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1"/>
        </w:rPr>
      </w:pPr>
    </w:p>
    <w:p>
      <w:pPr>
        <w:pStyle w:val="Heading1"/>
        <w:ind w:left="2706" w:right="43"/>
      </w:pPr>
      <w:r>
        <w:rPr/>
        <w:t>Ordenamiento ecológico y educación</w:t>
      </w:r>
    </w:p>
    <w:p>
      <w:pPr>
        <w:pStyle w:val="BodyText"/>
        <w:rPr>
          <w:b/>
        </w:rPr>
      </w:pPr>
    </w:p>
    <w:p>
      <w:pPr>
        <w:pStyle w:val="BodyText"/>
        <w:spacing w:before="4"/>
        <w:rPr>
          <w:b/>
          <w:sz w:val="17"/>
        </w:rPr>
      </w:pPr>
    </w:p>
    <w:p>
      <w:pPr>
        <w:spacing w:before="0"/>
        <w:ind w:left="6974" w:right="112" w:firstLine="867"/>
        <w:jc w:val="right"/>
        <w:rPr>
          <w:i/>
          <w:sz w:val="22"/>
        </w:rPr>
      </w:pPr>
      <w:r>
        <w:rPr>
          <w:i/>
          <w:sz w:val="22"/>
        </w:rPr>
        <w:t>Ileana</w:t>
      </w:r>
      <w:r>
        <w:rPr>
          <w:i/>
          <w:spacing w:val="-3"/>
          <w:sz w:val="22"/>
        </w:rPr>
        <w:t> </w:t>
      </w:r>
      <w:r>
        <w:rPr>
          <w:i/>
          <w:sz w:val="22"/>
        </w:rPr>
        <w:t>Espejel</w:t>
      </w:r>
      <w:r>
        <w:rPr>
          <w:i/>
          <w:w w:val="100"/>
          <w:sz w:val="22"/>
        </w:rPr>
        <w:t> </w:t>
      </w:r>
      <w:r>
        <w:rPr>
          <w:i/>
          <w:sz w:val="22"/>
        </w:rPr>
        <w:t>José</w:t>
      </w:r>
      <w:r>
        <w:rPr>
          <w:i/>
          <w:spacing w:val="-1"/>
          <w:sz w:val="22"/>
        </w:rPr>
        <w:t> </w:t>
      </w:r>
      <w:r>
        <w:rPr>
          <w:i/>
          <w:sz w:val="22"/>
        </w:rPr>
        <w:t>Luis</w:t>
      </w:r>
      <w:r>
        <w:rPr>
          <w:i/>
          <w:spacing w:val="-3"/>
          <w:sz w:val="22"/>
        </w:rPr>
        <w:t> </w:t>
      </w:r>
      <w:r>
        <w:rPr>
          <w:i/>
          <w:sz w:val="22"/>
        </w:rPr>
        <w:t>Fermán</w:t>
      </w:r>
      <w:r>
        <w:rPr>
          <w:i/>
          <w:w w:val="100"/>
          <w:sz w:val="22"/>
        </w:rPr>
        <w:t> </w:t>
      </w:r>
      <w:r>
        <w:rPr>
          <w:i/>
          <w:sz w:val="22"/>
        </w:rPr>
        <w:t>Concepción</w:t>
      </w:r>
      <w:r>
        <w:rPr>
          <w:i/>
          <w:spacing w:val="-4"/>
          <w:sz w:val="22"/>
        </w:rPr>
        <w:t> </w:t>
      </w:r>
      <w:r>
        <w:rPr>
          <w:i/>
          <w:sz w:val="22"/>
        </w:rPr>
        <w:t>Arredondo</w:t>
      </w:r>
      <w:r>
        <w:rPr>
          <w:i/>
          <w:w w:val="100"/>
          <w:sz w:val="22"/>
        </w:rPr>
        <w:t> </w:t>
      </w:r>
      <w:r>
        <w:rPr>
          <w:i/>
          <w:sz w:val="22"/>
        </w:rPr>
        <w:t>Alejandro</w:t>
      </w:r>
      <w:r>
        <w:rPr>
          <w:i/>
          <w:spacing w:val="-2"/>
          <w:sz w:val="22"/>
        </w:rPr>
        <w:t> </w:t>
      </w:r>
      <w:r>
        <w:rPr>
          <w:i/>
          <w:sz w:val="22"/>
        </w:rPr>
        <w:t>García</w:t>
      </w:r>
      <w:r>
        <w:rPr>
          <w:i/>
          <w:w w:val="100"/>
          <w:sz w:val="22"/>
        </w:rPr>
        <w:t> </w:t>
      </w:r>
      <w:r>
        <w:rPr>
          <w:i/>
          <w:sz w:val="22"/>
        </w:rPr>
        <w:t>Claudia</w:t>
      </w:r>
      <w:r>
        <w:rPr>
          <w:i/>
          <w:spacing w:val="-3"/>
          <w:sz w:val="22"/>
        </w:rPr>
        <w:t> </w:t>
      </w:r>
      <w:r>
        <w:rPr>
          <w:i/>
          <w:sz w:val="22"/>
        </w:rPr>
        <w:t>Leyva</w:t>
      </w:r>
      <w:r>
        <w:rPr>
          <w:i/>
          <w:w w:val="100"/>
          <w:sz w:val="22"/>
        </w:rPr>
        <w:t> </w:t>
      </w:r>
      <w:r>
        <w:rPr>
          <w:i/>
          <w:sz w:val="22"/>
        </w:rPr>
        <w:t>Georges</w:t>
      </w:r>
      <w:r>
        <w:rPr>
          <w:i/>
          <w:spacing w:val="-5"/>
          <w:sz w:val="22"/>
        </w:rPr>
        <w:t> </w:t>
      </w:r>
      <w:r>
        <w:rPr>
          <w:i/>
          <w:sz w:val="22"/>
        </w:rPr>
        <w:t>Seingier</w:t>
      </w:r>
    </w:p>
    <w:p>
      <w:pPr>
        <w:spacing w:before="0"/>
        <w:ind w:left="7463" w:right="110" w:hanging="308"/>
        <w:jc w:val="right"/>
        <w:rPr>
          <w:i/>
          <w:sz w:val="22"/>
        </w:rPr>
      </w:pPr>
      <w:r>
        <w:rPr>
          <w:i/>
          <w:sz w:val="22"/>
        </w:rPr>
        <w:t>Juan Carlos Ramírez</w:t>
      </w:r>
      <w:r>
        <w:rPr>
          <w:i/>
          <w:w w:val="100"/>
          <w:sz w:val="22"/>
        </w:rPr>
        <w:t> </w:t>
      </w:r>
      <w:r>
        <w:rPr>
          <w:i/>
          <w:sz w:val="22"/>
        </w:rPr>
        <w:t>Carolina Nieves</w:t>
      </w:r>
      <w:r>
        <w:rPr>
          <w:i/>
          <w:w w:val="100"/>
          <w:sz w:val="22"/>
        </w:rPr>
        <w:t> </w:t>
      </w:r>
      <w:r>
        <w:rPr>
          <w:i/>
          <w:sz w:val="22"/>
        </w:rPr>
        <w:t>Lorena Poncela</w:t>
      </w:r>
      <w:r>
        <w:rPr>
          <w:i/>
          <w:w w:val="100"/>
          <w:sz w:val="22"/>
        </w:rPr>
        <w:t> </w:t>
      </w:r>
      <w:r>
        <w:rPr>
          <w:i/>
          <w:sz w:val="22"/>
        </w:rPr>
        <w:t>Pablo Álvarez</w:t>
      </w:r>
      <w:r>
        <w:rPr>
          <w:i/>
          <w:w w:val="100"/>
          <w:sz w:val="22"/>
        </w:rPr>
        <w:t> </w:t>
      </w:r>
      <w:r>
        <w:rPr>
          <w:i/>
          <w:sz w:val="22"/>
        </w:rPr>
        <w:t>Verónica Palacios</w:t>
      </w:r>
      <w:r>
        <w:rPr>
          <w:i/>
          <w:w w:val="100"/>
          <w:sz w:val="22"/>
        </w:rPr>
        <w:t> </w:t>
      </w:r>
      <w:r>
        <w:rPr>
          <w:i/>
          <w:sz w:val="22"/>
        </w:rPr>
        <w:t>Hiram Rivera</w:t>
      </w:r>
    </w:p>
    <w:p>
      <w:pPr>
        <w:spacing w:before="1"/>
        <w:ind w:left="5198" w:right="111" w:firstLine="1800"/>
        <w:jc w:val="right"/>
        <w:rPr>
          <w:i/>
          <w:sz w:val="22"/>
        </w:rPr>
      </w:pPr>
      <w:r>
        <w:rPr>
          <w:i/>
          <w:sz w:val="22"/>
        </w:rPr>
        <w:t>Facultad de Ciencias y</w:t>
      </w:r>
      <w:r>
        <w:rPr>
          <w:i/>
          <w:w w:val="100"/>
          <w:sz w:val="22"/>
        </w:rPr>
        <w:t> </w:t>
      </w:r>
      <w:r>
        <w:rPr>
          <w:i/>
          <w:sz w:val="22"/>
        </w:rPr>
        <w:t>Facultad de Ciencias Marinas</w:t>
      </w:r>
      <w:r>
        <w:rPr>
          <w:i/>
          <w:w w:val="100"/>
          <w:sz w:val="22"/>
        </w:rPr>
        <w:t> </w:t>
      </w:r>
      <w:r>
        <w:rPr>
          <w:i/>
          <w:sz w:val="22"/>
        </w:rPr>
        <w:t>Universidad Autónoma de Baja California</w:t>
      </w:r>
    </w:p>
    <w:p>
      <w:pPr>
        <w:spacing w:line="252" w:lineRule="exact" w:before="0"/>
        <w:ind w:left="0" w:right="114" w:firstLine="0"/>
        <w:jc w:val="right"/>
        <w:rPr>
          <w:i/>
          <w:sz w:val="22"/>
        </w:rPr>
      </w:pPr>
      <w:r>
        <w:rPr>
          <w:i/>
          <w:sz w:val="22"/>
        </w:rPr>
        <w:t>Ensenada, Baja California</w:t>
      </w:r>
    </w:p>
    <w:p>
      <w:pPr>
        <w:spacing w:line="480" w:lineRule="auto" w:before="0"/>
        <w:ind w:left="7581" w:right="112" w:firstLine="946"/>
        <w:jc w:val="right"/>
        <w:rPr>
          <w:i/>
          <w:sz w:val="22"/>
        </w:rPr>
      </w:pPr>
      <w:r>
        <w:rPr>
          <w:i/>
          <w:sz w:val="22"/>
        </w:rPr>
        <w:t>México </w:t>
      </w:r>
      <w:hyperlink r:id="rId6">
        <w:r>
          <w:rPr>
            <w:i/>
            <w:color w:val="0000FF"/>
            <w:sz w:val="22"/>
            <w:u w:val="single" w:color="0000FF"/>
          </w:rPr>
          <w:t>ileana@uabc.mx</w:t>
        </w:r>
      </w:hyperlink>
    </w:p>
    <w:p>
      <w:pPr>
        <w:pStyle w:val="BodyText"/>
        <w:spacing w:before="5"/>
        <w:rPr>
          <w:i/>
          <w:sz w:val="26"/>
        </w:rPr>
      </w:pPr>
    </w:p>
    <w:p>
      <w:pPr>
        <w:pStyle w:val="Heading1"/>
        <w:ind w:left="4147" w:right="4161"/>
        <w:jc w:val="center"/>
      </w:pPr>
      <w:r>
        <w:rPr/>
        <w:t>Resumen</w:t>
      </w:r>
    </w:p>
    <w:p>
      <w:pPr>
        <w:pStyle w:val="BodyText"/>
        <w:spacing w:before="7"/>
        <w:rPr>
          <w:b/>
          <w:sz w:val="32"/>
        </w:rPr>
      </w:pPr>
    </w:p>
    <w:p>
      <w:pPr>
        <w:spacing w:before="1"/>
        <w:ind w:left="385" w:right="398" w:firstLine="0"/>
        <w:jc w:val="both"/>
        <w:rPr>
          <w:sz w:val="20"/>
        </w:rPr>
      </w:pPr>
      <w:r>
        <w:rPr>
          <w:sz w:val="20"/>
        </w:rPr>
        <w:t>El objetivo de este trabajo es analizar los resultados colaterales de un proceso de ordenamiento del territorio: la educación formal e informal en materia ambiental y de participación pública. Se analizaron</w:t>
      </w:r>
      <w:r>
        <w:rPr>
          <w:spacing w:val="-18"/>
          <w:sz w:val="20"/>
        </w:rPr>
        <w:t> </w:t>
      </w:r>
      <w:r>
        <w:rPr>
          <w:sz w:val="20"/>
        </w:rPr>
        <w:t>tres</w:t>
      </w:r>
      <w:r>
        <w:rPr>
          <w:spacing w:val="-17"/>
          <w:sz w:val="20"/>
        </w:rPr>
        <w:t> </w:t>
      </w:r>
      <w:r>
        <w:rPr>
          <w:sz w:val="20"/>
        </w:rPr>
        <w:t>tipos</w:t>
      </w:r>
      <w:r>
        <w:rPr>
          <w:spacing w:val="-17"/>
          <w:sz w:val="20"/>
        </w:rPr>
        <w:t> </w:t>
      </w:r>
      <w:r>
        <w:rPr>
          <w:sz w:val="20"/>
        </w:rPr>
        <w:t>de</w:t>
      </w:r>
      <w:r>
        <w:rPr>
          <w:spacing w:val="-16"/>
          <w:sz w:val="20"/>
        </w:rPr>
        <w:t> </w:t>
      </w:r>
      <w:r>
        <w:rPr>
          <w:sz w:val="20"/>
        </w:rPr>
        <w:t>actores,</w:t>
      </w:r>
      <w:r>
        <w:rPr>
          <w:spacing w:val="-17"/>
          <w:sz w:val="20"/>
        </w:rPr>
        <w:t> </w:t>
      </w:r>
      <w:r>
        <w:rPr>
          <w:sz w:val="20"/>
        </w:rPr>
        <w:t>el</w:t>
      </w:r>
      <w:r>
        <w:rPr>
          <w:spacing w:val="-16"/>
          <w:sz w:val="20"/>
        </w:rPr>
        <w:t> </w:t>
      </w:r>
      <w:r>
        <w:rPr>
          <w:sz w:val="20"/>
        </w:rPr>
        <w:t>académico,</w:t>
      </w:r>
      <w:r>
        <w:rPr>
          <w:spacing w:val="-18"/>
          <w:sz w:val="20"/>
        </w:rPr>
        <w:t> </w:t>
      </w:r>
      <w:r>
        <w:rPr>
          <w:sz w:val="20"/>
        </w:rPr>
        <w:t>el</w:t>
      </w:r>
      <w:r>
        <w:rPr>
          <w:spacing w:val="-19"/>
          <w:sz w:val="20"/>
        </w:rPr>
        <w:t> </w:t>
      </w:r>
      <w:r>
        <w:rPr>
          <w:sz w:val="20"/>
        </w:rPr>
        <w:t>social</w:t>
      </w:r>
      <w:r>
        <w:rPr>
          <w:spacing w:val="-16"/>
          <w:sz w:val="20"/>
        </w:rPr>
        <w:t> </w:t>
      </w:r>
      <w:r>
        <w:rPr>
          <w:sz w:val="20"/>
        </w:rPr>
        <w:t>y</w:t>
      </w:r>
      <w:r>
        <w:rPr>
          <w:spacing w:val="-18"/>
          <w:sz w:val="20"/>
        </w:rPr>
        <w:t> </w:t>
      </w:r>
      <w:r>
        <w:rPr>
          <w:sz w:val="20"/>
        </w:rPr>
        <w:t>el</w:t>
      </w:r>
      <w:r>
        <w:rPr>
          <w:spacing w:val="-16"/>
          <w:sz w:val="20"/>
        </w:rPr>
        <w:t> </w:t>
      </w:r>
      <w:r>
        <w:rPr>
          <w:sz w:val="20"/>
        </w:rPr>
        <w:t>político.</w:t>
      </w:r>
      <w:r>
        <w:rPr>
          <w:spacing w:val="-15"/>
          <w:sz w:val="20"/>
        </w:rPr>
        <w:t> </w:t>
      </w:r>
      <w:r>
        <w:rPr>
          <w:sz w:val="20"/>
        </w:rPr>
        <w:t>Se</w:t>
      </w:r>
      <w:r>
        <w:rPr>
          <w:spacing w:val="-15"/>
          <w:sz w:val="20"/>
        </w:rPr>
        <w:t> </w:t>
      </w:r>
      <w:r>
        <w:rPr>
          <w:sz w:val="20"/>
        </w:rPr>
        <w:t>examinaron</w:t>
      </w:r>
      <w:r>
        <w:rPr>
          <w:spacing w:val="-16"/>
          <w:sz w:val="20"/>
        </w:rPr>
        <w:t> </w:t>
      </w:r>
      <w:r>
        <w:rPr>
          <w:sz w:val="20"/>
        </w:rPr>
        <w:t>las</w:t>
      </w:r>
      <w:r>
        <w:rPr>
          <w:spacing w:val="-17"/>
          <w:sz w:val="20"/>
        </w:rPr>
        <w:t> </w:t>
      </w:r>
      <w:r>
        <w:rPr>
          <w:sz w:val="20"/>
        </w:rPr>
        <w:t>respuestas a la pregunta ¿Cómo describirías el aprendizaje del territorio como concepto geográfico y ecológico</w:t>
      </w:r>
      <w:r>
        <w:rPr>
          <w:spacing w:val="-10"/>
          <w:sz w:val="20"/>
        </w:rPr>
        <w:t> </w:t>
      </w:r>
      <w:r>
        <w:rPr>
          <w:sz w:val="20"/>
        </w:rPr>
        <w:t>en</w:t>
      </w:r>
      <w:r>
        <w:rPr>
          <w:spacing w:val="-10"/>
          <w:sz w:val="20"/>
        </w:rPr>
        <w:t> </w:t>
      </w:r>
      <w:r>
        <w:rPr>
          <w:sz w:val="20"/>
        </w:rPr>
        <w:t>cada</w:t>
      </w:r>
      <w:r>
        <w:rPr>
          <w:spacing w:val="-10"/>
          <w:sz w:val="20"/>
        </w:rPr>
        <w:t> </w:t>
      </w:r>
      <w:r>
        <w:rPr>
          <w:sz w:val="20"/>
        </w:rPr>
        <w:t>uno</w:t>
      </w:r>
      <w:r>
        <w:rPr>
          <w:spacing w:val="-10"/>
          <w:sz w:val="20"/>
        </w:rPr>
        <w:t> </w:t>
      </w:r>
      <w:r>
        <w:rPr>
          <w:sz w:val="20"/>
        </w:rPr>
        <w:t>de</w:t>
      </w:r>
      <w:r>
        <w:rPr>
          <w:spacing w:val="-8"/>
          <w:sz w:val="20"/>
        </w:rPr>
        <w:t> </w:t>
      </w:r>
      <w:r>
        <w:rPr>
          <w:sz w:val="20"/>
        </w:rPr>
        <w:t>los</w:t>
      </w:r>
      <w:r>
        <w:rPr>
          <w:spacing w:val="-9"/>
          <w:sz w:val="20"/>
        </w:rPr>
        <w:t> </w:t>
      </w:r>
      <w:r>
        <w:rPr>
          <w:sz w:val="20"/>
        </w:rPr>
        <w:t>sujetos</w:t>
      </w:r>
      <w:r>
        <w:rPr>
          <w:spacing w:val="-9"/>
          <w:sz w:val="20"/>
        </w:rPr>
        <w:t> </w:t>
      </w:r>
      <w:r>
        <w:rPr>
          <w:sz w:val="20"/>
        </w:rPr>
        <w:t>de</w:t>
      </w:r>
      <w:r>
        <w:rPr>
          <w:spacing w:val="-11"/>
          <w:sz w:val="20"/>
        </w:rPr>
        <w:t> </w:t>
      </w:r>
      <w:r>
        <w:rPr>
          <w:sz w:val="20"/>
        </w:rPr>
        <w:t>estudio?</w:t>
      </w:r>
      <w:r>
        <w:rPr>
          <w:spacing w:val="-10"/>
          <w:sz w:val="20"/>
        </w:rPr>
        <w:t> </w:t>
      </w:r>
      <w:r>
        <w:rPr>
          <w:sz w:val="20"/>
        </w:rPr>
        <w:t>por</w:t>
      </w:r>
      <w:r>
        <w:rPr>
          <w:spacing w:val="-9"/>
          <w:sz w:val="20"/>
        </w:rPr>
        <w:t> </w:t>
      </w:r>
      <w:r>
        <w:rPr>
          <w:sz w:val="20"/>
        </w:rPr>
        <w:t>cada</w:t>
      </w:r>
      <w:r>
        <w:rPr>
          <w:spacing w:val="-11"/>
          <w:sz w:val="20"/>
        </w:rPr>
        <w:t> </w:t>
      </w:r>
      <w:r>
        <w:rPr>
          <w:sz w:val="20"/>
        </w:rPr>
        <w:t>uno</w:t>
      </w:r>
      <w:r>
        <w:rPr>
          <w:spacing w:val="-10"/>
          <w:sz w:val="20"/>
        </w:rPr>
        <w:t> </w:t>
      </w:r>
      <w:r>
        <w:rPr>
          <w:sz w:val="20"/>
        </w:rPr>
        <w:t>de</w:t>
      </w:r>
      <w:r>
        <w:rPr>
          <w:spacing w:val="-11"/>
          <w:sz w:val="20"/>
        </w:rPr>
        <w:t> </w:t>
      </w:r>
      <w:r>
        <w:rPr>
          <w:sz w:val="20"/>
        </w:rPr>
        <w:t>los</w:t>
      </w:r>
      <w:r>
        <w:rPr>
          <w:spacing w:val="-9"/>
          <w:sz w:val="20"/>
        </w:rPr>
        <w:t> </w:t>
      </w:r>
      <w:r>
        <w:rPr>
          <w:sz w:val="20"/>
        </w:rPr>
        <w:t>coautores.</w:t>
      </w:r>
      <w:r>
        <w:rPr>
          <w:spacing w:val="-10"/>
          <w:sz w:val="20"/>
        </w:rPr>
        <w:t> </w:t>
      </w:r>
      <w:r>
        <w:rPr>
          <w:sz w:val="20"/>
        </w:rPr>
        <w:t>Todos</w:t>
      </w:r>
      <w:r>
        <w:rPr>
          <w:spacing w:val="-9"/>
          <w:sz w:val="20"/>
        </w:rPr>
        <w:t> </w:t>
      </w:r>
      <w:r>
        <w:rPr>
          <w:sz w:val="20"/>
        </w:rPr>
        <w:t>coinciden en que un resultado básico del proceso de ordenamiento es que los participantes se educan en materia ecológica y de participación democrática. Además, se mencionó que hay un aprendizaje en</w:t>
      </w:r>
      <w:r>
        <w:rPr>
          <w:spacing w:val="-13"/>
          <w:sz w:val="20"/>
        </w:rPr>
        <w:t> </w:t>
      </w:r>
      <w:r>
        <w:rPr>
          <w:sz w:val="20"/>
        </w:rPr>
        <w:t>conceptos</w:t>
      </w:r>
      <w:r>
        <w:rPr>
          <w:spacing w:val="-12"/>
          <w:sz w:val="20"/>
        </w:rPr>
        <w:t> </w:t>
      </w:r>
      <w:r>
        <w:rPr>
          <w:sz w:val="20"/>
        </w:rPr>
        <w:t>básicos</w:t>
      </w:r>
      <w:r>
        <w:rPr>
          <w:spacing w:val="-12"/>
          <w:sz w:val="20"/>
        </w:rPr>
        <w:t> </w:t>
      </w:r>
      <w:r>
        <w:rPr>
          <w:sz w:val="20"/>
        </w:rPr>
        <w:t>del</w:t>
      </w:r>
      <w:r>
        <w:rPr>
          <w:spacing w:val="-11"/>
          <w:sz w:val="20"/>
        </w:rPr>
        <w:t> </w:t>
      </w:r>
      <w:r>
        <w:rPr>
          <w:sz w:val="20"/>
        </w:rPr>
        <w:t>territorio;</w:t>
      </w:r>
      <w:r>
        <w:rPr>
          <w:spacing w:val="-11"/>
          <w:sz w:val="20"/>
        </w:rPr>
        <w:t> </w:t>
      </w:r>
      <w:r>
        <w:rPr>
          <w:sz w:val="20"/>
        </w:rPr>
        <w:t>hay</w:t>
      </w:r>
      <w:r>
        <w:rPr>
          <w:spacing w:val="-16"/>
          <w:sz w:val="20"/>
        </w:rPr>
        <w:t> </w:t>
      </w:r>
      <w:r>
        <w:rPr>
          <w:sz w:val="20"/>
        </w:rPr>
        <w:t>una</w:t>
      </w:r>
      <w:r>
        <w:rPr>
          <w:spacing w:val="-13"/>
          <w:sz w:val="20"/>
        </w:rPr>
        <w:t> </w:t>
      </w:r>
      <w:r>
        <w:rPr>
          <w:sz w:val="20"/>
        </w:rPr>
        <w:t>mejor</w:t>
      </w:r>
      <w:r>
        <w:rPr>
          <w:spacing w:val="-12"/>
          <w:sz w:val="20"/>
        </w:rPr>
        <w:t> </w:t>
      </w:r>
      <w:r>
        <w:rPr>
          <w:sz w:val="20"/>
        </w:rPr>
        <w:t>comprensión</w:t>
      </w:r>
      <w:r>
        <w:rPr>
          <w:spacing w:val="-11"/>
          <w:sz w:val="20"/>
        </w:rPr>
        <w:t> </w:t>
      </w:r>
      <w:r>
        <w:rPr>
          <w:sz w:val="20"/>
        </w:rPr>
        <w:t>de</w:t>
      </w:r>
      <w:r>
        <w:rPr>
          <w:spacing w:val="-11"/>
          <w:sz w:val="20"/>
        </w:rPr>
        <w:t> </w:t>
      </w:r>
      <w:r>
        <w:rPr>
          <w:sz w:val="20"/>
        </w:rPr>
        <w:t>los</w:t>
      </w:r>
      <w:r>
        <w:rPr>
          <w:spacing w:val="-12"/>
          <w:sz w:val="20"/>
        </w:rPr>
        <w:t> </w:t>
      </w:r>
      <w:r>
        <w:rPr>
          <w:sz w:val="20"/>
        </w:rPr>
        <w:t>conceptos</w:t>
      </w:r>
      <w:r>
        <w:rPr>
          <w:spacing w:val="-12"/>
          <w:sz w:val="20"/>
        </w:rPr>
        <w:t> </w:t>
      </w:r>
      <w:r>
        <w:rPr>
          <w:sz w:val="20"/>
        </w:rPr>
        <w:t>de</w:t>
      </w:r>
      <w:r>
        <w:rPr>
          <w:spacing w:val="-11"/>
          <w:sz w:val="20"/>
        </w:rPr>
        <w:t> </w:t>
      </w:r>
      <w:r>
        <w:rPr>
          <w:sz w:val="20"/>
        </w:rPr>
        <w:t>escalamiento espacial</w:t>
      </w:r>
      <w:r>
        <w:rPr>
          <w:spacing w:val="-4"/>
          <w:sz w:val="20"/>
        </w:rPr>
        <w:t> </w:t>
      </w:r>
      <w:r>
        <w:rPr>
          <w:sz w:val="20"/>
        </w:rPr>
        <w:t>y</w:t>
      </w:r>
      <w:r>
        <w:rPr>
          <w:spacing w:val="-9"/>
          <w:sz w:val="20"/>
        </w:rPr>
        <w:t> </w:t>
      </w:r>
      <w:r>
        <w:rPr>
          <w:sz w:val="20"/>
        </w:rPr>
        <w:t>temporal;</w:t>
      </w:r>
      <w:r>
        <w:rPr>
          <w:spacing w:val="-5"/>
          <w:sz w:val="20"/>
        </w:rPr>
        <w:t> </w:t>
      </w:r>
      <w:r>
        <w:rPr>
          <w:sz w:val="20"/>
        </w:rPr>
        <w:t>hay</w:t>
      </w:r>
      <w:r>
        <w:rPr>
          <w:spacing w:val="-9"/>
          <w:sz w:val="20"/>
        </w:rPr>
        <w:t> </w:t>
      </w:r>
      <w:r>
        <w:rPr>
          <w:sz w:val="20"/>
        </w:rPr>
        <w:t>un</w:t>
      </w:r>
      <w:r>
        <w:rPr>
          <w:spacing w:val="-3"/>
          <w:sz w:val="20"/>
        </w:rPr>
        <w:t> </w:t>
      </w:r>
      <w:r>
        <w:rPr>
          <w:sz w:val="20"/>
        </w:rPr>
        <w:t>aprendizaje</w:t>
      </w:r>
      <w:r>
        <w:rPr>
          <w:spacing w:val="-6"/>
          <w:sz w:val="20"/>
        </w:rPr>
        <w:t> </w:t>
      </w:r>
      <w:r>
        <w:rPr>
          <w:sz w:val="20"/>
        </w:rPr>
        <w:t>sobre</w:t>
      </w:r>
      <w:r>
        <w:rPr>
          <w:spacing w:val="-6"/>
          <w:sz w:val="20"/>
        </w:rPr>
        <w:t> </w:t>
      </w:r>
      <w:r>
        <w:rPr>
          <w:sz w:val="20"/>
        </w:rPr>
        <w:t>la</w:t>
      </w:r>
      <w:r>
        <w:rPr>
          <w:spacing w:val="-6"/>
          <w:sz w:val="20"/>
        </w:rPr>
        <w:t> </w:t>
      </w:r>
      <w:r>
        <w:rPr>
          <w:sz w:val="20"/>
        </w:rPr>
        <w:t>complejidad</w:t>
      </w:r>
      <w:r>
        <w:rPr>
          <w:spacing w:val="-6"/>
          <w:sz w:val="20"/>
        </w:rPr>
        <w:t> </w:t>
      </w:r>
      <w:r>
        <w:rPr>
          <w:sz w:val="20"/>
        </w:rPr>
        <w:t>de</w:t>
      </w:r>
      <w:r>
        <w:rPr>
          <w:spacing w:val="-6"/>
          <w:sz w:val="20"/>
        </w:rPr>
        <w:t> </w:t>
      </w:r>
      <w:r>
        <w:rPr>
          <w:sz w:val="20"/>
        </w:rPr>
        <w:t>los</w:t>
      </w:r>
      <w:r>
        <w:rPr>
          <w:spacing w:val="-5"/>
          <w:sz w:val="20"/>
        </w:rPr>
        <w:t> </w:t>
      </w:r>
      <w:r>
        <w:rPr>
          <w:sz w:val="20"/>
        </w:rPr>
        <w:t>sistemas;</w:t>
      </w:r>
      <w:r>
        <w:rPr>
          <w:spacing w:val="-5"/>
          <w:sz w:val="20"/>
        </w:rPr>
        <w:t> </w:t>
      </w:r>
      <w:r>
        <w:rPr>
          <w:sz w:val="20"/>
        </w:rPr>
        <w:t>que</w:t>
      </w:r>
      <w:r>
        <w:rPr>
          <w:spacing w:val="-6"/>
          <w:sz w:val="20"/>
        </w:rPr>
        <w:t> </w:t>
      </w:r>
      <w:r>
        <w:rPr>
          <w:sz w:val="20"/>
        </w:rPr>
        <w:t>se</w:t>
      </w:r>
      <w:r>
        <w:rPr>
          <w:spacing w:val="-6"/>
          <w:sz w:val="20"/>
        </w:rPr>
        <w:t> </w:t>
      </w:r>
      <w:r>
        <w:rPr>
          <w:sz w:val="20"/>
        </w:rPr>
        <w:t>trabaja</w:t>
      </w:r>
      <w:r>
        <w:rPr>
          <w:spacing w:val="-6"/>
          <w:sz w:val="20"/>
        </w:rPr>
        <w:t> </w:t>
      </w:r>
      <w:r>
        <w:rPr>
          <w:sz w:val="20"/>
        </w:rPr>
        <w:t>con los datos disponibles, no con los que se desea que hubiera, que los asistentes asimilan que pueden y deben participar, y finalmente, que los participantes aprenden que los ordenamientos son un proceso</w:t>
      </w:r>
      <w:r>
        <w:rPr>
          <w:spacing w:val="-8"/>
          <w:sz w:val="20"/>
        </w:rPr>
        <w:t> </w:t>
      </w:r>
      <w:r>
        <w:rPr>
          <w:sz w:val="20"/>
        </w:rPr>
        <w:t>transparente.</w:t>
      </w:r>
    </w:p>
    <w:p>
      <w:pPr>
        <w:spacing w:before="0"/>
        <w:ind w:left="385" w:right="405" w:firstLine="0"/>
        <w:jc w:val="both"/>
        <w:rPr>
          <w:i/>
          <w:sz w:val="20"/>
        </w:rPr>
      </w:pPr>
      <w:r>
        <w:rPr>
          <w:b/>
          <w:sz w:val="20"/>
        </w:rPr>
        <w:t>Palabras clave: </w:t>
      </w:r>
      <w:r>
        <w:rPr>
          <w:i/>
          <w:sz w:val="20"/>
        </w:rPr>
        <w:t>participación social, educación ambiental, percepción, aprendizaje, procesos </w:t>
      </w:r>
      <w:r>
        <w:rPr>
          <w:i/>
          <w:sz w:val="20"/>
        </w:rPr>
        <w:t>educativos.</w:t>
      </w:r>
    </w:p>
    <w:p>
      <w:pPr>
        <w:pStyle w:val="BodyText"/>
        <w:rPr>
          <w:i/>
          <w:sz w:val="20"/>
        </w:rPr>
      </w:pPr>
    </w:p>
    <w:p>
      <w:pPr>
        <w:pStyle w:val="BodyText"/>
        <w:rPr>
          <w:i/>
          <w:sz w:val="20"/>
        </w:rPr>
      </w:pPr>
    </w:p>
    <w:p>
      <w:pPr>
        <w:pStyle w:val="Heading1"/>
        <w:spacing w:before="120"/>
        <w:jc w:val="both"/>
      </w:pPr>
      <w:r>
        <w:rPr/>
        <w:t>Introducción</w:t>
      </w:r>
    </w:p>
    <w:p>
      <w:pPr>
        <w:pStyle w:val="BodyText"/>
        <w:spacing w:before="7"/>
        <w:rPr>
          <w:b/>
          <w:sz w:val="32"/>
        </w:rPr>
      </w:pPr>
    </w:p>
    <w:p>
      <w:pPr>
        <w:pStyle w:val="BodyText"/>
        <w:spacing w:line="480" w:lineRule="auto" w:before="1"/>
        <w:ind w:left="102" w:right="112"/>
        <w:jc w:val="both"/>
      </w:pPr>
      <w:r>
        <w:rPr/>
        <w:t>Los ordenamientos ecológicos y territoriales son un experimento de planeación del uso del suelo a nivel nacional que se puede calificar de tipo constructivista, es decir, se está aprendiendo</w:t>
      </w:r>
      <w:r>
        <w:rPr>
          <w:spacing w:val="-16"/>
        </w:rPr>
        <w:t> </w:t>
      </w:r>
      <w:r>
        <w:rPr/>
        <w:t>mientras</w:t>
      </w:r>
      <w:r>
        <w:rPr>
          <w:spacing w:val="-16"/>
        </w:rPr>
        <w:t> </w:t>
      </w:r>
      <w:r>
        <w:rPr/>
        <w:t>se</w:t>
      </w:r>
      <w:r>
        <w:rPr>
          <w:spacing w:val="29"/>
        </w:rPr>
        <w:t> </w:t>
      </w:r>
      <w:r>
        <w:rPr/>
        <w:t>están</w:t>
      </w:r>
      <w:r>
        <w:rPr>
          <w:spacing w:val="-16"/>
        </w:rPr>
        <w:t> </w:t>
      </w:r>
      <w:r>
        <w:rPr/>
        <w:t>haciendo.</w:t>
      </w:r>
      <w:r>
        <w:rPr>
          <w:spacing w:val="-15"/>
        </w:rPr>
        <w:t> </w:t>
      </w:r>
      <w:r>
        <w:rPr/>
        <w:t>Por</w:t>
      </w:r>
      <w:r>
        <w:rPr>
          <w:spacing w:val="-15"/>
        </w:rPr>
        <w:t> </w:t>
      </w:r>
      <w:r>
        <w:rPr/>
        <w:t>lo</w:t>
      </w:r>
      <w:r>
        <w:rPr>
          <w:spacing w:val="-16"/>
        </w:rPr>
        <w:t> </w:t>
      </w:r>
      <w:r>
        <w:rPr/>
        <w:t>tanto,</w:t>
      </w:r>
      <w:r>
        <w:rPr>
          <w:spacing w:val="-17"/>
        </w:rPr>
        <w:t> </w:t>
      </w:r>
      <w:r>
        <w:rPr/>
        <w:t>quienes</w:t>
      </w:r>
      <w:r>
        <w:rPr>
          <w:spacing w:val="-16"/>
        </w:rPr>
        <w:t> </w:t>
      </w:r>
      <w:r>
        <w:rPr/>
        <w:t>han</w:t>
      </w:r>
      <w:r>
        <w:rPr>
          <w:spacing w:val="-16"/>
        </w:rPr>
        <w:t> </w:t>
      </w:r>
      <w:r>
        <w:rPr/>
        <w:t>participado</w:t>
      </w:r>
      <w:r>
        <w:rPr>
          <w:spacing w:val="-16"/>
        </w:rPr>
        <w:t> </w:t>
      </w:r>
      <w:r>
        <w:rPr/>
        <w:t>en</w:t>
      </w:r>
      <w:r>
        <w:rPr>
          <w:spacing w:val="-16"/>
        </w:rPr>
        <w:t> </w:t>
      </w:r>
      <w:r>
        <w:rPr/>
        <w:t>ellos,</w:t>
      </w:r>
      <w:r>
        <w:rPr>
          <w:spacing w:val="-17"/>
        </w:rPr>
        <w:t> </w:t>
      </w:r>
      <w:r>
        <w:rPr/>
        <w:t>fueron</w:t>
      </w:r>
    </w:p>
    <w:p>
      <w:pPr>
        <w:spacing w:after="0" w:line="480" w:lineRule="auto"/>
        <w:jc w:val="both"/>
        <w:sectPr>
          <w:footerReference w:type="default" r:id="rId5"/>
          <w:type w:val="continuous"/>
          <w:pgSz w:w="12240" w:h="15840"/>
          <w:pgMar w:footer="972" w:top="1500" w:bottom="1160" w:left="1600" w:right="1300"/>
          <w:pgNumType w:start="1"/>
        </w:sectPr>
      </w:pPr>
    </w:p>
    <w:p>
      <w:pPr>
        <w:pStyle w:val="BodyText"/>
        <w:rPr>
          <w:sz w:val="11"/>
        </w:rPr>
      </w:pPr>
    </w:p>
    <w:p>
      <w:pPr>
        <w:pStyle w:val="BodyText"/>
        <w:spacing w:line="480" w:lineRule="auto" w:before="73"/>
        <w:ind w:left="102" w:right="43"/>
      </w:pPr>
      <w:r>
        <w:rPr/>
        <w:t>educados en la escuela del ensayo y el error, que suponen un sinnúmero de lecciones aprendidas que bien vale la pena documentar.</w:t>
      </w:r>
    </w:p>
    <w:p>
      <w:pPr>
        <w:pStyle w:val="BodyText"/>
        <w:spacing w:line="480" w:lineRule="auto" w:before="125"/>
        <w:ind w:left="102" w:right="111" w:firstLine="707"/>
        <w:jc w:val="both"/>
      </w:pPr>
      <w:r>
        <w:rPr/>
        <w:t>Para este trabajo no se harán diferencias entre los dos instrumentos de planeación territorial,</w:t>
      </w:r>
      <w:r>
        <w:rPr>
          <w:spacing w:val="-4"/>
        </w:rPr>
        <w:t> </w:t>
      </w:r>
      <w:r>
        <w:rPr/>
        <w:t>los</w:t>
      </w:r>
      <w:r>
        <w:rPr>
          <w:spacing w:val="-8"/>
        </w:rPr>
        <w:t> </w:t>
      </w:r>
      <w:r>
        <w:rPr/>
        <w:t>que</w:t>
      </w:r>
      <w:r>
        <w:rPr>
          <w:spacing w:val="-6"/>
        </w:rPr>
        <w:t> </w:t>
      </w:r>
      <w:r>
        <w:rPr/>
        <w:t>tienen</w:t>
      </w:r>
      <w:r>
        <w:rPr>
          <w:spacing w:val="-8"/>
        </w:rPr>
        <w:t> </w:t>
      </w:r>
      <w:r>
        <w:rPr/>
        <w:t>un</w:t>
      </w:r>
      <w:r>
        <w:rPr>
          <w:spacing w:val="-6"/>
        </w:rPr>
        <w:t> </w:t>
      </w:r>
      <w:r>
        <w:rPr/>
        <w:t>enfoque</w:t>
      </w:r>
      <w:r>
        <w:rPr>
          <w:spacing w:val="-6"/>
        </w:rPr>
        <w:t> </w:t>
      </w:r>
      <w:r>
        <w:rPr/>
        <w:t>urbano</w:t>
      </w:r>
      <w:r>
        <w:rPr>
          <w:spacing w:val="-6"/>
        </w:rPr>
        <w:t> </w:t>
      </w:r>
      <w:r>
        <w:rPr/>
        <w:t>de</w:t>
      </w:r>
      <w:r>
        <w:rPr>
          <w:spacing w:val="-6"/>
        </w:rPr>
        <w:t> </w:t>
      </w:r>
      <w:r>
        <w:rPr/>
        <w:t>Sedesol</w:t>
      </w:r>
      <w:r>
        <w:rPr>
          <w:spacing w:val="-6"/>
        </w:rPr>
        <w:t> </w:t>
      </w:r>
      <w:r>
        <w:rPr/>
        <w:t>(Secretaria</w:t>
      </w:r>
      <w:r>
        <w:rPr>
          <w:spacing w:val="-5"/>
        </w:rPr>
        <w:t> </w:t>
      </w:r>
      <w:r>
        <w:rPr/>
        <w:t>de</w:t>
      </w:r>
      <w:r>
        <w:rPr>
          <w:spacing w:val="-6"/>
        </w:rPr>
        <w:t> </w:t>
      </w:r>
      <w:r>
        <w:rPr/>
        <w:t>Desarrollo</w:t>
      </w:r>
      <w:r>
        <w:rPr>
          <w:spacing w:val="-5"/>
        </w:rPr>
        <w:t> </w:t>
      </w:r>
      <w:r>
        <w:rPr/>
        <w:t>Social)</w:t>
      </w:r>
      <w:r>
        <w:rPr>
          <w:spacing w:val="-4"/>
        </w:rPr>
        <w:t> </w:t>
      </w:r>
      <w:r>
        <w:rPr/>
        <w:t>y</w:t>
      </w:r>
      <w:r>
        <w:rPr>
          <w:spacing w:val="-7"/>
        </w:rPr>
        <w:t> </w:t>
      </w:r>
      <w:r>
        <w:rPr/>
        <w:t>los ecológicos bajo la responsabilidad de Semarnat (Secretaria de Medio Ambiente y Recursos Naturales), porque para fines de este trabajo ambos en esencia se refieren a lo mismo, la planeación del uso del suelo. De hecho, es un indicador muy claro el que los procesos de planeación</w:t>
      </w:r>
      <w:r>
        <w:rPr>
          <w:spacing w:val="-8"/>
        </w:rPr>
        <w:t> </w:t>
      </w:r>
      <w:r>
        <w:rPr/>
        <w:t>son</w:t>
      </w:r>
      <w:r>
        <w:rPr>
          <w:spacing w:val="-8"/>
        </w:rPr>
        <w:t> </w:t>
      </w:r>
      <w:r>
        <w:rPr/>
        <w:t>instrumentos</w:t>
      </w:r>
      <w:r>
        <w:rPr>
          <w:spacing w:val="-10"/>
        </w:rPr>
        <w:t> </w:t>
      </w:r>
      <w:r>
        <w:rPr/>
        <w:t>todavía</w:t>
      </w:r>
      <w:r>
        <w:rPr>
          <w:spacing w:val="-8"/>
        </w:rPr>
        <w:t> </w:t>
      </w:r>
      <w:r>
        <w:rPr/>
        <w:t>inconclusos</w:t>
      </w:r>
      <w:r>
        <w:rPr>
          <w:spacing w:val="-7"/>
        </w:rPr>
        <w:t> </w:t>
      </w:r>
      <w:r>
        <w:rPr/>
        <w:t>y</w:t>
      </w:r>
      <w:r>
        <w:rPr>
          <w:spacing w:val="-10"/>
        </w:rPr>
        <w:t> </w:t>
      </w:r>
      <w:r>
        <w:rPr/>
        <w:t>que</w:t>
      </w:r>
      <w:r>
        <w:rPr>
          <w:spacing w:val="-8"/>
        </w:rPr>
        <w:t> </w:t>
      </w:r>
      <w:r>
        <w:rPr/>
        <w:t>siguen</w:t>
      </w:r>
      <w:r>
        <w:rPr>
          <w:spacing w:val="-8"/>
        </w:rPr>
        <w:t> </w:t>
      </w:r>
      <w:r>
        <w:rPr/>
        <w:t>probándose</w:t>
      </w:r>
      <w:r>
        <w:rPr>
          <w:spacing w:val="-10"/>
        </w:rPr>
        <w:t> </w:t>
      </w:r>
      <w:r>
        <w:rPr/>
        <w:t>cuando</w:t>
      </w:r>
      <w:r>
        <w:rPr>
          <w:spacing w:val="-10"/>
        </w:rPr>
        <w:t> </w:t>
      </w:r>
      <w:r>
        <w:rPr/>
        <w:t>todavía</w:t>
      </w:r>
      <w:r>
        <w:rPr>
          <w:spacing w:val="-8"/>
        </w:rPr>
        <w:t> </w:t>
      </w:r>
      <w:r>
        <w:rPr/>
        <w:t>no está bien definida la relación que guardan ambos instrumentos en los espacios suburbanos, que son las zonas donde se yuxtaponen, ni en los tiempos ni en las obligaciones (Álvarez Icaza, et al., 2008). Como lo que interesa es exponer y analizar el papel de ambos ordenamientos en la educación ambiental y social de los que se ven influidos por ellos, no es necesario diferenciar entre uno y otro, ambos han enseñado a considerar la complejidad del ambiente</w:t>
      </w:r>
      <w:r>
        <w:rPr>
          <w:spacing w:val="-10"/>
        </w:rPr>
        <w:t> </w:t>
      </w:r>
      <w:r>
        <w:rPr/>
        <w:t>y</w:t>
      </w:r>
      <w:r>
        <w:rPr>
          <w:spacing w:val="-10"/>
        </w:rPr>
        <w:t> </w:t>
      </w:r>
      <w:r>
        <w:rPr/>
        <w:t>de</w:t>
      </w:r>
      <w:r>
        <w:rPr>
          <w:spacing w:val="-8"/>
        </w:rPr>
        <w:t> </w:t>
      </w:r>
      <w:r>
        <w:rPr/>
        <w:t>las</w:t>
      </w:r>
      <w:r>
        <w:rPr>
          <w:spacing w:val="-10"/>
        </w:rPr>
        <w:t> </w:t>
      </w:r>
      <w:r>
        <w:rPr/>
        <w:t>relaciones</w:t>
      </w:r>
      <w:r>
        <w:rPr>
          <w:spacing w:val="-8"/>
        </w:rPr>
        <w:t> </w:t>
      </w:r>
      <w:r>
        <w:rPr/>
        <w:t>sociales,</w:t>
      </w:r>
      <w:r>
        <w:rPr>
          <w:spacing w:val="-9"/>
        </w:rPr>
        <w:t> </w:t>
      </w:r>
      <w:r>
        <w:rPr/>
        <w:t>así</w:t>
      </w:r>
      <w:r>
        <w:rPr>
          <w:spacing w:val="-12"/>
        </w:rPr>
        <w:t> </w:t>
      </w:r>
      <w:r>
        <w:rPr/>
        <w:t>como</w:t>
      </w:r>
      <w:r>
        <w:rPr>
          <w:spacing w:val="-10"/>
        </w:rPr>
        <w:t> </w:t>
      </w:r>
      <w:r>
        <w:rPr/>
        <w:t>a</w:t>
      </w:r>
      <w:r>
        <w:rPr>
          <w:spacing w:val="-10"/>
        </w:rPr>
        <w:t> </w:t>
      </w:r>
      <w:r>
        <w:rPr/>
        <w:t>descubrir</w:t>
      </w:r>
      <w:r>
        <w:rPr>
          <w:spacing w:val="-9"/>
        </w:rPr>
        <w:t> </w:t>
      </w:r>
      <w:r>
        <w:rPr/>
        <w:t>su</w:t>
      </w:r>
      <w:r>
        <w:rPr>
          <w:spacing w:val="-8"/>
        </w:rPr>
        <w:t> </w:t>
      </w:r>
      <w:r>
        <w:rPr/>
        <w:t>expresión</w:t>
      </w:r>
      <w:r>
        <w:rPr>
          <w:spacing w:val="-10"/>
        </w:rPr>
        <w:t> </w:t>
      </w:r>
      <w:r>
        <w:rPr/>
        <w:t>espacial.</w:t>
      </w:r>
      <w:r>
        <w:rPr>
          <w:spacing w:val="-7"/>
        </w:rPr>
        <w:t> </w:t>
      </w:r>
      <w:r>
        <w:rPr/>
        <w:t>Por</w:t>
      </w:r>
      <w:r>
        <w:rPr>
          <w:spacing w:val="-9"/>
        </w:rPr>
        <w:t> </w:t>
      </w:r>
      <w:r>
        <w:rPr/>
        <w:t>lo</w:t>
      </w:r>
      <w:r>
        <w:rPr>
          <w:spacing w:val="-10"/>
        </w:rPr>
        <w:t> </w:t>
      </w:r>
      <w:r>
        <w:rPr/>
        <w:t>tanto ambos tipos de ordenamientos serán referidos como OTyE a partir de este</w:t>
      </w:r>
      <w:r>
        <w:rPr>
          <w:spacing w:val="-24"/>
        </w:rPr>
        <w:t> </w:t>
      </w:r>
      <w:r>
        <w:rPr/>
        <w:t>momento.</w:t>
      </w:r>
    </w:p>
    <w:p>
      <w:pPr>
        <w:pStyle w:val="BodyText"/>
        <w:spacing w:line="480" w:lineRule="auto" w:before="127"/>
        <w:ind w:left="102" w:right="111" w:firstLine="707"/>
        <w:jc w:val="both"/>
      </w:pPr>
      <w:r>
        <w:rPr/>
        <w:t>Es interesante ver que en paralelo, en el desarrollo de los ordenamientos territoriales (urbanos), según Sánchez Salazar y Palacio Prieto (2004), se han “detectado una serie de problemas derivados de la forma en que se desarrolló el programa de la Sedesol a nivel nacional,</w:t>
      </w:r>
      <w:r>
        <w:rPr>
          <w:spacing w:val="-14"/>
        </w:rPr>
        <w:t> </w:t>
      </w:r>
      <w:r>
        <w:rPr/>
        <w:t>los</w:t>
      </w:r>
      <w:r>
        <w:rPr>
          <w:spacing w:val="-15"/>
        </w:rPr>
        <w:t> </w:t>
      </w:r>
      <w:r>
        <w:rPr/>
        <w:t>cuales</w:t>
      </w:r>
      <w:r>
        <w:rPr>
          <w:spacing w:val="-18"/>
        </w:rPr>
        <w:t> </w:t>
      </w:r>
      <w:r>
        <w:rPr/>
        <w:t>sirvieron</w:t>
      </w:r>
      <w:r>
        <w:rPr>
          <w:spacing w:val="-15"/>
        </w:rPr>
        <w:t> </w:t>
      </w:r>
      <w:r>
        <w:rPr/>
        <w:t>de</w:t>
      </w:r>
      <w:r>
        <w:rPr>
          <w:spacing w:val="-18"/>
        </w:rPr>
        <w:t> </w:t>
      </w:r>
      <w:r>
        <w:rPr/>
        <w:t>punto</w:t>
      </w:r>
      <w:r>
        <w:rPr>
          <w:spacing w:val="-17"/>
        </w:rPr>
        <w:t> </w:t>
      </w:r>
      <w:r>
        <w:rPr/>
        <w:t>de</w:t>
      </w:r>
      <w:r>
        <w:rPr>
          <w:spacing w:val="-18"/>
        </w:rPr>
        <w:t> </w:t>
      </w:r>
      <w:r>
        <w:rPr/>
        <w:t>partida</w:t>
      </w:r>
      <w:r>
        <w:rPr>
          <w:spacing w:val="-15"/>
        </w:rPr>
        <w:t> </w:t>
      </w:r>
      <w:r>
        <w:rPr/>
        <w:t>para</w:t>
      </w:r>
      <w:r>
        <w:rPr>
          <w:spacing w:val="-17"/>
        </w:rPr>
        <w:t> </w:t>
      </w:r>
      <w:r>
        <w:rPr/>
        <w:t>que</w:t>
      </w:r>
      <w:r>
        <w:rPr>
          <w:spacing w:val="-18"/>
        </w:rPr>
        <w:t> </w:t>
      </w:r>
      <w:r>
        <w:rPr/>
        <w:t>el</w:t>
      </w:r>
      <w:r>
        <w:rPr>
          <w:spacing w:val="-18"/>
        </w:rPr>
        <w:t> </w:t>
      </w:r>
      <w:r>
        <w:rPr/>
        <w:t>Instituto</w:t>
      </w:r>
      <w:r>
        <w:rPr>
          <w:spacing w:val="-17"/>
        </w:rPr>
        <w:t> </w:t>
      </w:r>
      <w:r>
        <w:rPr/>
        <w:t>de</w:t>
      </w:r>
      <w:r>
        <w:rPr>
          <w:spacing w:val="-18"/>
        </w:rPr>
        <w:t> </w:t>
      </w:r>
      <w:r>
        <w:rPr/>
        <w:t>Geografía</w:t>
      </w:r>
      <w:r>
        <w:rPr>
          <w:spacing w:val="-15"/>
        </w:rPr>
        <w:t> </w:t>
      </w:r>
      <w:r>
        <w:rPr/>
        <w:t>de</w:t>
      </w:r>
      <w:r>
        <w:rPr>
          <w:spacing w:val="-15"/>
        </w:rPr>
        <w:t> </w:t>
      </w:r>
      <w:r>
        <w:rPr/>
        <w:t>la</w:t>
      </w:r>
      <w:r>
        <w:rPr>
          <w:spacing w:val="-15"/>
        </w:rPr>
        <w:t> </w:t>
      </w:r>
      <w:r>
        <w:rPr/>
        <w:t>UNAM desarrollara la Segunda Generación de Guías Metodológicas para elaborar los Programas Estatales de Ordenamiento Territorial (PEOT). Entre los principales problemas destacan el desfase en la incorporación al programa por las entidades federativas; la imposibilidad de probar la primera generación de guías a algunos casos piloto, previamente al inicio del programa; las diferencias en la disponibilidad de las bases de datos nacionales cartográficas y estadísticas para poder desarrollar los trabajos; la diversa calificación profesional y </w:t>
      </w:r>
      <w:r>
        <w:rPr>
          <w:spacing w:val="26"/>
        </w:rPr>
        <w:t> </w:t>
      </w:r>
      <w:r>
        <w:rPr/>
        <w:t>técnica</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43"/>
      </w:pPr>
      <w:r>
        <w:rPr/>
        <w:t>de los grupos de consultores que realizaron los trabajos para los gobiernos estatales y de quienes tenían a su cargo su evaluación final.</w:t>
      </w:r>
    </w:p>
    <w:p>
      <w:pPr>
        <w:pStyle w:val="BodyText"/>
        <w:spacing w:line="480" w:lineRule="auto" w:before="125"/>
        <w:ind w:left="102" w:right="113" w:firstLine="707"/>
        <w:jc w:val="both"/>
      </w:pPr>
      <w:r>
        <w:rPr/>
        <w:t>Asimismo, la Semarnat ha modificado sus estrategias del ordenamiento ecológico y todavía se están debatiendo entre las implicaciones de la aplicación de ordenamientos comunitarios y/o locales (Azuela, 2008). En Sedesol, también se han generado dos</w:t>
      </w:r>
      <w:r>
        <w:rPr>
          <w:spacing w:val="-39"/>
        </w:rPr>
        <w:t> </w:t>
      </w:r>
      <w:r>
        <w:rPr/>
        <w:t>manuales en su reciente historia, el primero en la Ley General de Equilibrio Ecológico y Protección al Ambiente del 1988, y ahora rige el Reglamento de la Ley General de Equilibrio Ecológico y Protección al Ambiente (RLGEEPA, 2003). Sin embargo, es la evolución del ordenamiento ecológico la que en materia metodológica ha estado acompañada últimamente por avances de índole conceptual, donde colocan a dicho instrumento de política pública como un espacio para</w:t>
      </w:r>
      <w:r>
        <w:rPr>
          <w:spacing w:val="-6"/>
        </w:rPr>
        <w:t> </w:t>
      </w:r>
      <w:r>
        <w:rPr/>
        <w:t>maximizar</w:t>
      </w:r>
      <w:r>
        <w:rPr>
          <w:spacing w:val="-3"/>
        </w:rPr>
        <w:t> </w:t>
      </w:r>
      <w:r>
        <w:rPr/>
        <w:t>el</w:t>
      </w:r>
      <w:r>
        <w:rPr>
          <w:spacing w:val="-7"/>
        </w:rPr>
        <w:t> </w:t>
      </w:r>
      <w:r>
        <w:rPr/>
        <w:t>consenso</w:t>
      </w:r>
      <w:r>
        <w:rPr>
          <w:spacing w:val="-4"/>
        </w:rPr>
        <w:t> </w:t>
      </w:r>
      <w:r>
        <w:rPr/>
        <w:t>y</w:t>
      </w:r>
      <w:r>
        <w:rPr>
          <w:spacing w:val="-8"/>
        </w:rPr>
        <w:t> </w:t>
      </w:r>
      <w:r>
        <w:rPr/>
        <w:t>minimizar</w:t>
      </w:r>
      <w:r>
        <w:rPr>
          <w:spacing w:val="-3"/>
        </w:rPr>
        <w:t> </w:t>
      </w:r>
      <w:r>
        <w:rPr/>
        <w:t>el</w:t>
      </w:r>
      <w:r>
        <w:rPr>
          <w:spacing w:val="-7"/>
        </w:rPr>
        <w:t> </w:t>
      </w:r>
      <w:r>
        <w:rPr/>
        <w:t>conflicto</w:t>
      </w:r>
      <w:r>
        <w:rPr>
          <w:spacing w:val="-6"/>
        </w:rPr>
        <w:t> </w:t>
      </w:r>
      <w:r>
        <w:rPr/>
        <w:t>en</w:t>
      </w:r>
      <w:r>
        <w:rPr>
          <w:spacing w:val="-7"/>
        </w:rPr>
        <w:t> </w:t>
      </w:r>
      <w:r>
        <w:rPr/>
        <w:t>la</w:t>
      </w:r>
      <w:r>
        <w:rPr>
          <w:spacing w:val="-4"/>
        </w:rPr>
        <w:t> </w:t>
      </w:r>
      <w:r>
        <w:rPr/>
        <w:t>sociedad</w:t>
      </w:r>
      <w:r>
        <w:rPr>
          <w:spacing w:val="-7"/>
        </w:rPr>
        <w:t> </w:t>
      </w:r>
      <w:r>
        <w:rPr/>
        <w:t>(Semarnat,</w:t>
      </w:r>
      <w:r>
        <w:rPr>
          <w:spacing w:val="-5"/>
        </w:rPr>
        <w:t> </w:t>
      </w:r>
      <w:r>
        <w:rPr/>
        <w:t>2006),</w:t>
      </w:r>
      <w:r>
        <w:rPr>
          <w:spacing w:val="-5"/>
        </w:rPr>
        <w:t> </w:t>
      </w:r>
      <w:r>
        <w:rPr/>
        <w:t>a</w:t>
      </w:r>
      <w:r>
        <w:rPr>
          <w:spacing w:val="-9"/>
        </w:rPr>
        <w:t> </w:t>
      </w:r>
      <w:r>
        <w:rPr/>
        <w:t>través de un proceso de planeación que promueve la participación social, sin menoscabo del rigor metodológico (Semarnat, 2003). En efecto, el proceso de ordenamiento debe ser guiado a través</w:t>
      </w:r>
      <w:r>
        <w:rPr>
          <w:spacing w:val="-11"/>
        </w:rPr>
        <w:t> </w:t>
      </w:r>
      <w:r>
        <w:rPr/>
        <w:t>de</w:t>
      </w:r>
      <w:r>
        <w:rPr>
          <w:spacing w:val="-14"/>
        </w:rPr>
        <w:t> </w:t>
      </w:r>
      <w:r>
        <w:rPr/>
        <w:t>un</w:t>
      </w:r>
      <w:r>
        <w:rPr>
          <w:spacing w:val="-14"/>
        </w:rPr>
        <w:t> </w:t>
      </w:r>
      <w:r>
        <w:rPr/>
        <w:t>proceso</w:t>
      </w:r>
      <w:r>
        <w:rPr>
          <w:spacing w:val="-14"/>
        </w:rPr>
        <w:t> </w:t>
      </w:r>
      <w:r>
        <w:rPr/>
        <w:t>participativo,</w:t>
      </w:r>
      <w:r>
        <w:rPr>
          <w:spacing w:val="-10"/>
        </w:rPr>
        <w:t> </w:t>
      </w:r>
      <w:r>
        <w:rPr/>
        <w:t>donde</w:t>
      </w:r>
      <w:r>
        <w:rPr>
          <w:spacing w:val="-11"/>
        </w:rPr>
        <w:t> </w:t>
      </w:r>
      <w:r>
        <w:rPr/>
        <w:t>confluyan</w:t>
      </w:r>
      <w:r>
        <w:rPr>
          <w:spacing w:val="-11"/>
        </w:rPr>
        <w:t> </w:t>
      </w:r>
      <w:r>
        <w:rPr/>
        <w:t>los</w:t>
      </w:r>
      <w:r>
        <w:rPr>
          <w:spacing w:val="-14"/>
        </w:rPr>
        <w:t> </w:t>
      </w:r>
      <w:r>
        <w:rPr/>
        <w:t>diferentes</w:t>
      </w:r>
      <w:r>
        <w:rPr>
          <w:spacing w:val="-14"/>
        </w:rPr>
        <w:t> </w:t>
      </w:r>
      <w:r>
        <w:rPr/>
        <w:t>actores,</w:t>
      </w:r>
      <w:r>
        <w:rPr>
          <w:spacing w:val="-12"/>
        </w:rPr>
        <w:t> </w:t>
      </w:r>
      <w:r>
        <w:rPr/>
        <w:t>tanto</w:t>
      </w:r>
      <w:r>
        <w:rPr>
          <w:spacing w:val="-13"/>
        </w:rPr>
        <w:t> </w:t>
      </w:r>
      <w:r>
        <w:rPr/>
        <w:t>sociales</w:t>
      </w:r>
      <w:r>
        <w:rPr>
          <w:spacing w:val="-11"/>
        </w:rPr>
        <w:t> </w:t>
      </w:r>
      <w:r>
        <w:rPr/>
        <w:t>como autoridades de gobierno, sin olvidar por supuesto, a los técnicos e investigadores que por lo general dirigen este proceso (Rosete </w:t>
      </w:r>
      <w:r>
        <w:rPr>
          <w:i/>
        </w:rPr>
        <w:t>et al.,</w:t>
      </w:r>
      <w:r>
        <w:rPr>
          <w:i/>
          <w:spacing w:val="-16"/>
        </w:rPr>
        <w:t> </w:t>
      </w:r>
      <w:r>
        <w:rPr/>
        <w:t>2006).</w:t>
      </w:r>
    </w:p>
    <w:p>
      <w:pPr>
        <w:pStyle w:val="BodyText"/>
        <w:spacing w:line="480" w:lineRule="auto" w:before="127"/>
        <w:ind w:left="102" w:right="116" w:firstLine="707"/>
        <w:jc w:val="both"/>
      </w:pPr>
      <w:r>
        <w:rPr/>
        <w:t>Cada vez son más los autores que señalan la importancia de los procesos participativos, no sólo como parte de un nuevo enfoque de investigación y de hacer ciencia, sino como espacios educativos formales e informales emergentes. Descubiertos recientemente (Roth, et al., 2004), estos procesos como oportunidades valiosas y canales comunicativos para la educación ambiental han dado un vuelco en la forma de</w:t>
      </w:r>
      <w:r>
        <w:rPr>
          <w:spacing w:val="-38"/>
        </w:rPr>
        <w:t> </w:t>
      </w:r>
      <w:r>
        <w:rPr/>
        <w:t>conceptualizar la participación social, para dar paso a una articulación entre la educación ambiental y los procesos</w:t>
      </w:r>
      <w:r>
        <w:rPr>
          <w:spacing w:val="-8"/>
        </w:rPr>
        <w:t> </w:t>
      </w:r>
      <w:r>
        <w:rPr/>
        <w:t>participativos.</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2" w:firstLine="707"/>
        <w:jc w:val="both"/>
      </w:pPr>
      <w:r>
        <w:rPr/>
        <w:t>En los diversos trabajos, ya sean de investigación o proyecto social, relacionados con estos</w:t>
      </w:r>
      <w:r>
        <w:rPr>
          <w:spacing w:val="-2"/>
        </w:rPr>
        <w:t> </w:t>
      </w:r>
      <w:r>
        <w:rPr/>
        <w:t>conceptos</w:t>
      </w:r>
      <w:r>
        <w:rPr>
          <w:spacing w:val="-5"/>
        </w:rPr>
        <w:t> </w:t>
      </w:r>
      <w:r>
        <w:rPr/>
        <w:t>sobre</w:t>
      </w:r>
      <w:r>
        <w:rPr>
          <w:spacing w:val="-5"/>
        </w:rPr>
        <w:t> </w:t>
      </w:r>
      <w:r>
        <w:rPr/>
        <w:t>educación</w:t>
      </w:r>
      <w:r>
        <w:rPr>
          <w:spacing w:val="-3"/>
        </w:rPr>
        <w:t> </w:t>
      </w:r>
      <w:r>
        <w:rPr/>
        <w:t>y</w:t>
      </w:r>
      <w:r>
        <w:rPr>
          <w:spacing w:val="-5"/>
        </w:rPr>
        <w:t> </w:t>
      </w:r>
      <w:r>
        <w:rPr/>
        <w:t>participación,</w:t>
      </w:r>
      <w:r>
        <w:rPr>
          <w:spacing w:val="-4"/>
        </w:rPr>
        <w:t> </w:t>
      </w:r>
      <w:r>
        <w:rPr/>
        <w:t>se</w:t>
      </w:r>
      <w:r>
        <w:rPr>
          <w:spacing w:val="-3"/>
        </w:rPr>
        <w:t> </w:t>
      </w:r>
      <w:r>
        <w:rPr/>
        <w:t>ha</w:t>
      </w:r>
      <w:r>
        <w:rPr>
          <w:spacing w:val="-6"/>
        </w:rPr>
        <w:t> </w:t>
      </w:r>
      <w:r>
        <w:rPr/>
        <w:t>tomado</w:t>
      </w:r>
      <w:r>
        <w:rPr>
          <w:spacing w:val="-5"/>
        </w:rPr>
        <w:t> </w:t>
      </w:r>
      <w:r>
        <w:rPr/>
        <w:t>como</w:t>
      </w:r>
      <w:r>
        <w:rPr>
          <w:spacing w:val="-3"/>
        </w:rPr>
        <w:t> </w:t>
      </w:r>
      <w:r>
        <w:rPr/>
        <w:t>punto</w:t>
      </w:r>
      <w:r>
        <w:rPr>
          <w:spacing w:val="-3"/>
        </w:rPr>
        <w:t> </w:t>
      </w:r>
      <w:r>
        <w:rPr/>
        <w:t>de</w:t>
      </w:r>
      <w:r>
        <w:rPr>
          <w:spacing w:val="-3"/>
        </w:rPr>
        <w:t> </w:t>
      </w:r>
      <w:r>
        <w:rPr/>
        <w:t>partida</w:t>
      </w:r>
      <w:r>
        <w:rPr>
          <w:spacing w:val="-3"/>
        </w:rPr>
        <w:t> </w:t>
      </w:r>
      <w:r>
        <w:rPr/>
        <w:t>ya</w:t>
      </w:r>
      <w:r>
        <w:rPr>
          <w:spacing w:val="-3"/>
        </w:rPr>
        <w:t> </w:t>
      </w:r>
      <w:r>
        <w:rPr/>
        <w:t>sea el uno o el otro, dependiendo de la pregunta de investigación o el problema que se quiere confrontar. Hay quienes pretenden llevar a cabo una campaña de educación ambiental, por ejemplo, y se han encontrado que la metodología más viable para ello es a través de un proceso de participación pública. En el otro extremo, pero no de manera dialéctica, son múltiples las experiencias participativas que han observado, muchas veces sin una intención consciente, que intrínsecamente se dio a su vez un proceso de aprendizaje, es decir, un acto educativo.</w:t>
      </w:r>
      <w:r>
        <w:rPr>
          <w:spacing w:val="-9"/>
        </w:rPr>
        <w:t> </w:t>
      </w:r>
      <w:r>
        <w:rPr/>
        <w:t>Este</w:t>
      </w:r>
      <w:r>
        <w:rPr>
          <w:spacing w:val="-10"/>
        </w:rPr>
        <w:t> </w:t>
      </w:r>
      <w:r>
        <w:rPr/>
        <w:t>último</w:t>
      </w:r>
      <w:r>
        <w:rPr>
          <w:spacing w:val="-12"/>
        </w:rPr>
        <w:t> </w:t>
      </w:r>
      <w:r>
        <w:rPr/>
        <w:t>fenómeno</w:t>
      </w:r>
      <w:r>
        <w:rPr>
          <w:spacing w:val="-10"/>
        </w:rPr>
        <w:t> </w:t>
      </w:r>
      <w:r>
        <w:rPr/>
        <w:t>ha</w:t>
      </w:r>
      <w:r>
        <w:rPr>
          <w:spacing w:val="-13"/>
        </w:rPr>
        <w:t> </w:t>
      </w:r>
      <w:r>
        <w:rPr/>
        <w:t>sido</w:t>
      </w:r>
      <w:r>
        <w:rPr>
          <w:spacing w:val="-10"/>
        </w:rPr>
        <w:t> </w:t>
      </w:r>
      <w:r>
        <w:rPr/>
        <w:t>el</w:t>
      </w:r>
      <w:r>
        <w:rPr>
          <w:spacing w:val="-11"/>
        </w:rPr>
        <w:t> </w:t>
      </w:r>
      <w:r>
        <w:rPr/>
        <w:t>caso</w:t>
      </w:r>
      <w:r>
        <w:rPr>
          <w:spacing w:val="-13"/>
        </w:rPr>
        <w:t> </w:t>
      </w:r>
      <w:r>
        <w:rPr/>
        <w:t>en</w:t>
      </w:r>
      <w:r>
        <w:rPr>
          <w:spacing w:val="-10"/>
        </w:rPr>
        <w:t> </w:t>
      </w:r>
      <w:r>
        <w:rPr/>
        <w:t>los</w:t>
      </w:r>
      <w:r>
        <w:rPr>
          <w:spacing w:val="-10"/>
        </w:rPr>
        <w:t> </w:t>
      </w:r>
      <w:r>
        <w:rPr/>
        <w:t>estudios</w:t>
      </w:r>
      <w:r>
        <w:rPr>
          <w:spacing w:val="-12"/>
        </w:rPr>
        <w:t> </w:t>
      </w:r>
      <w:r>
        <w:rPr/>
        <w:t>que</w:t>
      </w:r>
      <w:r>
        <w:rPr>
          <w:spacing w:val="-15"/>
        </w:rPr>
        <w:t> </w:t>
      </w:r>
      <w:r>
        <w:rPr/>
        <w:t>forman</w:t>
      </w:r>
      <w:r>
        <w:rPr>
          <w:spacing w:val="-10"/>
        </w:rPr>
        <w:t> </w:t>
      </w:r>
      <w:r>
        <w:rPr/>
        <w:t>parte</w:t>
      </w:r>
      <w:r>
        <w:rPr>
          <w:spacing w:val="-13"/>
        </w:rPr>
        <w:t> </w:t>
      </w:r>
      <w:r>
        <w:rPr/>
        <w:t>del</w:t>
      </w:r>
      <w:r>
        <w:rPr>
          <w:spacing w:val="-11"/>
        </w:rPr>
        <w:t> </w:t>
      </w:r>
      <w:r>
        <w:rPr/>
        <w:t>presente trabajo, que de manera retrospectiva permite reflexionar sobre los resultados empíricos que en el tema de educación ambiental se tuvieron por parte de los tres tipos de actores involucrados.</w:t>
      </w:r>
    </w:p>
    <w:p>
      <w:pPr>
        <w:pStyle w:val="BodyText"/>
        <w:spacing w:line="480" w:lineRule="auto" w:before="127"/>
        <w:ind w:left="102" w:right="112" w:firstLine="707"/>
        <w:jc w:val="both"/>
      </w:pPr>
      <w:r>
        <w:rPr/>
        <w:t>Por lo tanto esta dicotomía de educación ambiental-procesos participativos cada vez más encuentra justificación y fundamento dentro de los procesos de toma de decisiones y en la capacidad de transformación de una comunidad o población para beneficio de ésta, como puede ser el ordenamiento de un territorio. Como lo menciona Marques-Ramos (2004), “la participación para la transformación social se orienta a facilitar la producción endógena de cambios y transformaciones, reconociéndose, ampliándose y fortaleciéndose el espacio de la iniciativa ciudadana autónoma, integrándola efectivamente en los procesos de toma de decisiones.</w:t>
      </w:r>
      <w:r>
        <w:rPr>
          <w:spacing w:val="-9"/>
        </w:rPr>
        <w:t> </w:t>
      </w:r>
      <w:r>
        <w:rPr/>
        <w:t>Es</w:t>
      </w:r>
      <w:r>
        <w:rPr>
          <w:spacing w:val="-11"/>
        </w:rPr>
        <w:t> </w:t>
      </w:r>
      <w:r>
        <w:rPr/>
        <w:t>en</w:t>
      </w:r>
      <w:r>
        <w:rPr>
          <w:spacing w:val="-11"/>
        </w:rPr>
        <w:t> </w:t>
      </w:r>
      <w:r>
        <w:rPr/>
        <w:t>esta</w:t>
      </w:r>
      <w:r>
        <w:rPr>
          <w:spacing w:val="-11"/>
        </w:rPr>
        <w:t> </w:t>
      </w:r>
      <w:r>
        <w:rPr/>
        <w:t>segunda</w:t>
      </w:r>
      <w:r>
        <w:rPr>
          <w:spacing w:val="-11"/>
        </w:rPr>
        <w:t> </w:t>
      </w:r>
      <w:r>
        <w:rPr/>
        <w:t>orientación</w:t>
      </w:r>
      <w:r>
        <w:rPr>
          <w:spacing w:val="-11"/>
        </w:rPr>
        <w:t> </w:t>
      </w:r>
      <w:r>
        <w:rPr/>
        <w:t>que</w:t>
      </w:r>
      <w:r>
        <w:rPr>
          <w:spacing w:val="-11"/>
        </w:rPr>
        <w:t> </w:t>
      </w:r>
      <w:r>
        <w:rPr/>
        <w:t>la</w:t>
      </w:r>
      <w:r>
        <w:rPr>
          <w:spacing w:val="-9"/>
        </w:rPr>
        <w:t> </w:t>
      </w:r>
      <w:r>
        <w:rPr/>
        <w:t>participación</w:t>
      </w:r>
      <w:r>
        <w:rPr>
          <w:spacing w:val="-9"/>
        </w:rPr>
        <w:t> </w:t>
      </w:r>
      <w:r>
        <w:rPr/>
        <w:t>puede</w:t>
      </w:r>
      <w:r>
        <w:rPr>
          <w:spacing w:val="-11"/>
        </w:rPr>
        <w:t> </w:t>
      </w:r>
      <w:r>
        <w:rPr/>
        <w:t>devenir</w:t>
      </w:r>
      <w:r>
        <w:rPr>
          <w:spacing w:val="-9"/>
        </w:rPr>
        <w:t> </w:t>
      </w:r>
      <w:r>
        <w:rPr/>
        <w:t>potencialmente en acción educativa”. En otras palabras, en el quehacer participativo sobre la toma de decisiones en conjunto con la ciudadanía puede resultar un proceso educativo, que incluso nace de la interacción entre los</w:t>
      </w:r>
      <w:r>
        <w:rPr>
          <w:spacing w:val="-14"/>
        </w:rPr>
        <w:t> </w:t>
      </w:r>
      <w:r>
        <w:rPr/>
        <w:t>participantes.</w:t>
      </w:r>
    </w:p>
    <w:p>
      <w:pPr>
        <w:pStyle w:val="BodyText"/>
        <w:spacing w:line="477" w:lineRule="auto" w:before="127"/>
        <w:ind w:left="102" w:right="116" w:firstLine="707"/>
        <w:jc w:val="both"/>
      </w:pPr>
      <w:r>
        <w:rPr/>
        <w:t>Más adelante el mismo autor en su estudio de caso sobre participación social y educación ambiental en Portugal, lo observa desde la arista educativa. Donde hace notar</w:t>
      </w:r>
      <w:r>
        <w:rPr>
          <w:spacing w:val="-41"/>
        </w:rPr>
        <w:t> </w:t>
      </w:r>
      <w:r>
        <w:rPr/>
        <w:t>que</w:t>
      </w:r>
    </w:p>
    <w:p>
      <w:pPr>
        <w:spacing w:after="0" w:line="477"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2"/>
        <w:jc w:val="both"/>
      </w:pPr>
      <w:r>
        <w:rPr/>
        <w:t>es creciente la necesidad de intervenir en “programas de educación y dinamización socio- ambiental” dirigidos al abanico de actores y grupos sociales, con el fin de sentar las bases e incentivar la participación “de los agentes sociales en las políticas ambientales locales, deficitarias, por lo general, de este enfoque socio-educativo” (Marques-Ramos 2004). Si se retoma la definición en el amplio sentido de la palabra de Ordenamiento Ecológico del Territorio, no es cuestionable discernir que en él pueden y deben converger todos estos aspectos: proceso participativo, educación ambiental, toma de decisiones, actores sociales, etc.</w:t>
      </w:r>
    </w:p>
    <w:p>
      <w:pPr>
        <w:pStyle w:val="BodyText"/>
        <w:spacing w:line="480" w:lineRule="auto" w:before="127"/>
        <w:ind w:left="102" w:right="111" w:firstLine="707"/>
        <w:jc w:val="both"/>
      </w:pPr>
      <w:r>
        <w:rPr/>
        <w:t>Incluso, el ordenamiento ecológico tiene el potencial para aportar cuestiones complementarias que ciertos autores como Neira (1988) mencionan que es preciso que la población</w:t>
      </w:r>
      <w:r>
        <w:rPr>
          <w:spacing w:val="-7"/>
        </w:rPr>
        <w:t> </w:t>
      </w:r>
      <w:r>
        <w:rPr/>
        <w:t>deba</w:t>
      </w:r>
      <w:r>
        <w:rPr>
          <w:spacing w:val="-7"/>
        </w:rPr>
        <w:t> </w:t>
      </w:r>
      <w:r>
        <w:rPr/>
        <w:t>adquirir.</w:t>
      </w:r>
      <w:r>
        <w:rPr>
          <w:spacing w:val="-8"/>
        </w:rPr>
        <w:t> </w:t>
      </w:r>
      <w:r>
        <w:rPr/>
        <w:t>Esto</w:t>
      </w:r>
      <w:r>
        <w:rPr>
          <w:spacing w:val="-6"/>
        </w:rPr>
        <w:t> </w:t>
      </w:r>
      <w:r>
        <w:rPr/>
        <w:t>es</w:t>
      </w:r>
      <w:r>
        <w:rPr>
          <w:spacing w:val="-9"/>
        </w:rPr>
        <w:t> </w:t>
      </w:r>
      <w:r>
        <w:rPr/>
        <w:t>una</w:t>
      </w:r>
      <w:r>
        <w:rPr>
          <w:spacing w:val="-9"/>
        </w:rPr>
        <w:t> </w:t>
      </w:r>
      <w:r>
        <w:rPr/>
        <w:t>“liberación</w:t>
      </w:r>
      <w:r>
        <w:rPr>
          <w:spacing w:val="-7"/>
        </w:rPr>
        <w:t> </w:t>
      </w:r>
      <w:r>
        <w:rPr/>
        <w:t>del</w:t>
      </w:r>
      <w:r>
        <w:rPr>
          <w:spacing w:val="-6"/>
        </w:rPr>
        <w:t> </w:t>
      </w:r>
      <w:r>
        <w:rPr/>
        <w:t>voluntarismo</w:t>
      </w:r>
      <w:r>
        <w:rPr>
          <w:spacing w:val="-6"/>
        </w:rPr>
        <w:t> </w:t>
      </w:r>
      <w:r>
        <w:rPr/>
        <w:t>del</w:t>
      </w:r>
      <w:r>
        <w:rPr>
          <w:spacing w:val="-10"/>
        </w:rPr>
        <w:t> </w:t>
      </w:r>
      <w:r>
        <w:rPr/>
        <w:t>técnico</w:t>
      </w:r>
      <w:r>
        <w:rPr>
          <w:spacing w:val="-9"/>
        </w:rPr>
        <w:t> </w:t>
      </w:r>
      <w:r>
        <w:rPr/>
        <w:t>que</w:t>
      </w:r>
      <w:r>
        <w:rPr>
          <w:spacing w:val="-7"/>
        </w:rPr>
        <w:t> </w:t>
      </w:r>
      <w:r>
        <w:rPr/>
        <w:t>«piensa»</w:t>
      </w:r>
      <w:r>
        <w:rPr>
          <w:spacing w:val="-9"/>
        </w:rPr>
        <w:t> </w:t>
      </w:r>
      <w:r>
        <w:rPr/>
        <w:t>por la comunidad y sustituye a la población en sus decisiones” y agrega “la pedagogía de la participación y la revelación de las relaciones sociedad naturaleza son los componentes básicos de la educación en general” (Tréllez, 2004), esencia, al menos teórica, también de cualquier</w:t>
      </w:r>
      <w:r>
        <w:rPr>
          <w:spacing w:val="-10"/>
        </w:rPr>
        <w:t> </w:t>
      </w:r>
      <w:r>
        <w:rPr/>
        <w:t>proceso</w:t>
      </w:r>
      <w:r>
        <w:rPr>
          <w:spacing w:val="-11"/>
        </w:rPr>
        <w:t> </w:t>
      </w:r>
      <w:r>
        <w:rPr/>
        <w:t>de</w:t>
      </w:r>
      <w:r>
        <w:rPr>
          <w:spacing w:val="-9"/>
        </w:rPr>
        <w:t> </w:t>
      </w:r>
      <w:r>
        <w:rPr/>
        <w:t>ordenamiento</w:t>
      </w:r>
      <w:r>
        <w:rPr>
          <w:spacing w:val="-11"/>
        </w:rPr>
        <w:t> </w:t>
      </w:r>
      <w:r>
        <w:rPr/>
        <w:t>del</w:t>
      </w:r>
      <w:r>
        <w:rPr>
          <w:spacing w:val="-12"/>
        </w:rPr>
        <w:t> </w:t>
      </w:r>
      <w:r>
        <w:rPr/>
        <w:t>territorio.</w:t>
      </w:r>
      <w:r>
        <w:rPr>
          <w:spacing w:val="-10"/>
        </w:rPr>
        <w:t> </w:t>
      </w:r>
      <w:r>
        <w:rPr/>
        <w:t>En</w:t>
      </w:r>
      <w:r>
        <w:rPr>
          <w:spacing w:val="-9"/>
        </w:rPr>
        <w:t> </w:t>
      </w:r>
      <w:r>
        <w:rPr/>
        <w:t>este</w:t>
      </w:r>
      <w:r>
        <w:rPr>
          <w:spacing w:val="-11"/>
        </w:rPr>
        <w:t> </w:t>
      </w:r>
      <w:r>
        <w:rPr/>
        <w:t>sentido,</w:t>
      </w:r>
      <w:r>
        <w:rPr>
          <w:spacing w:val="-10"/>
        </w:rPr>
        <w:t> </w:t>
      </w:r>
      <w:r>
        <w:rPr/>
        <w:t>si</w:t>
      </w:r>
      <w:r>
        <w:rPr>
          <w:spacing w:val="-12"/>
        </w:rPr>
        <w:t> </w:t>
      </w:r>
      <w:r>
        <w:rPr/>
        <w:t>se</w:t>
      </w:r>
      <w:r>
        <w:rPr>
          <w:spacing w:val="-11"/>
        </w:rPr>
        <w:t> </w:t>
      </w:r>
      <w:r>
        <w:rPr/>
        <w:t>logra</w:t>
      </w:r>
      <w:r>
        <w:rPr>
          <w:spacing w:val="-9"/>
        </w:rPr>
        <w:t> </w:t>
      </w:r>
      <w:r>
        <w:rPr/>
        <w:t>plasmar</w:t>
      </w:r>
      <w:r>
        <w:rPr>
          <w:spacing w:val="-10"/>
        </w:rPr>
        <w:t> </w:t>
      </w:r>
      <w:r>
        <w:rPr/>
        <w:t>lo</w:t>
      </w:r>
      <w:r>
        <w:rPr>
          <w:spacing w:val="-11"/>
        </w:rPr>
        <w:t> </w:t>
      </w:r>
      <w:r>
        <w:rPr/>
        <w:t>teórico en la práctica de manera satisfactoria en materia de procesos participativos dentro de los ordenamientos ecológicos, este podría ser una estrategia educativa para subsanar “la</w:t>
      </w:r>
      <w:r>
        <w:rPr>
          <w:spacing w:val="-39"/>
        </w:rPr>
        <w:t> </w:t>
      </w:r>
      <w:r>
        <w:rPr/>
        <w:t>escasa creación de espacios de reflexión conjunta, particularmente en la educación ambiental comunitaria,</w:t>
      </w:r>
      <w:r>
        <w:rPr>
          <w:spacing w:val="-17"/>
        </w:rPr>
        <w:t> </w:t>
      </w:r>
      <w:r>
        <w:rPr/>
        <w:t>que</w:t>
      </w:r>
      <w:r>
        <w:rPr>
          <w:spacing w:val="-19"/>
        </w:rPr>
        <w:t> </w:t>
      </w:r>
      <w:r>
        <w:rPr/>
        <w:t>ha</w:t>
      </w:r>
      <w:r>
        <w:rPr>
          <w:spacing w:val="-16"/>
        </w:rPr>
        <w:t> </w:t>
      </w:r>
      <w:r>
        <w:rPr/>
        <w:t>limitado</w:t>
      </w:r>
      <w:r>
        <w:rPr>
          <w:spacing w:val="-16"/>
        </w:rPr>
        <w:t> </w:t>
      </w:r>
      <w:r>
        <w:rPr/>
        <w:t>el</w:t>
      </w:r>
      <w:r>
        <w:rPr>
          <w:spacing w:val="-17"/>
        </w:rPr>
        <w:t> </w:t>
      </w:r>
      <w:r>
        <w:rPr/>
        <w:t>potencial</w:t>
      </w:r>
      <w:r>
        <w:rPr>
          <w:spacing w:val="-17"/>
        </w:rPr>
        <w:t> </w:t>
      </w:r>
      <w:r>
        <w:rPr/>
        <w:t>movilizador</w:t>
      </w:r>
      <w:r>
        <w:rPr>
          <w:spacing w:val="-15"/>
        </w:rPr>
        <w:t> </w:t>
      </w:r>
      <w:r>
        <w:rPr/>
        <w:t>hacia</w:t>
      </w:r>
      <w:r>
        <w:rPr>
          <w:spacing w:val="-16"/>
        </w:rPr>
        <w:t> </w:t>
      </w:r>
      <w:r>
        <w:rPr/>
        <w:t>el</w:t>
      </w:r>
      <w:r>
        <w:rPr>
          <w:spacing w:val="-19"/>
        </w:rPr>
        <w:t> </w:t>
      </w:r>
      <w:r>
        <w:rPr/>
        <w:t>mejoramiento</w:t>
      </w:r>
      <w:r>
        <w:rPr>
          <w:spacing w:val="-16"/>
        </w:rPr>
        <w:t> </w:t>
      </w:r>
      <w:r>
        <w:rPr/>
        <w:t>ambiental</w:t>
      </w:r>
      <w:r>
        <w:rPr>
          <w:spacing w:val="-22"/>
        </w:rPr>
        <w:t> </w:t>
      </w:r>
      <w:r>
        <w:rPr/>
        <w:t>que</w:t>
      </w:r>
      <w:r>
        <w:rPr>
          <w:spacing w:val="-19"/>
        </w:rPr>
        <w:t> </w:t>
      </w:r>
      <w:r>
        <w:rPr/>
        <w:t>tiene el trabajo participativo con las poblaciones” (Tréllez,</w:t>
      </w:r>
      <w:r>
        <w:rPr>
          <w:spacing w:val="-18"/>
        </w:rPr>
        <w:t> </w:t>
      </w:r>
      <w:r>
        <w:rPr/>
        <w:t>2004).</w:t>
      </w:r>
    </w:p>
    <w:p>
      <w:pPr>
        <w:pStyle w:val="BodyText"/>
        <w:spacing w:line="480" w:lineRule="auto" w:before="128"/>
        <w:ind w:left="102" w:right="112" w:firstLine="707"/>
        <w:jc w:val="both"/>
      </w:pPr>
      <w:r>
        <w:rPr/>
        <w:t>Por otro lado, el aprendizaje de los cuerpos técnicos se da en la escuela y centros de investigación.</w:t>
      </w:r>
      <w:r>
        <w:rPr>
          <w:spacing w:val="-5"/>
        </w:rPr>
        <w:t> </w:t>
      </w:r>
      <w:r>
        <w:rPr/>
        <w:t>En</w:t>
      </w:r>
      <w:r>
        <w:rPr>
          <w:spacing w:val="-6"/>
        </w:rPr>
        <w:t> </w:t>
      </w:r>
      <w:r>
        <w:rPr/>
        <w:t>coincidencia</w:t>
      </w:r>
      <w:r>
        <w:rPr>
          <w:spacing w:val="-6"/>
        </w:rPr>
        <w:t> </w:t>
      </w:r>
      <w:r>
        <w:rPr/>
        <w:t>con</w:t>
      </w:r>
      <w:r>
        <w:rPr>
          <w:spacing w:val="-7"/>
        </w:rPr>
        <w:t> </w:t>
      </w:r>
      <w:r>
        <w:rPr/>
        <w:t>Alvino</w:t>
      </w:r>
      <w:r>
        <w:rPr>
          <w:spacing w:val="-7"/>
        </w:rPr>
        <w:t> </w:t>
      </w:r>
      <w:r>
        <w:rPr/>
        <w:t>y</w:t>
      </w:r>
      <w:r>
        <w:rPr>
          <w:spacing w:val="-8"/>
        </w:rPr>
        <w:t> </w:t>
      </w:r>
      <w:r>
        <w:rPr/>
        <w:t>Sessano</w:t>
      </w:r>
      <w:r>
        <w:rPr>
          <w:spacing w:val="-7"/>
        </w:rPr>
        <w:t> </w:t>
      </w:r>
      <w:r>
        <w:rPr/>
        <w:t>(2008),</w:t>
      </w:r>
      <w:r>
        <w:rPr>
          <w:spacing w:val="-5"/>
        </w:rPr>
        <w:t> </w:t>
      </w:r>
      <w:r>
        <w:rPr/>
        <w:t>la</w:t>
      </w:r>
      <w:r>
        <w:rPr>
          <w:spacing w:val="-6"/>
        </w:rPr>
        <w:t> </w:t>
      </w:r>
      <w:r>
        <w:rPr/>
        <w:t>escuela</w:t>
      </w:r>
      <w:r>
        <w:rPr>
          <w:spacing w:val="-6"/>
        </w:rPr>
        <w:t> </w:t>
      </w:r>
      <w:r>
        <w:rPr/>
        <w:t>debe</w:t>
      </w:r>
      <w:r>
        <w:rPr>
          <w:spacing w:val="-7"/>
        </w:rPr>
        <w:t> </w:t>
      </w:r>
      <w:r>
        <w:rPr/>
        <w:t>ser</w:t>
      </w:r>
      <w:r>
        <w:rPr>
          <w:spacing w:val="-8"/>
        </w:rPr>
        <w:t> </w:t>
      </w:r>
      <w:r>
        <w:rPr/>
        <w:t>el</w:t>
      </w:r>
      <w:r>
        <w:rPr>
          <w:spacing w:val="-7"/>
        </w:rPr>
        <w:t> </w:t>
      </w:r>
      <w:r>
        <w:rPr/>
        <w:t>espacio</w:t>
      </w:r>
      <w:r>
        <w:rPr>
          <w:spacing w:val="-6"/>
        </w:rPr>
        <w:t> </w:t>
      </w:r>
      <w:r>
        <w:rPr/>
        <w:t>de comunicación, participación e interacción donde se puedan reflexionar y problematizar las cuestiones socio-ambientales del desarrollo. Como la escuela está inmersa en la realidad conflictiva</w:t>
      </w:r>
      <w:r>
        <w:rPr>
          <w:spacing w:val="-11"/>
        </w:rPr>
        <w:t> </w:t>
      </w:r>
      <w:r>
        <w:rPr/>
        <w:t>y</w:t>
      </w:r>
      <w:r>
        <w:rPr>
          <w:spacing w:val="-13"/>
        </w:rPr>
        <w:t> </w:t>
      </w:r>
      <w:r>
        <w:rPr/>
        <w:t>desigual</w:t>
      </w:r>
      <w:r>
        <w:rPr>
          <w:spacing w:val="-12"/>
        </w:rPr>
        <w:t> </w:t>
      </w:r>
      <w:r>
        <w:rPr/>
        <w:t>que</w:t>
      </w:r>
      <w:r>
        <w:rPr>
          <w:spacing w:val="-14"/>
        </w:rPr>
        <w:t> </w:t>
      </w:r>
      <w:r>
        <w:rPr/>
        <w:t>domina</w:t>
      </w:r>
      <w:r>
        <w:rPr>
          <w:spacing w:val="-11"/>
        </w:rPr>
        <w:t> </w:t>
      </w:r>
      <w:r>
        <w:rPr/>
        <w:t>nuestros</w:t>
      </w:r>
      <w:r>
        <w:rPr>
          <w:spacing w:val="-11"/>
        </w:rPr>
        <w:t> </w:t>
      </w:r>
      <w:r>
        <w:rPr/>
        <w:t>territorios,</w:t>
      </w:r>
      <w:r>
        <w:rPr>
          <w:spacing w:val="-10"/>
        </w:rPr>
        <w:t> </w:t>
      </w:r>
      <w:r>
        <w:rPr/>
        <w:t>se</w:t>
      </w:r>
      <w:r>
        <w:rPr>
          <w:spacing w:val="-14"/>
        </w:rPr>
        <w:t> </w:t>
      </w:r>
      <w:r>
        <w:rPr/>
        <w:t>considera</w:t>
      </w:r>
      <w:r>
        <w:rPr>
          <w:spacing w:val="-14"/>
        </w:rPr>
        <w:t> </w:t>
      </w:r>
      <w:r>
        <w:rPr/>
        <w:t>primordial</w:t>
      </w:r>
      <w:r>
        <w:rPr>
          <w:spacing w:val="-12"/>
        </w:rPr>
        <w:t> </w:t>
      </w:r>
      <w:r>
        <w:rPr/>
        <w:t>que</w:t>
      </w:r>
      <w:r>
        <w:rPr>
          <w:spacing w:val="-9"/>
        </w:rPr>
        <w:t> </w:t>
      </w:r>
      <w:r>
        <w:rPr/>
        <w:t>pueda</w:t>
      </w:r>
      <w:r>
        <w:rPr>
          <w:spacing w:val="-13"/>
        </w:rPr>
        <w:t> </w:t>
      </w:r>
      <w:r>
        <w:rPr/>
        <w:t>tomar</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7"/>
        <w:jc w:val="both"/>
      </w:pPr>
      <w:r>
        <w:rPr/>
        <w:t>un papel protagónico en la planificación del mismo. Participar del ordenamiento del territorio que uno habita es un modo de concretar el compromiso ciudadano que la escuela debe promover hacia adentro y hacia fuera, objetivos inherentes de la educación ambiental.</w:t>
      </w:r>
    </w:p>
    <w:p>
      <w:pPr>
        <w:pStyle w:val="BodyText"/>
        <w:spacing w:line="480" w:lineRule="auto" w:before="127"/>
        <w:ind w:left="102" w:right="115" w:firstLine="707"/>
        <w:jc w:val="both"/>
      </w:pPr>
      <w:r>
        <w:rPr/>
        <w:t>Sin embargo, también se piensa que el proceso de planificación territorial educa a quienes</w:t>
      </w:r>
      <w:r>
        <w:rPr>
          <w:spacing w:val="-13"/>
        </w:rPr>
        <w:t> </w:t>
      </w:r>
      <w:r>
        <w:rPr/>
        <w:t>los</w:t>
      </w:r>
      <w:r>
        <w:rPr>
          <w:spacing w:val="-13"/>
        </w:rPr>
        <w:t> </w:t>
      </w:r>
      <w:r>
        <w:rPr/>
        <w:t>promueven</w:t>
      </w:r>
      <w:r>
        <w:rPr>
          <w:spacing w:val="-14"/>
        </w:rPr>
        <w:t> </w:t>
      </w:r>
      <w:r>
        <w:rPr/>
        <w:t>(políticos</w:t>
      </w:r>
      <w:r>
        <w:rPr>
          <w:spacing w:val="-13"/>
        </w:rPr>
        <w:t> </w:t>
      </w:r>
      <w:r>
        <w:rPr/>
        <w:t>y</w:t>
      </w:r>
      <w:r>
        <w:rPr>
          <w:spacing w:val="-16"/>
        </w:rPr>
        <w:t> </w:t>
      </w:r>
      <w:r>
        <w:rPr/>
        <w:t>administradores</w:t>
      </w:r>
      <w:r>
        <w:rPr>
          <w:spacing w:val="-13"/>
        </w:rPr>
        <w:t> </w:t>
      </w:r>
      <w:r>
        <w:rPr/>
        <w:t>públicos),</w:t>
      </w:r>
      <w:r>
        <w:rPr>
          <w:spacing w:val="-12"/>
        </w:rPr>
        <w:t> </w:t>
      </w:r>
      <w:r>
        <w:rPr/>
        <w:t>así</w:t>
      </w:r>
      <w:r>
        <w:rPr>
          <w:spacing w:val="-17"/>
        </w:rPr>
        <w:t> </w:t>
      </w:r>
      <w:r>
        <w:rPr/>
        <w:t>como</w:t>
      </w:r>
      <w:r>
        <w:rPr>
          <w:spacing w:val="-13"/>
        </w:rPr>
        <w:t> </w:t>
      </w:r>
      <w:r>
        <w:rPr/>
        <w:t>a</w:t>
      </w:r>
      <w:r>
        <w:rPr>
          <w:spacing w:val="-13"/>
        </w:rPr>
        <w:t> </w:t>
      </w:r>
      <w:r>
        <w:rPr/>
        <w:t>la</w:t>
      </w:r>
      <w:r>
        <w:rPr>
          <w:spacing w:val="-13"/>
        </w:rPr>
        <w:t> </w:t>
      </w:r>
      <w:r>
        <w:rPr/>
        <w:t>gente</w:t>
      </w:r>
      <w:r>
        <w:rPr>
          <w:spacing w:val="-16"/>
        </w:rPr>
        <w:t> </w:t>
      </w:r>
      <w:r>
        <w:rPr/>
        <w:t>(ciudadanos del área a planificar) que participa en el proceso, que en México son los</w:t>
      </w:r>
      <w:r>
        <w:rPr>
          <w:spacing w:val="-19"/>
        </w:rPr>
        <w:t> </w:t>
      </w:r>
      <w:r>
        <w:rPr/>
        <w:t>OTyE.</w:t>
      </w:r>
    </w:p>
    <w:p>
      <w:pPr>
        <w:pStyle w:val="BodyText"/>
        <w:spacing w:line="480" w:lineRule="auto" w:before="128"/>
        <w:ind w:left="102" w:right="113" w:firstLine="707"/>
        <w:jc w:val="both"/>
      </w:pPr>
      <w:r>
        <w:rPr/>
        <w:t>Así entonces, el grupo de manejo costero (GMC) de la Universidad Autónoma de Baja California (UABC) ha participado desde el inicio de esta historia del ordenamiento nacional, especialmente</w:t>
      </w:r>
      <w:r>
        <w:rPr>
          <w:spacing w:val="-5"/>
        </w:rPr>
        <w:t> </w:t>
      </w:r>
      <w:r>
        <w:rPr/>
        <w:t>en</w:t>
      </w:r>
      <w:r>
        <w:rPr>
          <w:spacing w:val="-6"/>
        </w:rPr>
        <w:t> </w:t>
      </w:r>
      <w:r>
        <w:rPr/>
        <w:t>las</w:t>
      </w:r>
      <w:r>
        <w:rPr>
          <w:spacing w:val="-5"/>
        </w:rPr>
        <w:t> </w:t>
      </w:r>
      <w:r>
        <w:rPr/>
        <w:t>costas,</w:t>
      </w:r>
      <w:r>
        <w:rPr>
          <w:spacing w:val="-7"/>
        </w:rPr>
        <w:t> </w:t>
      </w:r>
      <w:r>
        <w:rPr/>
        <w:t>ha</w:t>
      </w:r>
      <w:r>
        <w:rPr>
          <w:spacing w:val="-6"/>
        </w:rPr>
        <w:t> </w:t>
      </w:r>
      <w:r>
        <w:rPr/>
        <w:t>aprendido</w:t>
      </w:r>
      <w:r>
        <w:rPr>
          <w:spacing w:val="-8"/>
        </w:rPr>
        <w:t> </w:t>
      </w:r>
      <w:r>
        <w:rPr/>
        <w:t>mientras</w:t>
      </w:r>
      <w:r>
        <w:rPr>
          <w:spacing w:val="-5"/>
        </w:rPr>
        <w:t> </w:t>
      </w:r>
      <w:r>
        <w:rPr/>
        <w:t>trabajaba</w:t>
      </w:r>
      <w:r>
        <w:rPr>
          <w:spacing w:val="-5"/>
        </w:rPr>
        <w:t> </w:t>
      </w:r>
      <w:r>
        <w:rPr/>
        <w:t>en</w:t>
      </w:r>
      <w:r>
        <w:rPr>
          <w:spacing w:val="-6"/>
        </w:rPr>
        <w:t> </w:t>
      </w:r>
      <w:r>
        <w:rPr/>
        <w:t>ellos.</w:t>
      </w:r>
      <w:r>
        <w:rPr>
          <w:spacing w:val="-4"/>
        </w:rPr>
        <w:t> </w:t>
      </w:r>
      <w:r>
        <w:rPr/>
        <w:t>Un</w:t>
      </w:r>
      <w:r>
        <w:rPr>
          <w:spacing w:val="-5"/>
        </w:rPr>
        <w:t> </w:t>
      </w:r>
      <w:r>
        <w:rPr/>
        <w:t>miembro</w:t>
      </w:r>
      <w:r>
        <w:rPr>
          <w:spacing w:val="-5"/>
        </w:rPr>
        <w:t> </w:t>
      </w:r>
      <w:r>
        <w:rPr/>
        <w:t>del</w:t>
      </w:r>
      <w:r>
        <w:rPr>
          <w:spacing w:val="-9"/>
        </w:rPr>
        <w:t> </w:t>
      </w:r>
      <w:r>
        <w:rPr/>
        <w:t>grupo desde 1986 participó como parte del desaparecido Instituto de Investigaciones en Recursos Bióticos (INIREB), en los primeros ordenamientos del país y en los entonces denominados planes de ecodesarrollo en la zona costera de Veracruz. Asimismo, los fundadores del GMC participaron en los primeros ordenamientos ecológicos costeros del país. De acuerdo a Bojórquez–Tapia</w:t>
      </w:r>
      <w:r>
        <w:rPr>
          <w:spacing w:val="-11"/>
        </w:rPr>
        <w:t> </w:t>
      </w:r>
      <w:r>
        <w:rPr/>
        <w:t>(1993),</w:t>
      </w:r>
      <w:r>
        <w:rPr>
          <w:spacing w:val="-10"/>
        </w:rPr>
        <w:t> </w:t>
      </w:r>
      <w:r>
        <w:rPr/>
        <w:t>la</w:t>
      </w:r>
      <w:r>
        <w:rPr>
          <w:spacing w:val="-9"/>
        </w:rPr>
        <w:t> </w:t>
      </w:r>
      <w:r>
        <w:rPr/>
        <w:t>primera</w:t>
      </w:r>
      <w:r>
        <w:rPr>
          <w:spacing w:val="-11"/>
        </w:rPr>
        <w:t> </w:t>
      </w:r>
      <w:r>
        <w:rPr/>
        <w:t>experiencia</w:t>
      </w:r>
      <w:r>
        <w:rPr>
          <w:spacing w:val="-9"/>
        </w:rPr>
        <w:t> </w:t>
      </w:r>
      <w:r>
        <w:rPr/>
        <w:t>piloto</w:t>
      </w:r>
      <w:r>
        <w:rPr>
          <w:spacing w:val="-8"/>
        </w:rPr>
        <w:t> </w:t>
      </w:r>
      <w:r>
        <w:rPr/>
        <w:t>para</w:t>
      </w:r>
      <w:r>
        <w:rPr>
          <w:spacing w:val="-11"/>
        </w:rPr>
        <w:t> </w:t>
      </w:r>
      <w:r>
        <w:rPr/>
        <w:t>la</w:t>
      </w:r>
      <w:r>
        <w:rPr>
          <w:spacing w:val="-9"/>
        </w:rPr>
        <w:t> </w:t>
      </w:r>
      <w:r>
        <w:rPr/>
        <w:t>puesta</w:t>
      </w:r>
      <w:r>
        <w:rPr>
          <w:spacing w:val="-9"/>
        </w:rPr>
        <w:t> </w:t>
      </w:r>
      <w:r>
        <w:rPr/>
        <w:t>en</w:t>
      </w:r>
      <w:r>
        <w:rPr>
          <w:spacing w:val="-14"/>
        </w:rPr>
        <w:t> </w:t>
      </w:r>
      <w:r>
        <w:rPr/>
        <w:t>marcha</w:t>
      </w:r>
      <w:r>
        <w:rPr>
          <w:spacing w:val="-9"/>
        </w:rPr>
        <w:t> </w:t>
      </w:r>
      <w:r>
        <w:rPr/>
        <w:t>de</w:t>
      </w:r>
      <w:r>
        <w:rPr>
          <w:spacing w:val="-11"/>
        </w:rPr>
        <w:t> </w:t>
      </w:r>
      <w:r>
        <w:rPr/>
        <w:t>programas de</w:t>
      </w:r>
      <w:r>
        <w:rPr>
          <w:spacing w:val="-11"/>
        </w:rPr>
        <w:t> </w:t>
      </w:r>
      <w:r>
        <w:rPr/>
        <w:t>OE</w:t>
      </w:r>
      <w:r>
        <w:rPr>
          <w:spacing w:val="-12"/>
        </w:rPr>
        <w:t> </w:t>
      </w:r>
      <w:r>
        <w:rPr/>
        <w:t>costero</w:t>
      </w:r>
      <w:r>
        <w:rPr>
          <w:spacing w:val="-11"/>
        </w:rPr>
        <w:t> </w:t>
      </w:r>
      <w:r>
        <w:rPr/>
        <w:t>en</w:t>
      </w:r>
      <w:r>
        <w:rPr>
          <w:spacing w:val="-11"/>
        </w:rPr>
        <w:t> </w:t>
      </w:r>
      <w:r>
        <w:rPr/>
        <w:t>México</w:t>
      </w:r>
      <w:r>
        <w:rPr>
          <w:spacing w:val="-9"/>
        </w:rPr>
        <w:t> </w:t>
      </w:r>
      <w:r>
        <w:rPr/>
        <w:t>se</w:t>
      </w:r>
      <w:r>
        <w:rPr>
          <w:spacing w:val="-11"/>
        </w:rPr>
        <w:t> </w:t>
      </w:r>
      <w:r>
        <w:rPr/>
        <w:t>dio</w:t>
      </w:r>
      <w:r>
        <w:rPr>
          <w:spacing w:val="-11"/>
        </w:rPr>
        <w:t> </w:t>
      </w:r>
      <w:r>
        <w:rPr/>
        <w:t>a</w:t>
      </w:r>
      <w:r>
        <w:rPr>
          <w:spacing w:val="-12"/>
        </w:rPr>
        <w:t> </w:t>
      </w:r>
      <w:r>
        <w:rPr/>
        <w:t>través</w:t>
      </w:r>
      <w:r>
        <w:rPr>
          <w:spacing w:val="-11"/>
        </w:rPr>
        <w:t> </w:t>
      </w:r>
      <w:r>
        <w:rPr/>
        <w:t>del</w:t>
      </w:r>
      <w:r>
        <w:rPr>
          <w:spacing w:val="-12"/>
        </w:rPr>
        <w:t> </w:t>
      </w:r>
      <w:r>
        <w:rPr/>
        <w:t>proyecto</w:t>
      </w:r>
      <w:r>
        <w:rPr>
          <w:spacing w:val="-11"/>
        </w:rPr>
        <w:t> </w:t>
      </w:r>
      <w:r>
        <w:rPr/>
        <w:t>denominado</w:t>
      </w:r>
      <w:r>
        <w:rPr>
          <w:spacing w:val="-11"/>
        </w:rPr>
        <w:t> </w:t>
      </w:r>
      <w:r>
        <w:rPr/>
        <w:t>Planeación</w:t>
      </w:r>
      <w:r>
        <w:rPr>
          <w:spacing w:val="-11"/>
        </w:rPr>
        <w:t> </w:t>
      </w:r>
      <w:r>
        <w:rPr/>
        <w:t>regional</w:t>
      </w:r>
      <w:r>
        <w:rPr>
          <w:spacing w:val="-12"/>
        </w:rPr>
        <w:t> </w:t>
      </w:r>
      <w:r>
        <w:rPr/>
        <w:t>del</w:t>
      </w:r>
      <w:r>
        <w:rPr>
          <w:spacing w:val="-12"/>
        </w:rPr>
        <w:t> </w:t>
      </w:r>
      <w:r>
        <w:rPr/>
        <w:t>uso del suelo de regiones geográficas con actividades productivas prioritarias, que realizaron en 1992 de forma conjunta el gobierno mexicano y la Secretaría General de la Organización de Estados</w:t>
      </w:r>
      <w:r>
        <w:rPr>
          <w:spacing w:val="-10"/>
        </w:rPr>
        <w:t> </w:t>
      </w:r>
      <w:r>
        <w:rPr/>
        <w:t>Americanos</w:t>
      </w:r>
      <w:r>
        <w:rPr>
          <w:spacing w:val="-10"/>
        </w:rPr>
        <w:t> </w:t>
      </w:r>
      <w:r>
        <w:rPr/>
        <w:t>(OEA).</w:t>
      </w:r>
      <w:r>
        <w:rPr>
          <w:spacing w:val="-9"/>
        </w:rPr>
        <w:t> </w:t>
      </w:r>
      <w:r>
        <w:rPr/>
        <w:t>El</w:t>
      </w:r>
      <w:r>
        <w:rPr>
          <w:spacing w:val="-11"/>
        </w:rPr>
        <w:t> </w:t>
      </w:r>
      <w:r>
        <w:rPr/>
        <w:t>objetivo</w:t>
      </w:r>
      <w:r>
        <w:rPr>
          <w:spacing w:val="-10"/>
        </w:rPr>
        <w:t> </w:t>
      </w:r>
      <w:r>
        <w:rPr/>
        <w:t>del</w:t>
      </w:r>
      <w:r>
        <w:rPr>
          <w:spacing w:val="-11"/>
        </w:rPr>
        <w:t> </w:t>
      </w:r>
      <w:r>
        <w:rPr/>
        <w:t>proyecto</w:t>
      </w:r>
      <w:r>
        <w:rPr>
          <w:spacing w:val="-12"/>
        </w:rPr>
        <w:t> </w:t>
      </w:r>
      <w:r>
        <w:rPr/>
        <w:t>fue:</w:t>
      </w:r>
      <w:r>
        <w:rPr>
          <w:spacing w:val="-9"/>
        </w:rPr>
        <w:t> </w:t>
      </w:r>
      <w:r>
        <w:rPr/>
        <w:t>1)</w:t>
      </w:r>
      <w:r>
        <w:rPr>
          <w:spacing w:val="-12"/>
        </w:rPr>
        <w:t> </w:t>
      </w:r>
      <w:r>
        <w:rPr/>
        <w:t>generar</w:t>
      </w:r>
      <w:r>
        <w:rPr>
          <w:spacing w:val="-12"/>
        </w:rPr>
        <w:t> </w:t>
      </w:r>
      <w:r>
        <w:rPr/>
        <w:t>conceptos</w:t>
      </w:r>
      <w:r>
        <w:rPr>
          <w:spacing w:val="-10"/>
        </w:rPr>
        <w:t> </w:t>
      </w:r>
      <w:r>
        <w:rPr/>
        <w:t>y</w:t>
      </w:r>
      <w:r>
        <w:rPr>
          <w:spacing w:val="-12"/>
        </w:rPr>
        <w:t> </w:t>
      </w:r>
      <w:r>
        <w:rPr/>
        <w:t>métodos</w:t>
      </w:r>
      <w:r>
        <w:rPr>
          <w:spacing w:val="-13"/>
        </w:rPr>
        <w:t> </w:t>
      </w:r>
      <w:r>
        <w:rPr/>
        <w:t>para el</w:t>
      </w:r>
      <w:r>
        <w:rPr>
          <w:spacing w:val="-7"/>
        </w:rPr>
        <w:t> </w:t>
      </w:r>
      <w:r>
        <w:rPr/>
        <w:t>ordenamiento</w:t>
      </w:r>
      <w:r>
        <w:rPr>
          <w:spacing w:val="-9"/>
        </w:rPr>
        <w:t> </w:t>
      </w:r>
      <w:r>
        <w:rPr/>
        <w:t>ecológico</w:t>
      </w:r>
      <w:r>
        <w:rPr>
          <w:spacing w:val="-6"/>
        </w:rPr>
        <w:t> </w:t>
      </w:r>
      <w:r>
        <w:rPr/>
        <w:t>del</w:t>
      </w:r>
      <w:r>
        <w:rPr>
          <w:spacing w:val="-9"/>
        </w:rPr>
        <w:t> </w:t>
      </w:r>
      <w:r>
        <w:rPr/>
        <w:t>territorio;</w:t>
      </w:r>
      <w:r>
        <w:rPr>
          <w:spacing w:val="-8"/>
        </w:rPr>
        <w:t> </w:t>
      </w:r>
      <w:r>
        <w:rPr/>
        <w:t>2)</w:t>
      </w:r>
      <w:r>
        <w:rPr>
          <w:spacing w:val="-8"/>
        </w:rPr>
        <w:t> </w:t>
      </w:r>
      <w:r>
        <w:rPr/>
        <w:t>aplicar</w:t>
      </w:r>
      <w:r>
        <w:rPr>
          <w:spacing w:val="-10"/>
        </w:rPr>
        <w:t> </w:t>
      </w:r>
      <w:r>
        <w:rPr/>
        <w:t>estos</w:t>
      </w:r>
      <w:r>
        <w:rPr>
          <w:spacing w:val="-8"/>
        </w:rPr>
        <w:t> </w:t>
      </w:r>
      <w:r>
        <w:rPr/>
        <w:t>conceptos</w:t>
      </w:r>
      <w:r>
        <w:rPr>
          <w:spacing w:val="-9"/>
        </w:rPr>
        <w:t> </w:t>
      </w:r>
      <w:r>
        <w:rPr/>
        <w:t>y</w:t>
      </w:r>
      <w:r>
        <w:rPr>
          <w:spacing w:val="-11"/>
        </w:rPr>
        <w:t> </w:t>
      </w:r>
      <w:r>
        <w:rPr/>
        <w:t>métodos</w:t>
      </w:r>
      <w:r>
        <w:rPr>
          <w:spacing w:val="-6"/>
        </w:rPr>
        <w:t> </w:t>
      </w:r>
      <w:r>
        <w:rPr/>
        <w:t>en</w:t>
      </w:r>
      <w:r>
        <w:rPr>
          <w:spacing w:val="-9"/>
        </w:rPr>
        <w:t> </w:t>
      </w:r>
      <w:r>
        <w:rPr/>
        <w:t>la</w:t>
      </w:r>
      <w:r>
        <w:rPr>
          <w:spacing w:val="-9"/>
        </w:rPr>
        <w:t> </w:t>
      </w:r>
      <w:r>
        <w:rPr/>
        <w:t>evaluación de tres regiones costeras; 3) al finalizar el proyecto, el gobierno mexicano debería incorporar los elementos apropiados en la realización de otros estudios de ordenamiento ecológico del territorio</w:t>
      </w:r>
    </w:p>
    <w:p>
      <w:pPr>
        <w:pStyle w:val="BodyText"/>
        <w:spacing w:line="480" w:lineRule="auto" w:before="127"/>
        <w:ind w:left="102" w:right="113" w:firstLine="707"/>
        <w:jc w:val="both"/>
      </w:pPr>
      <w:r>
        <w:rPr/>
        <w:t>Con</w:t>
      </w:r>
      <w:r>
        <w:rPr>
          <w:spacing w:val="-8"/>
        </w:rPr>
        <w:t> </w:t>
      </w:r>
      <w:r>
        <w:rPr/>
        <w:t>él</w:t>
      </w:r>
      <w:r>
        <w:rPr>
          <w:spacing w:val="-9"/>
        </w:rPr>
        <w:t> </w:t>
      </w:r>
      <w:r>
        <w:rPr/>
        <w:t>se</w:t>
      </w:r>
      <w:r>
        <w:rPr>
          <w:spacing w:val="-8"/>
        </w:rPr>
        <w:t> </w:t>
      </w:r>
      <w:r>
        <w:rPr/>
        <w:t>pretendía</w:t>
      </w:r>
      <w:r>
        <w:rPr>
          <w:spacing w:val="-8"/>
        </w:rPr>
        <w:t> </w:t>
      </w:r>
      <w:r>
        <w:rPr/>
        <w:t>guiar</w:t>
      </w:r>
      <w:r>
        <w:rPr>
          <w:spacing w:val="-9"/>
        </w:rPr>
        <w:t> </w:t>
      </w:r>
      <w:r>
        <w:rPr/>
        <w:t>la</w:t>
      </w:r>
      <w:r>
        <w:rPr>
          <w:spacing w:val="-8"/>
        </w:rPr>
        <w:t> </w:t>
      </w:r>
      <w:r>
        <w:rPr/>
        <w:t>elaboración</w:t>
      </w:r>
      <w:r>
        <w:rPr>
          <w:spacing w:val="-8"/>
        </w:rPr>
        <w:t> </w:t>
      </w:r>
      <w:r>
        <w:rPr/>
        <w:t>de</w:t>
      </w:r>
      <w:r>
        <w:rPr>
          <w:spacing w:val="-8"/>
        </w:rPr>
        <w:t> </w:t>
      </w:r>
      <w:r>
        <w:rPr/>
        <w:t>los</w:t>
      </w:r>
      <w:r>
        <w:rPr>
          <w:spacing w:val="-8"/>
        </w:rPr>
        <w:t> </w:t>
      </w:r>
      <w:r>
        <w:rPr/>
        <w:t>programas</w:t>
      </w:r>
      <w:r>
        <w:rPr>
          <w:spacing w:val="-10"/>
        </w:rPr>
        <w:t> </w:t>
      </w:r>
      <w:r>
        <w:rPr/>
        <w:t>sectoriales</w:t>
      </w:r>
      <w:r>
        <w:rPr>
          <w:spacing w:val="-8"/>
        </w:rPr>
        <w:t> </w:t>
      </w:r>
      <w:r>
        <w:rPr/>
        <w:t>de</w:t>
      </w:r>
      <w:r>
        <w:rPr>
          <w:spacing w:val="-8"/>
        </w:rPr>
        <w:t> </w:t>
      </w:r>
      <w:r>
        <w:rPr/>
        <w:t>ordenamiento ecológico    del  territorio  instrumentados  por  la  entonces  Secretaría  de  Desarrollo</w:t>
      </w:r>
      <w:r>
        <w:rPr>
          <w:spacing w:val="33"/>
        </w:rPr>
        <w:t> </w:t>
      </w:r>
      <w:r>
        <w:rPr/>
        <w:t>Social</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2"/>
        <w:jc w:val="both"/>
      </w:pPr>
      <w:r>
        <w:rPr/>
        <w:t>(Sedesol). Los estudios incluyeron las siguientes áreas: 1) ordenamiento ecológico del territorio para la acuacultura de la zona costera de San Blas a Huizache Caimanero, en el estado de Nayarit, y de Mazatlán a las Grullas en el estado de Sinaloa (1991); 2) OE del territorio</w:t>
      </w:r>
      <w:r>
        <w:rPr>
          <w:spacing w:val="-8"/>
        </w:rPr>
        <w:t> </w:t>
      </w:r>
      <w:r>
        <w:rPr/>
        <w:t>para</w:t>
      </w:r>
      <w:r>
        <w:rPr>
          <w:spacing w:val="-8"/>
        </w:rPr>
        <w:t> </w:t>
      </w:r>
      <w:r>
        <w:rPr/>
        <w:t>el</w:t>
      </w:r>
      <w:r>
        <w:rPr>
          <w:spacing w:val="-9"/>
        </w:rPr>
        <w:t> </w:t>
      </w:r>
      <w:r>
        <w:rPr/>
        <w:t>turismo</w:t>
      </w:r>
      <w:r>
        <w:rPr>
          <w:spacing w:val="-10"/>
        </w:rPr>
        <w:t> </w:t>
      </w:r>
      <w:r>
        <w:rPr/>
        <w:t>en</w:t>
      </w:r>
      <w:r>
        <w:rPr>
          <w:spacing w:val="-8"/>
        </w:rPr>
        <w:t> </w:t>
      </w:r>
      <w:r>
        <w:rPr/>
        <w:t>el</w:t>
      </w:r>
      <w:r>
        <w:rPr>
          <w:spacing w:val="-9"/>
        </w:rPr>
        <w:t> </w:t>
      </w:r>
      <w:r>
        <w:rPr/>
        <w:t>municipio</w:t>
      </w:r>
      <w:r>
        <w:rPr>
          <w:spacing w:val="-8"/>
        </w:rPr>
        <w:t> </w:t>
      </w:r>
      <w:r>
        <w:rPr/>
        <w:t>de</w:t>
      </w:r>
      <w:r>
        <w:rPr>
          <w:spacing w:val="-8"/>
        </w:rPr>
        <w:t> </w:t>
      </w:r>
      <w:r>
        <w:rPr/>
        <w:t>Los</w:t>
      </w:r>
      <w:r>
        <w:rPr>
          <w:spacing w:val="-7"/>
        </w:rPr>
        <w:t> </w:t>
      </w:r>
      <w:r>
        <w:rPr/>
        <w:t>Cabos,</w:t>
      </w:r>
      <w:r>
        <w:rPr>
          <w:spacing w:val="-7"/>
        </w:rPr>
        <w:t> </w:t>
      </w:r>
      <w:r>
        <w:rPr/>
        <w:t>Baja</w:t>
      </w:r>
      <w:r>
        <w:rPr>
          <w:spacing w:val="-8"/>
        </w:rPr>
        <w:t> </w:t>
      </w:r>
      <w:r>
        <w:rPr/>
        <w:t>California</w:t>
      </w:r>
      <w:r>
        <w:rPr>
          <w:spacing w:val="-8"/>
        </w:rPr>
        <w:t> </w:t>
      </w:r>
      <w:r>
        <w:rPr/>
        <w:t>Sur</w:t>
      </w:r>
      <w:r>
        <w:rPr>
          <w:spacing w:val="-9"/>
        </w:rPr>
        <w:t> </w:t>
      </w:r>
      <w:r>
        <w:rPr/>
        <w:t>(1991)</w:t>
      </w:r>
      <w:r>
        <w:rPr>
          <w:spacing w:val="-9"/>
        </w:rPr>
        <w:t> </w:t>
      </w:r>
      <w:r>
        <w:rPr/>
        <w:t>y</w:t>
      </w:r>
      <w:r>
        <w:rPr>
          <w:spacing w:val="-10"/>
        </w:rPr>
        <w:t> </w:t>
      </w:r>
      <w:r>
        <w:rPr/>
        <w:t>3)</w:t>
      </w:r>
      <w:r>
        <w:rPr>
          <w:spacing w:val="-7"/>
        </w:rPr>
        <w:t> </w:t>
      </w:r>
      <w:r>
        <w:rPr/>
        <w:t>OE</w:t>
      </w:r>
      <w:r>
        <w:rPr>
          <w:spacing w:val="-8"/>
        </w:rPr>
        <w:t> </w:t>
      </w:r>
      <w:r>
        <w:rPr/>
        <w:t>para el turismo en la microregión Bufadora–Estero de Punta Banda, Baja California (1991), en el que el GMC se estrenó y entrenó (Fermán et al., 1993; Escofet et al., 1993; Gómez Morín </w:t>
      </w:r>
      <w:r>
        <w:rPr>
          <w:i/>
        </w:rPr>
        <w:t>et </w:t>
      </w:r>
      <w:r>
        <w:rPr>
          <w:i/>
        </w:rPr>
        <w:t>al.,</w:t>
      </w:r>
      <w:r>
        <w:rPr>
          <w:i/>
          <w:spacing w:val="-2"/>
        </w:rPr>
        <w:t> </w:t>
      </w:r>
      <w:r>
        <w:rPr/>
        <w:t>1994).</w:t>
      </w:r>
    </w:p>
    <w:p>
      <w:pPr>
        <w:pStyle w:val="BodyText"/>
        <w:spacing w:line="480" w:lineRule="auto" w:before="126"/>
        <w:ind w:left="102" w:right="110" w:firstLine="707"/>
        <w:jc w:val="both"/>
      </w:pPr>
      <w:r>
        <w:rPr/>
        <w:t>Así entonces, el GMC ha inspeccionado sobre marcos apropiados desde el punto de vista conceptual y especialmente metodológico para los OTyE en las zonas árido-costeras y marinas</w:t>
      </w:r>
      <w:r>
        <w:rPr>
          <w:spacing w:val="-11"/>
        </w:rPr>
        <w:t> </w:t>
      </w:r>
      <w:r>
        <w:rPr/>
        <w:t>de</w:t>
      </w:r>
      <w:r>
        <w:rPr>
          <w:spacing w:val="-14"/>
        </w:rPr>
        <w:t> </w:t>
      </w:r>
      <w:r>
        <w:rPr/>
        <w:t>México,</w:t>
      </w:r>
      <w:r>
        <w:rPr>
          <w:spacing w:val="-9"/>
        </w:rPr>
        <w:t> </w:t>
      </w:r>
      <w:r>
        <w:rPr/>
        <w:t>especialmente</w:t>
      </w:r>
      <w:r>
        <w:rPr>
          <w:spacing w:val="-11"/>
        </w:rPr>
        <w:t> </w:t>
      </w:r>
      <w:r>
        <w:rPr/>
        <w:t>en</w:t>
      </w:r>
      <w:r>
        <w:rPr>
          <w:spacing w:val="-11"/>
        </w:rPr>
        <w:t> </w:t>
      </w:r>
      <w:r>
        <w:rPr/>
        <w:t>el</w:t>
      </w:r>
      <w:r>
        <w:rPr>
          <w:spacing w:val="-12"/>
        </w:rPr>
        <w:t> </w:t>
      </w:r>
      <w:r>
        <w:rPr/>
        <w:t>noroeste</w:t>
      </w:r>
      <w:r>
        <w:rPr>
          <w:spacing w:val="-13"/>
        </w:rPr>
        <w:t> </w:t>
      </w:r>
      <w:r>
        <w:rPr/>
        <w:t>del</w:t>
      </w:r>
      <w:r>
        <w:rPr>
          <w:spacing w:val="-12"/>
        </w:rPr>
        <w:t> </w:t>
      </w:r>
      <w:r>
        <w:rPr/>
        <w:t>país</w:t>
      </w:r>
      <w:r>
        <w:rPr>
          <w:spacing w:val="-11"/>
        </w:rPr>
        <w:t> </w:t>
      </w:r>
      <w:r>
        <w:rPr/>
        <w:t>(ver</w:t>
      </w:r>
      <w:r>
        <w:rPr>
          <w:spacing w:val="-10"/>
        </w:rPr>
        <w:t> </w:t>
      </w:r>
      <w:r>
        <w:rPr/>
        <w:t>Apéndice</w:t>
      </w:r>
      <w:r>
        <w:rPr>
          <w:spacing w:val="-11"/>
        </w:rPr>
        <w:t> </w:t>
      </w:r>
      <w:r>
        <w:rPr/>
        <w:t>y</w:t>
      </w:r>
      <w:r>
        <w:rPr>
          <w:spacing w:val="-9"/>
        </w:rPr>
        <w:t> </w:t>
      </w:r>
      <w:r>
        <w:rPr/>
        <w:t>Espejel</w:t>
      </w:r>
      <w:r>
        <w:rPr>
          <w:spacing w:val="-11"/>
        </w:rPr>
        <w:t> </w:t>
      </w:r>
      <w:r>
        <w:rPr>
          <w:i/>
        </w:rPr>
        <w:t>et</w:t>
      </w:r>
      <w:r>
        <w:rPr>
          <w:i/>
          <w:spacing w:val="-13"/>
        </w:rPr>
        <w:t> </w:t>
      </w:r>
      <w:r>
        <w:rPr>
          <w:i/>
        </w:rPr>
        <w:t>al.,</w:t>
      </w:r>
      <w:r>
        <w:rPr>
          <w:i/>
          <w:spacing w:val="-12"/>
        </w:rPr>
        <w:t> </w:t>
      </w:r>
      <w:r>
        <w:rPr/>
        <w:t>1999; Fischer, 1999; Espejel </w:t>
      </w:r>
      <w:r>
        <w:rPr>
          <w:i/>
        </w:rPr>
        <w:t>et al., </w:t>
      </w:r>
      <w:r>
        <w:rPr/>
        <w:t>2004; León et al., 2004; Fermán </w:t>
      </w:r>
      <w:r>
        <w:rPr>
          <w:i/>
        </w:rPr>
        <w:t>et al., </w:t>
      </w:r>
      <w:r>
        <w:rPr/>
        <w:t>2006; Arredondo, 2006, Garcia, 2006, Espejel </w:t>
      </w:r>
      <w:r>
        <w:rPr>
          <w:i/>
        </w:rPr>
        <w:t>et al., </w:t>
      </w:r>
      <w:r>
        <w:rPr/>
        <w:t>2005; Espejel, </w:t>
      </w:r>
      <w:r>
        <w:rPr>
          <w:i/>
        </w:rPr>
        <w:t>et al., </w:t>
      </w:r>
      <w:r>
        <w:rPr/>
        <w:t>2006; Espejel y Bermúdez, en</w:t>
      </w:r>
      <w:r>
        <w:rPr>
          <w:spacing w:val="-18"/>
        </w:rPr>
        <w:t> </w:t>
      </w:r>
      <w:r>
        <w:rPr/>
        <w:t>prensa).</w:t>
      </w:r>
    </w:p>
    <w:p>
      <w:pPr>
        <w:pStyle w:val="BodyText"/>
        <w:spacing w:line="480" w:lineRule="auto" w:before="127"/>
        <w:ind w:left="102" w:right="113" w:firstLine="707"/>
        <w:jc w:val="both"/>
      </w:pPr>
      <w:r>
        <w:rPr/>
        <w:t>Es importante explicar que el grupo está conformado por un equipo entrenado en el trabajo pluridisciplinario. Asimismo, lo rige una filosofía de hacer lo que ahora se denomina ciencia postnormal (Funtowics y Ravetz, 1993), en donde las preguntas de investigación ambiental surgen de la sociedad y no del investigador y sus intereses personales; preguntas importantes</w:t>
      </w:r>
      <w:r>
        <w:rPr>
          <w:spacing w:val="-11"/>
        </w:rPr>
        <w:t> </w:t>
      </w:r>
      <w:r>
        <w:rPr/>
        <w:t>vs.</w:t>
      </w:r>
      <w:r>
        <w:rPr>
          <w:spacing w:val="-9"/>
        </w:rPr>
        <w:t> </w:t>
      </w:r>
      <w:r>
        <w:rPr/>
        <w:t>preguntas</w:t>
      </w:r>
      <w:r>
        <w:rPr>
          <w:spacing w:val="-9"/>
        </w:rPr>
        <w:t> </w:t>
      </w:r>
      <w:r>
        <w:rPr/>
        <w:t>interesantes</w:t>
      </w:r>
      <w:r>
        <w:rPr>
          <w:spacing w:val="-11"/>
        </w:rPr>
        <w:t> </w:t>
      </w:r>
      <w:r>
        <w:rPr/>
        <w:t>según</w:t>
      </w:r>
      <w:r>
        <w:rPr>
          <w:spacing w:val="-11"/>
        </w:rPr>
        <w:t> </w:t>
      </w:r>
      <w:r>
        <w:rPr/>
        <w:t>Pickett</w:t>
      </w:r>
      <w:r>
        <w:rPr>
          <w:spacing w:val="-7"/>
        </w:rPr>
        <w:t> </w:t>
      </w:r>
      <w:r>
        <w:rPr>
          <w:i/>
        </w:rPr>
        <w:t>et</w:t>
      </w:r>
      <w:r>
        <w:rPr>
          <w:i/>
          <w:spacing w:val="-11"/>
        </w:rPr>
        <w:t> </w:t>
      </w:r>
      <w:r>
        <w:rPr>
          <w:i/>
        </w:rPr>
        <w:t>al.</w:t>
      </w:r>
      <w:r>
        <w:rPr>
          <w:i/>
          <w:spacing w:val="-12"/>
        </w:rPr>
        <w:t> </w:t>
      </w:r>
      <w:r>
        <w:rPr/>
        <w:t>(1995).</w:t>
      </w:r>
      <w:r>
        <w:rPr>
          <w:spacing w:val="-11"/>
        </w:rPr>
        <w:t> </w:t>
      </w:r>
      <w:r>
        <w:rPr/>
        <w:t>También,</w:t>
      </w:r>
      <w:r>
        <w:rPr>
          <w:spacing w:val="-9"/>
        </w:rPr>
        <w:t> </w:t>
      </w:r>
      <w:r>
        <w:rPr/>
        <w:t>la</w:t>
      </w:r>
      <w:r>
        <w:rPr>
          <w:spacing w:val="-11"/>
        </w:rPr>
        <w:t> </w:t>
      </w:r>
      <w:r>
        <w:rPr/>
        <w:t>mayor</w:t>
      </w:r>
      <w:r>
        <w:rPr>
          <w:spacing w:val="-11"/>
        </w:rPr>
        <w:t> </w:t>
      </w:r>
      <w:r>
        <w:rPr/>
        <w:t>parte</w:t>
      </w:r>
      <w:r>
        <w:rPr>
          <w:spacing w:val="-10"/>
        </w:rPr>
        <w:t> </w:t>
      </w:r>
      <w:r>
        <w:rPr/>
        <w:t>de su trabajo ha estado basado en experimentos naturales (Layzer, 2008), donde los análisis retrospectivos de situaciones ambiental y socialmente importantes, proporcionan una gran cantidad de información al documentar experiencias donde el lema es “echando a perder se aprende”.</w:t>
      </w:r>
    </w:p>
    <w:p>
      <w:pPr>
        <w:pStyle w:val="BodyText"/>
        <w:spacing w:line="480" w:lineRule="auto" w:before="127"/>
        <w:ind w:left="102" w:right="114" w:firstLine="707"/>
        <w:jc w:val="both"/>
      </w:pPr>
      <w:r>
        <w:rPr/>
        <w:t>Como</w:t>
      </w:r>
      <w:r>
        <w:rPr>
          <w:spacing w:val="-4"/>
        </w:rPr>
        <w:t> </w:t>
      </w:r>
      <w:r>
        <w:rPr/>
        <w:t>Universidad,</w:t>
      </w:r>
      <w:r>
        <w:rPr>
          <w:spacing w:val="-2"/>
        </w:rPr>
        <w:t> </w:t>
      </w:r>
      <w:r>
        <w:rPr/>
        <w:t>la</w:t>
      </w:r>
      <w:r>
        <w:rPr>
          <w:spacing w:val="-4"/>
        </w:rPr>
        <w:t> </w:t>
      </w:r>
      <w:r>
        <w:rPr/>
        <w:t>labor</w:t>
      </w:r>
      <w:r>
        <w:rPr>
          <w:spacing w:val="-3"/>
        </w:rPr>
        <w:t> </w:t>
      </w:r>
      <w:r>
        <w:rPr/>
        <w:t>del</w:t>
      </w:r>
      <w:r>
        <w:rPr>
          <w:spacing w:val="-7"/>
        </w:rPr>
        <w:t> </w:t>
      </w:r>
      <w:r>
        <w:rPr/>
        <w:t>grupo</w:t>
      </w:r>
      <w:r>
        <w:rPr>
          <w:spacing w:val="-6"/>
        </w:rPr>
        <w:t> </w:t>
      </w:r>
      <w:r>
        <w:rPr/>
        <w:t>es</w:t>
      </w:r>
      <w:r>
        <w:rPr>
          <w:spacing w:val="-4"/>
        </w:rPr>
        <w:t> </w:t>
      </w:r>
      <w:r>
        <w:rPr/>
        <w:t>básicamente</w:t>
      </w:r>
      <w:r>
        <w:rPr>
          <w:spacing w:val="-4"/>
        </w:rPr>
        <w:t> </w:t>
      </w:r>
      <w:r>
        <w:rPr/>
        <w:t>de</w:t>
      </w:r>
      <w:r>
        <w:rPr>
          <w:spacing w:val="-4"/>
        </w:rPr>
        <w:t> </w:t>
      </w:r>
      <w:r>
        <w:rPr/>
        <w:t>docencia.</w:t>
      </w:r>
      <w:r>
        <w:rPr>
          <w:spacing w:val="-3"/>
        </w:rPr>
        <w:t> </w:t>
      </w:r>
      <w:r>
        <w:rPr/>
        <w:t>Por</w:t>
      </w:r>
      <w:r>
        <w:rPr>
          <w:spacing w:val="-3"/>
        </w:rPr>
        <w:t> </w:t>
      </w:r>
      <w:r>
        <w:rPr/>
        <w:t>esta</w:t>
      </w:r>
      <w:r>
        <w:rPr>
          <w:spacing w:val="-4"/>
        </w:rPr>
        <w:t> </w:t>
      </w:r>
      <w:r>
        <w:rPr/>
        <w:t>razón,</w:t>
      </w:r>
      <w:r>
        <w:rPr>
          <w:spacing w:val="-3"/>
        </w:rPr>
        <w:t> </w:t>
      </w:r>
      <w:r>
        <w:rPr/>
        <w:t>los programas educativos, así como en general las tesis que se generan, consideran que los alumnos</w:t>
      </w:r>
      <w:r>
        <w:rPr>
          <w:spacing w:val="-13"/>
        </w:rPr>
        <w:t> </w:t>
      </w:r>
      <w:r>
        <w:rPr/>
        <w:t>y</w:t>
      </w:r>
      <w:r>
        <w:rPr>
          <w:spacing w:val="-16"/>
        </w:rPr>
        <w:t> </w:t>
      </w:r>
      <w:r>
        <w:rPr/>
        <w:t>profesores</w:t>
      </w:r>
      <w:r>
        <w:rPr>
          <w:spacing w:val="-13"/>
        </w:rPr>
        <w:t> </w:t>
      </w:r>
      <w:r>
        <w:rPr/>
        <w:t>se</w:t>
      </w:r>
      <w:r>
        <w:rPr>
          <w:spacing w:val="-19"/>
        </w:rPr>
        <w:t> </w:t>
      </w:r>
      <w:r>
        <w:rPr/>
        <w:t>incorporen</w:t>
      </w:r>
      <w:r>
        <w:rPr>
          <w:spacing w:val="-14"/>
        </w:rPr>
        <w:t> </w:t>
      </w:r>
      <w:r>
        <w:rPr/>
        <w:t>a</w:t>
      </w:r>
      <w:r>
        <w:rPr>
          <w:spacing w:val="-13"/>
        </w:rPr>
        <w:t> </w:t>
      </w:r>
      <w:r>
        <w:rPr/>
        <w:t>proyectos</w:t>
      </w:r>
      <w:r>
        <w:rPr>
          <w:spacing w:val="-15"/>
        </w:rPr>
        <w:t> </w:t>
      </w:r>
      <w:r>
        <w:rPr/>
        <w:t>“reales”</w:t>
      </w:r>
      <w:r>
        <w:rPr>
          <w:spacing w:val="-13"/>
        </w:rPr>
        <w:t> </w:t>
      </w:r>
      <w:r>
        <w:rPr/>
        <w:t>vinculados</w:t>
      </w:r>
      <w:r>
        <w:rPr>
          <w:spacing w:val="-13"/>
        </w:rPr>
        <w:t> </w:t>
      </w:r>
      <w:r>
        <w:rPr/>
        <w:t>a</w:t>
      </w:r>
      <w:r>
        <w:rPr>
          <w:spacing w:val="-13"/>
        </w:rPr>
        <w:t> </w:t>
      </w:r>
      <w:r>
        <w:rPr/>
        <w:t>la</w:t>
      </w:r>
      <w:r>
        <w:rPr>
          <w:spacing w:val="-13"/>
        </w:rPr>
        <w:t> </w:t>
      </w:r>
      <w:r>
        <w:rPr/>
        <w:t>administración</w:t>
      </w:r>
      <w:r>
        <w:rPr>
          <w:spacing w:val="-14"/>
        </w:rPr>
        <w:t> </w:t>
      </w:r>
      <w:r>
        <w:rPr/>
        <w:t>pública</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3"/>
        <w:jc w:val="both"/>
      </w:pPr>
      <w:r>
        <w:rPr/>
        <w:t>local, regional o nacional (especialmente en materia de ordenamiento territorial o ecológico) y a</w:t>
      </w:r>
      <w:r>
        <w:rPr>
          <w:spacing w:val="-9"/>
        </w:rPr>
        <w:t> </w:t>
      </w:r>
      <w:r>
        <w:rPr/>
        <w:t>los</w:t>
      </w:r>
      <w:r>
        <w:rPr>
          <w:spacing w:val="-11"/>
        </w:rPr>
        <w:t> </w:t>
      </w:r>
      <w:r>
        <w:rPr/>
        <w:t>ejidatarios,</w:t>
      </w:r>
      <w:r>
        <w:rPr>
          <w:spacing w:val="-10"/>
        </w:rPr>
        <w:t> </w:t>
      </w:r>
      <w:r>
        <w:rPr/>
        <w:t>pescadores</w:t>
      </w:r>
      <w:r>
        <w:rPr>
          <w:spacing w:val="-11"/>
        </w:rPr>
        <w:t> </w:t>
      </w:r>
      <w:r>
        <w:rPr/>
        <w:t>o</w:t>
      </w:r>
      <w:r>
        <w:rPr>
          <w:spacing w:val="-11"/>
        </w:rPr>
        <w:t> </w:t>
      </w:r>
      <w:r>
        <w:rPr/>
        <w:t>dueños</w:t>
      </w:r>
      <w:r>
        <w:rPr>
          <w:spacing w:val="-11"/>
        </w:rPr>
        <w:t> </w:t>
      </w:r>
      <w:r>
        <w:rPr/>
        <w:t>de</w:t>
      </w:r>
      <w:r>
        <w:rPr>
          <w:spacing w:val="-11"/>
        </w:rPr>
        <w:t> </w:t>
      </w:r>
      <w:r>
        <w:rPr/>
        <w:t>recursos</w:t>
      </w:r>
      <w:r>
        <w:rPr>
          <w:spacing w:val="-9"/>
        </w:rPr>
        <w:t> </w:t>
      </w:r>
      <w:r>
        <w:rPr/>
        <w:t>naturales</w:t>
      </w:r>
      <w:r>
        <w:rPr>
          <w:spacing w:val="-14"/>
        </w:rPr>
        <w:t> </w:t>
      </w:r>
      <w:r>
        <w:rPr/>
        <w:t>(especialmente</w:t>
      </w:r>
      <w:r>
        <w:rPr>
          <w:spacing w:val="-11"/>
        </w:rPr>
        <w:t> </w:t>
      </w:r>
      <w:r>
        <w:rPr/>
        <w:t>en</w:t>
      </w:r>
      <w:r>
        <w:rPr>
          <w:spacing w:val="-11"/>
        </w:rPr>
        <w:t> </w:t>
      </w:r>
      <w:r>
        <w:rPr/>
        <w:t>la</w:t>
      </w:r>
      <w:r>
        <w:rPr>
          <w:spacing w:val="-9"/>
        </w:rPr>
        <w:t> </w:t>
      </w:r>
      <w:r>
        <w:rPr/>
        <w:t>elaboración de planes de manejo), e intentan resolver el problema o parte del problema planteado por los usuarios</w:t>
      </w:r>
      <w:r>
        <w:rPr>
          <w:spacing w:val="-10"/>
        </w:rPr>
        <w:t> </w:t>
      </w:r>
      <w:r>
        <w:rPr/>
        <w:t>del</w:t>
      </w:r>
      <w:r>
        <w:rPr>
          <w:spacing w:val="-13"/>
        </w:rPr>
        <w:t> </w:t>
      </w:r>
      <w:r>
        <w:rPr/>
        <w:t>conocimiento.</w:t>
      </w:r>
      <w:r>
        <w:rPr>
          <w:spacing w:val="-9"/>
        </w:rPr>
        <w:t> </w:t>
      </w:r>
      <w:r>
        <w:rPr/>
        <w:t>Estas</w:t>
      </w:r>
      <w:r>
        <w:rPr>
          <w:spacing w:val="-13"/>
        </w:rPr>
        <w:t> </w:t>
      </w:r>
      <w:r>
        <w:rPr/>
        <w:t>experiencias</w:t>
      </w:r>
      <w:r>
        <w:rPr>
          <w:spacing w:val="-10"/>
        </w:rPr>
        <w:t> </w:t>
      </w:r>
      <w:r>
        <w:rPr/>
        <w:t>se</w:t>
      </w:r>
      <w:r>
        <w:rPr>
          <w:spacing w:val="-15"/>
        </w:rPr>
        <w:t> </w:t>
      </w:r>
      <w:r>
        <w:rPr/>
        <w:t>comparten</w:t>
      </w:r>
      <w:r>
        <w:rPr>
          <w:spacing w:val="-13"/>
        </w:rPr>
        <w:t> </w:t>
      </w:r>
      <w:r>
        <w:rPr/>
        <w:t>y</w:t>
      </w:r>
      <w:r>
        <w:rPr>
          <w:spacing w:val="37"/>
        </w:rPr>
        <w:t> </w:t>
      </w:r>
      <w:r>
        <w:rPr/>
        <w:t>coinciden</w:t>
      </w:r>
      <w:r>
        <w:rPr>
          <w:spacing w:val="-10"/>
        </w:rPr>
        <w:t> </w:t>
      </w:r>
      <w:r>
        <w:rPr/>
        <w:t>con</w:t>
      </w:r>
      <w:r>
        <w:rPr>
          <w:spacing w:val="-10"/>
        </w:rPr>
        <w:t> </w:t>
      </w:r>
      <w:r>
        <w:rPr/>
        <w:t>otros</w:t>
      </w:r>
      <w:r>
        <w:rPr>
          <w:spacing w:val="-15"/>
        </w:rPr>
        <w:t> </w:t>
      </w:r>
      <w:r>
        <w:rPr/>
        <w:t>grupos</w:t>
      </w:r>
      <w:r>
        <w:rPr>
          <w:spacing w:val="-15"/>
        </w:rPr>
        <w:t> </w:t>
      </w:r>
      <w:r>
        <w:rPr/>
        <w:t>que recientemente documentan para Latinoamérica (Alvino y Sessano, 2008) y Estados Unidos (Cameron </w:t>
      </w:r>
      <w:r>
        <w:rPr>
          <w:i/>
        </w:rPr>
        <w:t>et al.,</w:t>
      </w:r>
      <w:r>
        <w:rPr>
          <w:i/>
          <w:spacing w:val="-5"/>
        </w:rPr>
        <w:t> </w:t>
      </w:r>
      <w:r>
        <w:rPr/>
        <w:t>2007).</w:t>
      </w:r>
    </w:p>
    <w:p>
      <w:pPr>
        <w:pStyle w:val="BodyText"/>
        <w:spacing w:line="480" w:lineRule="auto" w:before="127"/>
        <w:ind w:left="102" w:right="116" w:firstLine="707"/>
        <w:jc w:val="both"/>
      </w:pPr>
      <w:r>
        <w:rPr/>
        <w:t>En</w:t>
      </w:r>
      <w:r>
        <w:rPr>
          <w:spacing w:val="-11"/>
        </w:rPr>
        <w:t> </w:t>
      </w:r>
      <w:r>
        <w:rPr/>
        <w:t>los</w:t>
      </w:r>
      <w:r>
        <w:rPr>
          <w:spacing w:val="-11"/>
        </w:rPr>
        <w:t> </w:t>
      </w:r>
      <w:r>
        <w:rPr/>
        <w:t>20</w:t>
      </w:r>
      <w:r>
        <w:rPr>
          <w:spacing w:val="-11"/>
        </w:rPr>
        <w:t> </w:t>
      </w:r>
      <w:r>
        <w:rPr/>
        <w:t>años</w:t>
      </w:r>
      <w:r>
        <w:rPr>
          <w:spacing w:val="-13"/>
        </w:rPr>
        <w:t> </w:t>
      </w:r>
      <w:r>
        <w:rPr/>
        <w:t>que</w:t>
      </w:r>
      <w:r>
        <w:rPr>
          <w:spacing w:val="-14"/>
        </w:rPr>
        <w:t> </w:t>
      </w:r>
      <w:r>
        <w:rPr/>
        <w:t>el</w:t>
      </w:r>
      <w:r>
        <w:rPr>
          <w:spacing w:val="-15"/>
        </w:rPr>
        <w:t> </w:t>
      </w:r>
      <w:r>
        <w:rPr/>
        <w:t>GMC</w:t>
      </w:r>
      <w:r>
        <w:rPr>
          <w:spacing w:val="-12"/>
        </w:rPr>
        <w:t> </w:t>
      </w:r>
      <w:r>
        <w:rPr/>
        <w:t>lleva</w:t>
      </w:r>
      <w:r>
        <w:rPr>
          <w:spacing w:val="-9"/>
        </w:rPr>
        <w:t> </w:t>
      </w:r>
      <w:r>
        <w:rPr/>
        <w:t>trabajando</w:t>
      </w:r>
      <w:r>
        <w:rPr>
          <w:spacing w:val="-14"/>
        </w:rPr>
        <w:t> </w:t>
      </w:r>
      <w:r>
        <w:rPr/>
        <w:t>juntos</w:t>
      </w:r>
      <w:r>
        <w:rPr>
          <w:spacing w:val="-11"/>
        </w:rPr>
        <w:t> </w:t>
      </w:r>
      <w:r>
        <w:rPr/>
        <w:t>bajo</w:t>
      </w:r>
      <w:r>
        <w:rPr>
          <w:spacing w:val="-14"/>
        </w:rPr>
        <w:t> </w:t>
      </w:r>
      <w:r>
        <w:rPr/>
        <w:t>estas</w:t>
      </w:r>
      <w:r>
        <w:rPr>
          <w:spacing w:val="-11"/>
        </w:rPr>
        <w:t> </w:t>
      </w:r>
      <w:r>
        <w:rPr/>
        <w:t>premisas</w:t>
      </w:r>
      <w:r>
        <w:rPr>
          <w:spacing w:val="37"/>
        </w:rPr>
        <w:t> </w:t>
      </w:r>
      <w:r>
        <w:rPr/>
        <w:t>(pluridisciplina, ciencia postnormal y experimentos naturales), se ha construido toda una línea ambiental en docencia (licenciatura, especialidad, maestría y doctorado) y una currícula del grupo en materia de planeación del uso del suelo y el mar, y el manejo de los recursos naturales, especialmente de las zonas costeras y áridas del noroeste de México (fortalecida por la exploración de diversos métodos y técnicas que favorecen el cumplimiento de metas multi, inter y transdisciplinarias (Cameron </w:t>
      </w:r>
      <w:r>
        <w:rPr>
          <w:i/>
        </w:rPr>
        <w:t>et al., </w:t>
      </w:r>
      <w:r>
        <w:rPr/>
        <w:t>2007) y de solución de problemas</w:t>
      </w:r>
      <w:r>
        <w:rPr>
          <w:spacing w:val="-22"/>
        </w:rPr>
        <w:t> </w:t>
      </w:r>
      <w:r>
        <w:rPr/>
        <w:t>ambientales.</w:t>
      </w:r>
    </w:p>
    <w:p>
      <w:pPr>
        <w:pStyle w:val="BodyText"/>
        <w:spacing w:line="480" w:lineRule="auto" w:before="125"/>
        <w:ind w:left="102" w:right="112" w:firstLine="707"/>
        <w:jc w:val="both"/>
      </w:pPr>
      <w:r>
        <w:rPr/>
        <w:t>Más recientemente ha participado en el primer ordenamiento marino y en ordenamientos locales, regionales y costeros bajo los nuevos preceptos oficiales para hacer del proceso una actividad incluyente, participativa y transparente. Por lo tanto, este trabajo examina de manera colectiva la opinión sobre el proceso de aprendizaje que cada uno de los coautores ha recreado sus experiencias como docentes, como alumnos o como técnicos y funcionarios públicos.</w:t>
      </w:r>
    </w:p>
    <w:p>
      <w:pPr>
        <w:pStyle w:val="Heading1"/>
        <w:spacing w:before="125"/>
        <w:jc w:val="both"/>
      </w:pPr>
      <w:r>
        <w:rPr/>
        <w:t>Objetivos</w:t>
      </w:r>
    </w:p>
    <w:p>
      <w:pPr>
        <w:pStyle w:val="BodyText"/>
        <w:spacing w:before="8"/>
        <w:rPr>
          <w:b/>
          <w:sz w:val="32"/>
        </w:rPr>
      </w:pPr>
    </w:p>
    <w:p>
      <w:pPr>
        <w:pStyle w:val="BodyText"/>
        <w:spacing w:line="480" w:lineRule="auto"/>
        <w:ind w:left="102" w:right="114" w:firstLine="707"/>
        <w:jc w:val="both"/>
      </w:pPr>
      <w:r>
        <w:rPr/>
        <w:t>El objetivo de este trabajo es plasmar el papel del ordenamiento territorial y ecológico (OTyE) en la formación especializada de recursos humanos, es decir en programas de enseñanza</w:t>
      </w:r>
      <w:r>
        <w:rPr>
          <w:spacing w:val="-11"/>
        </w:rPr>
        <w:t> </w:t>
      </w:r>
      <w:r>
        <w:rPr/>
        <w:t>superior</w:t>
      </w:r>
      <w:r>
        <w:rPr>
          <w:spacing w:val="-12"/>
        </w:rPr>
        <w:t> </w:t>
      </w:r>
      <w:r>
        <w:rPr/>
        <w:t>y</w:t>
      </w:r>
      <w:r>
        <w:rPr>
          <w:spacing w:val="-13"/>
        </w:rPr>
        <w:t> </w:t>
      </w:r>
      <w:r>
        <w:rPr/>
        <w:t>de</w:t>
      </w:r>
      <w:r>
        <w:rPr>
          <w:spacing w:val="-16"/>
        </w:rPr>
        <w:t> </w:t>
      </w:r>
      <w:r>
        <w:rPr/>
        <w:t>posgrado.</w:t>
      </w:r>
      <w:r>
        <w:rPr>
          <w:spacing w:val="-13"/>
        </w:rPr>
        <w:t> </w:t>
      </w:r>
      <w:r>
        <w:rPr/>
        <w:t>Además,</w:t>
      </w:r>
      <w:r>
        <w:rPr>
          <w:spacing w:val="-13"/>
        </w:rPr>
        <w:t> </w:t>
      </w:r>
      <w:r>
        <w:rPr/>
        <w:t>la</w:t>
      </w:r>
      <w:r>
        <w:rPr>
          <w:spacing w:val="-13"/>
        </w:rPr>
        <w:t> </w:t>
      </w:r>
      <w:r>
        <w:rPr/>
        <w:t>experiencia</w:t>
      </w:r>
      <w:r>
        <w:rPr>
          <w:spacing w:val="-13"/>
        </w:rPr>
        <w:t> </w:t>
      </w:r>
      <w:r>
        <w:rPr/>
        <w:t>muestra</w:t>
      </w:r>
      <w:r>
        <w:rPr>
          <w:spacing w:val="-14"/>
        </w:rPr>
        <w:t> </w:t>
      </w:r>
      <w:r>
        <w:rPr/>
        <w:t>al</w:t>
      </w:r>
      <w:r>
        <w:rPr>
          <w:spacing w:val="-15"/>
        </w:rPr>
        <w:t> </w:t>
      </w:r>
      <w:r>
        <w:rPr/>
        <w:t>OTyE</w:t>
      </w:r>
      <w:r>
        <w:rPr>
          <w:spacing w:val="-12"/>
        </w:rPr>
        <w:t> </w:t>
      </w:r>
      <w:r>
        <w:rPr/>
        <w:t>como</w:t>
      </w:r>
      <w:r>
        <w:rPr>
          <w:spacing w:val="-11"/>
        </w:rPr>
        <w:t> </w:t>
      </w:r>
      <w:r>
        <w:rPr/>
        <w:t>un</w:t>
      </w:r>
      <w:r>
        <w:rPr>
          <w:spacing w:val="-11"/>
        </w:rPr>
        <w:t> </w:t>
      </w:r>
      <w:r>
        <w:rPr/>
        <w:t>proceso que juega un papel fundamental en la educación informal,  especialmente  en la   </w:t>
      </w:r>
      <w:r>
        <w:rPr>
          <w:spacing w:val="56"/>
        </w:rPr>
        <w:t> </w:t>
      </w:r>
      <w:r>
        <w:rPr/>
        <w:t>educación</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2"/>
        <w:jc w:val="both"/>
      </w:pPr>
      <w:r>
        <w:rPr/>
        <w:t>ambiental y en la educación democrática a través de la participación pública. Por tanto, también es un objetivo de este trabajo, analizar los resultados colaterales de un proceso de OTyE: la educación informal en materia ambiental y de participación democrática. Para esto se presentan las reflexiones del GMC en torno a tres tipos de actores: 1) académicos: representado por los estudiantes, profesores e investigadores que colaboran durante el proceso con el equipo técnico o que hacen tesis con análisis críticos del proceso mismo, 2) sociales: la población del área a ordenar y otros participantes externos, y 3) político- administrativos: funcionarios públicos o políticos que representan a cada sector involucrado.</w:t>
      </w:r>
    </w:p>
    <w:p>
      <w:pPr>
        <w:pStyle w:val="Heading1"/>
        <w:spacing w:before="125"/>
        <w:jc w:val="both"/>
      </w:pPr>
      <w:r>
        <w:rPr/>
        <w:t>Métodos</w:t>
      </w:r>
    </w:p>
    <w:p>
      <w:pPr>
        <w:pStyle w:val="BodyText"/>
        <w:spacing w:before="7"/>
        <w:rPr>
          <w:b/>
          <w:sz w:val="32"/>
        </w:rPr>
      </w:pPr>
    </w:p>
    <w:p>
      <w:pPr>
        <w:pStyle w:val="BodyText"/>
        <w:spacing w:line="480" w:lineRule="auto" w:before="1"/>
        <w:ind w:left="102" w:right="111" w:firstLine="707"/>
        <w:jc w:val="both"/>
      </w:pPr>
      <w:r>
        <w:rPr/>
        <w:t>Los coautores realizaron un análisis retrospectivo de sus experiencias en OTyE guiados por una pregunta: ¿Cómo describirías el aprendizaje del territorio como concepto geográfico y ecológico en cada uno de los tres actores (académico, social y político). Los coautores son alumnos, egresados, profesores e investigadores que han participado en los primeros</w:t>
      </w:r>
      <w:r>
        <w:rPr>
          <w:spacing w:val="-6"/>
        </w:rPr>
        <w:t> </w:t>
      </w:r>
      <w:r>
        <w:rPr/>
        <w:t>ordenamientos</w:t>
      </w:r>
      <w:r>
        <w:rPr>
          <w:spacing w:val="-9"/>
        </w:rPr>
        <w:t> </w:t>
      </w:r>
      <w:r>
        <w:rPr/>
        <w:t>ecológicos</w:t>
      </w:r>
      <w:r>
        <w:rPr>
          <w:spacing w:val="-6"/>
        </w:rPr>
        <w:t> </w:t>
      </w:r>
      <w:r>
        <w:rPr/>
        <w:t>en</w:t>
      </w:r>
      <w:r>
        <w:rPr>
          <w:spacing w:val="-7"/>
        </w:rPr>
        <w:t> </w:t>
      </w:r>
      <w:r>
        <w:rPr/>
        <w:t>zonas</w:t>
      </w:r>
      <w:r>
        <w:rPr>
          <w:spacing w:val="-6"/>
        </w:rPr>
        <w:t> </w:t>
      </w:r>
      <w:r>
        <w:rPr/>
        <w:t>costeras</w:t>
      </w:r>
      <w:r>
        <w:rPr>
          <w:spacing w:val="-6"/>
        </w:rPr>
        <w:t> </w:t>
      </w:r>
      <w:r>
        <w:rPr/>
        <w:t>del</w:t>
      </w:r>
      <w:r>
        <w:rPr>
          <w:spacing w:val="-7"/>
        </w:rPr>
        <w:t> </w:t>
      </w:r>
      <w:r>
        <w:rPr/>
        <w:t>país</w:t>
      </w:r>
      <w:r>
        <w:rPr>
          <w:spacing w:val="-4"/>
        </w:rPr>
        <w:t> </w:t>
      </w:r>
      <w:r>
        <w:rPr/>
        <w:t>y,</w:t>
      </w:r>
      <w:r>
        <w:rPr>
          <w:spacing w:val="-5"/>
        </w:rPr>
        <w:t> </w:t>
      </w:r>
      <w:r>
        <w:rPr/>
        <w:t>a</w:t>
      </w:r>
      <w:r>
        <w:rPr>
          <w:spacing w:val="-6"/>
        </w:rPr>
        <w:t> </w:t>
      </w:r>
      <w:r>
        <w:rPr/>
        <w:t>partir</w:t>
      </w:r>
      <w:r>
        <w:rPr>
          <w:spacing w:val="-3"/>
        </w:rPr>
        <w:t> </w:t>
      </w:r>
      <w:r>
        <w:rPr/>
        <w:t>de</w:t>
      </w:r>
      <w:r>
        <w:rPr>
          <w:spacing w:val="-6"/>
        </w:rPr>
        <w:t> </w:t>
      </w:r>
      <w:r>
        <w:rPr/>
        <w:t>entonces,</w:t>
      </w:r>
      <w:r>
        <w:rPr>
          <w:spacing w:val="-5"/>
        </w:rPr>
        <w:t> </w:t>
      </w:r>
      <w:r>
        <w:rPr/>
        <w:t>se</w:t>
      </w:r>
      <w:r>
        <w:rPr>
          <w:spacing w:val="-6"/>
        </w:rPr>
        <w:t> </w:t>
      </w:r>
      <w:r>
        <w:rPr/>
        <w:t>han visto involucrados en varios procesos de OTyE tanto local, estatal, regional como marino.</w:t>
      </w:r>
      <w:r>
        <w:rPr>
          <w:spacing w:val="-39"/>
        </w:rPr>
        <w:t> </w:t>
      </w:r>
      <w:r>
        <w:rPr/>
        <w:t>Los estudiantes coautores han escrito tesis de maestría sobre ordenamientos “teóricos”, sobre análisis críticos de los métodos o de otros ordenamientos en otros países, o comparaciones entre ordenamientos vigentes dentro del territorio mexicano o sobre la participación pública. De alguna forma, las respuestas de todos los autores de esta publicación realizan una autoevaluación y evaluación de los otros, donde todos forman parte del proceso</w:t>
      </w:r>
      <w:r>
        <w:rPr>
          <w:spacing w:val="-22"/>
        </w:rPr>
        <w:t> </w:t>
      </w:r>
      <w:r>
        <w:rPr/>
        <w:t>analizado.</w:t>
      </w:r>
    </w:p>
    <w:p>
      <w:pPr>
        <w:pStyle w:val="Heading1"/>
        <w:spacing w:before="126"/>
        <w:jc w:val="both"/>
      </w:pPr>
      <w:r>
        <w:rPr/>
        <w:t>Resultados</w:t>
      </w:r>
    </w:p>
    <w:p>
      <w:pPr>
        <w:pStyle w:val="BodyText"/>
        <w:spacing w:before="7"/>
        <w:rPr>
          <w:b/>
          <w:sz w:val="32"/>
        </w:rPr>
      </w:pPr>
    </w:p>
    <w:p>
      <w:pPr>
        <w:pStyle w:val="BodyText"/>
        <w:spacing w:line="480" w:lineRule="auto" w:before="1"/>
        <w:ind w:left="102" w:right="116" w:firstLine="707"/>
        <w:jc w:val="both"/>
      </w:pPr>
      <w:r>
        <w:rPr/>
        <w:t>El principal resultado es que, en efecto, el proceso de ordenamiento es también un proceso de educación ambiental formal (Alvino y Sessano, 2008) pero además informal, en especial con un aprendizaje  para  la  participación democrática,  a través de la    transmisión</w:t>
      </w:r>
    </w:p>
    <w:p>
      <w:pPr>
        <w:spacing w:after="0" w:line="480" w:lineRule="auto"/>
        <w:jc w:val="both"/>
        <w:sectPr>
          <w:pgSz w:w="12240" w:h="15840"/>
          <w:pgMar w:header="0" w:footer="972" w:top="1500" w:bottom="1160" w:left="1600" w:right="1300"/>
        </w:sectPr>
      </w:pPr>
    </w:p>
    <w:p>
      <w:pPr>
        <w:pStyle w:val="BodyText"/>
        <w:rPr>
          <w:sz w:val="11"/>
        </w:rPr>
      </w:pPr>
    </w:p>
    <w:p>
      <w:pPr>
        <w:pStyle w:val="BodyText"/>
        <w:spacing w:line="480" w:lineRule="auto" w:before="73"/>
        <w:ind w:left="102" w:right="112"/>
        <w:jc w:val="both"/>
      </w:pPr>
      <w:r>
        <w:rPr/>
        <w:t>popular de saberes organizativos (Patino Tovar y Castillo Palma, 2001) y de valoración e incorporación al conocimiento científico, los conocimientos empíricos (un proceso transdiciplinario de acuerdo a Cameron et al., (2007). Asimismo, se aprenden otros aspectos que provienen de los sectores, por ejemplo urbanismo, turismo, economía o política.</w:t>
      </w:r>
    </w:p>
    <w:p>
      <w:pPr>
        <w:pStyle w:val="BodyText"/>
        <w:spacing w:line="480" w:lineRule="auto" w:before="127"/>
        <w:ind w:left="102" w:right="113" w:firstLine="707"/>
        <w:jc w:val="both"/>
      </w:pPr>
      <w:r>
        <w:rPr/>
        <w:t>De hecho, es importante reconocer que una gran cantidad de ordenamientos no funcionan en la práctica por múltiples razones, lo que sería motivo de otro escrito, pero se piensa que un resultado básico (sino el más importante) del proceso de OTyE, es que los participantes se educan en materia ambiental y de participación democrática. Los resultados del</w:t>
      </w:r>
      <w:r>
        <w:rPr>
          <w:spacing w:val="-4"/>
        </w:rPr>
        <w:t> </w:t>
      </w:r>
      <w:r>
        <w:rPr/>
        <w:t>análisis</w:t>
      </w:r>
      <w:r>
        <w:rPr>
          <w:spacing w:val="-3"/>
        </w:rPr>
        <w:t> </w:t>
      </w:r>
      <w:r>
        <w:rPr/>
        <w:t>de</w:t>
      </w:r>
      <w:r>
        <w:rPr>
          <w:spacing w:val="-3"/>
        </w:rPr>
        <w:t> </w:t>
      </w:r>
      <w:r>
        <w:rPr/>
        <w:t>las</w:t>
      </w:r>
      <w:r>
        <w:rPr>
          <w:spacing w:val="-3"/>
        </w:rPr>
        <w:t> </w:t>
      </w:r>
      <w:r>
        <w:rPr/>
        <w:t>respuestas</w:t>
      </w:r>
      <w:r>
        <w:rPr>
          <w:spacing w:val="-2"/>
        </w:rPr>
        <w:t> </w:t>
      </w:r>
      <w:r>
        <w:rPr/>
        <w:t>de</w:t>
      </w:r>
      <w:r>
        <w:rPr>
          <w:spacing w:val="-6"/>
        </w:rPr>
        <w:t> </w:t>
      </w:r>
      <w:r>
        <w:rPr/>
        <w:t>los</w:t>
      </w:r>
      <w:r>
        <w:rPr>
          <w:spacing w:val="-5"/>
        </w:rPr>
        <w:t> </w:t>
      </w:r>
      <w:r>
        <w:rPr/>
        <w:t>coautores</w:t>
      </w:r>
      <w:r>
        <w:rPr>
          <w:spacing w:val="-3"/>
        </w:rPr>
        <w:t> </w:t>
      </w:r>
      <w:r>
        <w:rPr/>
        <w:t>de</w:t>
      </w:r>
      <w:r>
        <w:rPr>
          <w:spacing w:val="-3"/>
        </w:rPr>
        <w:t> </w:t>
      </w:r>
      <w:r>
        <w:rPr/>
        <w:t>este</w:t>
      </w:r>
      <w:r>
        <w:rPr>
          <w:spacing w:val="-5"/>
        </w:rPr>
        <w:t> </w:t>
      </w:r>
      <w:r>
        <w:rPr/>
        <w:t>trabajo</w:t>
      </w:r>
      <w:r>
        <w:rPr>
          <w:spacing w:val="-3"/>
        </w:rPr>
        <w:t> </w:t>
      </w:r>
      <w:r>
        <w:rPr/>
        <w:t>son</w:t>
      </w:r>
      <w:r>
        <w:rPr>
          <w:spacing w:val="-8"/>
        </w:rPr>
        <w:t> </w:t>
      </w:r>
      <w:r>
        <w:rPr/>
        <w:t>que</w:t>
      </w:r>
      <w:r>
        <w:rPr>
          <w:spacing w:val="-3"/>
        </w:rPr>
        <w:t> </w:t>
      </w:r>
      <w:r>
        <w:rPr/>
        <w:t>en</w:t>
      </w:r>
      <w:r>
        <w:rPr>
          <w:spacing w:val="-3"/>
        </w:rPr>
        <w:t> </w:t>
      </w:r>
      <w:r>
        <w:rPr/>
        <w:t>esencia</w:t>
      </w:r>
      <w:r>
        <w:rPr>
          <w:spacing w:val="-3"/>
        </w:rPr>
        <w:t> </w:t>
      </w:r>
      <w:r>
        <w:rPr/>
        <w:t>los</w:t>
      </w:r>
      <w:r>
        <w:rPr>
          <w:spacing w:val="-5"/>
        </w:rPr>
        <w:t> </w:t>
      </w:r>
      <w:r>
        <w:rPr/>
        <w:t>actores comprenden fundamentos básicos de la planeación del uso del suelo; por un lado conciben que el territorio es algo más que el lugar donde viven. Por ejemplo, experimentan conceptos de</w:t>
      </w:r>
      <w:r>
        <w:rPr>
          <w:spacing w:val="-8"/>
        </w:rPr>
        <w:t> </w:t>
      </w:r>
      <w:r>
        <w:rPr/>
        <w:t>ecología</w:t>
      </w:r>
      <w:r>
        <w:rPr>
          <w:spacing w:val="-7"/>
        </w:rPr>
        <w:t> </w:t>
      </w:r>
      <w:r>
        <w:rPr/>
        <w:t>de</w:t>
      </w:r>
      <w:r>
        <w:rPr>
          <w:spacing w:val="-8"/>
        </w:rPr>
        <w:t> </w:t>
      </w:r>
      <w:r>
        <w:rPr/>
        <w:t>ecosistemas</w:t>
      </w:r>
      <w:r>
        <w:rPr>
          <w:spacing w:val="-9"/>
        </w:rPr>
        <w:t> </w:t>
      </w:r>
      <w:r>
        <w:rPr/>
        <w:t>al</w:t>
      </w:r>
      <w:r>
        <w:rPr>
          <w:spacing w:val="-8"/>
        </w:rPr>
        <w:t> </w:t>
      </w:r>
      <w:r>
        <w:rPr/>
        <w:t>visualizar</w:t>
      </w:r>
      <w:r>
        <w:rPr>
          <w:spacing w:val="-7"/>
        </w:rPr>
        <w:t> </w:t>
      </w:r>
      <w:r>
        <w:rPr/>
        <w:t>la</w:t>
      </w:r>
      <w:r>
        <w:rPr>
          <w:spacing w:val="-7"/>
        </w:rPr>
        <w:t> </w:t>
      </w:r>
      <w:r>
        <w:rPr/>
        <w:t>cuenca</w:t>
      </w:r>
      <w:r>
        <w:rPr>
          <w:spacing w:val="-7"/>
        </w:rPr>
        <w:t> </w:t>
      </w:r>
      <w:r>
        <w:rPr/>
        <w:t>como</w:t>
      </w:r>
      <w:r>
        <w:rPr>
          <w:spacing w:val="-9"/>
        </w:rPr>
        <w:t> </w:t>
      </w:r>
      <w:r>
        <w:rPr/>
        <w:t>un</w:t>
      </w:r>
      <w:r>
        <w:rPr>
          <w:spacing w:val="-9"/>
        </w:rPr>
        <w:t> </w:t>
      </w:r>
      <w:r>
        <w:rPr/>
        <w:t>ecosistema</w:t>
      </w:r>
      <w:r>
        <w:rPr>
          <w:spacing w:val="-11"/>
        </w:rPr>
        <w:t> </w:t>
      </w:r>
      <w:r>
        <w:rPr/>
        <w:t>donde</w:t>
      </w:r>
      <w:r>
        <w:rPr>
          <w:spacing w:val="-7"/>
        </w:rPr>
        <w:t> </w:t>
      </w:r>
      <w:r>
        <w:rPr/>
        <w:t>las</w:t>
      </w:r>
      <w:r>
        <w:rPr>
          <w:spacing w:val="-9"/>
        </w:rPr>
        <w:t> </w:t>
      </w:r>
      <w:r>
        <w:rPr/>
        <w:t>actividades cuenca</w:t>
      </w:r>
      <w:r>
        <w:rPr>
          <w:spacing w:val="-13"/>
        </w:rPr>
        <w:t> </w:t>
      </w:r>
      <w:r>
        <w:rPr/>
        <w:t>abajo</w:t>
      </w:r>
      <w:r>
        <w:rPr>
          <w:spacing w:val="-15"/>
        </w:rPr>
        <w:t> </w:t>
      </w:r>
      <w:r>
        <w:rPr/>
        <w:t>dependen</w:t>
      </w:r>
      <w:r>
        <w:rPr>
          <w:spacing w:val="-15"/>
        </w:rPr>
        <w:t> </w:t>
      </w:r>
      <w:r>
        <w:rPr/>
        <w:t>de</w:t>
      </w:r>
      <w:r>
        <w:rPr>
          <w:spacing w:val="-13"/>
        </w:rPr>
        <w:t> </w:t>
      </w:r>
      <w:r>
        <w:rPr/>
        <w:t>las</w:t>
      </w:r>
      <w:r>
        <w:rPr>
          <w:spacing w:val="-12"/>
        </w:rPr>
        <w:t> </w:t>
      </w:r>
      <w:r>
        <w:rPr/>
        <w:t>de</w:t>
      </w:r>
      <w:r>
        <w:rPr>
          <w:spacing w:val="-13"/>
        </w:rPr>
        <w:t> </w:t>
      </w:r>
      <w:r>
        <w:rPr/>
        <w:t>cuenca</w:t>
      </w:r>
      <w:r>
        <w:rPr>
          <w:spacing w:val="-15"/>
        </w:rPr>
        <w:t> </w:t>
      </w:r>
      <w:r>
        <w:rPr/>
        <w:t>arriba.</w:t>
      </w:r>
      <w:r>
        <w:rPr>
          <w:spacing w:val="-14"/>
        </w:rPr>
        <w:t> </w:t>
      </w:r>
      <w:r>
        <w:rPr/>
        <w:t>O,</w:t>
      </w:r>
      <w:r>
        <w:rPr>
          <w:spacing w:val="-14"/>
        </w:rPr>
        <w:t> </w:t>
      </w:r>
      <w:r>
        <w:rPr/>
        <w:t>imaginan</w:t>
      </w:r>
      <w:r>
        <w:rPr>
          <w:spacing w:val="-12"/>
        </w:rPr>
        <w:t> </w:t>
      </w:r>
      <w:r>
        <w:rPr/>
        <w:t>las</w:t>
      </w:r>
      <w:r>
        <w:rPr>
          <w:spacing w:val="-12"/>
        </w:rPr>
        <w:t> </w:t>
      </w:r>
      <w:r>
        <w:rPr/>
        <w:t>regiones</w:t>
      </w:r>
      <w:r>
        <w:rPr>
          <w:spacing w:val="-18"/>
        </w:rPr>
        <w:t> </w:t>
      </w:r>
      <w:r>
        <w:rPr/>
        <w:t>económicas</w:t>
      </w:r>
      <w:r>
        <w:rPr>
          <w:spacing w:val="-12"/>
        </w:rPr>
        <w:t> </w:t>
      </w:r>
      <w:r>
        <w:rPr/>
        <w:t>cuando se ven como parte de un conjunto de municipios costeros bordeando un mismo mar al que explotan</w:t>
      </w:r>
      <w:r>
        <w:rPr>
          <w:spacing w:val="-8"/>
        </w:rPr>
        <w:t> </w:t>
      </w:r>
      <w:r>
        <w:rPr/>
        <w:t>o</w:t>
      </w:r>
      <w:r>
        <w:rPr>
          <w:spacing w:val="-9"/>
        </w:rPr>
        <w:t> </w:t>
      </w:r>
      <w:r>
        <w:rPr/>
        <w:t>intentan</w:t>
      </w:r>
      <w:r>
        <w:rPr>
          <w:spacing w:val="-9"/>
        </w:rPr>
        <w:t> </w:t>
      </w:r>
      <w:r>
        <w:rPr/>
        <w:t>proteger.</w:t>
      </w:r>
      <w:r>
        <w:rPr>
          <w:spacing w:val="-10"/>
        </w:rPr>
        <w:t> </w:t>
      </w:r>
      <w:r>
        <w:rPr/>
        <w:t>También,</w:t>
      </w:r>
      <w:r>
        <w:rPr>
          <w:spacing w:val="-8"/>
        </w:rPr>
        <w:t> </w:t>
      </w:r>
      <w:r>
        <w:rPr/>
        <w:t>aprenden</w:t>
      </w:r>
      <w:r>
        <w:rPr>
          <w:spacing w:val="-11"/>
        </w:rPr>
        <w:t> </w:t>
      </w:r>
      <w:r>
        <w:rPr/>
        <w:t>de</w:t>
      </w:r>
      <w:r>
        <w:rPr>
          <w:spacing w:val="-9"/>
        </w:rPr>
        <w:t> </w:t>
      </w:r>
      <w:r>
        <w:rPr/>
        <w:t>la</w:t>
      </w:r>
      <w:r>
        <w:rPr>
          <w:spacing w:val="-9"/>
        </w:rPr>
        <w:t> </w:t>
      </w:r>
      <w:r>
        <w:rPr/>
        <w:t>ecología</w:t>
      </w:r>
      <w:r>
        <w:rPr>
          <w:spacing w:val="-9"/>
        </w:rPr>
        <w:t> </w:t>
      </w:r>
      <w:r>
        <w:rPr/>
        <w:t>del</w:t>
      </w:r>
      <w:r>
        <w:rPr>
          <w:spacing w:val="-10"/>
        </w:rPr>
        <w:t> </w:t>
      </w:r>
      <w:r>
        <w:rPr/>
        <w:t>paisaje,</w:t>
      </w:r>
      <w:r>
        <w:rPr>
          <w:spacing w:val="-8"/>
        </w:rPr>
        <w:t> </w:t>
      </w:r>
      <w:r>
        <w:rPr/>
        <w:t>especialmente</w:t>
      </w:r>
      <w:r>
        <w:rPr>
          <w:spacing w:val="-9"/>
        </w:rPr>
        <w:t> </w:t>
      </w:r>
      <w:r>
        <w:rPr/>
        <w:t>los conceptos de escalamiento. Por otro lado, se les representa la complejidad de los sistemas, es decir, se dan cuenta que el ordenamiento del territorio necesariamente es multisectorial, interinstitucional, que es un proceso, no una acción o tarea inmediata, que además es un proceso</w:t>
      </w:r>
      <w:r>
        <w:rPr>
          <w:spacing w:val="-16"/>
        </w:rPr>
        <w:t> </w:t>
      </w:r>
      <w:r>
        <w:rPr/>
        <w:t>interdisciplinario,</w:t>
      </w:r>
      <w:r>
        <w:rPr>
          <w:spacing w:val="-13"/>
        </w:rPr>
        <w:t> </w:t>
      </w:r>
      <w:r>
        <w:rPr/>
        <w:t>participativo</w:t>
      </w:r>
      <w:r>
        <w:rPr>
          <w:spacing w:val="-13"/>
        </w:rPr>
        <w:t> </w:t>
      </w:r>
      <w:r>
        <w:rPr/>
        <w:t>y</w:t>
      </w:r>
      <w:r>
        <w:rPr>
          <w:spacing w:val="-16"/>
        </w:rPr>
        <w:t> </w:t>
      </w:r>
      <w:r>
        <w:rPr/>
        <w:t>adaptativo</w:t>
      </w:r>
      <w:r>
        <w:rPr>
          <w:spacing w:val="-13"/>
        </w:rPr>
        <w:t> </w:t>
      </w:r>
      <w:r>
        <w:rPr/>
        <w:t>(tanto</w:t>
      </w:r>
      <w:r>
        <w:rPr>
          <w:spacing w:val="-16"/>
        </w:rPr>
        <w:t> </w:t>
      </w:r>
      <w:r>
        <w:rPr/>
        <w:t>para</w:t>
      </w:r>
      <w:r>
        <w:rPr>
          <w:spacing w:val="-19"/>
        </w:rPr>
        <w:t> </w:t>
      </w:r>
      <w:r>
        <w:rPr/>
        <w:t>mejorar</w:t>
      </w:r>
      <w:r>
        <w:rPr>
          <w:spacing w:val="-15"/>
        </w:rPr>
        <w:t> </w:t>
      </w:r>
      <w:r>
        <w:rPr/>
        <w:t>del</w:t>
      </w:r>
      <w:r>
        <w:rPr>
          <w:spacing w:val="-17"/>
        </w:rPr>
        <w:t> </w:t>
      </w:r>
      <w:r>
        <w:rPr/>
        <w:t>proceso,</w:t>
      </w:r>
      <w:r>
        <w:rPr>
          <w:spacing w:val="-15"/>
        </w:rPr>
        <w:t> </w:t>
      </w:r>
      <w:r>
        <w:rPr/>
        <w:t>como</w:t>
      </w:r>
      <w:r>
        <w:rPr>
          <w:spacing w:val="-16"/>
        </w:rPr>
        <w:t> </w:t>
      </w:r>
      <w:r>
        <w:rPr/>
        <w:t>para plantear necesidades particulares en las zonas a ordenar) y con objetivos a corto, mediano, pero sobretodo, a largo</w:t>
      </w:r>
      <w:r>
        <w:rPr>
          <w:spacing w:val="-10"/>
        </w:rPr>
        <w:t> </w:t>
      </w:r>
      <w:r>
        <w:rPr/>
        <w:t>plazo.</w:t>
      </w:r>
    </w:p>
    <w:p>
      <w:pPr>
        <w:pStyle w:val="BodyText"/>
        <w:spacing w:line="480" w:lineRule="auto" w:before="127"/>
        <w:ind w:left="102" w:right="118" w:firstLine="707"/>
        <w:jc w:val="both"/>
      </w:pPr>
      <w:r>
        <w:rPr/>
        <w:t>A continuación se describe la evaluación del análisis retrospectivo por los coautores en torno a cada uno de los actores.</w:t>
      </w:r>
    </w:p>
    <w:p>
      <w:pPr>
        <w:spacing w:after="0" w:line="480" w:lineRule="auto"/>
        <w:jc w:val="both"/>
        <w:sectPr>
          <w:footerReference w:type="default" r:id="rId7"/>
          <w:pgSz w:w="12240" w:h="15840"/>
          <w:pgMar w:footer="972" w:header="0" w:top="1500" w:bottom="1160" w:left="1600" w:right="1300"/>
        </w:sectPr>
      </w:pPr>
    </w:p>
    <w:p>
      <w:pPr>
        <w:pStyle w:val="BodyText"/>
        <w:spacing w:before="9"/>
        <w:rPr>
          <w:sz w:val="10"/>
        </w:rPr>
      </w:pPr>
    </w:p>
    <w:p>
      <w:pPr>
        <w:pStyle w:val="Heading1"/>
        <w:ind w:right="43"/>
      </w:pPr>
      <w:r>
        <w:rPr/>
        <w:t>Actores académicos</w:t>
      </w:r>
    </w:p>
    <w:p>
      <w:pPr>
        <w:pStyle w:val="BodyText"/>
        <w:spacing w:before="7"/>
        <w:rPr>
          <w:b/>
          <w:sz w:val="32"/>
        </w:rPr>
      </w:pPr>
    </w:p>
    <w:p>
      <w:pPr>
        <w:pStyle w:val="BodyText"/>
        <w:spacing w:line="480" w:lineRule="auto" w:before="1"/>
        <w:ind w:left="102" w:right="113" w:firstLine="707"/>
        <w:jc w:val="both"/>
      </w:pPr>
      <w:r>
        <w:rPr/>
        <w:t>La educación ambiental formal emerge como un tópico clave en la planificación estratégica del desarrollo regional y es un factor cada vez más relevante en las políticas públicas</w:t>
      </w:r>
      <w:r>
        <w:rPr>
          <w:spacing w:val="-6"/>
        </w:rPr>
        <w:t> </w:t>
      </w:r>
      <w:r>
        <w:rPr/>
        <w:t>de</w:t>
      </w:r>
      <w:r>
        <w:rPr>
          <w:spacing w:val="-7"/>
        </w:rPr>
        <w:t> </w:t>
      </w:r>
      <w:r>
        <w:rPr/>
        <w:t>equidad,</w:t>
      </w:r>
      <w:r>
        <w:rPr>
          <w:spacing w:val="-8"/>
        </w:rPr>
        <w:t> </w:t>
      </w:r>
      <w:r>
        <w:rPr/>
        <w:t>reconocimiento</w:t>
      </w:r>
      <w:r>
        <w:rPr>
          <w:spacing w:val="-6"/>
        </w:rPr>
        <w:t> </w:t>
      </w:r>
      <w:r>
        <w:rPr/>
        <w:t>de</w:t>
      </w:r>
      <w:r>
        <w:rPr>
          <w:spacing w:val="-9"/>
        </w:rPr>
        <w:t> </w:t>
      </w:r>
      <w:r>
        <w:rPr/>
        <w:t>derechos,</w:t>
      </w:r>
      <w:r>
        <w:rPr>
          <w:spacing w:val="-8"/>
        </w:rPr>
        <w:t> </w:t>
      </w:r>
      <w:r>
        <w:rPr/>
        <w:t>justicia</w:t>
      </w:r>
      <w:r>
        <w:rPr>
          <w:spacing w:val="-9"/>
        </w:rPr>
        <w:t> </w:t>
      </w:r>
      <w:r>
        <w:rPr/>
        <w:t>social,</w:t>
      </w:r>
      <w:r>
        <w:rPr>
          <w:spacing w:val="-5"/>
        </w:rPr>
        <w:t> </w:t>
      </w:r>
      <w:r>
        <w:rPr/>
        <w:t>vale</w:t>
      </w:r>
      <w:r>
        <w:rPr>
          <w:spacing w:val="-6"/>
        </w:rPr>
        <w:t> </w:t>
      </w:r>
      <w:r>
        <w:rPr/>
        <w:t>decir,</w:t>
      </w:r>
      <w:r>
        <w:rPr>
          <w:spacing w:val="-7"/>
        </w:rPr>
        <w:t> </w:t>
      </w:r>
      <w:r>
        <w:rPr/>
        <w:t>acceso</w:t>
      </w:r>
      <w:r>
        <w:rPr>
          <w:spacing w:val="-9"/>
        </w:rPr>
        <w:t> </w:t>
      </w:r>
      <w:r>
        <w:rPr/>
        <w:t>a</w:t>
      </w:r>
      <w:r>
        <w:rPr>
          <w:spacing w:val="-6"/>
        </w:rPr>
        <w:t> </w:t>
      </w:r>
      <w:r>
        <w:rPr/>
        <w:t>la</w:t>
      </w:r>
      <w:r>
        <w:rPr>
          <w:spacing w:val="-6"/>
        </w:rPr>
        <w:t> </w:t>
      </w:r>
      <w:r>
        <w:rPr/>
        <w:t>tierra, a la vivienda digna, a ambientes no contaminados, a condiciones territoriales de habitabilidad dignas, al aire limpio, al agua pura, al trabajo, a la identidad y el arraigo; en definitiva a la calidad de vida y por consiguiente estrechamente vinculada a la planificación del territorio. Pero no a cualquier planificación, sino a una que parte del cuestionamiento de los procesos dominantes que guían el estilo de desarrollo, sobre la base de la constatación de los inocultables problemas ambientales y la persistencia de la desigualdad y de defender el derecho</w:t>
      </w:r>
      <w:r>
        <w:rPr>
          <w:spacing w:val="-14"/>
        </w:rPr>
        <w:t> </w:t>
      </w:r>
      <w:r>
        <w:rPr/>
        <w:t>a</w:t>
      </w:r>
      <w:r>
        <w:rPr>
          <w:spacing w:val="-11"/>
        </w:rPr>
        <w:t> </w:t>
      </w:r>
      <w:r>
        <w:rPr/>
        <w:t>administrar</w:t>
      </w:r>
      <w:r>
        <w:rPr>
          <w:spacing w:val="-13"/>
        </w:rPr>
        <w:t> </w:t>
      </w:r>
      <w:r>
        <w:rPr/>
        <w:t>nuestros</w:t>
      </w:r>
      <w:r>
        <w:rPr>
          <w:spacing w:val="-14"/>
        </w:rPr>
        <w:t> </w:t>
      </w:r>
      <w:r>
        <w:rPr/>
        <w:t>propios</w:t>
      </w:r>
      <w:r>
        <w:rPr>
          <w:spacing w:val="-13"/>
        </w:rPr>
        <w:t> </w:t>
      </w:r>
      <w:r>
        <w:rPr/>
        <w:t>recursos</w:t>
      </w:r>
      <w:r>
        <w:rPr>
          <w:spacing w:val="-14"/>
        </w:rPr>
        <w:t> </w:t>
      </w:r>
      <w:r>
        <w:rPr/>
        <w:t>con</w:t>
      </w:r>
      <w:r>
        <w:rPr>
          <w:spacing w:val="-11"/>
        </w:rPr>
        <w:t> </w:t>
      </w:r>
      <w:r>
        <w:rPr/>
        <w:t>soberanía</w:t>
      </w:r>
      <w:r>
        <w:rPr>
          <w:spacing w:val="-11"/>
        </w:rPr>
        <w:t> </w:t>
      </w:r>
      <w:r>
        <w:rPr/>
        <w:t>y</w:t>
      </w:r>
      <w:r>
        <w:rPr>
          <w:spacing w:val="-13"/>
        </w:rPr>
        <w:t> </w:t>
      </w:r>
      <w:r>
        <w:rPr/>
        <w:t>criterios</w:t>
      </w:r>
      <w:r>
        <w:rPr>
          <w:spacing w:val="-13"/>
        </w:rPr>
        <w:t> </w:t>
      </w:r>
      <w:r>
        <w:rPr/>
        <w:t>de</w:t>
      </w:r>
      <w:r>
        <w:rPr>
          <w:spacing w:val="-11"/>
        </w:rPr>
        <w:t> </w:t>
      </w:r>
      <w:r>
        <w:rPr/>
        <w:t>beneficio</w:t>
      </w:r>
      <w:r>
        <w:rPr>
          <w:spacing w:val="-14"/>
        </w:rPr>
        <w:t> </w:t>
      </w:r>
      <w:r>
        <w:rPr/>
        <w:t>público, para desmontar las lógicas instrumentales que guían los procesos productivos y los ligan exclusivamente</w:t>
      </w:r>
      <w:r>
        <w:rPr>
          <w:spacing w:val="-13"/>
        </w:rPr>
        <w:t> </w:t>
      </w:r>
      <w:r>
        <w:rPr/>
        <w:t>al</w:t>
      </w:r>
      <w:r>
        <w:rPr>
          <w:spacing w:val="-15"/>
        </w:rPr>
        <w:t> </w:t>
      </w:r>
      <w:r>
        <w:rPr/>
        <w:t>lucro</w:t>
      </w:r>
      <w:r>
        <w:rPr>
          <w:spacing w:val="-16"/>
        </w:rPr>
        <w:t> </w:t>
      </w:r>
      <w:r>
        <w:rPr/>
        <w:t>y</w:t>
      </w:r>
      <w:r>
        <w:rPr>
          <w:spacing w:val="-16"/>
        </w:rPr>
        <w:t> </w:t>
      </w:r>
      <w:r>
        <w:rPr/>
        <w:t>al</w:t>
      </w:r>
      <w:r>
        <w:rPr>
          <w:spacing w:val="-15"/>
        </w:rPr>
        <w:t> </w:t>
      </w:r>
      <w:r>
        <w:rPr/>
        <w:t>consumo</w:t>
      </w:r>
      <w:r>
        <w:rPr>
          <w:spacing w:val="-16"/>
        </w:rPr>
        <w:t> </w:t>
      </w:r>
      <w:r>
        <w:rPr/>
        <w:t>y</w:t>
      </w:r>
      <w:r>
        <w:rPr>
          <w:spacing w:val="-16"/>
        </w:rPr>
        <w:t> </w:t>
      </w:r>
      <w:r>
        <w:rPr/>
        <w:t>promueven</w:t>
      </w:r>
      <w:r>
        <w:rPr>
          <w:spacing w:val="-14"/>
        </w:rPr>
        <w:t> </w:t>
      </w:r>
      <w:r>
        <w:rPr/>
        <w:t>el</w:t>
      </w:r>
      <w:r>
        <w:rPr>
          <w:spacing w:val="-15"/>
        </w:rPr>
        <w:t> </w:t>
      </w:r>
      <w:r>
        <w:rPr/>
        <w:t>distanciamiento</w:t>
      </w:r>
      <w:r>
        <w:rPr>
          <w:spacing w:val="-15"/>
        </w:rPr>
        <w:t> </w:t>
      </w:r>
      <w:r>
        <w:rPr/>
        <w:t>del</w:t>
      </w:r>
      <w:r>
        <w:rPr>
          <w:spacing w:val="-14"/>
        </w:rPr>
        <w:t> </w:t>
      </w:r>
      <w:r>
        <w:rPr/>
        <w:t>ser</w:t>
      </w:r>
      <w:r>
        <w:rPr>
          <w:spacing w:val="-13"/>
        </w:rPr>
        <w:t> </w:t>
      </w:r>
      <w:r>
        <w:rPr/>
        <w:t>humano</w:t>
      </w:r>
      <w:r>
        <w:rPr>
          <w:spacing w:val="-16"/>
        </w:rPr>
        <w:t> </w:t>
      </w:r>
      <w:r>
        <w:rPr/>
        <w:t>respecto de la naturaleza (Alvino y Sessano,</w:t>
      </w:r>
      <w:r>
        <w:rPr>
          <w:spacing w:val="-10"/>
        </w:rPr>
        <w:t> </w:t>
      </w:r>
      <w:r>
        <w:rPr/>
        <w:t>2008).</w:t>
      </w:r>
    </w:p>
    <w:p>
      <w:pPr>
        <w:pStyle w:val="BodyText"/>
        <w:spacing w:line="480" w:lineRule="auto" w:before="127"/>
        <w:ind w:left="102" w:right="113" w:firstLine="707"/>
        <w:jc w:val="both"/>
      </w:pPr>
      <w:r>
        <w:rPr/>
        <w:t>Si éste fuera entonces el objetivo del educador en la enseñanza formal, es necesario pensar en esquemas educativos de largo plazo y en todos los niveles, al menos en la educación superior, ya que se necesita tiempo y experiencias vividas para que los individuos incorporen</w:t>
      </w:r>
      <w:r>
        <w:rPr>
          <w:spacing w:val="-7"/>
        </w:rPr>
        <w:t> </w:t>
      </w:r>
      <w:r>
        <w:rPr/>
        <w:t>en</w:t>
      </w:r>
      <w:r>
        <w:rPr>
          <w:spacing w:val="-9"/>
        </w:rPr>
        <w:t> </w:t>
      </w:r>
      <w:r>
        <w:rPr/>
        <w:t>su</w:t>
      </w:r>
      <w:r>
        <w:rPr>
          <w:spacing w:val="-9"/>
        </w:rPr>
        <w:t> </w:t>
      </w:r>
      <w:r>
        <w:rPr/>
        <w:t>lógica,</w:t>
      </w:r>
      <w:r>
        <w:rPr>
          <w:spacing w:val="-5"/>
        </w:rPr>
        <w:t> </w:t>
      </w:r>
      <w:r>
        <w:rPr/>
        <w:t>la</w:t>
      </w:r>
      <w:r>
        <w:rPr>
          <w:spacing w:val="-6"/>
        </w:rPr>
        <w:t> </w:t>
      </w:r>
      <w:r>
        <w:rPr/>
        <w:t>complejidad</w:t>
      </w:r>
      <w:r>
        <w:rPr>
          <w:spacing w:val="-9"/>
        </w:rPr>
        <w:t> </w:t>
      </w:r>
      <w:r>
        <w:rPr/>
        <w:t>que</w:t>
      </w:r>
      <w:r>
        <w:rPr>
          <w:spacing w:val="-9"/>
        </w:rPr>
        <w:t> </w:t>
      </w:r>
      <w:r>
        <w:rPr/>
        <w:t>imponen</w:t>
      </w:r>
      <w:r>
        <w:rPr>
          <w:spacing w:val="-7"/>
        </w:rPr>
        <w:t> </w:t>
      </w:r>
      <w:r>
        <w:rPr/>
        <w:t>los</w:t>
      </w:r>
      <w:r>
        <w:rPr>
          <w:spacing w:val="-6"/>
        </w:rPr>
        <w:t> </w:t>
      </w:r>
      <w:r>
        <w:rPr/>
        <w:t>sistemas</w:t>
      </w:r>
      <w:r>
        <w:rPr>
          <w:spacing w:val="-9"/>
        </w:rPr>
        <w:t> </w:t>
      </w:r>
      <w:r>
        <w:rPr/>
        <w:t>naturales</w:t>
      </w:r>
      <w:r>
        <w:rPr>
          <w:spacing w:val="-6"/>
        </w:rPr>
        <w:t> </w:t>
      </w:r>
      <w:r>
        <w:rPr/>
        <w:t>y</w:t>
      </w:r>
      <w:r>
        <w:rPr>
          <w:spacing w:val="-8"/>
        </w:rPr>
        <w:t> </w:t>
      </w:r>
      <w:r>
        <w:rPr/>
        <w:t>sociales</w:t>
      </w:r>
      <w:r>
        <w:rPr>
          <w:spacing w:val="-6"/>
        </w:rPr>
        <w:t> </w:t>
      </w:r>
      <w:r>
        <w:rPr/>
        <w:t>cuando se tratan de manera</w:t>
      </w:r>
      <w:r>
        <w:rPr>
          <w:spacing w:val="-6"/>
        </w:rPr>
        <w:t> </w:t>
      </w:r>
      <w:r>
        <w:rPr/>
        <w:t>unificada.</w:t>
      </w:r>
    </w:p>
    <w:p>
      <w:pPr>
        <w:pStyle w:val="BodyText"/>
        <w:spacing w:line="480" w:lineRule="auto" w:before="127"/>
        <w:ind w:left="102" w:right="116" w:firstLine="707"/>
        <w:jc w:val="both"/>
      </w:pPr>
      <w:r>
        <w:rPr/>
        <w:t>Para lograr esto, el GMC conformó la currícula en la línea ambiental la cual además está estrechamente ligada a las investigaciones vinculantes que se desarrollan por el grupo, las cuales a su vez se han diseñado para ser jerárquicas y en las cuales se incorporan gradualmente</w:t>
      </w:r>
      <w:r>
        <w:rPr>
          <w:spacing w:val="-14"/>
        </w:rPr>
        <w:t> </w:t>
      </w:r>
      <w:r>
        <w:rPr/>
        <w:t>los</w:t>
      </w:r>
      <w:r>
        <w:rPr>
          <w:spacing w:val="-11"/>
        </w:rPr>
        <w:t> </w:t>
      </w:r>
      <w:r>
        <w:rPr/>
        <w:t>diferentes</w:t>
      </w:r>
      <w:r>
        <w:rPr>
          <w:spacing w:val="-11"/>
        </w:rPr>
        <w:t> </w:t>
      </w:r>
      <w:r>
        <w:rPr/>
        <w:t>niveles</w:t>
      </w:r>
      <w:r>
        <w:rPr>
          <w:spacing w:val="-11"/>
        </w:rPr>
        <w:t> </w:t>
      </w:r>
      <w:r>
        <w:rPr/>
        <w:t>de</w:t>
      </w:r>
      <w:r>
        <w:rPr>
          <w:spacing w:val="-11"/>
        </w:rPr>
        <w:t> </w:t>
      </w:r>
      <w:r>
        <w:rPr/>
        <w:t>complejidad</w:t>
      </w:r>
      <w:r>
        <w:rPr>
          <w:spacing w:val="-11"/>
        </w:rPr>
        <w:t> </w:t>
      </w:r>
      <w:r>
        <w:rPr/>
        <w:t>(Figura</w:t>
      </w:r>
      <w:r>
        <w:rPr>
          <w:spacing w:val="-11"/>
        </w:rPr>
        <w:t> </w:t>
      </w:r>
      <w:r>
        <w:rPr/>
        <w:t>1).</w:t>
      </w:r>
      <w:r>
        <w:rPr>
          <w:spacing w:val="-10"/>
        </w:rPr>
        <w:t> </w:t>
      </w:r>
      <w:r>
        <w:rPr/>
        <w:t>Este</w:t>
      </w:r>
      <w:r>
        <w:rPr>
          <w:spacing w:val="-11"/>
        </w:rPr>
        <w:t> </w:t>
      </w:r>
      <w:r>
        <w:rPr/>
        <w:t>diseño</w:t>
      </w:r>
      <w:r>
        <w:rPr>
          <w:spacing w:val="-13"/>
        </w:rPr>
        <w:t> </w:t>
      </w:r>
      <w:r>
        <w:rPr/>
        <w:t>es</w:t>
      </w:r>
      <w:r>
        <w:rPr>
          <w:spacing w:val="-11"/>
        </w:rPr>
        <w:t> </w:t>
      </w:r>
      <w:r>
        <w:rPr/>
        <w:t>producto</w:t>
      </w:r>
      <w:r>
        <w:rPr>
          <w:spacing w:val="-11"/>
        </w:rPr>
        <w:t> </w:t>
      </w:r>
      <w:r>
        <w:rPr/>
        <w:t>de</w:t>
      </w:r>
      <w:r>
        <w:rPr>
          <w:spacing w:val="-11"/>
        </w:rPr>
        <w:t> </w:t>
      </w:r>
      <w:r>
        <w:rPr/>
        <w:t>una evolución del concepto que el grupo ha desarrollado en 20 años de</w:t>
      </w:r>
      <w:r>
        <w:rPr>
          <w:spacing w:val="-18"/>
        </w:rPr>
        <w:t> </w:t>
      </w:r>
      <w:r>
        <w:rPr/>
        <w:t>experiencia.</w:t>
      </w:r>
    </w:p>
    <w:p>
      <w:pPr>
        <w:spacing w:after="0" w:line="480" w:lineRule="auto"/>
        <w:jc w:val="both"/>
        <w:sectPr>
          <w:footerReference w:type="default" r:id="rId8"/>
          <w:pgSz w:w="12240" w:h="15840"/>
          <w:pgMar w:footer="912" w:header="0" w:top="1500" w:bottom="1100" w:left="1600" w:right="1300"/>
          <w:pgNumType w:start="11"/>
        </w:sectPr>
      </w:pPr>
    </w:p>
    <w:p>
      <w:pPr>
        <w:pStyle w:val="BodyText"/>
        <w:spacing w:before="4"/>
        <w:rPr>
          <w:rFonts w:ascii="Times New Roman"/>
          <w:sz w:val="17"/>
        </w:rPr>
      </w:pPr>
    </w:p>
    <w:p>
      <w:pPr>
        <w:spacing w:after="0"/>
        <w:rPr>
          <w:rFonts w:ascii="Times New Roman"/>
          <w:sz w:val="17"/>
        </w:rPr>
        <w:sectPr>
          <w:pgSz w:w="12240" w:h="15840"/>
          <w:pgMar w:header="0" w:footer="912" w:top="1500" w:bottom="1100" w:left="1720" w:right="1300"/>
        </w:sectPr>
      </w:pPr>
    </w:p>
    <w:p>
      <w:pPr>
        <w:pStyle w:val="BodyText"/>
        <w:tabs>
          <w:tab w:pos="5690" w:val="left" w:leader="none"/>
        </w:tabs>
        <w:spacing w:before="58"/>
        <w:ind w:left="1251"/>
      </w:pPr>
      <w:r>
        <w:rPr/>
        <w:pict>
          <v:group style="position:absolute;margin-left:85.094002pt;margin-top:2.287881pt;width:505.55pt;height:558.15pt;mso-position-horizontal-relative:page;mso-position-vertical-relative:paragraph;z-index:-19000" coordorigin="1702,46" coordsize="10111,11163">
            <v:line style="position:absolute" from="1712,56" to="6676,56" stroked="true" strokeweight=".48pt" strokecolor="#000000"/>
            <v:line style="position:absolute" from="6676,56" to="6685,56" stroked="true" strokeweight=".48pt" strokecolor="#000000"/>
            <v:line style="position:absolute" from="6685,56" to="11803,56" stroked="true" strokeweight=".48pt" strokecolor="#000000"/>
            <v:line style="position:absolute" from="1707,51" to="1707,11203" stroked="true" strokeweight=".48pt" strokecolor="#000000"/>
            <v:line style="position:absolute" from="1712,11198" to="6676,11198" stroked="true" strokeweight=".48004pt" strokecolor="#000000"/>
            <v:line style="position:absolute" from="6661,11198" to="6671,11198" stroked="true" strokeweight=".48004pt" strokecolor="#000000"/>
            <v:line style="position:absolute" from="6671,11198" to="11803,11198" stroked="true" strokeweight=".48004pt" strokecolor="#000000"/>
            <v:line style="position:absolute" from="11808,51" to="11808,11203" stroked="true" strokeweight=".48004pt" strokecolor="#000000"/>
            <v:shape style="position:absolute;left:5458;top:2384;width:1447;height:629" coordorigin="5458,2384" coordsize="1447,629" path="m5458,2647l5514,2705,5573,2759,5636,2808,5701,2852,5769,2891,5838,2924,5910,2953,5982,2976,6055,2993,6128,3005,6201,3012,6274,3013,6347,3008,6418,2998,6487,2982,6555,2960,6620,2932,6682,2898,6742,2859,6788,2821,6831,2780,6870,2736,6891,2708,5769,2708,5692,2702,5614,2690,5536,2672,5458,2647xm6456,2384l6413,2441,6365,2492,6312,2539,6255,2580,6194,2615,6130,2645,6062,2670,5992,2688,5920,2701,5845,2707,5769,2708,6891,2708,6905,2689,6456,2384xe" filled="true" fillcolor="#cdcdcd" stroked="false">
              <v:path arrowok="t"/>
              <v:fill type="solid"/>
            </v:shape>
            <v:shape style="position:absolute;left:4553;top:1419;width:2352;height:1595" coordorigin="4553,1419" coordsize="2352,1595" path="m5663,2827l5599,2780,5538,2729,5483,2674,5432,2617,5386,2556,5345,2494,5309,2429,5279,2362,5253,2294,5234,2225,5220,2155,5213,2085,5211,2015,5216,1945,5227,1876,5451,2029,5109,1469,4553,1419,4778,1571,4767,1640,4762,1710,4764,1780,4772,1850,4785,1920,4805,1989,4830,2057,4860,2124,4896,2189,4937,2251,4983,2312,5034,2369,5090,2424,5150,2475,5214,2522,5663,2827,5732,2871,5804,2908,5876,2940,5949,2966,6023,2986,6097,3001,6171,3010,6244,3013,6316,3011,6387,3003,6456,2990,6524,2971,6588,2946,6650,2917,6709,2882,6764,2841,6815,2796,6862,2745,6905,2689,6456,2384,6413,2441,6365,2492,6312,2539,6255,2580,6194,2615,6130,2645,6062,2670,5992,2688,5920,2701,5845,2707,5769,2708,5692,2702,5614,2690,5536,2672,5458,2647e" filled="false" stroked="true" strokeweight=".75pt" strokecolor="#000000">
              <v:path arrowok="t"/>
            </v:shape>
            <v:shape style="position:absolute;left:5991;top:8232;width:1177;height:610" coordorigin="5991,8232" coordsize="1177,610" path="m5991,8597l6037,8652,6088,8700,6143,8741,6202,8775,6264,8802,6329,8823,6396,8836,6464,8841,6534,8840,6605,8832,6675,8816,6746,8794,6815,8764,6883,8727,6949,8683,7013,8631,7027,8618,6132,8618,6061,8611,5991,8597xm6839,8232l6790,8298,6736,8358,6679,8413,6617,8462,6553,8504,6486,8540,6417,8570,6347,8593,6276,8608,6204,8617,6132,8618,7027,8618,7055,8591,7095,8548,7133,8503,7167,8456,6839,8232xe" filled="true" fillcolor="#cdcdcd" stroked="false">
              <v:path arrowok="t"/>
              <v:fill type="solid"/>
            </v:shape>
            <v:shape style="position:absolute;left:5405;top:7562;width:1763;height:1280" coordorigin="5405,7562" coordsize="1763,1280" path="m6136,8736l6078,8692,6026,8641,5982,8584,5943,8523,5912,8457,5887,8387,5870,8314,5860,8239,5858,8161,5863,8081,5877,8001,5898,7920,6062,8032,5853,7562,5405,7585,5569,7697,5548,7778,5535,7858,5529,7938,5532,8015,5542,8091,5559,8164,5583,8234,5615,8300,5653,8361,5698,8417,5749,8468,5807,8513,6136,8736,6197,8773,6261,8801,6327,8822,6396,8836,6465,8842,6535,8840,6606,8832,6676,8816,6746,8793,6814,8764,6880,8728,6945,8686,7006,8638,7064,8583,7118,8522,7167,8456,6839,8232,6790,8298,6736,8358,6679,8413,6617,8462,6553,8504,6486,8540,6417,8570,6347,8593,6276,8608,6204,8617,6132,8618,6061,8611,5991,8597e" filled="false" stroked="true" strokeweight=".75pt" strokecolor="#000000">
              <v:path arrowok="t"/>
            </v:shape>
            <v:shape style="position:absolute;left:5610;top:4974;width:1324;height:618" coordorigin="5610,4974" coordsize="1324,618" path="m5610,5283l5661,5339,5715,5390,5773,5435,5834,5475,5898,5508,5964,5537,6032,5559,6101,5576,6170,5587,6241,5592,6311,5591,6382,5584,6451,5571,6520,5552,6587,5526,6652,5495,6714,5458,6774,5414,6819,5375,6860,5334,6869,5324,5837,5324,5761,5317,5685,5304,5610,5283xm6539,4974l6494,5035,6443,5090,6387,5141,6328,5185,6265,5223,6199,5256,6130,5282,6059,5303,5986,5316,5912,5323,5837,5324,6869,5324,6899,5289,6933,5242,6539,4974xe" filled="true" fillcolor="#cdcdcd" stroked="false">
              <v:path arrowok="t"/>
              <v:fill type="solid"/>
            </v:shape>
            <v:shape style="position:absolute;left:4851;top:4154;width:2083;height:1438" coordorigin="4851,4154" coordsize="2083,1438" path="m5788,5445l5728,5400,5672,5351,5622,5297,5577,5240,5537,5180,5502,5117,5474,5051,5450,4983,5433,4914,5422,4843,5418,4772,5419,4700,5427,4627,5442,4555,5639,4689,5358,4171,4851,4154,5048,4288,5033,4360,5025,4432,5024,4504,5028,4576,5039,4646,5057,4716,5080,4784,5108,4849,5143,4912,5183,4973,5228,5030,5278,5083,5334,5132,5394,5177,5788,5445,5852,5485,5919,5518,5987,5545,6057,5566,6127,5581,6198,5589,6269,5592,6339,5589,6409,5579,6477,5564,6544,5543,6609,5517,6671,5484,6731,5447,6787,5403,6840,5355,6889,5301,6933,5242,6539,4974,6494,5035,6443,5090,6387,5141,6328,5185,6265,5223,6199,5256,6130,5282,6059,5303,5986,5316,5912,5323,5837,5324,5761,5317,5685,5304,5610,5283e" filled="false" stroked="true" strokeweight=".75pt" strokecolor="#000000">
              <v:path arrowok="t"/>
            </v:shape>
            <v:shape style="position:absolute;left:6358;top:10434;width:1093;height:607" coordorigin="6358,10434" coordsize="1093,607" path="m6358,10830l6401,10884,6448,10930,6501,10968,6558,10998,6619,11020,6682,11034,6748,11041,6816,11039,6886,11030,6956,11013,7027,10987,7097,10955,7166,10914,7234,10865,7260,10843,6488,10843,6422,10841,6358,10830xm7160,10434l7111,10500,7058,10561,7002,10617,6943,10667,6882,10711,6818,10750,6753,10782,6687,10808,6621,10826,6554,10838,6488,10843,7260,10843,7299,10809,7341,10768,7380,10725,7417,10680,7451,10632,7160,10434xe" filled="true" fillcolor="#cdcdcd" stroked="false">
              <v:path arrowok="t"/>
              <v:fill type="solid"/>
            </v:shape>
            <v:shape style="position:absolute;left:5871;top:9840;width:1580;height:1202" coordorigin="5871,9840" coordsize="1580,1202" path="m6485,10957l6430,10913,6382,10862,6341,10804,6308,10740,6284,10670,6267,10596,6258,10518,6258,10438,6266,10354,6283,10269,6308,10183,6454,10282,6286,9840,5871,9886,6017,9985,5991,10071,5975,10156,5966,10240,5967,10321,5975,10398,5992,10472,6017,10542,6050,10606,6090,10664,6138,10715,6194,10759,6485,10957,6539,10989,6597,11013,6657,11030,6719,11039,6783,11041,6848,11036,6913,11024,6979,11005,7044,10980,7109,10948,7172,10910,7233,10866,7292,10816,7349,10760,7402,10699,7451,10632,7160,10434,7111,10500,7058,10561,7002,10617,6943,10667,6882,10711,6818,10750,6753,10782,6687,10808,6621,10826,6554,10838,6488,10843,6422,10841,6358,10830e" filled="false" stroked="true" strokeweight=".75pt" strokecolor="#000000">
              <v:path arrowok="t"/>
            </v:shape>
            <w10:wrap type="none"/>
          </v:group>
        </w:pict>
      </w:r>
      <w:r>
        <w:rPr>
          <w:u w:val="single"/>
        </w:rPr>
        <w:t>NIVELES</w:t>
      </w:r>
      <w:r>
        <w:rPr>
          <w:spacing w:val="-3"/>
          <w:u w:val="single"/>
        </w:rPr>
        <w:t> </w:t>
      </w:r>
      <w:r>
        <w:rPr>
          <w:u w:val="single"/>
        </w:rPr>
        <w:t>DE</w:t>
      </w:r>
      <w:r>
        <w:rPr>
          <w:spacing w:val="-3"/>
          <w:u w:val="single"/>
        </w:rPr>
        <w:t> </w:t>
      </w:r>
      <w:r>
        <w:rPr>
          <w:u w:val="single"/>
        </w:rPr>
        <w:t>EDUCACIÓN</w:t>
      </w:r>
      <w:r>
        <w:rPr/>
        <w:tab/>
      </w:r>
      <w:r>
        <w:rPr>
          <w:u w:val="single"/>
        </w:rPr>
        <w:t>TEMAS RELACIONADOS A LOS</w:t>
      </w:r>
      <w:r>
        <w:rPr>
          <w:spacing w:val="-12"/>
          <w:u w:val="single"/>
        </w:rPr>
        <w:t> </w:t>
      </w:r>
      <w:r>
        <w:rPr>
          <w:u w:val="single"/>
        </w:rPr>
        <w:t>OTyE</w:t>
      </w:r>
    </w:p>
    <w:p>
      <w:pPr>
        <w:pStyle w:val="BodyText"/>
        <w:rPr>
          <w:sz w:val="20"/>
        </w:rPr>
      </w:pPr>
    </w:p>
    <w:p>
      <w:pPr>
        <w:pStyle w:val="BodyText"/>
        <w:spacing w:before="5"/>
        <w:rPr>
          <w:sz w:val="17"/>
        </w:rPr>
      </w:pPr>
    </w:p>
    <w:p>
      <w:pPr>
        <w:spacing w:after="0"/>
        <w:rPr>
          <w:sz w:val="17"/>
        </w:rPr>
        <w:sectPr>
          <w:pgSz w:w="12240" w:h="15840"/>
          <w:pgMar w:header="0" w:footer="912" w:top="1120" w:bottom="1100" w:left="1600" w:right="320"/>
        </w:sectPr>
      </w:pPr>
    </w:p>
    <w:p>
      <w:pPr>
        <w:spacing w:before="73"/>
        <w:ind w:left="214" w:right="0" w:firstLine="62"/>
        <w:jc w:val="left"/>
        <w:rPr>
          <w:sz w:val="22"/>
        </w:rPr>
      </w:pPr>
      <w:r>
        <w:rPr>
          <w:b/>
          <w:sz w:val="22"/>
        </w:rPr>
        <w:t>DOCTORADO </w:t>
      </w:r>
      <w:r>
        <w:rPr>
          <w:sz w:val="22"/>
        </w:rPr>
        <w:t>EN MEDIO AMBIENTE Y DESARROLLO</w:t>
      </w:r>
    </w:p>
    <w:p>
      <w:pPr>
        <w:pStyle w:val="BodyText"/>
      </w:pPr>
      <w:r>
        <w:rPr/>
        <w:br w:type="column"/>
      </w:r>
      <w:r>
        <w:rPr/>
      </w:r>
    </w:p>
    <w:p>
      <w:pPr>
        <w:pStyle w:val="BodyText"/>
        <w:spacing w:before="6"/>
        <w:rPr>
          <w:sz w:val="28"/>
        </w:rPr>
      </w:pPr>
    </w:p>
    <w:p>
      <w:pPr>
        <w:pStyle w:val="BodyText"/>
        <w:spacing w:before="1"/>
        <w:ind w:left="214" w:right="1919"/>
      </w:pPr>
      <w:r>
        <w:rPr/>
        <w:t>Metodología de la ciencia Sistema complejos</w:t>
      </w:r>
    </w:p>
    <w:p>
      <w:pPr>
        <w:pStyle w:val="BodyText"/>
        <w:spacing w:before="1"/>
        <w:ind w:left="214" w:right="1295"/>
      </w:pPr>
      <w:r>
        <w:rPr/>
        <w:t>E investigaciones dirigidas a las propuestas de</w:t>
      </w:r>
      <w:r>
        <w:rPr>
          <w:spacing w:val="57"/>
        </w:rPr>
        <w:t> </w:t>
      </w:r>
      <w:r>
        <w:rPr/>
        <w:t>OTyE</w:t>
      </w:r>
    </w:p>
    <w:p>
      <w:pPr>
        <w:spacing w:after="0"/>
        <w:sectPr>
          <w:type w:val="continuous"/>
          <w:pgSz w:w="12240" w:h="15840"/>
          <w:pgMar w:top="1500" w:bottom="1160" w:left="1600" w:right="320"/>
          <w:cols w:num="2" w:equalWidth="0">
            <w:col w:w="4325" w:space="1347"/>
            <w:col w:w="4648"/>
          </w:cols>
        </w:sectPr>
      </w:pPr>
    </w:p>
    <w:p>
      <w:pPr>
        <w:pStyle w:val="BodyText"/>
        <w:rPr>
          <w:sz w:val="20"/>
        </w:rPr>
      </w:pPr>
    </w:p>
    <w:p>
      <w:pPr>
        <w:pStyle w:val="BodyText"/>
        <w:spacing w:before="5"/>
        <w:rPr>
          <w:sz w:val="17"/>
        </w:rPr>
      </w:pPr>
    </w:p>
    <w:p>
      <w:pPr>
        <w:spacing w:after="0"/>
        <w:rPr>
          <w:sz w:val="17"/>
        </w:rPr>
        <w:sectPr>
          <w:type w:val="continuous"/>
          <w:pgSz w:w="12240" w:h="15840"/>
          <w:pgMar w:top="1500" w:bottom="1160" w:left="1600" w:right="320"/>
        </w:sectPr>
      </w:pPr>
    </w:p>
    <w:p>
      <w:pPr>
        <w:pStyle w:val="BodyText"/>
        <w:spacing w:before="72"/>
        <w:ind w:left="934" w:right="-19"/>
      </w:pPr>
      <w:r>
        <w:rPr>
          <w:b/>
        </w:rPr>
        <w:t>MAESTRÍA </w:t>
      </w:r>
      <w:r>
        <w:rPr/>
        <w:t>EN MANEJO DE ECOSISTEMAS ARIDAS (ZONAS COSTERAS Y ESTUDIOS DE BIODIVERSIDAD)</w:t>
      </w:r>
    </w:p>
    <w:p>
      <w:pPr>
        <w:pStyle w:val="BodyText"/>
      </w:pPr>
      <w:r>
        <w:rPr/>
        <w:br w:type="column"/>
      </w:r>
      <w:r>
        <w:rPr/>
      </w:r>
    </w:p>
    <w:p>
      <w:pPr>
        <w:pStyle w:val="BodyText"/>
        <w:spacing w:before="6"/>
        <w:rPr>
          <w:sz w:val="28"/>
        </w:rPr>
      </w:pPr>
    </w:p>
    <w:p>
      <w:pPr>
        <w:pStyle w:val="BodyText"/>
        <w:ind w:left="934" w:right="941"/>
      </w:pPr>
      <w:r>
        <w:rPr/>
        <w:t>Ordenamiento ecológico y territorial Ecología del Paisaje</w:t>
      </w:r>
    </w:p>
    <w:p>
      <w:pPr>
        <w:pStyle w:val="BodyText"/>
        <w:spacing w:before="2"/>
        <w:ind w:left="934" w:right="415"/>
      </w:pPr>
      <w:r>
        <w:rPr/>
        <w:t>Manejo de Ecosistemas en Zonas Áridas Manejo de Zonas costeras</w:t>
      </w:r>
    </w:p>
    <w:p>
      <w:pPr>
        <w:pStyle w:val="BodyText"/>
        <w:spacing w:before="1"/>
        <w:ind w:left="934" w:right="2029"/>
      </w:pPr>
      <w:r>
        <w:rPr/>
        <w:t>Desarrollo Rural Indicadores ambientales</w:t>
      </w:r>
    </w:p>
    <w:p>
      <w:pPr>
        <w:pStyle w:val="BodyText"/>
        <w:ind w:left="934" w:right="916"/>
      </w:pPr>
      <w:r>
        <w:rPr/>
        <w:t>Sistemas de información geográfica Legislación ambiental</w:t>
      </w:r>
    </w:p>
    <w:p>
      <w:pPr>
        <w:pStyle w:val="BodyText"/>
        <w:ind w:left="934" w:right="2262"/>
      </w:pPr>
      <w:r>
        <w:rPr/>
        <w:t>Sensores Remotos Percepción Remota Planificación territorial</w:t>
      </w:r>
    </w:p>
    <w:p>
      <w:pPr>
        <w:spacing w:after="0"/>
        <w:sectPr>
          <w:type w:val="continuous"/>
          <w:pgSz w:w="12240" w:h="15840"/>
          <w:pgMar w:top="1500" w:bottom="1160" w:left="1600" w:right="320"/>
          <w:cols w:num="2" w:equalWidth="0">
            <w:col w:w="4297" w:space="655"/>
            <w:col w:w="5368"/>
          </w:cols>
        </w:sectPr>
      </w:pPr>
    </w:p>
    <w:p>
      <w:pPr>
        <w:pStyle w:val="BodyText"/>
        <w:spacing w:before="5"/>
        <w:rPr>
          <w:sz w:val="15"/>
        </w:rPr>
      </w:pPr>
    </w:p>
    <w:p>
      <w:pPr>
        <w:spacing w:after="0"/>
        <w:rPr>
          <w:sz w:val="15"/>
        </w:rPr>
        <w:sectPr>
          <w:type w:val="continuous"/>
          <w:pgSz w:w="12240" w:h="15840"/>
          <w:pgMar w:top="1500" w:bottom="1160" w:left="1600" w:right="320"/>
        </w:sectPr>
      </w:pPr>
    </w:p>
    <w:p>
      <w:pPr>
        <w:spacing w:before="73"/>
        <w:ind w:left="1294" w:right="-16" w:firstLine="0"/>
        <w:jc w:val="left"/>
        <w:rPr>
          <w:sz w:val="22"/>
        </w:rPr>
      </w:pPr>
      <w:r>
        <w:rPr>
          <w:b/>
          <w:sz w:val="22"/>
        </w:rPr>
        <w:t>ESPECIALIDAD </w:t>
      </w:r>
      <w:r>
        <w:rPr>
          <w:sz w:val="22"/>
        </w:rPr>
        <w:t>EN GESTIÓN AMBIENTAL</w:t>
      </w:r>
    </w:p>
    <w:p>
      <w:pPr>
        <w:pStyle w:val="BodyText"/>
        <w:spacing w:before="76"/>
        <w:ind w:left="1294" w:right="843"/>
      </w:pPr>
      <w:r>
        <w:rPr/>
        <w:br w:type="column"/>
      </w:r>
      <w:r>
        <w:rPr/>
        <w:t>Ordenamiento Ecológico y Territorial Sistemas de Información Geográfica Desarrollo y Gestión Ambiental Legislación ambiental</w:t>
      </w:r>
    </w:p>
    <w:p>
      <w:pPr>
        <w:pStyle w:val="BodyText"/>
        <w:spacing w:line="252" w:lineRule="exact"/>
        <w:ind w:left="1294" w:right="843"/>
      </w:pPr>
      <w:r>
        <w:rPr/>
        <w:t>Indicadores ambientales</w:t>
      </w:r>
    </w:p>
    <w:p>
      <w:pPr>
        <w:pStyle w:val="BodyText"/>
        <w:spacing w:before="1"/>
        <w:ind w:left="1294" w:right="622"/>
      </w:pPr>
      <w:r>
        <w:rPr/>
        <w:t>Técnicas de Evaluación de Estrategias Ambientales</w:t>
      </w:r>
    </w:p>
    <w:p>
      <w:pPr>
        <w:pStyle w:val="BodyText"/>
        <w:spacing w:before="1"/>
        <w:ind w:left="1294" w:right="1393"/>
      </w:pPr>
      <w:r>
        <w:rPr/>
        <w:t>Manejo de Recursos Naturales Impacto ambiental</w:t>
      </w:r>
    </w:p>
    <w:p>
      <w:pPr>
        <w:pStyle w:val="BodyText"/>
        <w:spacing w:before="1"/>
        <w:ind w:left="1294" w:right="2053"/>
      </w:pPr>
      <w:r>
        <w:rPr/>
        <w:t>Manejo de vida silvestre Economía ambiental</w:t>
      </w:r>
    </w:p>
    <w:p>
      <w:pPr>
        <w:spacing w:after="0"/>
        <w:sectPr>
          <w:type w:val="continuous"/>
          <w:pgSz w:w="12240" w:h="15840"/>
          <w:pgMar w:top="1500" w:bottom="1160" w:left="1600" w:right="320"/>
          <w:cols w:num="2" w:equalWidth="0">
            <w:col w:w="4354" w:space="238"/>
            <w:col w:w="5728"/>
          </w:cols>
        </w:sectPr>
      </w:pPr>
    </w:p>
    <w:p>
      <w:pPr>
        <w:pStyle w:val="BodyText"/>
        <w:spacing w:before="5"/>
        <w:rPr>
          <w:sz w:val="15"/>
        </w:rPr>
      </w:pPr>
    </w:p>
    <w:p>
      <w:pPr>
        <w:spacing w:after="0"/>
        <w:rPr>
          <w:sz w:val="15"/>
        </w:rPr>
        <w:sectPr>
          <w:type w:val="continuous"/>
          <w:pgSz w:w="12240" w:h="15840"/>
          <w:pgMar w:top="1500" w:bottom="1160" w:left="1600" w:right="320"/>
        </w:sectPr>
      </w:pPr>
    </w:p>
    <w:p>
      <w:pPr>
        <w:spacing w:before="73"/>
        <w:ind w:left="1834" w:right="-18" w:firstLine="0"/>
        <w:jc w:val="left"/>
        <w:rPr>
          <w:sz w:val="22"/>
        </w:rPr>
      </w:pPr>
      <w:r>
        <w:rPr>
          <w:b/>
          <w:sz w:val="22"/>
        </w:rPr>
        <w:t>LICENCIATURA </w:t>
      </w:r>
      <w:r>
        <w:rPr>
          <w:sz w:val="22"/>
        </w:rPr>
        <w:t>EN CIENCIAS AMBIENTALES</w:t>
      </w:r>
    </w:p>
    <w:p>
      <w:pPr>
        <w:pStyle w:val="BodyText"/>
        <w:spacing w:before="76"/>
        <w:ind w:left="894" w:right="1869"/>
      </w:pPr>
      <w:r>
        <w:rPr/>
        <w:br w:type="column"/>
      </w:r>
      <w:r>
        <w:rPr/>
        <w:t>Ecología del paisaje Medio físico y el ambiente</w:t>
      </w:r>
    </w:p>
    <w:p>
      <w:pPr>
        <w:pStyle w:val="BodyText"/>
        <w:spacing w:before="1"/>
        <w:ind w:left="894" w:right="915"/>
      </w:pPr>
      <w:r>
        <w:rPr/>
        <w:t>Sistemas de información geográfica Medio ambiente y desarrollo Métodos de investigación social Análisis de política ambiental Percepción Remota</w:t>
      </w:r>
    </w:p>
    <w:p>
      <w:pPr>
        <w:spacing w:after="0"/>
        <w:sectPr>
          <w:type w:val="continuous"/>
          <w:pgSz w:w="12240" w:h="15840"/>
          <w:pgMar w:top="1500" w:bottom="1160" w:left="1600" w:right="320"/>
          <w:cols w:num="2" w:equalWidth="0">
            <w:col w:w="4953" w:space="40"/>
            <w:col w:w="5327"/>
          </w:cols>
        </w:sectPr>
      </w:pPr>
    </w:p>
    <w:p>
      <w:pPr>
        <w:spacing w:before="128"/>
        <w:ind w:left="721" w:right="0" w:firstLine="0"/>
        <w:jc w:val="left"/>
        <w:rPr>
          <w:b/>
          <w:sz w:val="20"/>
        </w:rPr>
      </w:pPr>
      <w:r>
        <w:rPr>
          <w:b/>
          <w:sz w:val="20"/>
        </w:rPr>
        <w:t>Figura 1.- Currícula ambiental de conformación jerárquica conformada por el GMC.</w:t>
      </w:r>
    </w:p>
    <w:p>
      <w:pPr>
        <w:pStyle w:val="BodyText"/>
        <w:rPr>
          <w:b/>
          <w:sz w:val="20"/>
        </w:rPr>
      </w:pPr>
    </w:p>
    <w:p>
      <w:pPr>
        <w:pStyle w:val="BodyText"/>
        <w:spacing w:line="480" w:lineRule="auto" w:before="121"/>
        <w:ind w:left="102" w:right="1093" w:firstLine="707"/>
        <w:jc w:val="both"/>
      </w:pPr>
      <w:r>
        <w:rPr/>
        <w:t>De ambas opiniones (docentes y alumnos) se destaca lo siguiente: en todos los programas</w:t>
      </w:r>
      <w:r>
        <w:rPr>
          <w:spacing w:val="-5"/>
        </w:rPr>
        <w:t> </w:t>
      </w:r>
      <w:r>
        <w:rPr/>
        <w:t>docentes</w:t>
      </w:r>
      <w:r>
        <w:rPr>
          <w:spacing w:val="-5"/>
        </w:rPr>
        <w:t> </w:t>
      </w:r>
      <w:r>
        <w:rPr/>
        <w:t>los</w:t>
      </w:r>
      <w:r>
        <w:rPr>
          <w:spacing w:val="-8"/>
        </w:rPr>
        <w:t> </w:t>
      </w:r>
      <w:r>
        <w:rPr/>
        <w:t>estudiantes</w:t>
      </w:r>
      <w:r>
        <w:rPr>
          <w:spacing w:val="-8"/>
        </w:rPr>
        <w:t> </w:t>
      </w:r>
      <w:r>
        <w:rPr/>
        <w:t>que</w:t>
      </w:r>
      <w:r>
        <w:rPr>
          <w:spacing w:val="-8"/>
        </w:rPr>
        <w:t> </w:t>
      </w:r>
      <w:r>
        <w:rPr/>
        <w:t>colaboran</w:t>
      </w:r>
      <w:r>
        <w:rPr>
          <w:spacing w:val="-5"/>
        </w:rPr>
        <w:t> </w:t>
      </w:r>
      <w:r>
        <w:rPr/>
        <w:t>durante</w:t>
      </w:r>
      <w:r>
        <w:rPr>
          <w:spacing w:val="-5"/>
        </w:rPr>
        <w:t> </w:t>
      </w:r>
      <w:r>
        <w:rPr/>
        <w:t>el</w:t>
      </w:r>
      <w:r>
        <w:rPr>
          <w:spacing w:val="-6"/>
        </w:rPr>
        <w:t> </w:t>
      </w:r>
      <w:r>
        <w:rPr/>
        <w:t>proceso</w:t>
      </w:r>
      <w:r>
        <w:rPr>
          <w:spacing w:val="-5"/>
        </w:rPr>
        <w:t> </w:t>
      </w:r>
      <w:r>
        <w:rPr/>
        <w:t>de</w:t>
      </w:r>
      <w:r>
        <w:rPr>
          <w:spacing w:val="-10"/>
        </w:rPr>
        <w:t> </w:t>
      </w:r>
      <w:r>
        <w:rPr/>
        <w:t>OTyE</w:t>
      </w:r>
      <w:r>
        <w:rPr>
          <w:spacing w:val="-6"/>
        </w:rPr>
        <w:t> </w:t>
      </w:r>
      <w:r>
        <w:rPr/>
        <w:t>con</w:t>
      </w:r>
      <w:r>
        <w:rPr>
          <w:spacing w:val="-6"/>
        </w:rPr>
        <w:t> </w:t>
      </w:r>
      <w:r>
        <w:rPr/>
        <w:t>el</w:t>
      </w:r>
      <w:r>
        <w:rPr>
          <w:spacing w:val="-6"/>
        </w:rPr>
        <w:t> </w:t>
      </w:r>
      <w:r>
        <w:rPr/>
        <w:t>equipo técnico, por un lado aplican los conocimientos teóricos de sus cursos y aportan a la política</w:t>
      </w:r>
      <w:r>
        <w:rPr>
          <w:spacing w:val="-27"/>
        </w:rPr>
        <w:t> </w:t>
      </w:r>
      <w:r>
        <w:rPr/>
        <w:t>al</w:t>
      </w:r>
    </w:p>
    <w:p>
      <w:pPr>
        <w:spacing w:after="0" w:line="480" w:lineRule="auto"/>
        <w:jc w:val="both"/>
        <w:sectPr>
          <w:type w:val="continuous"/>
          <w:pgSz w:w="12240" w:h="15840"/>
          <w:pgMar w:top="1500" w:bottom="1160" w:left="1600" w:right="320"/>
        </w:sectPr>
      </w:pPr>
    </w:p>
    <w:p>
      <w:pPr>
        <w:pStyle w:val="BodyText"/>
        <w:rPr>
          <w:sz w:val="11"/>
        </w:rPr>
      </w:pPr>
    </w:p>
    <w:p>
      <w:pPr>
        <w:pStyle w:val="BodyText"/>
        <w:spacing w:line="480" w:lineRule="auto" w:before="73"/>
        <w:ind w:left="102" w:right="112"/>
        <w:jc w:val="both"/>
      </w:pPr>
      <w:r>
        <w:rPr/>
        <w:t>hacer análisis críticos del proceso mismo (Nieves, 2008) o al comparar con otros ordenamientos que varían en heterogeneidad de paisajes, sectores y escala (Poncela, 2009, Álvarez,</w:t>
      </w:r>
      <w:r>
        <w:rPr>
          <w:spacing w:val="-8"/>
        </w:rPr>
        <w:t> </w:t>
      </w:r>
      <w:r>
        <w:rPr/>
        <w:t>en</w:t>
      </w:r>
      <w:r>
        <w:rPr>
          <w:spacing w:val="-9"/>
        </w:rPr>
        <w:t> </w:t>
      </w:r>
      <w:r>
        <w:rPr/>
        <w:t>proceso),</w:t>
      </w:r>
      <w:r>
        <w:rPr>
          <w:spacing w:val="-10"/>
        </w:rPr>
        <w:t> </w:t>
      </w:r>
      <w:r>
        <w:rPr/>
        <w:t>además</w:t>
      </w:r>
      <w:r>
        <w:rPr>
          <w:spacing w:val="-11"/>
        </w:rPr>
        <w:t> </w:t>
      </w:r>
      <w:r>
        <w:rPr/>
        <w:t>de</w:t>
      </w:r>
      <w:r>
        <w:rPr>
          <w:spacing w:val="-11"/>
        </w:rPr>
        <w:t> </w:t>
      </w:r>
      <w:r>
        <w:rPr/>
        <w:t>registrar</w:t>
      </w:r>
      <w:r>
        <w:rPr>
          <w:spacing w:val="-13"/>
        </w:rPr>
        <w:t> </w:t>
      </w:r>
      <w:r>
        <w:rPr/>
        <w:t>que</w:t>
      </w:r>
      <w:r>
        <w:rPr>
          <w:spacing w:val="-11"/>
        </w:rPr>
        <w:t> </w:t>
      </w:r>
      <w:r>
        <w:rPr/>
        <w:t>el</w:t>
      </w:r>
      <w:r>
        <w:rPr>
          <w:spacing w:val="-12"/>
        </w:rPr>
        <w:t> </w:t>
      </w:r>
      <w:r>
        <w:rPr/>
        <w:t>ordenamiento</w:t>
      </w:r>
      <w:r>
        <w:rPr>
          <w:spacing w:val="-11"/>
        </w:rPr>
        <w:t> </w:t>
      </w:r>
      <w:r>
        <w:rPr/>
        <w:t>es</w:t>
      </w:r>
      <w:r>
        <w:rPr>
          <w:spacing w:val="-11"/>
        </w:rPr>
        <w:t> </w:t>
      </w:r>
      <w:r>
        <w:rPr/>
        <w:t>un</w:t>
      </w:r>
      <w:r>
        <w:rPr>
          <w:spacing w:val="-11"/>
        </w:rPr>
        <w:t> </w:t>
      </w:r>
      <w:r>
        <w:rPr/>
        <w:t>proceso</w:t>
      </w:r>
      <w:r>
        <w:rPr>
          <w:spacing w:val="-9"/>
        </w:rPr>
        <w:t> </w:t>
      </w:r>
      <w:r>
        <w:rPr/>
        <w:t>dinámico.</w:t>
      </w:r>
      <w:r>
        <w:rPr>
          <w:spacing w:val="-8"/>
        </w:rPr>
        <w:t> </w:t>
      </w:r>
      <w:r>
        <w:rPr/>
        <w:t>Estos análisis críticos pueden tener, tanto una visión más técnica del proceso de elaboración de los programas (metodologías), como una visión más teórica del proceso de implementación, del proceso político y administrativo, de contenidos, de su cumplimiento, del impacto social, etc. Con</w:t>
      </w:r>
      <w:r>
        <w:rPr>
          <w:spacing w:val="-10"/>
        </w:rPr>
        <w:t> </w:t>
      </w:r>
      <w:r>
        <w:rPr/>
        <w:t>esto,</w:t>
      </w:r>
      <w:r>
        <w:rPr>
          <w:spacing w:val="-11"/>
        </w:rPr>
        <w:t> </w:t>
      </w:r>
      <w:r>
        <w:rPr/>
        <w:t>los</w:t>
      </w:r>
      <w:r>
        <w:rPr>
          <w:spacing w:val="-10"/>
        </w:rPr>
        <w:t> </w:t>
      </w:r>
      <w:r>
        <w:rPr/>
        <w:t>estudiantes</w:t>
      </w:r>
      <w:r>
        <w:rPr>
          <w:spacing w:val="-13"/>
        </w:rPr>
        <w:t> </w:t>
      </w:r>
      <w:r>
        <w:rPr/>
        <w:t>encuentran</w:t>
      </w:r>
      <w:r>
        <w:rPr>
          <w:spacing w:val="-10"/>
        </w:rPr>
        <w:t> </w:t>
      </w:r>
      <w:r>
        <w:rPr/>
        <w:t>una</w:t>
      </w:r>
      <w:r>
        <w:rPr>
          <w:spacing w:val="-10"/>
        </w:rPr>
        <w:t> </w:t>
      </w:r>
      <w:r>
        <w:rPr/>
        <w:t>amplia</w:t>
      </w:r>
      <w:r>
        <w:rPr>
          <w:spacing w:val="-10"/>
        </w:rPr>
        <w:t> </w:t>
      </w:r>
      <w:r>
        <w:rPr/>
        <w:t>gama</w:t>
      </w:r>
      <w:r>
        <w:rPr>
          <w:spacing w:val="-10"/>
        </w:rPr>
        <w:t> </w:t>
      </w:r>
      <w:r>
        <w:rPr/>
        <w:t>de</w:t>
      </w:r>
      <w:r>
        <w:rPr>
          <w:spacing w:val="-10"/>
        </w:rPr>
        <w:t> </w:t>
      </w:r>
      <w:r>
        <w:rPr/>
        <w:t>variables</w:t>
      </w:r>
      <w:r>
        <w:rPr>
          <w:spacing w:val="-10"/>
        </w:rPr>
        <w:t> </w:t>
      </w:r>
      <w:r>
        <w:rPr/>
        <w:t>a</w:t>
      </w:r>
      <w:r>
        <w:rPr>
          <w:spacing w:val="-10"/>
        </w:rPr>
        <w:t> </w:t>
      </w:r>
      <w:r>
        <w:rPr/>
        <w:t>analizar</w:t>
      </w:r>
      <w:r>
        <w:rPr>
          <w:spacing w:val="-9"/>
        </w:rPr>
        <w:t> </w:t>
      </w:r>
      <w:r>
        <w:rPr/>
        <w:t>en</w:t>
      </w:r>
      <w:r>
        <w:rPr>
          <w:spacing w:val="-10"/>
        </w:rPr>
        <w:t> </w:t>
      </w:r>
      <w:r>
        <w:rPr/>
        <w:t>los</w:t>
      </w:r>
      <w:r>
        <w:rPr>
          <w:spacing w:val="-10"/>
        </w:rPr>
        <w:t> </w:t>
      </w:r>
      <w:r>
        <w:rPr/>
        <w:t>procesos de ordenamiento, teniendo que profundizar en otros temas ajenos a su formación, debido a que</w:t>
      </w:r>
      <w:r>
        <w:rPr>
          <w:spacing w:val="-19"/>
        </w:rPr>
        <w:t> </w:t>
      </w:r>
      <w:r>
        <w:rPr/>
        <w:t>éste</w:t>
      </w:r>
      <w:r>
        <w:rPr>
          <w:spacing w:val="-18"/>
        </w:rPr>
        <w:t> </w:t>
      </w:r>
      <w:r>
        <w:rPr/>
        <w:t>se</w:t>
      </w:r>
      <w:r>
        <w:rPr>
          <w:spacing w:val="-19"/>
        </w:rPr>
        <w:t> </w:t>
      </w:r>
      <w:r>
        <w:rPr/>
        <w:t>define</w:t>
      </w:r>
      <w:r>
        <w:rPr>
          <w:spacing w:val="-19"/>
        </w:rPr>
        <w:t> </w:t>
      </w:r>
      <w:r>
        <w:rPr/>
        <w:t>como</w:t>
      </w:r>
      <w:r>
        <w:rPr>
          <w:spacing w:val="-20"/>
        </w:rPr>
        <w:t> </w:t>
      </w:r>
      <w:r>
        <w:rPr/>
        <w:t>un</w:t>
      </w:r>
      <w:r>
        <w:rPr>
          <w:spacing w:val="-16"/>
        </w:rPr>
        <w:t> </w:t>
      </w:r>
      <w:r>
        <w:rPr/>
        <w:t>instrumento</w:t>
      </w:r>
      <w:r>
        <w:rPr>
          <w:spacing w:val="-16"/>
        </w:rPr>
        <w:t> </w:t>
      </w:r>
      <w:r>
        <w:rPr/>
        <w:t>interdisciplinario</w:t>
      </w:r>
      <w:r>
        <w:rPr>
          <w:spacing w:val="-16"/>
        </w:rPr>
        <w:t> </w:t>
      </w:r>
      <w:r>
        <w:rPr/>
        <w:t>(INE-SEMARNAP,</w:t>
      </w:r>
      <w:r>
        <w:rPr>
          <w:spacing w:val="-15"/>
        </w:rPr>
        <w:t> </w:t>
      </w:r>
      <w:r>
        <w:rPr/>
        <w:t>2000).</w:t>
      </w:r>
      <w:r>
        <w:rPr>
          <w:spacing w:val="-17"/>
        </w:rPr>
        <w:t> </w:t>
      </w:r>
      <w:r>
        <w:rPr/>
        <w:t>Entre</w:t>
      </w:r>
      <w:r>
        <w:rPr>
          <w:spacing w:val="-16"/>
        </w:rPr>
        <w:t> </w:t>
      </w:r>
      <w:r>
        <w:rPr/>
        <w:t>estos nuevos</w:t>
      </w:r>
      <w:r>
        <w:rPr>
          <w:spacing w:val="-4"/>
        </w:rPr>
        <w:t> </w:t>
      </w:r>
      <w:r>
        <w:rPr/>
        <w:t>temas</w:t>
      </w:r>
      <w:r>
        <w:rPr>
          <w:spacing w:val="-6"/>
        </w:rPr>
        <w:t> </w:t>
      </w:r>
      <w:r>
        <w:rPr/>
        <w:t>se</w:t>
      </w:r>
      <w:r>
        <w:rPr>
          <w:spacing w:val="-4"/>
        </w:rPr>
        <w:t> </w:t>
      </w:r>
      <w:r>
        <w:rPr/>
        <w:t>encuentran</w:t>
      </w:r>
      <w:r>
        <w:rPr>
          <w:spacing w:val="-7"/>
        </w:rPr>
        <w:t> </w:t>
      </w:r>
      <w:r>
        <w:rPr/>
        <w:t>aspectos</w:t>
      </w:r>
      <w:r>
        <w:rPr>
          <w:spacing w:val="-6"/>
        </w:rPr>
        <w:t> </w:t>
      </w:r>
      <w:r>
        <w:rPr/>
        <w:t>relacionados</w:t>
      </w:r>
      <w:r>
        <w:rPr>
          <w:spacing w:val="-4"/>
        </w:rPr>
        <w:t> </w:t>
      </w:r>
      <w:r>
        <w:rPr/>
        <w:t>con</w:t>
      </w:r>
      <w:r>
        <w:rPr>
          <w:spacing w:val="-4"/>
        </w:rPr>
        <w:t> </w:t>
      </w:r>
      <w:r>
        <w:rPr/>
        <w:t>la</w:t>
      </w:r>
      <w:r>
        <w:rPr>
          <w:spacing w:val="-4"/>
        </w:rPr>
        <w:t> </w:t>
      </w:r>
      <w:r>
        <w:rPr/>
        <w:t>política,</w:t>
      </w:r>
      <w:r>
        <w:rPr>
          <w:spacing w:val="-3"/>
        </w:rPr>
        <w:t> </w:t>
      </w:r>
      <w:r>
        <w:rPr/>
        <w:t>la</w:t>
      </w:r>
      <w:r>
        <w:rPr>
          <w:spacing w:val="-6"/>
        </w:rPr>
        <w:t> </w:t>
      </w:r>
      <w:r>
        <w:rPr/>
        <w:t>geografía,</w:t>
      </w:r>
      <w:r>
        <w:rPr>
          <w:spacing w:val="-3"/>
        </w:rPr>
        <w:t> </w:t>
      </w:r>
      <w:r>
        <w:rPr/>
        <w:t>la</w:t>
      </w:r>
      <w:r>
        <w:rPr>
          <w:spacing w:val="-4"/>
        </w:rPr>
        <w:t> </w:t>
      </w:r>
      <w:r>
        <w:rPr/>
        <w:t>economía, o el</w:t>
      </w:r>
      <w:r>
        <w:rPr>
          <w:spacing w:val="-1"/>
        </w:rPr>
        <w:t> </w:t>
      </w:r>
      <w:r>
        <w:rPr/>
        <w:t>urbanismo.</w:t>
      </w:r>
    </w:p>
    <w:p>
      <w:pPr>
        <w:pStyle w:val="BodyText"/>
        <w:spacing w:line="480" w:lineRule="auto" w:before="127"/>
        <w:ind w:left="102" w:right="108" w:firstLine="707"/>
        <w:jc w:val="both"/>
      </w:pPr>
      <w:r>
        <w:rPr/>
        <w:t>Los trabajos de comparación resultan enriquecedores en todo este proceso. El hecho de comparar unos programas de ordenamiento con otros, ya sea a nivel estatal, nacional o internacional, implica una transferencia de conocimientos. Existe una inquietud por conocer las principales experiencias de ordenamiento territorial realizadas en otros países, su practicidad y validez, según las condiciones políticas, económicas y ecológicas del país, así como su aplicación según estas diferencias, y cuáles son las tendencias internacionales en esta materia (INE, 2000). De este modo, se produce una adquisición de nuevos conceptos o métodos</w:t>
      </w:r>
      <w:r>
        <w:rPr>
          <w:spacing w:val="-10"/>
        </w:rPr>
        <w:t> </w:t>
      </w:r>
      <w:r>
        <w:rPr/>
        <w:t>que</w:t>
      </w:r>
      <w:r>
        <w:rPr>
          <w:spacing w:val="-8"/>
        </w:rPr>
        <w:t> </w:t>
      </w:r>
      <w:r>
        <w:rPr/>
        <w:t>ayudan</w:t>
      </w:r>
      <w:r>
        <w:rPr>
          <w:spacing w:val="-6"/>
        </w:rPr>
        <w:t> </w:t>
      </w:r>
      <w:r>
        <w:rPr/>
        <w:t>a</w:t>
      </w:r>
      <w:r>
        <w:rPr>
          <w:spacing w:val="-8"/>
        </w:rPr>
        <w:t> </w:t>
      </w:r>
      <w:r>
        <w:rPr/>
        <w:t>fortalecer</w:t>
      </w:r>
      <w:r>
        <w:rPr>
          <w:spacing w:val="-7"/>
        </w:rPr>
        <w:t> </w:t>
      </w:r>
      <w:r>
        <w:rPr/>
        <w:t>tanto</w:t>
      </w:r>
      <w:r>
        <w:rPr>
          <w:spacing w:val="-8"/>
        </w:rPr>
        <w:t> </w:t>
      </w:r>
      <w:r>
        <w:rPr/>
        <w:t>el</w:t>
      </w:r>
      <w:r>
        <w:rPr>
          <w:spacing w:val="-6"/>
        </w:rPr>
        <w:t> </w:t>
      </w:r>
      <w:r>
        <w:rPr/>
        <w:t>proceso</w:t>
      </w:r>
      <w:r>
        <w:rPr>
          <w:spacing w:val="-5"/>
        </w:rPr>
        <w:t> </w:t>
      </w:r>
      <w:r>
        <w:rPr/>
        <w:t>en</w:t>
      </w:r>
      <w:r>
        <w:rPr>
          <w:spacing w:val="-6"/>
        </w:rPr>
        <w:t> </w:t>
      </w:r>
      <w:r>
        <w:rPr/>
        <w:t>sí,</w:t>
      </w:r>
      <w:r>
        <w:rPr>
          <w:spacing w:val="-4"/>
        </w:rPr>
        <w:t> </w:t>
      </w:r>
      <w:r>
        <w:rPr/>
        <w:t>como</w:t>
      </w:r>
      <w:r>
        <w:rPr>
          <w:spacing w:val="-8"/>
        </w:rPr>
        <w:t> </w:t>
      </w:r>
      <w:r>
        <w:rPr/>
        <w:t>la</w:t>
      </w:r>
      <w:r>
        <w:rPr>
          <w:spacing w:val="-8"/>
        </w:rPr>
        <w:t> </w:t>
      </w:r>
      <w:r>
        <w:rPr/>
        <w:t>formación</w:t>
      </w:r>
      <w:r>
        <w:rPr>
          <w:spacing w:val="-6"/>
        </w:rPr>
        <w:t> </w:t>
      </w:r>
      <w:r>
        <w:rPr/>
        <w:t>de</w:t>
      </w:r>
      <w:r>
        <w:rPr>
          <w:spacing w:val="-6"/>
        </w:rPr>
        <w:t> </w:t>
      </w:r>
      <w:r>
        <w:rPr/>
        <w:t>los</w:t>
      </w:r>
      <w:r>
        <w:rPr>
          <w:spacing w:val="-8"/>
        </w:rPr>
        <w:t> </w:t>
      </w:r>
      <w:r>
        <w:rPr/>
        <w:t>estudiantes. Se puede decir por tanto, que se produce un aprendizaje desde la comparación, ya que ésta permite la mejora de muchos aspectos en el ordenamiento, basándose en aquellos éxitos o errores de otras experiencias, lo que resulta un método útil y</w:t>
      </w:r>
      <w:r>
        <w:rPr>
          <w:spacing w:val="-15"/>
        </w:rPr>
        <w:t> </w:t>
      </w:r>
      <w:r>
        <w:rPr/>
        <w:t>práctico.</w:t>
      </w:r>
    </w:p>
    <w:p>
      <w:pPr>
        <w:pStyle w:val="BodyText"/>
        <w:spacing w:line="480" w:lineRule="auto" w:before="127"/>
        <w:ind w:left="102" w:right="113" w:firstLine="707"/>
        <w:jc w:val="both"/>
      </w:pPr>
      <w:r>
        <w:rPr/>
        <w:t>Como consecuencia de esto, se pueden obtener propuestas (http://manejo.ens.uabc.mx) o textos de divulgación que suponen una realimentación en el proceso educativo. Las exposiciones en seminarios o congresos, o la publicación de artículos</w:t>
      </w:r>
    </w:p>
    <w:p>
      <w:pPr>
        <w:spacing w:after="0" w:line="480" w:lineRule="auto"/>
        <w:jc w:val="both"/>
        <w:sectPr>
          <w:pgSz w:w="12240" w:h="15840"/>
          <w:pgMar w:header="0" w:footer="912" w:top="1500" w:bottom="1160" w:left="1600" w:right="1300"/>
        </w:sectPr>
      </w:pPr>
    </w:p>
    <w:p>
      <w:pPr>
        <w:pStyle w:val="BodyText"/>
        <w:rPr>
          <w:sz w:val="11"/>
        </w:rPr>
      </w:pPr>
    </w:p>
    <w:p>
      <w:pPr>
        <w:pStyle w:val="BodyText"/>
        <w:spacing w:line="480" w:lineRule="auto" w:before="73"/>
        <w:ind w:left="102" w:right="113"/>
        <w:jc w:val="both"/>
      </w:pPr>
      <w:r>
        <w:rPr/>
        <w:t>de</w:t>
      </w:r>
      <w:r>
        <w:rPr>
          <w:spacing w:val="-14"/>
        </w:rPr>
        <w:t> </w:t>
      </w:r>
      <w:r>
        <w:rPr/>
        <w:t>los</w:t>
      </w:r>
      <w:r>
        <w:rPr>
          <w:spacing w:val="-13"/>
        </w:rPr>
        <w:t> </w:t>
      </w:r>
      <w:r>
        <w:rPr/>
        <w:t>estudiantes</w:t>
      </w:r>
      <w:r>
        <w:rPr>
          <w:spacing w:val="-16"/>
        </w:rPr>
        <w:t> </w:t>
      </w:r>
      <w:r>
        <w:rPr/>
        <w:t>de</w:t>
      </w:r>
      <w:r>
        <w:rPr>
          <w:spacing w:val="-16"/>
        </w:rPr>
        <w:t> </w:t>
      </w:r>
      <w:r>
        <w:rPr/>
        <w:t>tesis</w:t>
      </w:r>
      <w:r>
        <w:rPr>
          <w:spacing w:val="-13"/>
        </w:rPr>
        <w:t> </w:t>
      </w:r>
      <w:r>
        <w:rPr/>
        <w:t>suponen,</w:t>
      </w:r>
      <w:r>
        <w:rPr>
          <w:spacing w:val="-12"/>
        </w:rPr>
        <w:t> </w:t>
      </w:r>
      <w:r>
        <w:rPr/>
        <w:t>además</w:t>
      </w:r>
      <w:r>
        <w:rPr>
          <w:spacing w:val="-16"/>
        </w:rPr>
        <w:t> </w:t>
      </w:r>
      <w:r>
        <w:rPr/>
        <w:t>de</w:t>
      </w:r>
      <w:r>
        <w:rPr>
          <w:spacing w:val="-16"/>
        </w:rPr>
        <w:t> </w:t>
      </w:r>
      <w:r>
        <w:rPr/>
        <w:t>una</w:t>
      </w:r>
      <w:r>
        <w:rPr>
          <w:spacing w:val="-14"/>
        </w:rPr>
        <w:t> </w:t>
      </w:r>
      <w:r>
        <w:rPr/>
        <w:t>divulgación</w:t>
      </w:r>
      <w:r>
        <w:rPr>
          <w:spacing w:val="-14"/>
        </w:rPr>
        <w:t> </w:t>
      </w:r>
      <w:r>
        <w:rPr/>
        <w:t>de</w:t>
      </w:r>
      <w:r>
        <w:rPr>
          <w:spacing w:val="-16"/>
        </w:rPr>
        <w:t> </w:t>
      </w:r>
      <w:r>
        <w:rPr/>
        <w:t>sus</w:t>
      </w:r>
      <w:r>
        <w:rPr>
          <w:spacing w:val="-16"/>
        </w:rPr>
        <w:t> </w:t>
      </w:r>
      <w:r>
        <w:rPr/>
        <w:t>trabajos,</w:t>
      </w:r>
      <w:r>
        <w:rPr>
          <w:spacing w:val="-15"/>
        </w:rPr>
        <w:t> </w:t>
      </w:r>
      <w:r>
        <w:rPr/>
        <w:t>la</w:t>
      </w:r>
      <w:r>
        <w:rPr>
          <w:spacing w:val="-16"/>
        </w:rPr>
        <w:t> </w:t>
      </w:r>
      <w:r>
        <w:rPr/>
        <w:t>generación de nuevas preguntas de investigación que les permitan otorgar una continuidad. Un buen ejercicio es que los estudiantes de tesis se cuestionan qué sigue después de su trabajo. De aquí surgen nuevos temas de interés, convirtiéndolo en un proceso progresivo y adaptativo. En conclusión, la difusión que tienen los resultados del estudiante es educativa, tanto para el propio estudiante, como para sus maestros (sínodo o equipo de trabajo), para otros estudiantes, y en general, todo aquel público interesado en estos</w:t>
      </w:r>
      <w:r>
        <w:rPr>
          <w:spacing w:val="-21"/>
        </w:rPr>
        <w:t> </w:t>
      </w:r>
      <w:r>
        <w:rPr/>
        <w:t>aspectos.</w:t>
      </w:r>
    </w:p>
    <w:p>
      <w:pPr>
        <w:pStyle w:val="BodyText"/>
        <w:spacing w:line="480" w:lineRule="auto" w:before="126"/>
        <w:ind w:left="102" w:right="113" w:firstLine="707"/>
        <w:jc w:val="both"/>
      </w:pPr>
      <w:r>
        <w:rPr/>
        <w:t>Los profesores e investigadores responsables del proceso que ejercen como equipo técnico coinciden con Quinland y Scogings (2004) en que a pesar de los obstáculos en la práctica interdisciplinaria, cuando la meta es el diseño del desarrollo sustentable, a través de la</w:t>
      </w:r>
      <w:r>
        <w:rPr>
          <w:spacing w:val="-4"/>
        </w:rPr>
        <w:t> </w:t>
      </w:r>
      <w:r>
        <w:rPr/>
        <w:t>planeación</w:t>
      </w:r>
      <w:r>
        <w:rPr>
          <w:spacing w:val="-4"/>
        </w:rPr>
        <w:t> </w:t>
      </w:r>
      <w:r>
        <w:rPr/>
        <w:t>del</w:t>
      </w:r>
      <w:r>
        <w:rPr>
          <w:spacing w:val="-5"/>
        </w:rPr>
        <w:t> </w:t>
      </w:r>
      <w:r>
        <w:rPr/>
        <w:t>uso</w:t>
      </w:r>
      <w:r>
        <w:rPr>
          <w:spacing w:val="-7"/>
        </w:rPr>
        <w:t> </w:t>
      </w:r>
      <w:r>
        <w:rPr/>
        <w:t>del</w:t>
      </w:r>
      <w:r>
        <w:rPr>
          <w:spacing w:val="-5"/>
        </w:rPr>
        <w:t> </w:t>
      </w:r>
      <w:r>
        <w:rPr/>
        <w:t>suelo,</w:t>
      </w:r>
      <w:r>
        <w:rPr>
          <w:spacing w:val="-5"/>
        </w:rPr>
        <w:t> </w:t>
      </w:r>
      <w:r>
        <w:rPr/>
        <w:t>las</w:t>
      </w:r>
      <w:r>
        <w:rPr>
          <w:spacing w:val="-4"/>
        </w:rPr>
        <w:t> </w:t>
      </w:r>
      <w:r>
        <w:rPr/>
        <w:t>dificultades</w:t>
      </w:r>
      <w:r>
        <w:rPr>
          <w:spacing w:val="-4"/>
        </w:rPr>
        <w:t> </w:t>
      </w:r>
      <w:r>
        <w:rPr/>
        <w:t>se</w:t>
      </w:r>
      <w:r>
        <w:rPr>
          <w:spacing w:val="-6"/>
        </w:rPr>
        <w:t> </w:t>
      </w:r>
      <w:r>
        <w:rPr/>
        <w:t>aminoran,</w:t>
      </w:r>
      <w:r>
        <w:rPr>
          <w:spacing w:val="-5"/>
        </w:rPr>
        <w:t> </w:t>
      </w:r>
      <w:r>
        <w:rPr/>
        <w:t>o</w:t>
      </w:r>
      <w:r>
        <w:rPr>
          <w:spacing w:val="-6"/>
        </w:rPr>
        <w:t> </w:t>
      </w:r>
      <w:r>
        <w:rPr/>
        <w:t>más</w:t>
      </w:r>
      <w:r>
        <w:rPr>
          <w:spacing w:val="-6"/>
        </w:rPr>
        <w:t> </w:t>
      </w:r>
      <w:r>
        <w:rPr/>
        <w:t>propiamente</w:t>
      </w:r>
      <w:r>
        <w:rPr>
          <w:spacing w:val="-6"/>
        </w:rPr>
        <w:t> </w:t>
      </w:r>
      <w:r>
        <w:rPr/>
        <w:t>dicho,</w:t>
      </w:r>
      <w:r>
        <w:rPr>
          <w:spacing w:val="-5"/>
        </w:rPr>
        <w:t> </w:t>
      </w:r>
      <w:r>
        <w:rPr/>
        <w:t>pasan a un segundo plano, ya que la meta es más importante que las confrontaciones epistemológicas y las diferencias semánticas. A su vez, la transición de alumno o profesor a técnico involucrado en los OTyE, se convierte un proceso de confrontación entre la teoría y práctica, que resulta muy didáctico pero en ocasiones</w:t>
      </w:r>
      <w:r>
        <w:rPr>
          <w:spacing w:val="-17"/>
        </w:rPr>
        <w:t> </w:t>
      </w:r>
      <w:r>
        <w:rPr/>
        <w:t>frustrante.</w:t>
      </w:r>
    </w:p>
    <w:p>
      <w:pPr>
        <w:pStyle w:val="BodyText"/>
        <w:spacing w:line="480" w:lineRule="auto" w:before="127"/>
        <w:ind w:left="102" w:right="114" w:firstLine="707"/>
        <w:jc w:val="both"/>
      </w:pPr>
      <w:r>
        <w:rPr/>
        <w:t>Los profesores e investigadores que acompañan como expertos en el equipo técnico aprenden que sus bases de datos disciplinarias pueden proveer indicadores ambientales y socioeconómicos para ser incorporados a otros y formar índices de presión, fragilidad o de vulnerabilidad y riesgo. Además, cuando participan, se ha registrado su transformación del reduccionismo disciplinario al pensamiento de sistemas complejos, ecosistémico e interdisciplinario. Es importante mencionar que los de ciencias naturales se sensibilizan a los problemas</w:t>
      </w:r>
      <w:r>
        <w:rPr>
          <w:spacing w:val="-5"/>
        </w:rPr>
        <w:t> </w:t>
      </w:r>
      <w:r>
        <w:rPr/>
        <w:t>que</w:t>
      </w:r>
      <w:r>
        <w:rPr>
          <w:spacing w:val="-6"/>
        </w:rPr>
        <w:t> </w:t>
      </w:r>
      <w:r>
        <w:rPr/>
        <w:t>analizan</w:t>
      </w:r>
      <w:r>
        <w:rPr>
          <w:spacing w:val="-3"/>
        </w:rPr>
        <w:t> </w:t>
      </w:r>
      <w:r>
        <w:rPr/>
        <w:t>los</w:t>
      </w:r>
      <w:r>
        <w:rPr>
          <w:spacing w:val="-3"/>
        </w:rPr>
        <w:t> </w:t>
      </w:r>
      <w:r>
        <w:rPr/>
        <w:t>de</w:t>
      </w:r>
      <w:r>
        <w:rPr>
          <w:spacing w:val="-3"/>
        </w:rPr>
        <w:t> </w:t>
      </w:r>
      <w:r>
        <w:rPr/>
        <w:t>ciencias</w:t>
      </w:r>
      <w:r>
        <w:rPr>
          <w:spacing w:val="-3"/>
        </w:rPr>
        <w:t> </w:t>
      </w:r>
      <w:r>
        <w:rPr/>
        <w:t>sociales</w:t>
      </w:r>
      <w:r>
        <w:rPr>
          <w:spacing w:val="-3"/>
        </w:rPr>
        <w:t> </w:t>
      </w:r>
      <w:r>
        <w:rPr/>
        <w:t>y</w:t>
      </w:r>
      <w:r>
        <w:rPr>
          <w:spacing w:val="-5"/>
        </w:rPr>
        <w:t> </w:t>
      </w:r>
      <w:r>
        <w:rPr/>
        <w:t>viceversa</w:t>
      </w:r>
      <w:r>
        <w:rPr>
          <w:spacing w:val="-3"/>
        </w:rPr>
        <w:t> </w:t>
      </w:r>
      <w:r>
        <w:rPr/>
        <w:t>y</w:t>
      </w:r>
      <w:r>
        <w:rPr>
          <w:spacing w:val="-5"/>
        </w:rPr>
        <w:t> </w:t>
      </w:r>
      <w:r>
        <w:rPr/>
        <w:t>en</w:t>
      </w:r>
      <w:r>
        <w:rPr>
          <w:spacing w:val="-3"/>
        </w:rPr>
        <w:t> </w:t>
      </w:r>
      <w:r>
        <w:rPr/>
        <w:t>general</w:t>
      </w:r>
      <w:r>
        <w:rPr>
          <w:spacing w:val="-4"/>
        </w:rPr>
        <w:t> </w:t>
      </w:r>
      <w:r>
        <w:rPr/>
        <w:t>todos</w:t>
      </w:r>
      <w:r>
        <w:rPr>
          <w:spacing w:val="-3"/>
        </w:rPr>
        <w:t> </w:t>
      </w:r>
      <w:r>
        <w:rPr/>
        <w:t>aprenden</w:t>
      </w:r>
      <w:r>
        <w:rPr>
          <w:spacing w:val="-5"/>
        </w:rPr>
        <w:t> </w:t>
      </w:r>
      <w:r>
        <w:rPr/>
        <w:t>que se trabaja con lo que se tiene y no que se</w:t>
      </w:r>
      <w:r>
        <w:rPr>
          <w:spacing w:val="-12"/>
        </w:rPr>
        <w:t> </w:t>
      </w:r>
      <w:r>
        <w:rPr/>
        <w:t>quiere.</w:t>
      </w:r>
    </w:p>
    <w:p>
      <w:pPr>
        <w:pStyle w:val="BodyText"/>
        <w:spacing w:before="127"/>
        <w:ind w:left="810" w:right="43"/>
      </w:pPr>
      <w:r>
        <w:rPr/>
        <w:t>Asimismo  las  diferencias  institucionales  pueden  dificultar  la  participación  de  </w:t>
      </w:r>
      <w:r>
        <w:rPr>
          <w:spacing w:val="60"/>
        </w:rPr>
        <w:t> </w:t>
      </w:r>
      <w:r>
        <w:rPr/>
        <w:t>los</w:t>
      </w:r>
    </w:p>
    <w:p>
      <w:pPr>
        <w:spacing w:after="0"/>
        <w:sectPr>
          <w:pgSz w:w="12240" w:h="15840"/>
          <w:pgMar w:header="0" w:footer="912" w:top="1500" w:bottom="1160" w:left="1600" w:right="1300"/>
        </w:sectPr>
      </w:pPr>
    </w:p>
    <w:p>
      <w:pPr>
        <w:pStyle w:val="BodyText"/>
        <w:rPr>
          <w:sz w:val="11"/>
        </w:rPr>
      </w:pPr>
    </w:p>
    <w:p>
      <w:pPr>
        <w:pStyle w:val="BodyText"/>
        <w:spacing w:line="480" w:lineRule="auto" w:before="73"/>
        <w:ind w:left="102" w:right="43"/>
      </w:pPr>
      <w:r>
        <w:rPr/>
        <w:t>profesores</w:t>
      </w:r>
      <w:r>
        <w:rPr>
          <w:spacing w:val="-8"/>
        </w:rPr>
        <w:t> </w:t>
      </w:r>
      <w:r>
        <w:rPr/>
        <w:t>e</w:t>
      </w:r>
      <w:r>
        <w:rPr>
          <w:spacing w:val="-8"/>
        </w:rPr>
        <w:t> </w:t>
      </w:r>
      <w:r>
        <w:rPr/>
        <w:t>investigadores</w:t>
      </w:r>
      <w:r>
        <w:rPr>
          <w:spacing w:val="-10"/>
        </w:rPr>
        <w:t> </w:t>
      </w:r>
      <w:r>
        <w:rPr/>
        <w:t>que</w:t>
      </w:r>
      <w:r>
        <w:rPr>
          <w:spacing w:val="-8"/>
        </w:rPr>
        <w:t> </w:t>
      </w:r>
      <w:r>
        <w:rPr/>
        <w:t>son</w:t>
      </w:r>
      <w:r>
        <w:rPr>
          <w:spacing w:val="-8"/>
        </w:rPr>
        <w:t> </w:t>
      </w:r>
      <w:r>
        <w:rPr/>
        <w:t>invitados</w:t>
      </w:r>
      <w:r>
        <w:rPr>
          <w:spacing w:val="-8"/>
        </w:rPr>
        <w:t> </w:t>
      </w:r>
      <w:r>
        <w:rPr/>
        <w:t>sólo</w:t>
      </w:r>
      <w:r>
        <w:rPr>
          <w:spacing w:val="-8"/>
        </w:rPr>
        <w:t> </w:t>
      </w:r>
      <w:r>
        <w:rPr/>
        <w:t>de</w:t>
      </w:r>
      <w:r>
        <w:rPr>
          <w:spacing w:val="-8"/>
        </w:rPr>
        <w:t> </w:t>
      </w:r>
      <w:r>
        <w:rPr/>
        <w:t>manera</w:t>
      </w:r>
      <w:r>
        <w:rPr>
          <w:spacing w:val="-8"/>
        </w:rPr>
        <w:t> </w:t>
      </w:r>
      <w:r>
        <w:rPr/>
        <w:t>puntual</w:t>
      </w:r>
      <w:r>
        <w:rPr>
          <w:spacing w:val="-9"/>
        </w:rPr>
        <w:t> </w:t>
      </w:r>
      <w:r>
        <w:rPr/>
        <w:t>con</w:t>
      </w:r>
      <w:r>
        <w:rPr>
          <w:spacing w:val="-10"/>
        </w:rPr>
        <w:t> </w:t>
      </w:r>
      <w:r>
        <w:rPr/>
        <w:t>sus</w:t>
      </w:r>
      <w:r>
        <w:rPr>
          <w:spacing w:val="-8"/>
        </w:rPr>
        <w:t> </w:t>
      </w:r>
      <w:r>
        <w:rPr/>
        <w:t>bases</w:t>
      </w:r>
      <w:r>
        <w:rPr>
          <w:spacing w:val="-8"/>
        </w:rPr>
        <w:t> </w:t>
      </w:r>
      <w:r>
        <w:rPr/>
        <w:t>de</w:t>
      </w:r>
      <w:r>
        <w:rPr>
          <w:spacing w:val="-8"/>
        </w:rPr>
        <w:t> </w:t>
      </w:r>
      <w:r>
        <w:rPr/>
        <w:t>datos o conocimiento sobre la región sujeta a estudio, como coinciden Castan Broto et al.,</w:t>
      </w:r>
      <w:r>
        <w:rPr>
          <w:spacing w:val="-26"/>
        </w:rPr>
        <w:t> </w:t>
      </w:r>
      <w:r>
        <w:rPr/>
        <w:t>(2009).</w:t>
      </w:r>
    </w:p>
    <w:p>
      <w:pPr>
        <w:pStyle w:val="Heading1"/>
        <w:spacing w:before="123"/>
        <w:ind w:right="43"/>
      </w:pPr>
      <w:r>
        <w:rPr/>
        <w:t>Actores sociales</w:t>
      </w:r>
    </w:p>
    <w:p>
      <w:pPr>
        <w:pStyle w:val="BodyText"/>
        <w:spacing w:before="7"/>
        <w:rPr>
          <w:b/>
          <w:sz w:val="32"/>
        </w:rPr>
      </w:pPr>
    </w:p>
    <w:p>
      <w:pPr>
        <w:pStyle w:val="BodyText"/>
        <w:spacing w:line="480" w:lineRule="auto" w:before="1"/>
        <w:ind w:left="102" w:right="112" w:firstLine="707"/>
        <w:jc w:val="both"/>
      </w:pPr>
      <w:r>
        <w:rPr/>
        <w:t>La población del área a ordenar, es decir los ciudadanos que participan en el proceso; ya</w:t>
      </w:r>
      <w:r>
        <w:rPr>
          <w:spacing w:val="-12"/>
        </w:rPr>
        <w:t> </w:t>
      </w:r>
      <w:r>
        <w:rPr/>
        <w:t>sea</w:t>
      </w:r>
      <w:r>
        <w:rPr>
          <w:spacing w:val="-13"/>
        </w:rPr>
        <w:t> </w:t>
      </w:r>
      <w:r>
        <w:rPr/>
        <w:t>con</w:t>
      </w:r>
      <w:r>
        <w:rPr>
          <w:spacing w:val="-13"/>
        </w:rPr>
        <w:t> </w:t>
      </w:r>
      <w:r>
        <w:rPr/>
        <w:t>la</w:t>
      </w:r>
      <w:r>
        <w:rPr>
          <w:spacing w:val="-12"/>
        </w:rPr>
        <w:t> </w:t>
      </w:r>
      <w:r>
        <w:rPr/>
        <w:t>metodología</w:t>
      </w:r>
      <w:r>
        <w:rPr>
          <w:spacing w:val="-12"/>
        </w:rPr>
        <w:t> </w:t>
      </w:r>
      <w:r>
        <w:rPr/>
        <w:t>de</w:t>
      </w:r>
      <w:r>
        <w:rPr>
          <w:spacing w:val="-13"/>
        </w:rPr>
        <w:t> </w:t>
      </w:r>
      <w:r>
        <w:rPr/>
        <w:t>1988</w:t>
      </w:r>
      <w:r>
        <w:rPr>
          <w:spacing w:val="-13"/>
        </w:rPr>
        <w:t> </w:t>
      </w:r>
      <w:r>
        <w:rPr/>
        <w:t>o</w:t>
      </w:r>
      <w:r>
        <w:rPr>
          <w:spacing w:val="-12"/>
        </w:rPr>
        <w:t> </w:t>
      </w:r>
      <w:r>
        <w:rPr/>
        <w:t>con</w:t>
      </w:r>
      <w:r>
        <w:rPr>
          <w:spacing w:val="-13"/>
        </w:rPr>
        <w:t> </w:t>
      </w:r>
      <w:r>
        <w:rPr/>
        <w:t>la</w:t>
      </w:r>
      <w:r>
        <w:rPr>
          <w:spacing w:val="-12"/>
        </w:rPr>
        <w:t> </w:t>
      </w:r>
      <w:r>
        <w:rPr/>
        <w:t>actual</w:t>
      </w:r>
      <w:r>
        <w:rPr>
          <w:spacing w:val="-16"/>
        </w:rPr>
        <w:t> </w:t>
      </w:r>
      <w:r>
        <w:rPr/>
        <w:t>que</w:t>
      </w:r>
      <w:r>
        <w:rPr>
          <w:spacing w:val="-15"/>
        </w:rPr>
        <w:t> </w:t>
      </w:r>
      <w:r>
        <w:rPr/>
        <w:t>tiene</w:t>
      </w:r>
      <w:r>
        <w:rPr>
          <w:spacing w:val="-12"/>
        </w:rPr>
        <w:t> </w:t>
      </w:r>
      <w:r>
        <w:rPr/>
        <w:t>más</w:t>
      </w:r>
      <w:r>
        <w:rPr>
          <w:spacing w:val="-12"/>
        </w:rPr>
        <w:t> </w:t>
      </w:r>
      <w:r>
        <w:rPr/>
        <w:t>espacios</w:t>
      </w:r>
      <w:r>
        <w:rPr>
          <w:spacing w:val="-12"/>
        </w:rPr>
        <w:t> </w:t>
      </w:r>
      <w:r>
        <w:rPr/>
        <w:t>para</w:t>
      </w:r>
      <w:r>
        <w:rPr>
          <w:spacing w:val="-12"/>
        </w:rPr>
        <w:t> </w:t>
      </w:r>
      <w:r>
        <w:rPr/>
        <w:t>la</w:t>
      </w:r>
      <w:r>
        <w:rPr>
          <w:spacing w:val="-12"/>
        </w:rPr>
        <w:t> </w:t>
      </w:r>
      <w:r>
        <w:rPr/>
        <w:t>participación pública; entran en contacto durante el proceso con las técnicas para ordenar el uso del suelo, con los científicos que plasman su conocimiento al valorar la aptitud del suelo o al identificar los</w:t>
      </w:r>
      <w:r>
        <w:rPr>
          <w:spacing w:val="-6"/>
        </w:rPr>
        <w:t> </w:t>
      </w:r>
      <w:r>
        <w:rPr/>
        <w:t>sitios</w:t>
      </w:r>
      <w:r>
        <w:rPr>
          <w:spacing w:val="-6"/>
        </w:rPr>
        <w:t> </w:t>
      </w:r>
      <w:r>
        <w:rPr/>
        <w:t>peligrosos</w:t>
      </w:r>
      <w:r>
        <w:rPr>
          <w:spacing w:val="-6"/>
        </w:rPr>
        <w:t> </w:t>
      </w:r>
      <w:r>
        <w:rPr/>
        <w:t>del</w:t>
      </w:r>
      <w:r>
        <w:rPr>
          <w:spacing w:val="-10"/>
        </w:rPr>
        <w:t> </w:t>
      </w:r>
      <w:r>
        <w:rPr/>
        <w:t>territorio.</w:t>
      </w:r>
      <w:r>
        <w:rPr>
          <w:spacing w:val="-5"/>
        </w:rPr>
        <w:t> </w:t>
      </w:r>
      <w:r>
        <w:rPr/>
        <w:t>Lo</w:t>
      </w:r>
      <w:r>
        <w:rPr>
          <w:spacing w:val="-11"/>
        </w:rPr>
        <w:t> </w:t>
      </w:r>
      <w:r>
        <w:rPr/>
        <w:t>que</w:t>
      </w:r>
      <w:r>
        <w:rPr>
          <w:spacing w:val="-9"/>
        </w:rPr>
        <w:t> </w:t>
      </w:r>
      <w:r>
        <w:rPr/>
        <w:t>facilita</w:t>
      </w:r>
      <w:r>
        <w:rPr>
          <w:spacing w:val="-6"/>
        </w:rPr>
        <w:t> </w:t>
      </w:r>
      <w:r>
        <w:rPr/>
        <w:t>el</w:t>
      </w:r>
      <w:r>
        <w:rPr>
          <w:spacing w:val="-7"/>
        </w:rPr>
        <w:t> </w:t>
      </w:r>
      <w:r>
        <w:rPr/>
        <w:t>aprendizaje</w:t>
      </w:r>
      <w:r>
        <w:rPr>
          <w:spacing w:val="-6"/>
        </w:rPr>
        <w:t> </w:t>
      </w:r>
      <w:r>
        <w:rPr/>
        <w:t>conjunto</w:t>
      </w:r>
      <w:r>
        <w:rPr>
          <w:spacing w:val="-9"/>
        </w:rPr>
        <w:t> </w:t>
      </w:r>
      <w:r>
        <w:rPr/>
        <w:t>para</w:t>
      </w:r>
      <w:r>
        <w:rPr>
          <w:spacing w:val="-6"/>
        </w:rPr>
        <w:t> </w:t>
      </w:r>
      <w:r>
        <w:rPr/>
        <w:t>decidir</w:t>
      </w:r>
      <w:r>
        <w:rPr>
          <w:spacing w:val="-8"/>
        </w:rPr>
        <w:t> </w:t>
      </w:r>
      <w:r>
        <w:rPr/>
        <w:t>qué</w:t>
      </w:r>
      <w:r>
        <w:rPr>
          <w:spacing w:val="-9"/>
        </w:rPr>
        <w:t> </w:t>
      </w:r>
      <w:r>
        <w:rPr/>
        <w:t>hacer con todo el territorio, no sólo con su parcela, como consecuencia de apreciar un cambio de escala, donde su parcela es parte de un conjunto, que representa al sector, siendo la Unidad Ambiental o el AGEB la base, para el ejercicio de evaluación. Por otro lado, los participantes aprenden que hay una diferencia entre los datos deseados y los disponibles, siendo este el principal problema del equipo</w:t>
      </w:r>
      <w:r>
        <w:rPr>
          <w:spacing w:val="-7"/>
        </w:rPr>
        <w:t> </w:t>
      </w:r>
      <w:r>
        <w:rPr/>
        <w:t>técnico.</w:t>
      </w:r>
    </w:p>
    <w:p>
      <w:pPr>
        <w:pStyle w:val="BodyText"/>
        <w:spacing w:line="480" w:lineRule="auto" w:before="125"/>
        <w:ind w:left="102" w:right="114" w:firstLine="707"/>
        <w:jc w:val="both"/>
      </w:pPr>
      <w:r>
        <w:rPr/>
        <w:t>El proceso de ordenamiento en la medida que sea un proceso realmente participativo, donde</w:t>
      </w:r>
      <w:r>
        <w:rPr>
          <w:spacing w:val="-11"/>
        </w:rPr>
        <w:t> </w:t>
      </w:r>
      <w:r>
        <w:rPr/>
        <w:t>se</w:t>
      </w:r>
      <w:r>
        <w:rPr>
          <w:spacing w:val="-11"/>
        </w:rPr>
        <w:t> </w:t>
      </w:r>
      <w:r>
        <w:rPr/>
        <w:t>involucre</w:t>
      </w:r>
      <w:r>
        <w:rPr>
          <w:spacing w:val="-11"/>
        </w:rPr>
        <w:t> </w:t>
      </w:r>
      <w:r>
        <w:rPr/>
        <w:t>a</w:t>
      </w:r>
      <w:r>
        <w:rPr>
          <w:spacing w:val="-14"/>
        </w:rPr>
        <w:t> </w:t>
      </w:r>
      <w:r>
        <w:rPr/>
        <w:t>los</w:t>
      </w:r>
      <w:r>
        <w:rPr>
          <w:spacing w:val="-13"/>
        </w:rPr>
        <w:t> </w:t>
      </w:r>
      <w:r>
        <w:rPr/>
        <w:t>ciudadanos</w:t>
      </w:r>
      <w:r>
        <w:rPr>
          <w:spacing w:val="-11"/>
        </w:rPr>
        <w:t> </w:t>
      </w:r>
      <w:r>
        <w:rPr/>
        <w:t>sin</w:t>
      </w:r>
      <w:r>
        <w:rPr>
          <w:spacing w:val="-11"/>
        </w:rPr>
        <w:t> </w:t>
      </w:r>
      <w:r>
        <w:rPr/>
        <w:t>importar</w:t>
      </w:r>
      <w:r>
        <w:rPr>
          <w:spacing w:val="-13"/>
        </w:rPr>
        <w:t> </w:t>
      </w:r>
      <w:r>
        <w:rPr/>
        <w:t>el</w:t>
      </w:r>
      <w:r>
        <w:rPr>
          <w:spacing w:val="-12"/>
        </w:rPr>
        <w:t> </w:t>
      </w:r>
      <w:r>
        <w:rPr/>
        <w:t>enfoque</w:t>
      </w:r>
      <w:r>
        <w:rPr>
          <w:spacing w:val="-14"/>
        </w:rPr>
        <w:t> </w:t>
      </w:r>
      <w:r>
        <w:rPr/>
        <w:t>metodológico,</w:t>
      </w:r>
      <w:r>
        <w:rPr>
          <w:spacing w:val="-12"/>
        </w:rPr>
        <w:t> </w:t>
      </w:r>
      <w:r>
        <w:rPr/>
        <w:t>posee</w:t>
      </w:r>
      <w:r>
        <w:rPr>
          <w:spacing w:val="-11"/>
        </w:rPr>
        <w:t> </w:t>
      </w:r>
      <w:r>
        <w:rPr/>
        <w:t>implícita</w:t>
      </w:r>
      <w:r>
        <w:rPr>
          <w:spacing w:val="-11"/>
        </w:rPr>
        <w:t> </w:t>
      </w:r>
      <w:r>
        <w:rPr/>
        <w:t>una enseñanza de gran importancia para las comunidades: la organización social (Roth et al., 2004).</w:t>
      </w:r>
      <w:r>
        <w:rPr>
          <w:spacing w:val="-10"/>
        </w:rPr>
        <w:t> </w:t>
      </w:r>
      <w:r>
        <w:rPr/>
        <w:t>A</w:t>
      </w:r>
      <w:r>
        <w:rPr>
          <w:spacing w:val="-9"/>
        </w:rPr>
        <w:t> </w:t>
      </w:r>
      <w:r>
        <w:rPr/>
        <w:t>lo</w:t>
      </w:r>
      <w:r>
        <w:rPr>
          <w:spacing w:val="-11"/>
        </w:rPr>
        <w:t> </w:t>
      </w:r>
      <w:r>
        <w:rPr/>
        <w:t>largo</w:t>
      </w:r>
      <w:r>
        <w:rPr>
          <w:spacing w:val="-9"/>
        </w:rPr>
        <w:t> </w:t>
      </w:r>
      <w:r>
        <w:rPr/>
        <w:t>de</w:t>
      </w:r>
      <w:r>
        <w:rPr>
          <w:spacing w:val="-11"/>
        </w:rPr>
        <w:t> </w:t>
      </w:r>
      <w:r>
        <w:rPr/>
        <w:t>la</w:t>
      </w:r>
      <w:r>
        <w:rPr>
          <w:spacing w:val="-9"/>
        </w:rPr>
        <w:t> </w:t>
      </w:r>
      <w:r>
        <w:rPr/>
        <w:t>elaboración</w:t>
      </w:r>
      <w:r>
        <w:rPr>
          <w:spacing w:val="-9"/>
        </w:rPr>
        <w:t> </w:t>
      </w:r>
      <w:r>
        <w:rPr/>
        <w:t>de</w:t>
      </w:r>
      <w:r>
        <w:rPr>
          <w:spacing w:val="-11"/>
        </w:rPr>
        <w:t> </w:t>
      </w:r>
      <w:r>
        <w:rPr/>
        <w:t>un</w:t>
      </w:r>
      <w:r>
        <w:rPr>
          <w:spacing w:val="-9"/>
        </w:rPr>
        <w:t> </w:t>
      </w:r>
      <w:r>
        <w:rPr/>
        <w:t>programa</w:t>
      </w:r>
      <w:r>
        <w:rPr>
          <w:spacing w:val="-9"/>
        </w:rPr>
        <w:t> </w:t>
      </w:r>
      <w:r>
        <w:rPr/>
        <w:t>de</w:t>
      </w:r>
      <w:r>
        <w:rPr>
          <w:spacing w:val="-9"/>
        </w:rPr>
        <w:t> </w:t>
      </w:r>
      <w:r>
        <w:rPr/>
        <w:t>ordenamiento</w:t>
      </w:r>
      <w:r>
        <w:rPr>
          <w:spacing w:val="-9"/>
        </w:rPr>
        <w:t> </w:t>
      </w:r>
      <w:r>
        <w:rPr/>
        <w:t>la</w:t>
      </w:r>
      <w:r>
        <w:rPr>
          <w:spacing w:val="-11"/>
        </w:rPr>
        <w:t> </w:t>
      </w:r>
      <w:r>
        <w:rPr/>
        <w:t>población</w:t>
      </w:r>
      <w:r>
        <w:rPr>
          <w:spacing w:val="-9"/>
        </w:rPr>
        <w:t> </w:t>
      </w:r>
      <w:r>
        <w:rPr/>
        <w:t>que</w:t>
      </w:r>
      <w:r>
        <w:rPr>
          <w:spacing w:val="-11"/>
        </w:rPr>
        <w:t> </w:t>
      </w:r>
      <w:r>
        <w:rPr/>
        <w:t>participa adquiere la capacidad de organizarse, producto del proceso de gestión que involucra escuchar, acordar, discutir, aceptar, conciliar, decidir, entre los</w:t>
      </w:r>
      <w:r>
        <w:rPr>
          <w:spacing w:val="-25"/>
        </w:rPr>
        <w:t> </w:t>
      </w:r>
      <w:r>
        <w:rPr/>
        <w:t>participantes.</w:t>
      </w:r>
    </w:p>
    <w:p>
      <w:pPr>
        <w:pStyle w:val="BodyText"/>
        <w:spacing w:line="480" w:lineRule="auto" w:before="127"/>
        <w:ind w:left="102" w:right="113" w:firstLine="707"/>
        <w:jc w:val="both"/>
      </w:pPr>
      <w:r>
        <w:rPr/>
        <w:t>En este sentido, al proceso de ordenamiento se le puede llamar acaso investigación participativa, la cual asume que los actores locales no son pasivos y desean participar activamente en los procesos de decisión y cambio. No se enfoca en aliviar la pobreza o resolver necesidades básicas, evita crear dependencia, por el contrario busca concientizar y no es una investigación ajena, hecha “desde el escritorio”. Un concepto muy relacionado a lo</w:t>
      </w:r>
    </w:p>
    <w:p>
      <w:pPr>
        <w:spacing w:after="0" w:line="480" w:lineRule="auto"/>
        <w:jc w:val="both"/>
        <w:sectPr>
          <w:pgSz w:w="12240" w:h="15840"/>
          <w:pgMar w:header="0" w:footer="912" w:top="1500" w:bottom="1160" w:left="1600" w:right="1300"/>
        </w:sectPr>
      </w:pPr>
    </w:p>
    <w:p>
      <w:pPr>
        <w:pStyle w:val="BodyText"/>
        <w:rPr>
          <w:sz w:val="11"/>
        </w:rPr>
      </w:pPr>
    </w:p>
    <w:p>
      <w:pPr>
        <w:pStyle w:val="BodyText"/>
        <w:spacing w:line="480" w:lineRule="auto" w:before="73"/>
        <w:ind w:left="102" w:right="114"/>
        <w:jc w:val="both"/>
      </w:pPr>
      <w:r>
        <w:rPr/>
        <w:t>anterior</w:t>
      </w:r>
      <w:r>
        <w:rPr>
          <w:spacing w:val="-8"/>
        </w:rPr>
        <w:t> </w:t>
      </w:r>
      <w:r>
        <w:rPr/>
        <w:t>es</w:t>
      </w:r>
      <w:r>
        <w:rPr>
          <w:spacing w:val="-9"/>
        </w:rPr>
        <w:t> </w:t>
      </w:r>
      <w:r>
        <w:rPr/>
        <w:t>el</w:t>
      </w:r>
      <w:r>
        <w:rPr>
          <w:spacing w:val="-10"/>
        </w:rPr>
        <w:t> </w:t>
      </w:r>
      <w:r>
        <w:rPr/>
        <w:t>“empoderamiento”,</w:t>
      </w:r>
      <w:r>
        <w:rPr>
          <w:spacing w:val="-7"/>
        </w:rPr>
        <w:t> </w:t>
      </w:r>
      <w:r>
        <w:rPr/>
        <w:t>no</w:t>
      </w:r>
      <w:r>
        <w:rPr>
          <w:spacing w:val="-9"/>
        </w:rPr>
        <w:t> </w:t>
      </w:r>
      <w:r>
        <w:rPr/>
        <w:t>es</w:t>
      </w:r>
      <w:r>
        <w:rPr>
          <w:spacing w:val="-9"/>
        </w:rPr>
        <w:t> </w:t>
      </w:r>
      <w:r>
        <w:rPr/>
        <w:t>sino,</w:t>
      </w:r>
      <w:r>
        <w:rPr>
          <w:spacing w:val="-7"/>
        </w:rPr>
        <w:t> </w:t>
      </w:r>
      <w:r>
        <w:rPr/>
        <w:t>ir</w:t>
      </w:r>
      <w:r>
        <w:rPr>
          <w:spacing w:val="-8"/>
        </w:rPr>
        <w:t> </w:t>
      </w:r>
      <w:r>
        <w:rPr/>
        <w:t>haciendo</w:t>
      </w:r>
      <w:r>
        <w:rPr>
          <w:spacing w:val="-7"/>
        </w:rPr>
        <w:t> </w:t>
      </w:r>
      <w:r>
        <w:rPr/>
        <w:t>a</w:t>
      </w:r>
      <w:r>
        <w:rPr>
          <w:spacing w:val="-9"/>
        </w:rPr>
        <w:t> </w:t>
      </w:r>
      <w:r>
        <w:rPr/>
        <w:t>los</w:t>
      </w:r>
      <w:r>
        <w:rPr>
          <w:spacing w:val="-9"/>
        </w:rPr>
        <w:t> </w:t>
      </w:r>
      <w:r>
        <w:rPr/>
        <w:t>actores</w:t>
      </w:r>
      <w:r>
        <w:rPr>
          <w:spacing w:val="-9"/>
        </w:rPr>
        <w:t> </w:t>
      </w:r>
      <w:r>
        <w:rPr/>
        <w:t>participes</w:t>
      </w:r>
      <w:r>
        <w:rPr>
          <w:spacing w:val="-6"/>
        </w:rPr>
        <w:t> </w:t>
      </w:r>
      <w:r>
        <w:rPr/>
        <w:t>y</w:t>
      </w:r>
      <w:r>
        <w:rPr>
          <w:spacing w:val="-11"/>
        </w:rPr>
        <w:t> </w:t>
      </w:r>
      <w:r>
        <w:rPr/>
        <w:t>que</w:t>
      </w:r>
      <w:r>
        <w:rPr>
          <w:spacing w:val="-9"/>
        </w:rPr>
        <w:t> </w:t>
      </w:r>
      <w:r>
        <w:rPr/>
        <w:t>asuman como de ellos un proyecto de cambio. Este empoderamiento nace y crece a medida que las comunidades son conscientes de su capacidad de organización social y se asumen como seres críticos de su propia realidad que pueden transformar (González,</w:t>
      </w:r>
      <w:r>
        <w:rPr>
          <w:spacing w:val="-20"/>
        </w:rPr>
        <w:t> </w:t>
      </w:r>
      <w:r>
        <w:rPr/>
        <w:t>2007).</w:t>
      </w:r>
    </w:p>
    <w:p>
      <w:pPr>
        <w:pStyle w:val="BodyText"/>
        <w:spacing w:line="480" w:lineRule="auto" w:before="127"/>
        <w:ind w:left="102" w:right="113" w:firstLine="707"/>
        <w:jc w:val="both"/>
      </w:pPr>
      <w:r>
        <w:rPr/>
        <w:t>Un producto más del aprendizaje, es pues, este empoderamiento. Aunque Toledo (2000) lo llama autodeterminación o autogestión, coincide con este autor en que es</w:t>
      </w:r>
      <w:r>
        <w:rPr>
          <w:spacing w:val="-43"/>
        </w:rPr>
        <w:t> </w:t>
      </w:r>
      <w:r>
        <w:rPr/>
        <w:t>necesario que exista una «toma de control». Sin embargo, previamente se debe dar, por supuesto,</w:t>
      </w:r>
      <w:r>
        <w:rPr>
          <w:spacing w:val="29"/>
        </w:rPr>
        <w:t> </w:t>
      </w:r>
      <w:r>
        <w:rPr/>
        <w:t>una</w:t>
      </w:r>
    </w:p>
    <w:p>
      <w:pPr>
        <w:pStyle w:val="BodyText"/>
        <w:spacing w:line="480" w:lineRule="auto" w:before="6"/>
        <w:ind w:left="102" w:right="113"/>
        <w:jc w:val="both"/>
      </w:pPr>
      <w:r>
        <w:rPr/>
        <w:t>«toma</w:t>
      </w:r>
      <w:r>
        <w:rPr>
          <w:spacing w:val="-14"/>
        </w:rPr>
        <w:t> </w:t>
      </w:r>
      <w:r>
        <w:rPr/>
        <w:t>de</w:t>
      </w:r>
      <w:r>
        <w:rPr>
          <w:spacing w:val="-14"/>
        </w:rPr>
        <w:t> </w:t>
      </w:r>
      <w:r>
        <w:rPr/>
        <w:t>conciencia»,</w:t>
      </w:r>
      <w:r>
        <w:rPr>
          <w:spacing w:val="-13"/>
        </w:rPr>
        <w:t> </w:t>
      </w:r>
      <w:r>
        <w:rPr/>
        <w:t>objetivo</w:t>
      </w:r>
      <w:r>
        <w:rPr>
          <w:spacing w:val="-12"/>
        </w:rPr>
        <w:t> </w:t>
      </w:r>
      <w:r>
        <w:rPr/>
        <w:t>central</w:t>
      </w:r>
      <w:r>
        <w:rPr>
          <w:spacing w:val="-13"/>
        </w:rPr>
        <w:t> </w:t>
      </w:r>
      <w:r>
        <w:rPr/>
        <w:t>de</w:t>
      </w:r>
      <w:r>
        <w:rPr>
          <w:spacing w:val="-16"/>
        </w:rPr>
        <w:t> </w:t>
      </w:r>
      <w:r>
        <w:rPr/>
        <w:t>todo</w:t>
      </w:r>
      <w:r>
        <w:rPr>
          <w:spacing w:val="-14"/>
        </w:rPr>
        <w:t> </w:t>
      </w:r>
      <w:r>
        <w:rPr/>
        <w:t>desarrollo</w:t>
      </w:r>
      <w:r>
        <w:rPr>
          <w:spacing w:val="-12"/>
        </w:rPr>
        <w:t> </w:t>
      </w:r>
      <w:r>
        <w:rPr/>
        <w:t>comunitario</w:t>
      </w:r>
      <w:r>
        <w:rPr>
          <w:spacing w:val="-12"/>
        </w:rPr>
        <w:t> </w:t>
      </w:r>
      <w:r>
        <w:rPr/>
        <w:t>y</w:t>
      </w:r>
      <w:r>
        <w:rPr>
          <w:spacing w:val="-16"/>
        </w:rPr>
        <w:t> </w:t>
      </w:r>
      <w:r>
        <w:rPr/>
        <w:t>requisito</w:t>
      </w:r>
      <w:r>
        <w:rPr>
          <w:spacing w:val="-12"/>
        </w:rPr>
        <w:t> </w:t>
      </w:r>
      <w:r>
        <w:rPr/>
        <w:t>indispensable para</w:t>
      </w:r>
      <w:r>
        <w:rPr>
          <w:spacing w:val="-3"/>
        </w:rPr>
        <w:t> </w:t>
      </w:r>
      <w:r>
        <w:rPr/>
        <w:t>la</w:t>
      </w:r>
      <w:r>
        <w:rPr>
          <w:spacing w:val="-3"/>
        </w:rPr>
        <w:t> </w:t>
      </w:r>
      <w:r>
        <w:rPr/>
        <w:t>«toma</w:t>
      </w:r>
      <w:r>
        <w:rPr>
          <w:spacing w:val="-3"/>
        </w:rPr>
        <w:t> </w:t>
      </w:r>
      <w:r>
        <w:rPr/>
        <w:t>de</w:t>
      </w:r>
      <w:r>
        <w:rPr>
          <w:spacing w:val="-3"/>
        </w:rPr>
        <w:t> </w:t>
      </w:r>
      <w:r>
        <w:rPr/>
        <w:t>control»,</w:t>
      </w:r>
      <w:r>
        <w:rPr>
          <w:spacing w:val="-2"/>
        </w:rPr>
        <w:t> </w:t>
      </w:r>
      <w:r>
        <w:rPr/>
        <w:t>“a</w:t>
      </w:r>
      <w:r>
        <w:rPr>
          <w:spacing w:val="-5"/>
        </w:rPr>
        <w:t> </w:t>
      </w:r>
      <w:r>
        <w:rPr/>
        <w:t>través</w:t>
      </w:r>
      <w:r>
        <w:rPr>
          <w:spacing w:val="-3"/>
        </w:rPr>
        <w:t> </w:t>
      </w:r>
      <w:r>
        <w:rPr/>
        <w:t>del</w:t>
      </w:r>
      <w:r>
        <w:rPr>
          <w:spacing w:val="-4"/>
        </w:rPr>
        <w:t> </w:t>
      </w:r>
      <w:r>
        <w:rPr/>
        <w:t>cual</w:t>
      </w:r>
      <w:r>
        <w:rPr>
          <w:spacing w:val="-4"/>
        </w:rPr>
        <w:t> </w:t>
      </w:r>
      <w:r>
        <w:rPr/>
        <w:t>no</w:t>
      </w:r>
      <w:r>
        <w:rPr>
          <w:spacing w:val="-3"/>
        </w:rPr>
        <w:t> </w:t>
      </w:r>
      <w:r>
        <w:rPr/>
        <w:t>sólo</w:t>
      </w:r>
      <w:r>
        <w:rPr>
          <w:spacing w:val="-3"/>
        </w:rPr>
        <w:t> </w:t>
      </w:r>
      <w:r>
        <w:rPr/>
        <w:t>se</w:t>
      </w:r>
      <w:r>
        <w:rPr>
          <w:spacing w:val="-3"/>
        </w:rPr>
        <w:t> </w:t>
      </w:r>
      <w:r>
        <w:rPr/>
        <w:t>revela</w:t>
      </w:r>
      <w:r>
        <w:rPr>
          <w:spacing w:val="-3"/>
        </w:rPr>
        <w:t> </w:t>
      </w:r>
      <w:r>
        <w:rPr/>
        <w:t>una</w:t>
      </w:r>
      <w:r>
        <w:rPr>
          <w:spacing w:val="-3"/>
        </w:rPr>
        <w:t> </w:t>
      </w:r>
      <w:r>
        <w:rPr/>
        <w:t>realidad</w:t>
      </w:r>
      <w:r>
        <w:rPr>
          <w:spacing w:val="-3"/>
        </w:rPr>
        <w:t> </w:t>
      </w:r>
      <w:r>
        <w:rPr/>
        <w:t>sino</w:t>
      </w:r>
      <w:r>
        <w:rPr>
          <w:spacing w:val="-3"/>
        </w:rPr>
        <w:t> </w:t>
      </w:r>
      <w:r>
        <w:rPr/>
        <w:t>que</w:t>
      </w:r>
      <w:r>
        <w:rPr>
          <w:spacing w:val="-3"/>
        </w:rPr>
        <w:t> </w:t>
      </w:r>
      <w:r>
        <w:rPr/>
        <w:t>se</w:t>
      </w:r>
      <w:r>
        <w:rPr>
          <w:spacing w:val="-5"/>
        </w:rPr>
        <w:t> </w:t>
      </w:r>
      <w:r>
        <w:rPr/>
        <w:t>afirma o descubre una capacidad para</w:t>
      </w:r>
      <w:r>
        <w:rPr>
          <w:spacing w:val="-14"/>
        </w:rPr>
        <w:t> </w:t>
      </w:r>
      <w:r>
        <w:rPr/>
        <w:t>transformarla”.</w:t>
      </w:r>
    </w:p>
    <w:p>
      <w:pPr>
        <w:pStyle w:val="Heading1"/>
        <w:spacing w:before="125"/>
        <w:jc w:val="both"/>
      </w:pPr>
      <w:r>
        <w:rPr/>
        <w:t>Actores políticos</w:t>
      </w:r>
    </w:p>
    <w:p>
      <w:pPr>
        <w:pStyle w:val="BodyText"/>
        <w:spacing w:before="7"/>
        <w:rPr>
          <w:b/>
          <w:sz w:val="32"/>
        </w:rPr>
      </w:pPr>
    </w:p>
    <w:p>
      <w:pPr>
        <w:pStyle w:val="BodyText"/>
        <w:spacing w:line="480" w:lineRule="auto" w:before="1"/>
        <w:ind w:left="102" w:right="111" w:firstLine="707"/>
        <w:jc w:val="both"/>
      </w:pPr>
      <w:r>
        <w:rPr/>
        <w:t>Posiblemente el grupo de actores más complejo porque hay una diferencia entre el funcionario político y el funcionario con servicio profesional de carrera. La mayoría de los funcionarios públicos en materia de OTyE aún no son funcionarios de carrera. Los políticos que tienen puestos en las más altas jerarquías de las oficinas encargadas de lo OTyE, tienen una escueta cultura ambiental, además que su compromiso con la dependencia que dirigen es volátil, porque su llegada, su estancia y su partida dependen de vínculos partidistas y netamente políticos. Por lo tanto, este tipo de funcionario no siempre tiene la voluntad política para educarse en cuestiones de sistemas complejos, interdisciplina o expresión espacial de los</w:t>
      </w:r>
      <w:r>
        <w:rPr>
          <w:spacing w:val="-9"/>
        </w:rPr>
        <w:t> </w:t>
      </w:r>
      <w:r>
        <w:rPr/>
        <w:t>conflictos</w:t>
      </w:r>
      <w:r>
        <w:rPr>
          <w:spacing w:val="-9"/>
        </w:rPr>
        <w:t> </w:t>
      </w:r>
      <w:r>
        <w:rPr/>
        <w:t>porque,</w:t>
      </w:r>
      <w:r>
        <w:rPr>
          <w:spacing w:val="-8"/>
        </w:rPr>
        <w:t> </w:t>
      </w:r>
      <w:r>
        <w:rPr/>
        <w:t>simplemente,</w:t>
      </w:r>
      <w:r>
        <w:rPr>
          <w:spacing w:val="-10"/>
        </w:rPr>
        <w:t> </w:t>
      </w:r>
      <w:r>
        <w:rPr/>
        <w:t>no</w:t>
      </w:r>
      <w:r>
        <w:rPr>
          <w:spacing w:val="-9"/>
        </w:rPr>
        <w:t> </w:t>
      </w:r>
      <w:r>
        <w:rPr/>
        <w:t>tiene</w:t>
      </w:r>
      <w:r>
        <w:rPr>
          <w:spacing w:val="-9"/>
        </w:rPr>
        <w:t> </w:t>
      </w:r>
      <w:r>
        <w:rPr/>
        <w:t>interés.</w:t>
      </w:r>
      <w:r>
        <w:rPr>
          <w:spacing w:val="-8"/>
        </w:rPr>
        <w:t> </w:t>
      </w:r>
      <w:r>
        <w:rPr/>
        <w:t>Sin</w:t>
      </w:r>
      <w:r>
        <w:rPr>
          <w:spacing w:val="-9"/>
        </w:rPr>
        <w:t> </w:t>
      </w:r>
      <w:r>
        <w:rPr/>
        <w:t>embargo,</w:t>
      </w:r>
      <w:r>
        <w:rPr>
          <w:spacing w:val="-8"/>
        </w:rPr>
        <w:t> </w:t>
      </w:r>
      <w:r>
        <w:rPr/>
        <w:t>los</w:t>
      </w:r>
      <w:r>
        <w:rPr>
          <w:spacing w:val="-11"/>
        </w:rPr>
        <w:t> </w:t>
      </w:r>
      <w:r>
        <w:rPr/>
        <w:t>funcionarios</w:t>
      </w:r>
      <w:r>
        <w:rPr>
          <w:spacing w:val="-8"/>
        </w:rPr>
        <w:t> </w:t>
      </w:r>
      <w:r>
        <w:rPr/>
        <w:t>públicos</w:t>
      </w:r>
      <w:r>
        <w:rPr>
          <w:spacing w:val="-9"/>
        </w:rPr>
        <w:t> </w:t>
      </w:r>
      <w:r>
        <w:rPr/>
        <w:t>de bajo rango y cuya permanencia es más duradera en las secretarias de estado encargadas de los OTyE, así como los representantes de cada sector participante aprenden que la decisión del uso del suelo o mar, se hace través un largo proceso de negociaciones para minimizar conflictos,</w:t>
      </w:r>
      <w:r>
        <w:rPr>
          <w:spacing w:val="-15"/>
        </w:rPr>
        <w:t> </w:t>
      </w:r>
      <w:r>
        <w:rPr/>
        <w:t>para</w:t>
      </w:r>
      <w:r>
        <w:rPr>
          <w:spacing w:val="-16"/>
        </w:rPr>
        <w:t> </w:t>
      </w:r>
      <w:r>
        <w:rPr/>
        <w:t>lo</w:t>
      </w:r>
      <w:r>
        <w:rPr>
          <w:spacing w:val="-16"/>
        </w:rPr>
        <w:t> </w:t>
      </w:r>
      <w:r>
        <w:rPr/>
        <w:t>cual</w:t>
      </w:r>
      <w:r>
        <w:rPr>
          <w:spacing w:val="-14"/>
        </w:rPr>
        <w:t> </w:t>
      </w:r>
      <w:r>
        <w:rPr/>
        <w:t>se</w:t>
      </w:r>
      <w:r>
        <w:rPr>
          <w:spacing w:val="-16"/>
        </w:rPr>
        <w:t> </w:t>
      </w:r>
      <w:r>
        <w:rPr/>
        <w:t>requiere</w:t>
      </w:r>
      <w:r>
        <w:rPr>
          <w:spacing w:val="-16"/>
        </w:rPr>
        <w:t> </w:t>
      </w:r>
      <w:r>
        <w:rPr/>
        <w:t>de</w:t>
      </w:r>
      <w:r>
        <w:rPr>
          <w:spacing w:val="-16"/>
        </w:rPr>
        <w:t> </w:t>
      </w:r>
      <w:r>
        <w:rPr/>
        <w:t>un</w:t>
      </w:r>
      <w:r>
        <w:rPr>
          <w:spacing w:val="-16"/>
        </w:rPr>
        <w:t> </w:t>
      </w:r>
      <w:r>
        <w:rPr/>
        <w:t>cambio</w:t>
      </w:r>
      <w:r>
        <w:rPr>
          <w:spacing w:val="-16"/>
        </w:rPr>
        <w:t> </w:t>
      </w:r>
      <w:r>
        <w:rPr/>
        <w:t>de</w:t>
      </w:r>
      <w:r>
        <w:rPr>
          <w:spacing w:val="-13"/>
        </w:rPr>
        <w:t> </w:t>
      </w:r>
      <w:r>
        <w:rPr/>
        <w:t>actitud</w:t>
      </w:r>
      <w:r>
        <w:rPr>
          <w:spacing w:val="-16"/>
        </w:rPr>
        <w:t> </w:t>
      </w:r>
      <w:r>
        <w:rPr/>
        <w:t>y</w:t>
      </w:r>
      <w:r>
        <w:rPr>
          <w:spacing w:val="-12"/>
        </w:rPr>
        <w:t> </w:t>
      </w:r>
      <w:r>
        <w:rPr/>
        <w:t>voluntad</w:t>
      </w:r>
      <w:r>
        <w:rPr>
          <w:spacing w:val="-14"/>
        </w:rPr>
        <w:t> </w:t>
      </w:r>
      <w:r>
        <w:rPr/>
        <w:t>por</w:t>
      </w:r>
      <w:r>
        <w:rPr>
          <w:spacing w:val="-15"/>
        </w:rPr>
        <w:t> </w:t>
      </w:r>
      <w:r>
        <w:rPr/>
        <w:t>parte</w:t>
      </w:r>
      <w:r>
        <w:rPr>
          <w:spacing w:val="-16"/>
        </w:rPr>
        <w:t> </w:t>
      </w:r>
      <w:r>
        <w:rPr/>
        <w:t>de</w:t>
      </w:r>
      <w:r>
        <w:rPr>
          <w:spacing w:val="-16"/>
        </w:rPr>
        <w:t> </w:t>
      </w:r>
      <w:r>
        <w:rPr/>
        <w:t>los</w:t>
      </w:r>
      <w:r>
        <w:rPr>
          <w:spacing w:val="-16"/>
        </w:rPr>
        <w:t> </w:t>
      </w:r>
      <w:r>
        <w:rPr/>
        <w:t>sectores.</w:t>
      </w:r>
    </w:p>
    <w:p>
      <w:pPr>
        <w:spacing w:after="0" w:line="480" w:lineRule="auto"/>
        <w:jc w:val="both"/>
        <w:sectPr>
          <w:pgSz w:w="12240" w:h="15840"/>
          <w:pgMar w:header="0" w:footer="912" w:top="1500" w:bottom="1160" w:left="1600" w:right="1300"/>
        </w:sectPr>
      </w:pPr>
    </w:p>
    <w:p>
      <w:pPr>
        <w:pStyle w:val="BodyText"/>
        <w:rPr>
          <w:sz w:val="11"/>
        </w:rPr>
      </w:pPr>
    </w:p>
    <w:p>
      <w:pPr>
        <w:pStyle w:val="BodyText"/>
        <w:spacing w:line="480" w:lineRule="auto" w:before="73"/>
        <w:ind w:left="102" w:right="114" w:firstLine="707"/>
        <w:jc w:val="both"/>
      </w:pPr>
      <w:r>
        <w:rPr/>
        <w:t>El proceso de incorporación por parte de un funcionario gubernamental del conocimiento</w:t>
      </w:r>
      <w:r>
        <w:rPr>
          <w:spacing w:val="-9"/>
        </w:rPr>
        <w:t> </w:t>
      </w:r>
      <w:r>
        <w:rPr/>
        <w:t>generado</w:t>
      </w:r>
      <w:r>
        <w:rPr>
          <w:spacing w:val="-9"/>
        </w:rPr>
        <w:t> </w:t>
      </w:r>
      <w:r>
        <w:rPr/>
        <w:t>por</w:t>
      </w:r>
      <w:r>
        <w:rPr>
          <w:spacing w:val="-5"/>
        </w:rPr>
        <w:t> </w:t>
      </w:r>
      <w:r>
        <w:rPr/>
        <w:t>las</w:t>
      </w:r>
      <w:r>
        <w:rPr>
          <w:spacing w:val="-6"/>
        </w:rPr>
        <w:t> </w:t>
      </w:r>
      <w:r>
        <w:rPr/>
        <w:t>universidades</w:t>
      </w:r>
      <w:r>
        <w:rPr>
          <w:spacing w:val="-6"/>
        </w:rPr>
        <w:t> </w:t>
      </w:r>
      <w:r>
        <w:rPr/>
        <w:t>ha</w:t>
      </w:r>
      <w:r>
        <w:rPr>
          <w:spacing w:val="-7"/>
        </w:rPr>
        <w:t> </w:t>
      </w:r>
      <w:r>
        <w:rPr/>
        <w:t>sido</w:t>
      </w:r>
      <w:r>
        <w:rPr>
          <w:spacing w:val="-7"/>
        </w:rPr>
        <w:t> </w:t>
      </w:r>
      <w:r>
        <w:rPr/>
        <w:t>estudiado</w:t>
      </w:r>
      <w:r>
        <w:rPr>
          <w:spacing w:val="-6"/>
        </w:rPr>
        <w:t> </w:t>
      </w:r>
      <w:r>
        <w:rPr/>
        <w:t>por</w:t>
      </w:r>
      <w:r>
        <w:rPr>
          <w:spacing w:val="-5"/>
        </w:rPr>
        <w:t> </w:t>
      </w:r>
      <w:r>
        <w:rPr/>
        <w:t>Landry</w:t>
      </w:r>
      <w:r>
        <w:rPr>
          <w:spacing w:val="-8"/>
        </w:rPr>
        <w:t> </w:t>
      </w:r>
      <w:r>
        <w:rPr/>
        <w:t>et</w:t>
      </w:r>
      <w:r>
        <w:rPr>
          <w:spacing w:val="-5"/>
        </w:rPr>
        <w:t> </w:t>
      </w:r>
      <w:r>
        <w:rPr/>
        <w:t>al.</w:t>
      </w:r>
      <w:r>
        <w:rPr>
          <w:spacing w:val="-5"/>
        </w:rPr>
        <w:t> </w:t>
      </w:r>
      <w:r>
        <w:rPr/>
        <w:t>(2008).</w:t>
      </w:r>
      <w:r>
        <w:rPr>
          <w:spacing w:val="-5"/>
        </w:rPr>
        <w:t> </w:t>
      </w:r>
      <w:r>
        <w:rPr/>
        <w:t>Esos autores describen que el proceso de seis pasos va desde que el funcionario recibe la información hasta que la utiliza y toma una decisión basada en dicha información. Estos autores ejemplifican con los funcionarios canadienses y sería interesante evaluar como es la adquisición del conocimiento en</w:t>
      </w:r>
      <w:r>
        <w:rPr>
          <w:spacing w:val="-13"/>
        </w:rPr>
        <w:t> </w:t>
      </w:r>
      <w:r>
        <w:rPr/>
        <w:t>México.</w:t>
      </w:r>
    </w:p>
    <w:p>
      <w:pPr>
        <w:pStyle w:val="BodyText"/>
        <w:spacing w:before="3"/>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78"/>
        <w:gridCol w:w="350"/>
        <w:gridCol w:w="1541"/>
        <w:gridCol w:w="4023"/>
        <w:gridCol w:w="2120"/>
      </w:tblGrid>
      <w:tr>
        <w:trPr>
          <w:trHeight w:val="469" w:hRule="exact"/>
        </w:trPr>
        <w:tc>
          <w:tcPr>
            <w:tcW w:w="1078" w:type="dxa"/>
          </w:tcPr>
          <w:p>
            <w:pPr/>
          </w:p>
        </w:tc>
        <w:tc>
          <w:tcPr>
            <w:tcW w:w="350" w:type="dxa"/>
          </w:tcPr>
          <w:p>
            <w:pPr/>
          </w:p>
        </w:tc>
        <w:tc>
          <w:tcPr>
            <w:tcW w:w="7684" w:type="dxa"/>
            <w:gridSpan w:val="3"/>
          </w:tcPr>
          <w:p>
            <w:pPr>
              <w:pStyle w:val="TableParagraph"/>
              <w:spacing w:line="227" w:lineRule="exact"/>
              <w:ind w:left="2129"/>
              <w:rPr>
                <w:sz w:val="20"/>
              </w:rPr>
            </w:pPr>
            <w:r>
              <w:rPr>
                <w:sz w:val="20"/>
              </w:rPr>
              <w:t>EMPATIA POR EL PROYECTO OTyE</w:t>
            </w:r>
          </w:p>
        </w:tc>
      </w:tr>
      <w:tr>
        <w:trPr>
          <w:trHeight w:val="470" w:hRule="exact"/>
        </w:trPr>
        <w:tc>
          <w:tcPr>
            <w:tcW w:w="1078" w:type="dxa"/>
            <w:vMerge w:val="restart"/>
            <w:textDirection w:val="btLr"/>
          </w:tcPr>
          <w:p>
            <w:pPr>
              <w:pStyle w:val="TableParagraph"/>
              <w:spacing w:line="247" w:lineRule="auto" w:before="105"/>
              <w:ind w:left="112" w:right="165"/>
              <w:rPr>
                <w:sz w:val="20"/>
              </w:rPr>
            </w:pPr>
            <w:r>
              <w:rPr>
                <w:w w:val="99"/>
                <w:sz w:val="20"/>
              </w:rPr>
              <w:t>TI</w:t>
            </w:r>
            <w:r>
              <w:rPr>
                <w:spacing w:val="-1"/>
                <w:w w:val="99"/>
                <w:sz w:val="20"/>
              </w:rPr>
              <w:t>E</w:t>
            </w:r>
            <w:r>
              <w:rPr>
                <w:spacing w:val="1"/>
                <w:w w:val="99"/>
                <w:sz w:val="20"/>
              </w:rPr>
              <w:t>M</w:t>
            </w:r>
            <w:r>
              <w:rPr>
                <w:spacing w:val="-1"/>
                <w:w w:val="99"/>
                <w:sz w:val="20"/>
              </w:rPr>
              <w:t>P</w:t>
            </w:r>
            <w:r>
              <w:rPr>
                <w:w w:val="99"/>
                <w:sz w:val="20"/>
              </w:rPr>
              <w:t>O</w:t>
            </w:r>
            <w:r>
              <w:rPr>
                <w:sz w:val="20"/>
              </w:rPr>
              <w:t> </w:t>
            </w:r>
            <w:r>
              <w:rPr>
                <w:w w:val="99"/>
                <w:sz w:val="20"/>
              </w:rPr>
              <w:t>O</w:t>
            </w:r>
            <w:r>
              <w:rPr>
                <w:sz w:val="20"/>
              </w:rPr>
              <w:t> </w:t>
            </w:r>
            <w:r>
              <w:rPr>
                <w:w w:val="99"/>
                <w:sz w:val="20"/>
              </w:rPr>
              <w:t>DI</w:t>
            </w:r>
            <w:r>
              <w:rPr>
                <w:spacing w:val="2"/>
                <w:w w:val="99"/>
                <w:sz w:val="20"/>
              </w:rPr>
              <w:t>N</w:t>
            </w:r>
            <w:r>
              <w:rPr>
                <w:spacing w:val="-1"/>
                <w:w w:val="99"/>
                <w:sz w:val="20"/>
              </w:rPr>
              <w:t>E</w:t>
            </w:r>
            <w:r>
              <w:rPr>
                <w:w w:val="99"/>
                <w:sz w:val="20"/>
              </w:rPr>
              <w:t>RO </w:t>
            </w:r>
            <w:r>
              <w:rPr>
                <w:w w:val="99"/>
                <w:sz w:val="20"/>
              </w:rPr>
              <w:t>D</w:t>
            </w:r>
            <w:r>
              <w:rPr>
                <w:spacing w:val="-1"/>
                <w:w w:val="99"/>
                <w:sz w:val="20"/>
              </w:rPr>
              <w:t>E</w:t>
            </w:r>
            <w:r>
              <w:rPr>
                <w:w w:val="99"/>
                <w:sz w:val="20"/>
              </w:rPr>
              <w:t>DI</w:t>
            </w:r>
            <w:r>
              <w:rPr>
                <w:spacing w:val="2"/>
                <w:w w:val="99"/>
                <w:sz w:val="20"/>
              </w:rPr>
              <w:t>C</w:t>
            </w:r>
            <w:r>
              <w:rPr>
                <w:spacing w:val="-1"/>
                <w:w w:val="99"/>
                <w:sz w:val="20"/>
              </w:rPr>
              <w:t>A</w:t>
            </w:r>
            <w:r>
              <w:rPr>
                <w:w w:val="99"/>
                <w:sz w:val="20"/>
              </w:rPr>
              <w:t>DO</w:t>
            </w:r>
            <w:r>
              <w:rPr>
                <w:spacing w:val="2"/>
                <w:sz w:val="20"/>
              </w:rPr>
              <w:t> </w:t>
            </w:r>
            <w:r>
              <w:rPr>
                <w:spacing w:val="-1"/>
                <w:w w:val="99"/>
                <w:sz w:val="20"/>
              </w:rPr>
              <w:t>A</w:t>
            </w:r>
            <w:r>
              <w:rPr>
                <w:w w:val="99"/>
                <w:sz w:val="20"/>
              </w:rPr>
              <w:t>L </w:t>
            </w:r>
            <w:r>
              <w:rPr>
                <w:spacing w:val="-1"/>
                <w:w w:val="99"/>
                <w:sz w:val="20"/>
              </w:rPr>
              <w:t>P</w:t>
            </w:r>
            <w:r>
              <w:rPr>
                <w:w w:val="99"/>
                <w:sz w:val="20"/>
              </w:rPr>
              <w:t>R</w:t>
            </w:r>
            <w:r>
              <w:rPr>
                <w:spacing w:val="1"/>
                <w:w w:val="99"/>
                <w:sz w:val="20"/>
              </w:rPr>
              <w:t>OY</w:t>
            </w:r>
            <w:r>
              <w:rPr>
                <w:spacing w:val="-1"/>
                <w:w w:val="99"/>
                <w:sz w:val="20"/>
              </w:rPr>
              <w:t>E</w:t>
            </w:r>
            <w:r>
              <w:rPr>
                <w:w w:val="99"/>
                <w:sz w:val="20"/>
              </w:rPr>
              <w:t>CT</w:t>
            </w:r>
            <w:r>
              <w:rPr>
                <w:w w:val="99"/>
                <w:sz w:val="20"/>
              </w:rPr>
              <w:t>O</w:t>
            </w:r>
            <w:r>
              <w:rPr>
                <w:sz w:val="20"/>
              </w:rPr>
              <w:t> </w:t>
            </w:r>
            <w:r>
              <w:rPr>
                <w:w w:val="99"/>
                <w:sz w:val="20"/>
              </w:rPr>
              <w:t>OT</w:t>
            </w:r>
            <w:r>
              <w:rPr>
                <w:spacing w:val="1"/>
                <w:w w:val="99"/>
                <w:sz w:val="20"/>
              </w:rPr>
              <w:t>y</w:t>
            </w:r>
            <w:r>
              <w:rPr>
                <w:w w:val="99"/>
                <w:sz w:val="20"/>
              </w:rPr>
              <w:t>E</w:t>
            </w:r>
          </w:p>
        </w:tc>
        <w:tc>
          <w:tcPr>
            <w:tcW w:w="350" w:type="dxa"/>
          </w:tcPr>
          <w:p>
            <w:pPr/>
          </w:p>
        </w:tc>
        <w:tc>
          <w:tcPr>
            <w:tcW w:w="1541" w:type="dxa"/>
          </w:tcPr>
          <w:p>
            <w:pPr>
              <w:pStyle w:val="TableParagraph"/>
              <w:spacing w:line="230" w:lineRule="exact"/>
              <w:ind w:right="2"/>
              <w:jc w:val="center"/>
              <w:rPr>
                <w:sz w:val="20"/>
              </w:rPr>
            </w:pPr>
            <w:r>
              <w:rPr>
                <w:w w:val="99"/>
                <w:sz w:val="20"/>
              </w:rPr>
              <w:t>+</w:t>
            </w:r>
          </w:p>
        </w:tc>
        <w:tc>
          <w:tcPr>
            <w:tcW w:w="4023" w:type="dxa"/>
          </w:tcPr>
          <w:p>
            <w:pPr>
              <w:pStyle w:val="TableParagraph"/>
              <w:spacing w:line="230" w:lineRule="exact"/>
              <w:ind w:left="6"/>
              <w:jc w:val="center"/>
              <w:rPr>
                <w:sz w:val="20"/>
              </w:rPr>
            </w:pPr>
            <w:r>
              <w:rPr>
                <w:w w:val="105"/>
                <w:sz w:val="20"/>
              </w:rPr>
              <w:t>±</w:t>
            </w:r>
          </w:p>
        </w:tc>
        <w:tc>
          <w:tcPr>
            <w:tcW w:w="2120" w:type="dxa"/>
          </w:tcPr>
          <w:p>
            <w:pPr>
              <w:pStyle w:val="TableParagraph"/>
              <w:spacing w:line="230" w:lineRule="exact"/>
              <w:jc w:val="center"/>
              <w:rPr>
                <w:sz w:val="20"/>
              </w:rPr>
            </w:pPr>
            <w:r>
              <w:rPr>
                <w:w w:val="99"/>
                <w:sz w:val="20"/>
              </w:rPr>
              <w:t>-</w:t>
            </w:r>
          </w:p>
        </w:tc>
      </w:tr>
      <w:tr>
        <w:trPr>
          <w:trHeight w:val="470" w:hRule="exact"/>
        </w:trPr>
        <w:tc>
          <w:tcPr>
            <w:tcW w:w="1078" w:type="dxa"/>
            <w:vMerge/>
            <w:textDirection w:val="btLr"/>
          </w:tcPr>
          <w:p>
            <w:pPr/>
          </w:p>
        </w:tc>
        <w:tc>
          <w:tcPr>
            <w:tcW w:w="350" w:type="dxa"/>
          </w:tcPr>
          <w:p>
            <w:pPr>
              <w:pStyle w:val="TableParagraph"/>
              <w:spacing w:line="227" w:lineRule="exact"/>
              <w:ind w:right="16"/>
              <w:jc w:val="center"/>
              <w:rPr>
                <w:sz w:val="20"/>
              </w:rPr>
            </w:pPr>
            <w:r>
              <w:rPr>
                <w:w w:val="99"/>
                <w:sz w:val="20"/>
              </w:rPr>
              <w:t>+</w:t>
            </w:r>
          </w:p>
        </w:tc>
        <w:tc>
          <w:tcPr>
            <w:tcW w:w="1541" w:type="dxa"/>
          </w:tcPr>
          <w:p>
            <w:pPr/>
          </w:p>
        </w:tc>
        <w:tc>
          <w:tcPr>
            <w:tcW w:w="4023" w:type="dxa"/>
          </w:tcPr>
          <w:p>
            <w:pPr/>
          </w:p>
        </w:tc>
        <w:tc>
          <w:tcPr>
            <w:tcW w:w="2120" w:type="dxa"/>
          </w:tcPr>
          <w:p>
            <w:pPr/>
          </w:p>
        </w:tc>
      </w:tr>
      <w:tr>
        <w:trPr>
          <w:trHeight w:val="701" w:hRule="exact"/>
        </w:trPr>
        <w:tc>
          <w:tcPr>
            <w:tcW w:w="1078" w:type="dxa"/>
            <w:vMerge/>
            <w:textDirection w:val="btLr"/>
          </w:tcPr>
          <w:p>
            <w:pPr/>
          </w:p>
        </w:tc>
        <w:tc>
          <w:tcPr>
            <w:tcW w:w="350" w:type="dxa"/>
          </w:tcPr>
          <w:p>
            <w:pPr>
              <w:pStyle w:val="TableParagraph"/>
              <w:spacing w:line="227" w:lineRule="exact"/>
              <w:ind w:right="16"/>
              <w:jc w:val="center"/>
              <w:rPr>
                <w:sz w:val="20"/>
              </w:rPr>
            </w:pPr>
            <w:r>
              <w:rPr>
                <w:w w:val="105"/>
                <w:sz w:val="20"/>
              </w:rPr>
              <w:t>±</w:t>
            </w:r>
          </w:p>
        </w:tc>
        <w:tc>
          <w:tcPr>
            <w:tcW w:w="1541" w:type="dxa"/>
          </w:tcPr>
          <w:p>
            <w:pPr/>
          </w:p>
        </w:tc>
        <w:tc>
          <w:tcPr>
            <w:tcW w:w="4023" w:type="dxa"/>
          </w:tcPr>
          <w:p>
            <w:pPr>
              <w:pStyle w:val="TableParagraph"/>
              <w:ind w:left="103" w:right="104"/>
              <w:jc w:val="both"/>
              <w:rPr>
                <w:sz w:val="20"/>
              </w:rPr>
            </w:pPr>
            <w:r>
              <w:rPr>
                <w:sz w:val="20"/>
              </w:rPr>
              <w:t>En principio en esta celda deberían estar los funcionarios públicos, la más neutral</w:t>
            </w:r>
            <w:r>
              <w:rPr>
                <w:spacing w:val="-28"/>
                <w:sz w:val="20"/>
              </w:rPr>
              <w:t> </w:t>
            </w:r>
            <w:r>
              <w:rPr>
                <w:sz w:val="20"/>
              </w:rPr>
              <w:t>de las</w:t>
            </w:r>
            <w:r>
              <w:rPr>
                <w:spacing w:val="-5"/>
                <w:sz w:val="20"/>
              </w:rPr>
              <w:t> </w:t>
            </w:r>
            <w:r>
              <w:rPr>
                <w:sz w:val="20"/>
              </w:rPr>
              <w:t>posiciones</w:t>
            </w:r>
          </w:p>
        </w:tc>
        <w:tc>
          <w:tcPr>
            <w:tcW w:w="2120" w:type="dxa"/>
          </w:tcPr>
          <w:p>
            <w:pPr/>
          </w:p>
        </w:tc>
      </w:tr>
      <w:tr>
        <w:trPr>
          <w:trHeight w:val="470" w:hRule="exact"/>
        </w:trPr>
        <w:tc>
          <w:tcPr>
            <w:tcW w:w="1078" w:type="dxa"/>
            <w:vMerge/>
            <w:textDirection w:val="btLr"/>
          </w:tcPr>
          <w:p>
            <w:pPr/>
          </w:p>
        </w:tc>
        <w:tc>
          <w:tcPr>
            <w:tcW w:w="350" w:type="dxa"/>
          </w:tcPr>
          <w:p>
            <w:pPr>
              <w:pStyle w:val="TableParagraph"/>
              <w:spacing w:line="227" w:lineRule="exact"/>
              <w:ind w:right="66"/>
              <w:jc w:val="center"/>
              <w:rPr>
                <w:sz w:val="20"/>
              </w:rPr>
            </w:pPr>
            <w:r>
              <w:rPr>
                <w:w w:val="99"/>
                <w:sz w:val="20"/>
              </w:rPr>
              <w:t>-</w:t>
            </w:r>
          </w:p>
        </w:tc>
        <w:tc>
          <w:tcPr>
            <w:tcW w:w="1541" w:type="dxa"/>
          </w:tcPr>
          <w:p>
            <w:pPr/>
          </w:p>
        </w:tc>
        <w:tc>
          <w:tcPr>
            <w:tcW w:w="4023" w:type="dxa"/>
          </w:tcPr>
          <w:p>
            <w:pPr/>
          </w:p>
        </w:tc>
        <w:tc>
          <w:tcPr>
            <w:tcW w:w="2120" w:type="dxa"/>
          </w:tcPr>
          <w:p>
            <w:pPr/>
          </w:p>
        </w:tc>
      </w:tr>
    </w:tbl>
    <w:p>
      <w:pPr>
        <w:pStyle w:val="BodyText"/>
        <w:rPr>
          <w:sz w:val="20"/>
        </w:rPr>
      </w:pPr>
    </w:p>
    <w:p>
      <w:pPr>
        <w:pStyle w:val="BodyText"/>
        <w:spacing w:before="11"/>
        <w:rPr>
          <w:sz w:val="27"/>
        </w:rPr>
      </w:pPr>
    </w:p>
    <w:p>
      <w:pPr>
        <w:pStyle w:val="BodyText"/>
        <w:spacing w:line="480" w:lineRule="auto" w:before="72"/>
        <w:ind w:left="102" w:right="113" w:firstLine="707"/>
        <w:jc w:val="both"/>
      </w:pPr>
      <w:r>
        <w:rPr/>
        <w:t>Por otro lado, es importante mencionar un aprendizaje que parece trivial pero es fundamental, y radica en que las decisiones del uso del suelo, con el OTyE en un proceso de participación</w:t>
      </w:r>
      <w:r>
        <w:rPr>
          <w:spacing w:val="-9"/>
        </w:rPr>
        <w:t> </w:t>
      </w:r>
      <w:r>
        <w:rPr/>
        <w:t>pública,</w:t>
      </w:r>
      <w:r>
        <w:rPr>
          <w:spacing w:val="-10"/>
        </w:rPr>
        <w:t> </w:t>
      </w:r>
      <w:r>
        <w:rPr/>
        <w:t>se</w:t>
      </w:r>
      <w:r>
        <w:rPr>
          <w:spacing w:val="-14"/>
        </w:rPr>
        <w:t> </w:t>
      </w:r>
      <w:r>
        <w:rPr/>
        <w:t>tornan</w:t>
      </w:r>
      <w:r>
        <w:rPr>
          <w:spacing w:val="-11"/>
        </w:rPr>
        <w:t> </w:t>
      </w:r>
      <w:r>
        <w:rPr/>
        <w:t>transparentes.</w:t>
      </w:r>
      <w:r>
        <w:rPr>
          <w:spacing w:val="-13"/>
        </w:rPr>
        <w:t> </w:t>
      </w:r>
      <w:r>
        <w:rPr/>
        <w:t>Tradicionalmente</w:t>
      </w:r>
      <w:r>
        <w:rPr>
          <w:spacing w:val="-9"/>
        </w:rPr>
        <w:t> </w:t>
      </w:r>
      <w:r>
        <w:rPr/>
        <w:t>la</w:t>
      </w:r>
      <w:r>
        <w:rPr>
          <w:spacing w:val="-11"/>
        </w:rPr>
        <w:t> </w:t>
      </w:r>
      <w:r>
        <w:rPr/>
        <w:t>asignación</w:t>
      </w:r>
      <w:r>
        <w:rPr>
          <w:spacing w:val="-9"/>
        </w:rPr>
        <w:t> </w:t>
      </w:r>
      <w:r>
        <w:rPr/>
        <w:t>de</w:t>
      </w:r>
      <w:r>
        <w:rPr>
          <w:spacing w:val="-11"/>
        </w:rPr>
        <w:t> </w:t>
      </w:r>
      <w:r>
        <w:rPr/>
        <w:t>uso</w:t>
      </w:r>
      <w:r>
        <w:rPr>
          <w:spacing w:val="-11"/>
        </w:rPr>
        <w:t> </w:t>
      </w:r>
      <w:r>
        <w:rPr/>
        <w:t>de</w:t>
      </w:r>
      <w:r>
        <w:rPr>
          <w:spacing w:val="-11"/>
        </w:rPr>
        <w:t> </w:t>
      </w:r>
      <w:r>
        <w:rPr/>
        <w:t>suelo y mar se da en negociaciones trianguladas entre el sector, el usuario y la autoridad; con el proceso participativo del OTyE se “ventilan” los conflictos y en principio, las decisiones se toman entre todos, después de un proceso de negociación colectivo, participativo y trasparente. De esta forma, se recobra el papel que debe tener el funcionario público que es el de “facilitador” de los procesos (Fisher, 1999) y no tanto del decisor, que ha sido altamente criticado por procesos de compadrazgo, corrupción y</w:t>
      </w:r>
      <w:r>
        <w:rPr>
          <w:spacing w:val="-20"/>
        </w:rPr>
        <w:t> </w:t>
      </w:r>
      <w:r>
        <w:rPr/>
        <w:t>elitismo.</w:t>
      </w:r>
    </w:p>
    <w:p>
      <w:pPr>
        <w:pStyle w:val="BodyText"/>
      </w:pPr>
    </w:p>
    <w:p>
      <w:pPr>
        <w:pStyle w:val="BodyText"/>
      </w:pPr>
    </w:p>
    <w:p>
      <w:pPr>
        <w:pStyle w:val="BodyText"/>
        <w:spacing w:before="4"/>
        <w:rPr>
          <w:sz w:val="21"/>
        </w:rPr>
      </w:pPr>
    </w:p>
    <w:p>
      <w:pPr>
        <w:pStyle w:val="Heading1"/>
        <w:spacing w:before="0"/>
        <w:ind w:right="43"/>
      </w:pPr>
      <w:r>
        <w:rPr/>
        <w:t>Conclusiones</w:t>
      </w:r>
    </w:p>
    <w:p>
      <w:pPr>
        <w:spacing w:after="0"/>
        <w:sectPr>
          <w:pgSz w:w="12240" w:h="15840"/>
          <w:pgMar w:header="0" w:footer="912" w:top="1500" w:bottom="1160" w:left="1600" w:right="1300"/>
        </w:sectPr>
      </w:pPr>
    </w:p>
    <w:p>
      <w:pPr>
        <w:pStyle w:val="BodyText"/>
        <w:rPr>
          <w:b/>
          <w:sz w:val="11"/>
        </w:rPr>
      </w:pPr>
    </w:p>
    <w:p>
      <w:pPr>
        <w:pStyle w:val="BodyText"/>
        <w:spacing w:line="480" w:lineRule="auto" w:before="73"/>
        <w:ind w:left="102" w:right="111" w:firstLine="707"/>
        <w:jc w:val="both"/>
      </w:pPr>
      <w:r>
        <w:rPr/>
        <w:t>Uno de los principales problemas a los que se ha enfrentado el proceso de OTyE ha sido el conciliar los conflictos que emanan, tanto de los intereses entre los distintos sectores involucrados con los diferentes niveles de gobierno (federación, estado y municipio),como de la compatibilidad de las actividades que se ejercen en relación a los atributos ambientales propios del territorio, sobre todo porque los ordenamientos, especialmente los ecológicos no se acompañan de instrumentos económicos (Azuela, 2006) que apoyen el resultado de ordenar el territorio con políticas que implican usos con diversos grados de intensidad - incluyendo el no uso.</w:t>
      </w:r>
    </w:p>
    <w:p>
      <w:pPr>
        <w:pStyle w:val="BodyText"/>
        <w:spacing w:line="480" w:lineRule="auto" w:before="127"/>
        <w:ind w:left="102" w:right="113" w:firstLine="707"/>
        <w:jc w:val="both"/>
      </w:pPr>
      <w:r>
        <w:rPr/>
        <w:t>El aprendizaje más importante que ha surgido ha sido en cuanto a las metodologías utilizadas,</w:t>
      </w:r>
      <w:r>
        <w:rPr>
          <w:spacing w:val="-5"/>
        </w:rPr>
        <w:t> </w:t>
      </w:r>
      <w:r>
        <w:rPr/>
        <w:t>ya</w:t>
      </w:r>
      <w:r>
        <w:rPr>
          <w:spacing w:val="-6"/>
        </w:rPr>
        <w:t> </w:t>
      </w:r>
      <w:r>
        <w:rPr/>
        <w:t>que</w:t>
      </w:r>
      <w:r>
        <w:rPr>
          <w:spacing w:val="-7"/>
        </w:rPr>
        <w:t> </w:t>
      </w:r>
      <w:r>
        <w:rPr/>
        <w:t>en</w:t>
      </w:r>
      <w:r>
        <w:rPr>
          <w:spacing w:val="-6"/>
        </w:rPr>
        <w:t> </w:t>
      </w:r>
      <w:r>
        <w:rPr/>
        <w:t>un</w:t>
      </w:r>
      <w:r>
        <w:rPr>
          <w:spacing w:val="-9"/>
        </w:rPr>
        <w:t> </w:t>
      </w:r>
      <w:r>
        <w:rPr/>
        <w:t>inicio</w:t>
      </w:r>
      <w:r>
        <w:rPr>
          <w:spacing w:val="-6"/>
        </w:rPr>
        <w:t> </w:t>
      </w:r>
      <w:r>
        <w:rPr/>
        <w:t>tenían</w:t>
      </w:r>
      <w:r>
        <w:rPr>
          <w:spacing w:val="-7"/>
        </w:rPr>
        <w:t> </w:t>
      </w:r>
      <w:r>
        <w:rPr/>
        <w:t>un</w:t>
      </w:r>
      <w:r>
        <w:rPr>
          <w:spacing w:val="-7"/>
        </w:rPr>
        <w:t> </w:t>
      </w:r>
      <w:r>
        <w:rPr/>
        <w:t>carácter</w:t>
      </w:r>
      <w:r>
        <w:rPr>
          <w:spacing w:val="-8"/>
        </w:rPr>
        <w:t> </w:t>
      </w:r>
      <w:r>
        <w:rPr/>
        <w:t>de</w:t>
      </w:r>
      <w:r>
        <w:rPr>
          <w:spacing w:val="-6"/>
        </w:rPr>
        <w:t> </w:t>
      </w:r>
      <w:r>
        <w:rPr/>
        <w:t>propuesta</w:t>
      </w:r>
      <w:r>
        <w:rPr>
          <w:spacing w:val="-9"/>
        </w:rPr>
        <w:t> </w:t>
      </w:r>
      <w:r>
        <w:rPr/>
        <w:t>y</w:t>
      </w:r>
      <w:r>
        <w:rPr>
          <w:spacing w:val="-8"/>
        </w:rPr>
        <w:t> </w:t>
      </w:r>
      <w:r>
        <w:rPr/>
        <w:t>no</w:t>
      </w:r>
      <w:r>
        <w:rPr>
          <w:spacing w:val="-7"/>
        </w:rPr>
        <w:t> </w:t>
      </w:r>
      <w:r>
        <w:rPr/>
        <w:t>siempre</w:t>
      </w:r>
      <w:r>
        <w:rPr>
          <w:spacing w:val="-9"/>
        </w:rPr>
        <w:t> </w:t>
      </w:r>
      <w:r>
        <w:rPr/>
        <w:t>fueron</w:t>
      </w:r>
      <w:r>
        <w:rPr>
          <w:spacing w:val="-7"/>
        </w:rPr>
        <w:t> </w:t>
      </w:r>
      <w:r>
        <w:rPr/>
        <w:t>empleadas en los OTyE decretados. Recientemente, y en especial en los ordenamientos ecológicos, se hizo un esfuerzo por homogeneizar y a su vez democratizar el proceso, se publicó un nuevo manual que hace hincapié en que, para este proceso las sugerencias, técnicas y métodos no son obligatorios para estados y municipios dejando asumir de manera implícita que aplica obligatoriamente y de manera exclusiva para la Federación. Así mismo, dado que la SEMARNAT es la secretaría que emite dicho manual, asegura su participación (siendo obligatoria) mediante un convenio de</w:t>
      </w:r>
      <w:r>
        <w:rPr>
          <w:spacing w:val="-16"/>
        </w:rPr>
        <w:t> </w:t>
      </w:r>
      <w:r>
        <w:rPr/>
        <w:t>coordinación.</w:t>
      </w:r>
    </w:p>
    <w:p>
      <w:pPr>
        <w:pStyle w:val="BodyText"/>
        <w:spacing w:line="480" w:lineRule="auto" w:before="127"/>
        <w:ind w:left="102" w:right="112" w:firstLine="707"/>
        <w:jc w:val="both"/>
      </w:pPr>
      <w:r>
        <w:rPr/>
        <w:t>Aunque</w:t>
      </w:r>
      <w:r>
        <w:rPr>
          <w:spacing w:val="-7"/>
        </w:rPr>
        <w:t> </w:t>
      </w:r>
      <w:r>
        <w:rPr/>
        <w:t>el</w:t>
      </w:r>
      <w:r>
        <w:rPr>
          <w:spacing w:val="-9"/>
        </w:rPr>
        <w:t> </w:t>
      </w:r>
      <w:r>
        <w:rPr/>
        <w:t>ordenamiento</w:t>
      </w:r>
      <w:r>
        <w:rPr>
          <w:spacing w:val="-9"/>
        </w:rPr>
        <w:t> </w:t>
      </w:r>
      <w:r>
        <w:rPr/>
        <w:t>ecológico</w:t>
      </w:r>
      <w:r>
        <w:rPr>
          <w:spacing w:val="-6"/>
        </w:rPr>
        <w:t> </w:t>
      </w:r>
      <w:r>
        <w:rPr/>
        <w:t>del</w:t>
      </w:r>
      <w:r>
        <w:rPr>
          <w:spacing w:val="-9"/>
        </w:rPr>
        <w:t> </w:t>
      </w:r>
      <w:r>
        <w:rPr/>
        <w:t>territorio</w:t>
      </w:r>
      <w:r>
        <w:rPr>
          <w:spacing w:val="-9"/>
        </w:rPr>
        <w:t> </w:t>
      </w:r>
      <w:r>
        <w:rPr/>
        <w:t>no</w:t>
      </w:r>
      <w:r>
        <w:rPr>
          <w:spacing w:val="-9"/>
        </w:rPr>
        <w:t> </w:t>
      </w:r>
      <w:r>
        <w:rPr/>
        <w:t>haya</w:t>
      </w:r>
      <w:r>
        <w:rPr>
          <w:spacing w:val="-6"/>
        </w:rPr>
        <w:t> </w:t>
      </w:r>
      <w:r>
        <w:rPr/>
        <w:t>probado</w:t>
      </w:r>
      <w:r>
        <w:rPr>
          <w:spacing w:val="-6"/>
        </w:rPr>
        <w:t> </w:t>
      </w:r>
      <w:r>
        <w:rPr/>
        <w:t>su</w:t>
      </w:r>
      <w:r>
        <w:rPr>
          <w:spacing w:val="-9"/>
        </w:rPr>
        <w:t> </w:t>
      </w:r>
      <w:r>
        <w:rPr/>
        <w:t>eficiencia</w:t>
      </w:r>
      <w:r>
        <w:rPr>
          <w:spacing w:val="-6"/>
        </w:rPr>
        <w:t> </w:t>
      </w:r>
      <w:r>
        <w:rPr/>
        <w:t>(Azuela, 2008)</w:t>
      </w:r>
      <w:r>
        <w:rPr>
          <w:spacing w:val="-15"/>
        </w:rPr>
        <w:t> </w:t>
      </w:r>
      <w:r>
        <w:rPr/>
        <w:t>y</w:t>
      </w:r>
      <w:r>
        <w:rPr>
          <w:spacing w:val="-18"/>
        </w:rPr>
        <w:t> </w:t>
      </w:r>
      <w:r>
        <w:rPr/>
        <w:t>todavía</w:t>
      </w:r>
      <w:r>
        <w:rPr>
          <w:spacing w:val="-16"/>
        </w:rPr>
        <w:t> </w:t>
      </w:r>
      <w:r>
        <w:rPr/>
        <w:t>menos</w:t>
      </w:r>
      <w:r>
        <w:rPr>
          <w:spacing w:val="-16"/>
        </w:rPr>
        <w:t> </w:t>
      </w:r>
      <w:r>
        <w:rPr/>
        <w:t>en</w:t>
      </w:r>
      <w:r>
        <w:rPr>
          <w:spacing w:val="-16"/>
        </w:rPr>
        <w:t> </w:t>
      </w:r>
      <w:r>
        <w:rPr/>
        <w:t>la</w:t>
      </w:r>
      <w:r>
        <w:rPr>
          <w:spacing w:val="-16"/>
        </w:rPr>
        <w:t> </w:t>
      </w:r>
      <w:r>
        <w:rPr/>
        <w:t>construcción</w:t>
      </w:r>
      <w:r>
        <w:rPr>
          <w:spacing w:val="-16"/>
        </w:rPr>
        <w:t> </w:t>
      </w:r>
      <w:r>
        <w:rPr/>
        <w:t>del</w:t>
      </w:r>
      <w:r>
        <w:rPr>
          <w:spacing w:val="-17"/>
        </w:rPr>
        <w:t> </w:t>
      </w:r>
      <w:r>
        <w:rPr/>
        <w:t>desarrollo</w:t>
      </w:r>
      <w:r>
        <w:rPr>
          <w:spacing w:val="-16"/>
        </w:rPr>
        <w:t> </w:t>
      </w:r>
      <w:r>
        <w:rPr/>
        <w:t>sustentable</w:t>
      </w:r>
      <w:r>
        <w:rPr>
          <w:spacing w:val="-16"/>
        </w:rPr>
        <w:t> </w:t>
      </w:r>
      <w:r>
        <w:rPr/>
        <w:t>del</w:t>
      </w:r>
      <w:r>
        <w:rPr>
          <w:spacing w:val="-17"/>
        </w:rPr>
        <w:t> </w:t>
      </w:r>
      <w:r>
        <w:rPr/>
        <w:t>país,</w:t>
      </w:r>
      <w:r>
        <w:rPr>
          <w:spacing w:val="-15"/>
        </w:rPr>
        <w:t> </w:t>
      </w:r>
      <w:r>
        <w:rPr/>
        <w:t>el</w:t>
      </w:r>
      <w:r>
        <w:rPr>
          <w:spacing w:val="-17"/>
        </w:rPr>
        <w:t> </w:t>
      </w:r>
      <w:r>
        <w:rPr/>
        <w:t>proceso</w:t>
      </w:r>
      <w:r>
        <w:rPr>
          <w:spacing w:val="-19"/>
        </w:rPr>
        <w:t> </w:t>
      </w:r>
      <w:r>
        <w:rPr/>
        <w:t>mismo del ordenamiento, en cualquiera de sus fases, conlleva el resultado colateral de la educación formal e informal tanto ambiental como en participación democrática, que es de gran importancia para un país en vías de desarrollo en ambas</w:t>
      </w:r>
      <w:r>
        <w:rPr>
          <w:spacing w:val="-14"/>
        </w:rPr>
        <w:t> </w:t>
      </w:r>
      <w:r>
        <w:rPr/>
        <w:t>materias.</w:t>
      </w:r>
    </w:p>
    <w:p>
      <w:pPr>
        <w:pStyle w:val="BodyText"/>
        <w:spacing w:line="480" w:lineRule="auto" w:before="127"/>
        <w:ind w:left="102" w:right="117" w:firstLine="707"/>
        <w:jc w:val="both"/>
      </w:pPr>
      <w:r>
        <w:rPr/>
        <w:t>La respuesta a ¿Cómo describirías el aprendizaje del territorio como concepto geográfico y ecológico? por cada uno de los coautores nos  lleva a un resultado básico  (sino</w:t>
      </w:r>
    </w:p>
    <w:p>
      <w:pPr>
        <w:spacing w:after="0" w:line="480" w:lineRule="auto"/>
        <w:jc w:val="both"/>
        <w:sectPr>
          <w:pgSz w:w="12240" w:h="15840"/>
          <w:pgMar w:header="0" w:footer="912" w:top="1500" w:bottom="1160" w:left="1600" w:right="1300"/>
        </w:sectPr>
      </w:pPr>
    </w:p>
    <w:p>
      <w:pPr>
        <w:pStyle w:val="BodyText"/>
        <w:rPr>
          <w:sz w:val="11"/>
        </w:rPr>
      </w:pPr>
    </w:p>
    <w:p>
      <w:pPr>
        <w:pStyle w:val="BodyText"/>
        <w:spacing w:line="480" w:lineRule="auto" w:before="73"/>
        <w:ind w:left="102" w:right="43"/>
      </w:pPr>
      <w:r>
        <w:rPr/>
        <w:t>el más importante) del proceso de ordenamiento ecológico y territorial: los participantes – todos- se educan en materia ecológica y de participación democrática.</w:t>
      </w:r>
    </w:p>
    <w:p>
      <w:pPr>
        <w:pStyle w:val="BodyText"/>
        <w:spacing w:before="125"/>
        <w:ind w:left="810" w:right="43"/>
      </w:pPr>
      <w:r>
        <w:rPr/>
        <w:t>Las respuestas pueden clasificarse en:</w:t>
      </w:r>
    </w:p>
    <w:p>
      <w:pPr>
        <w:pStyle w:val="BodyText"/>
        <w:spacing w:before="5"/>
        <w:rPr>
          <w:sz w:val="32"/>
        </w:rPr>
      </w:pPr>
    </w:p>
    <w:p>
      <w:pPr>
        <w:pStyle w:val="ListParagraph"/>
        <w:numPr>
          <w:ilvl w:val="0"/>
          <w:numId w:val="1"/>
        </w:numPr>
        <w:tabs>
          <w:tab w:pos="839" w:val="left" w:leader="none"/>
        </w:tabs>
        <w:spacing w:line="480" w:lineRule="auto" w:before="0" w:after="0"/>
        <w:ind w:left="838" w:right="113" w:hanging="736"/>
        <w:jc w:val="both"/>
        <w:rPr>
          <w:sz w:val="22"/>
        </w:rPr>
      </w:pPr>
      <w:r>
        <w:rPr>
          <w:sz w:val="22"/>
        </w:rPr>
        <w:t>que</w:t>
      </w:r>
      <w:r>
        <w:rPr>
          <w:spacing w:val="-6"/>
          <w:sz w:val="22"/>
        </w:rPr>
        <w:t> </w:t>
      </w:r>
      <w:r>
        <w:rPr>
          <w:sz w:val="22"/>
        </w:rPr>
        <w:t>se</w:t>
      </w:r>
      <w:r>
        <w:rPr>
          <w:spacing w:val="-4"/>
          <w:sz w:val="22"/>
        </w:rPr>
        <w:t> </w:t>
      </w:r>
      <w:r>
        <w:rPr>
          <w:sz w:val="22"/>
        </w:rPr>
        <w:t>trabaja</w:t>
      </w:r>
      <w:r>
        <w:rPr>
          <w:spacing w:val="-4"/>
          <w:sz w:val="22"/>
        </w:rPr>
        <w:t> </w:t>
      </w:r>
      <w:r>
        <w:rPr>
          <w:sz w:val="22"/>
        </w:rPr>
        <w:t>con</w:t>
      </w:r>
      <w:r>
        <w:rPr>
          <w:spacing w:val="-6"/>
          <w:sz w:val="22"/>
        </w:rPr>
        <w:t> </w:t>
      </w:r>
      <w:r>
        <w:rPr>
          <w:sz w:val="22"/>
        </w:rPr>
        <w:t>los</w:t>
      </w:r>
      <w:r>
        <w:rPr>
          <w:spacing w:val="-2"/>
          <w:sz w:val="22"/>
        </w:rPr>
        <w:t> </w:t>
      </w:r>
      <w:r>
        <w:rPr>
          <w:sz w:val="22"/>
        </w:rPr>
        <w:t>datos</w:t>
      </w:r>
      <w:r>
        <w:rPr>
          <w:spacing w:val="-2"/>
          <w:sz w:val="22"/>
        </w:rPr>
        <w:t> </w:t>
      </w:r>
      <w:r>
        <w:rPr>
          <w:sz w:val="22"/>
        </w:rPr>
        <w:t>disponibles,</w:t>
      </w:r>
      <w:r>
        <w:rPr>
          <w:spacing w:val="-3"/>
          <w:sz w:val="22"/>
        </w:rPr>
        <w:t> </w:t>
      </w:r>
      <w:r>
        <w:rPr>
          <w:sz w:val="22"/>
        </w:rPr>
        <w:t>no</w:t>
      </w:r>
      <w:r>
        <w:rPr>
          <w:spacing w:val="-6"/>
          <w:sz w:val="22"/>
        </w:rPr>
        <w:t> </w:t>
      </w:r>
      <w:r>
        <w:rPr>
          <w:sz w:val="22"/>
        </w:rPr>
        <w:t>con</w:t>
      </w:r>
      <w:r>
        <w:rPr>
          <w:spacing w:val="-2"/>
          <w:sz w:val="22"/>
        </w:rPr>
        <w:t> </w:t>
      </w:r>
      <w:r>
        <w:rPr>
          <w:sz w:val="22"/>
        </w:rPr>
        <w:t>lo</w:t>
      </w:r>
      <w:r>
        <w:rPr>
          <w:spacing w:val="-4"/>
          <w:sz w:val="22"/>
        </w:rPr>
        <w:t> </w:t>
      </w:r>
      <w:r>
        <w:rPr>
          <w:sz w:val="22"/>
        </w:rPr>
        <w:t>que</w:t>
      </w:r>
      <w:r>
        <w:rPr>
          <w:spacing w:val="-6"/>
          <w:sz w:val="22"/>
        </w:rPr>
        <w:t> </w:t>
      </w:r>
      <w:r>
        <w:rPr>
          <w:sz w:val="22"/>
        </w:rPr>
        <w:t>se</w:t>
      </w:r>
      <w:r>
        <w:rPr>
          <w:spacing w:val="-2"/>
          <w:sz w:val="22"/>
        </w:rPr>
        <w:t> </w:t>
      </w:r>
      <w:r>
        <w:rPr>
          <w:sz w:val="22"/>
        </w:rPr>
        <w:t>desea</w:t>
      </w:r>
      <w:r>
        <w:rPr>
          <w:spacing w:val="-7"/>
          <w:sz w:val="22"/>
        </w:rPr>
        <w:t> </w:t>
      </w:r>
      <w:r>
        <w:rPr>
          <w:sz w:val="22"/>
        </w:rPr>
        <w:t>tener.</w:t>
      </w:r>
      <w:r>
        <w:rPr>
          <w:spacing w:val="-2"/>
          <w:sz w:val="22"/>
        </w:rPr>
        <w:t> </w:t>
      </w:r>
      <w:r>
        <w:rPr>
          <w:sz w:val="22"/>
        </w:rPr>
        <w:t>Se</w:t>
      </w:r>
      <w:r>
        <w:rPr>
          <w:spacing w:val="-4"/>
          <w:sz w:val="22"/>
        </w:rPr>
        <w:t> </w:t>
      </w:r>
      <w:r>
        <w:rPr>
          <w:sz w:val="22"/>
        </w:rPr>
        <w:t>espera</w:t>
      </w:r>
      <w:r>
        <w:rPr>
          <w:spacing w:val="-6"/>
          <w:sz w:val="22"/>
        </w:rPr>
        <w:t> </w:t>
      </w:r>
      <w:r>
        <w:rPr>
          <w:sz w:val="22"/>
        </w:rPr>
        <w:t>que esto ayude a que la accesibilidad a las bases sea más eficiente y se apoye la generación</w:t>
      </w:r>
      <w:r>
        <w:rPr>
          <w:spacing w:val="-15"/>
          <w:sz w:val="22"/>
        </w:rPr>
        <w:t> </w:t>
      </w:r>
      <w:r>
        <w:rPr>
          <w:sz w:val="22"/>
        </w:rPr>
        <w:t>de</w:t>
      </w:r>
      <w:r>
        <w:rPr>
          <w:spacing w:val="-15"/>
          <w:sz w:val="22"/>
        </w:rPr>
        <w:t> </w:t>
      </w:r>
      <w:r>
        <w:rPr>
          <w:sz w:val="22"/>
        </w:rPr>
        <w:t>datos</w:t>
      </w:r>
      <w:r>
        <w:rPr>
          <w:spacing w:val="-18"/>
          <w:sz w:val="22"/>
        </w:rPr>
        <w:t> </w:t>
      </w:r>
      <w:r>
        <w:rPr>
          <w:sz w:val="22"/>
        </w:rPr>
        <w:t>básicos</w:t>
      </w:r>
      <w:r>
        <w:rPr>
          <w:spacing w:val="-15"/>
          <w:sz w:val="22"/>
        </w:rPr>
        <w:t> </w:t>
      </w:r>
      <w:r>
        <w:rPr>
          <w:sz w:val="22"/>
        </w:rPr>
        <w:t>útiles</w:t>
      </w:r>
      <w:r>
        <w:rPr>
          <w:spacing w:val="-15"/>
          <w:sz w:val="22"/>
        </w:rPr>
        <w:t> </w:t>
      </w:r>
      <w:r>
        <w:rPr>
          <w:sz w:val="22"/>
        </w:rPr>
        <w:t>por</w:t>
      </w:r>
      <w:r>
        <w:rPr>
          <w:spacing w:val="-14"/>
          <w:sz w:val="22"/>
        </w:rPr>
        <w:t> </w:t>
      </w:r>
      <w:r>
        <w:rPr>
          <w:sz w:val="22"/>
        </w:rPr>
        <w:t>parte</w:t>
      </w:r>
      <w:r>
        <w:rPr>
          <w:spacing w:val="-18"/>
          <w:sz w:val="22"/>
        </w:rPr>
        <w:t> </w:t>
      </w:r>
      <w:r>
        <w:rPr>
          <w:sz w:val="22"/>
        </w:rPr>
        <w:t>de</w:t>
      </w:r>
      <w:r>
        <w:rPr>
          <w:spacing w:val="-15"/>
          <w:sz w:val="22"/>
        </w:rPr>
        <w:t> </w:t>
      </w:r>
      <w:r>
        <w:rPr>
          <w:sz w:val="22"/>
        </w:rPr>
        <w:t>cada</w:t>
      </w:r>
      <w:r>
        <w:rPr>
          <w:spacing w:val="-15"/>
          <w:sz w:val="22"/>
        </w:rPr>
        <w:t> </w:t>
      </w:r>
      <w:r>
        <w:rPr>
          <w:sz w:val="22"/>
        </w:rPr>
        <w:t>uno</w:t>
      </w:r>
      <w:r>
        <w:rPr>
          <w:spacing w:val="-15"/>
          <w:sz w:val="22"/>
        </w:rPr>
        <w:t> </w:t>
      </w:r>
      <w:r>
        <w:rPr>
          <w:sz w:val="22"/>
        </w:rPr>
        <w:t>de</w:t>
      </w:r>
      <w:r>
        <w:rPr>
          <w:spacing w:val="-15"/>
          <w:sz w:val="22"/>
        </w:rPr>
        <w:t> </w:t>
      </w:r>
      <w:r>
        <w:rPr>
          <w:sz w:val="22"/>
        </w:rPr>
        <w:t>los</w:t>
      </w:r>
      <w:r>
        <w:rPr>
          <w:spacing w:val="-15"/>
          <w:sz w:val="22"/>
        </w:rPr>
        <w:t> </w:t>
      </w:r>
      <w:r>
        <w:rPr>
          <w:sz w:val="22"/>
        </w:rPr>
        <w:t>sectores</w:t>
      </w:r>
      <w:r>
        <w:rPr>
          <w:spacing w:val="-17"/>
          <w:sz w:val="22"/>
        </w:rPr>
        <w:t> </w:t>
      </w:r>
      <w:r>
        <w:rPr>
          <w:sz w:val="22"/>
        </w:rPr>
        <w:t>que</w:t>
      </w:r>
      <w:r>
        <w:rPr>
          <w:spacing w:val="-15"/>
          <w:sz w:val="22"/>
        </w:rPr>
        <w:t> </w:t>
      </w:r>
      <w:r>
        <w:rPr>
          <w:sz w:val="22"/>
        </w:rPr>
        <w:t>participan en los procesos de</w:t>
      </w:r>
      <w:r>
        <w:rPr>
          <w:spacing w:val="-7"/>
          <w:sz w:val="22"/>
        </w:rPr>
        <w:t> </w:t>
      </w:r>
      <w:r>
        <w:rPr>
          <w:sz w:val="22"/>
        </w:rPr>
        <w:t>OTyE.</w:t>
      </w:r>
    </w:p>
    <w:p>
      <w:pPr>
        <w:pStyle w:val="ListParagraph"/>
        <w:numPr>
          <w:ilvl w:val="0"/>
          <w:numId w:val="1"/>
        </w:numPr>
        <w:tabs>
          <w:tab w:pos="839" w:val="left" w:leader="none"/>
        </w:tabs>
        <w:spacing w:line="480" w:lineRule="auto" w:before="125" w:after="0"/>
        <w:ind w:left="838" w:right="117" w:hanging="736"/>
        <w:jc w:val="both"/>
        <w:rPr>
          <w:sz w:val="22"/>
        </w:rPr>
      </w:pPr>
      <w:r>
        <w:rPr>
          <w:sz w:val="22"/>
        </w:rPr>
        <w:t>hay un aprendizaje en conceptos básicos del territorio; por ejemplo, que es algo más que el lugar donde viven, aprenden de la ecología del paisaje y las propiedades emergentes del</w:t>
      </w:r>
      <w:r>
        <w:rPr>
          <w:spacing w:val="-6"/>
          <w:sz w:val="22"/>
        </w:rPr>
        <w:t> </w:t>
      </w:r>
      <w:r>
        <w:rPr>
          <w:sz w:val="22"/>
        </w:rPr>
        <w:t>mismo.</w:t>
      </w:r>
    </w:p>
    <w:p>
      <w:pPr>
        <w:pStyle w:val="ListParagraph"/>
        <w:numPr>
          <w:ilvl w:val="0"/>
          <w:numId w:val="1"/>
        </w:numPr>
        <w:tabs>
          <w:tab w:pos="839" w:val="left" w:leader="none"/>
        </w:tabs>
        <w:spacing w:line="480" w:lineRule="auto" w:before="127" w:after="0"/>
        <w:ind w:left="838" w:right="111" w:hanging="736"/>
        <w:jc w:val="both"/>
        <w:rPr>
          <w:sz w:val="22"/>
        </w:rPr>
      </w:pPr>
      <w:r>
        <w:rPr>
          <w:sz w:val="22"/>
        </w:rPr>
        <w:t>hay</w:t>
      </w:r>
      <w:r>
        <w:rPr>
          <w:spacing w:val="-10"/>
          <w:sz w:val="22"/>
        </w:rPr>
        <w:t> </w:t>
      </w:r>
      <w:r>
        <w:rPr>
          <w:sz w:val="22"/>
        </w:rPr>
        <w:t>una</w:t>
      </w:r>
      <w:r>
        <w:rPr>
          <w:spacing w:val="-8"/>
          <w:sz w:val="22"/>
        </w:rPr>
        <w:t> </w:t>
      </w:r>
      <w:r>
        <w:rPr>
          <w:sz w:val="22"/>
        </w:rPr>
        <w:t>mejor</w:t>
      </w:r>
      <w:r>
        <w:rPr>
          <w:spacing w:val="-9"/>
          <w:sz w:val="22"/>
        </w:rPr>
        <w:t> </w:t>
      </w:r>
      <w:r>
        <w:rPr>
          <w:sz w:val="22"/>
        </w:rPr>
        <w:t>comprensión</w:t>
      </w:r>
      <w:r>
        <w:rPr>
          <w:spacing w:val="-8"/>
          <w:sz w:val="22"/>
        </w:rPr>
        <w:t> </w:t>
      </w:r>
      <w:r>
        <w:rPr>
          <w:sz w:val="22"/>
        </w:rPr>
        <w:t>de</w:t>
      </w:r>
      <w:r>
        <w:rPr>
          <w:spacing w:val="-8"/>
          <w:sz w:val="22"/>
        </w:rPr>
        <w:t> </w:t>
      </w:r>
      <w:r>
        <w:rPr>
          <w:sz w:val="22"/>
        </w:rPr>
        <w:t>los</w:t>
      </w:r>
      <w:r>
        <w:rPr>
          <w:spacing w:val="-10"/>
          <w:sz w:val="22"/>
        </w:rPr>
        <w:t> </w:t>
      </w:r>
      <w:r>
        <w:rPr>
          <w:sz w:val="22"/>
        </w:rPr>
        <w:t>conceptos</w:t>
      </w:r>
      <w:r>
        <w:rPr>
          <w:spacing w:val="-10"/>
          <w:sz w:val="22"/>
        </w:rPr>
        <w:t> </w:t>
      </w:r>
      <w:r>
        <w:rPr>
          <w:sz w:val="22"/>
        </w:rPr>
        <w:t>de</w:t>
      </w:r>
      <w:r>
        <w:rPr>
          <w:spacing w:val="-8"/>
          <w:sz w:val="22"/>
        </w:rPr>
        <w:t> </w:t>
      </w:r>
      <w:r>
        <w:rPr>
          <w:sz w:val="22"/>
        </w:rPr>
        <w:t>escalamiento</w:t>
      </w:r>
      <w:r>
        <w:rPr>
          <w:spacing w:val="-10"/>
          <w:sz w:val="22"/>
        </w:rPr>
        <w:t> </w:t>
      </w:r>
      <w:r>
        <w:rPr>
          <w:sz w:val="22"/>
        </w:rPr>
        <w:t>espacial</w:t>
      </w:r>
      <w:r>
        <w:rPr>
          <w:spacing w:val="-9"/>
          <w:sz w:val="22"/>
        </w:rPr>
        <w:t> </w:t>
      </w:r>
      <w:r>
        <w:rPr>
          <w:sz w:val="22"/>
        </w:rPr>
        <w:t>y</w:t>
      </w:r>
      <w:r>
        <w:rPr>
          <w:spacing w:val="-10"/>
          <w:sz w:val="22"/>
        </w:rPr>
        <w:t> </w:t>
      </w:r>
      <w:r>
        <w:rPr>
          <w:sz w:val="22"/>
        </w:rPr>
        <w:t>temporal</w:t>
      </w:r>
      <w:r>
        <w:rPr>
          <w:spacing w:val="-11"/>
          <w:sz w:val="22"/>
        </w:rPr>
        <w:t> </w:t>
      </w:r>
      <w:r>
        <w:rPr>
          <w:sz w:val="22"/>
        </w:rPr>
        <w:t>que son muy útiles para la incorporación de valores temporales en análisis retrospectivos y construcción de</w:t>
      </w:r>
      <w:r>
        <w:rPr>
          <w:spacing w:val="-6"/>
          <w:sz w:val="22"/>
        </w:rPr>
        <w:t> </w:t>
      </w:r>
      <w:r>
        <w:rPr>
          <w:sz w:val="22"/>
        </w:rPr>
        <w:t>escenarios.</w:t>
      </w:r>
    </w:p>
    <w:p>
      <w:pPr>
        <w:pStyle w:val="ListParagraph"/>
        <w:numPr>
          <w:ilvl w:val="0"/>
          <w:numId w:val="1"/>
        </w:numPr>
        <w:tabs>
          <w:tab w:pos="839" w:val="left" w:leader="none"/>
        </w:tabs>
        <w:spacing w:line="480" w:lineRule="auto" w:before="125" w:after="0"/>
        <w:ind w:left="838" w:right="112" w:hanging="736"/>
        <w:jc w:val="both"/>
        <w:rPr>
          <w:sz w:val="22"/>
        </w:rPr>
      </w:pPr>
      <w:r>
        <w:rPr>
          <w:sz w:val="22"/>
        </w:rPr>
        <w:t>hay un aprendizaje sobre la complejidad de los sistemas, es decir, se dan cuenta que el ordenamiento del territorio necesariamente es multisectorial, interinstitucional, que es un proceso, no una acción o tarea inmediata, que además es un proceso interdisciplinario,</w:t>
      </w:r>
      <w:r>
        <w:rPr>
          <w:spacing w:val="-4"/>
          <w:sz w:val="22"/>
        </w:rPr>
        <w:t> </w:t>
      </w:r>
      <w:r>
        <w:rPr>
          <w:sz w:val="22"/>
        </w:rPr>
        <w:t>participativo</w:t>
      </w:r>
      <w:r>
        <w:rPr>
          <w:spacing w:val="-5"/>
          <w:sz w:val="22"/>
        </w:rPr>
        <w:t> </w:t>
      </w:r>
      <w:r>
        <w:rPr>
          <w:sz w:val="22"/>
        </w:rPr>
        <w:t>y</w:t>
      </w:r>
      <w:r>
        <w:rPr>
          <w:spacing w:val="-7"/>
          <w:sz w:val="22"/>
        </w:rPr>
        <w:t> </w:t>
      </w:r>
      <w:r>
        <w:rPr>
          <w:sz w:val="22"/>
        </w:rPr>
        <w:t>adaptativo</w:t>
      </w:r>
      <w:r>
        <w:rPr>
          <w:spacing w:val="-5"/>
          <w:sz w:val="22"/>
        </w:rPr>
        <w:t> </w:t>
      </w:r>
      <w:r>
        <w:rPr>
          <w:sz w:val="22"/>
        </w:rPr>
        <w:t>(tanto</w:t>
      </w:r>
      <w:r>
        <w:rPr>
          <w:spacing w:val="-10"/>
          <w:sz w:val="22"/>
        </w:rPr>
        <w:t> </w:t>
      </w:r>
      <w:r>
        <w:rPr>
          <w:sz w:val="22"/>
        </w:rPr>
        <w:t>para</w:t>
      </w:r>
      <w:r>
        <w:rPr>
          <w:spacing w:val="-7"/>
          <w:sz w:val="22"/>
        </w:rPr>
        <w:t> </w:t>
      </w:r>
      <w:r>
        <w:rPr>
          <w:sz w:val="22"/>
        </w:rPr>
        <w:t>mejorar</w:t>
      </w:r>
      <w:r>
        <w:rPr>
          <w:spacing w:val="-4"/>
          <w:sz w:val="22"/>
        </w:rPr>
        <w:t> </w:t>
      </w:r>
      <w:r>
        <w:rPr>
          <w:sz w:val="22"/>
        </w:rPr>
        <w:t>del</w:t>
      </w:r>
      <w:r>
        <w:rPr>
          <w:spacing w:val="-8"/>
          <w:sz w:val="22"/>
        </w:rPr>
        <w:t> </w:t>
      </w:r>
      <w:r>
        <w:rPr>
          <w:sz w:val="22"/>
        </w:rPr>
        <w:t>proceso,</w:t>
      </w:r>
      <w:r>
        <w:rPr>
          <w:spacing w:val="-4"/>
          <w:sz w:val="22"/>
        </w:rPr>
        <w:t> </w:t>
      </w:r>
      <w:r>
        <w:rPr>
          <w:sz w:val="22"/>
        </w:rPr>
        <w:t>como</w:t>
      </w:r>
      <w:r>
        <w:rPr>
          <w:spacing w:val="-7"/>
          <w:sz w:val="22"/>
        </w:rPr>
        <w:t> </w:t>
      </w:r>
      <w:r>
        <w:rPr>
          <w:sz w:val="22"/>
        </w:rPr>
        <w:t>para plantear necesidades particulares en las zonas a ordenar) y con objetivos a corto, mediano, pero sobretodo, a largo</w:t>
      </w:r>
      <w:r>
        <w:rPr>
          <w:spacing w:val="-12"/>
          <w:sz w:val="22"/>
        </w:rPr>
        <w:t> </w:t>
      </w:r>
      <w:r>
        <w:rPr>
          <w:sz w:val="22"/>
        </w:rPr>
        <w:t>plazo.</w:t>
      </w:r>
    </w:p>
    <w:p>
      <w:pPr>
        <w:pStyle w:val="BodyText"/>
        <w:spacing w:before="128"/>
        <w:ind w:left="810" w:right="43"/>
      </w:pPr>
      <w:r>
        <w:rPr/>
        <w:t>De tipo participativo:</w:t>
      </w:r>
    </w:p>
    <w:p>
      <w:pPr>
        <w:pStyle w:val="BodyText"/>
        <w:spacing w:before="5"/>
        <w:rPr>
          <w:sz w:val="32"/>
        </w:rPr>
      </w:pPr>
    </w:p>
    <w:p>
      <w:pPr>
        <w:pStyle w:val="ListParagraph"/>
        <w:numPr>
          <w:ilvl w:val="0"/>
          <w:numId w:val="1"/>
        </w:numPr>
        <w:tabs>
          <w:tab w:pos="839" w:val="left" w:leader="none"/>
        </w:tabs>
        <w:spacing w:line="480" w:lineRule="auto" w:before="0" w:after="0"/>
        <w:ind w:left="838" w:right="117" w:hanging="736"/>
        <w:jc w:val="both"/>
        <w:rPr>
          <w:sz w:val="22"/>
        </w:rPr>
      </w:pPr>
      <w:r>
        <w:rPr>
          <w:sz w:val="22"/>
        </w:rPr>
        <w:t>los asistentes aprenden que pueden y deben participar, que deben organizarse para hacer valer sus ideas e imaginarios</w:t>
      </w:r>
      <w:r>
        <w:rPr>
          <w:spacing w:val="-15"/>
          <w:sz w:val="22"/>
        </w:rPr>
        <w:t> </w:t>
      </w:r>
      <w:r>
        <w:rPr>
          <w:sz w:val="22"/>
        </w:rPr>
        <w:t>colectivos.</w:t>
      </w:r>
    </w:p>
    <w:p>
      <w:pPr>
        <w:spacing w:after="0" w:line="480" w:lineRule="auto"/>
        <w:jc w:val="both"/>
        <w:rPr>
          <w:sz w:val="22"/>
        </w:rPr>
        <w:sectPr>
          <w:footerReference w:type="default" r:id="rId9"/>
          <w:pgSz w:w="12240" w:h="15840"/>
          <w:pgMar w:footer="972" w:header="0" w:top="1500" w:bottom="1160" w:left="1600" w:right="1300"/>
        </w:sectPr>
      </w:pPr>
    </w:p>
    <w:p>
      <w:pPr>
        <w:pStyle w:val="BodyText"/>
        <w:rPr>
          <w:sz w:val="11"/>
        </w:rPr>
      </w:pPr>
    </w:p>
    <w:p>
      <w:pPr>
        <w:pStyle w:val="ListParagraph"/>
        <w:numPr>
          <w:ilvl w:val="0"/>
          <w:numId w:val="1"/>
        </w:numPr>
        <w:tabs>
          <w:tab w:pos="839" w:val="left" w:leader="none"/>
        </w:tabs>
        <w:spacing w:line="480" w:lineRule="auto" w:before="73" w:after="0"/>
        <w:ind w:left="838" w:right="118" w:hanging="736"/>
        <w:jc w:val="both"/>
        <w:rPr>
          <w:sz w:val="22"/>
        </w:rPr>
      </w:pPr>
      <w:r>
        <w:rPr>
          <w:sz w:val="22"/>
        </w:rPr>
        <w:t>los participantes se educan en que los OTyE son parte de un proceso transparente, especialmente los funcionarios públicos y los</w:t>
      </w:r>
      <w:r>
        <w:rPr>
          <w:spacing w:val="-11"/>
          <w:sz w:val="22"/>
        </w:rPr>
        <w:t> </w:t>
      </w:r>
      <w:r>
        <w:rPr>
          <w:sz w:val="22"/>
        </w:rPr>
        <w:t>desarrolladores.</w:t>
      </w:r>
    </w:p>
    <w:p>
      <w:pPr>
        <w:pStyle w:val="BodyText"/>
        <w:spacing w:line="480" w:lineRule="auto" w:before="125"/>
        <w:ind w:left="102" w:right="43" w:firstLine="707"/>
      </w:pPr>
      <w:r>
        <w:rPr/>
        <w:t>En</w:t>
      </w:r>
      <w:r>
        <w:rPr>
          <w:spacing w:val="-10"/>
        </w:rPr>
        <w:t> </w:t>
      </w:r>
      <w:r>
        <w:rPr/>
        <w:t>conclusión</w:t>
      </w:r>
      <w:r>
        <w:rPr>
          <w:spacing w:val="-10"/>
        </w:rPr>
        <w:t> </w:t>
      </w:r>
      <w:r>
        <w:rPr/>
        <w:t>es</w:t>
      </w:r>
      <w:r>
        <w:rPr>
          <w:spacing w:val="-10"/>
        </w:rPr>
        <w:t> </w:t>
      </w:r>
      <w:r>
        <w:rPr/>
        <w:t>que,</w:t>
      </w:r>
      <w:r>
        <w:rPr>
          <w:spacing w:val="-9"/>
        </w:rPr>
        <w:t> </w:t>
      </w:r>
      <w:r>
        <w:rPr/>
        <w:t>sí</w:t>
      </w:r>
      <w:r>
        <w:rPr>
          <w:spacing w:val="-14"/>
        </w:rPr>
        <w:t> </w:t>
      </w:r>
      <w:r>
        <w:rPr/>
        <w:t>se</w:t>
      </w:r>
      <w:r>
        <w:rPr>
          <w:spacing w:val="-10"/>
        </w:rPr>
        <w:t> </w:t>
      </w:r>
      <w:r>
        <w:rPr/>
        <w:t>observa</w:t>
      </w:r>
      <w:r>
        <w:rPr>
          <w:spacing w:val="-10"/>
        </w:rPr>
        <w:t> </w:t>
      </w:r>
      <w:r>
        <w:rPr/>
        <w:t>al</w:t>
      </w:r>
      <w:r>
        <w:rPr>
          <w:spacing w:val="-11"/>
        </w:rPr>
        <w:t> </w:t>
      </w:r>
      <w:r>
        <w:rPr/>
        <w:t>proceso</w:t>
      </w:r>
      <w:r>
        <w:rPr>
          <w:spacing w:val="-10"/>
        </w:rPr>
        <w:t> </w:t>
      </w:r>
      <w:r>
        <w:rPr/>
        <w:t>de</w:t>
      </w:r>
      <w:r>
        <w:rPr>
          <w:spacing w:val="-13"/>
        </w:rPr>
        <w:t> </w:t>
      </w:r>
      <w:r>
        <w:rPr/>
        <w:t>ordenamiento</w:t>
      </w:r>
      <w:r>
        <w:rPr>
          <w:spacing w:val="-13"/>
        </w:rPr>
        <w:t> </w:t>
      </w:r>
      <w:r>
        <w:rPr/>
        <w:t>(OTyS)</w:t>
      </w:r>
      <w:r>
        <w:rPr>
          <w:spacing w:val="-9"/>
        </w:rPr>
        <w:t> </w:t>
      </w:r>
      <w:r>
        <w:rPr/>
        <w:t>como</w:t>
      </w:r>
      <w:r>
        <w:rPr>
          <w:spacing w:val="-10"/>
        </w:rPr>
        <w:t> </w:t>
      </w:r>
      <w:r>
        <w:rPr/>
        <w:t>proceso educativo,  participativo, organizacional, autogestivo y</w:t>
      </w:r>
      <w:r>
        <w:rPr>
          <w:spacing w:val="-29"/>
        </w:rPr>
        <w:t> </w:t>
      </w:r>
      <w:r>
        <w:rPr/>
        <w:t>concientizador.</w:t>
      </w:r>
    </w:p>
    <w:p>
      <w:pPr>
        <w:pStyle w:val="BodyText"/>
        <w:spacing w:before="3"/>
        <w:rPr>
          <w:sz w:val="21"/>
        </w:rPr>
      </w:pPr>
    </w:p>
    <w:p>
      <w:pPr>
        <w:pStyle w:val="Heading1"/>
        <w:spacing w:before="0"/>
        <w:ind w:right="43"/>
      </w:pPr>
      <w:r>
        <w:rPr/>
        <w:t>Bibliografía</w:t>
      </w:r>
    </w:p>
    <w:p>
      <w:pPr>
        <w:pStyle w:val="BodyText"/>
        <w:spacing w:before="7"/>
        <w:rPr>
          <w:b/>
          <w:sz w:val="32"/>
        </w:rPr>
      </w:pPr>
    </w:p>
    <w:p>
      <w:pPr>
        <w:spacing w:before="0"/>
        <w:ind w:left="810" w:right="114" w:hanging="708"/>
        <w:jc w:val="both"/>
        <w:rPr>
          <w:sz w:val="20"/>
        </w:rPr>
      </w:pPr>
      <w:r>
        <w:rPr>
          <w:sz w:val="20"/>
        </w:rPr>
        <w:t>Álvarez</w:t>
      </w:r>
      <w:r>
        <w:rPr>
          <w:spacing w:val="-5"/>
          <w:sz w:val="20"/>
        </w:rPr>
        <w:t> </w:t>
      </w:r>
      <w:r>
        <w:rPr>
          <w:sz w:val="20"/>
        </w:rPr>
        <w:t>Icaza</w:t>
      </w:r>
      <w:r>
        <w:rPr>
          <w:spacing w:val="-4"/>
          <w:sz w:val="20"/>
        </w:rPr>
        <w:t> </w:t>
      </w:r>
      <w:r>
        <w:rPr>
          <w:sz w:val="20"/>
        </w:rPr>
        <w:t>P.,</w:t>
      </w:r>
      <w:r>
        <w:rPr>
          <w:spacing w:val="-4"/>
          <w:sz w:val="20"/>
        </w:rPr>
        <w:t> </w:t>
      </w:r>
      <w:r>
        <w:rPr>
          <w:sz w:val="20"/>
        </w:rPr>
        <w:t>et</w:t>
      </w:r>
      <w:r>
        <w:rPr>
          <w:spacing w:val="-4"/>
          <w:sz w:val="20"/>
        </w:rPr>
        <w:t> </w:t>
      </w:r>
      <w:r>
        <w:rPr>
          <w:sz w:val="20"/>
        </w:rPr>
        <w:t>al.</w:t>
      </w:r>
      <w:r>
        <w:rPr>
          <w:spacing w:val="-4"/>
          <w:sz w:val="20"/>
        </w:rPr>
        <w:t> </w:t>
      </w:r>
      <w:r>
        <w:rPr>
          <w:sz w:val="20"/>
        </w:rPr>
        <w:t>(2008).</w:t>
      </w:r>
      <w:r>
        <w:rPr>
          <w:spacing w:val="-4"/>
          <w:sz w:val="20"/>
        </w:rPr>
        <w:t> </w:t>
      </w:r>
      <w:r>
        <w:rPr>
          <w:sz w:val="20"/>
        </w:rPr>
        <w:t>Instrumentos</w:t>
      </w:r>
      <w:r>
        <w:rPr>
          <w:spacing w:val="-3"/>
          <w:sz w:val="20"/>
        </w:rPr>
        <w:t> </w:t>
      </w:r>
      <w:r>
        <w:rPr>
          <w:sz w:val="20"/>
        </w:rPr>
        <w:t>territoriales</w:t>
      </w:r>
      <w:r>
        <w:rPr>
          <w:spacing w:val="-1"/>
          <w:sz w:val="20"/>
        </w:rPr>
        <w:t> </w:t>
      </w:r>
      <w:r>
        <w:rPr>
          <w:sz w:val="20"/>
        </w:rPr>
        <w:t>y</w:t>
      </w:r>
      <w:r>
        <w:rPr>
          <w:spacing w:val="-5"/>
          <w:sz w:val="20"/>
        </w:rPr>
        <w:t> </w:t>
      </w:r>
      <w:r>
        <w:rPr>
          <w:sz w:val="20"/>
        </w:rPr>
        <w:t>económicos</w:t>
      </w:r>
      <w:r>
        <w:rPr>
          <w:spacing w:val="-3"/>
          <w:sz w:val="20"/>
        </w:rPr>
        <w:t> </w:t>
      </w:r>
      <w:r>
        <w:rPr>
          <w:sz w:val="20"/>
        </w:rPr>
        <w:t>que</w:t>
      </w:r>
      <w:r>
        <w:rPr>
          <w:spacing w:val="-4"/>
          <w:sz w:val="20"/>
        </w:rPr>
        <w:t> </w:t>
      </w:r>
      <w:r>
        <w:rPr>
          <w:sz w:val="20"/>
        </w:rPr>
        <w:t>favorecen</w:t>
      </w:r>
      <w:r>
        <w:rPr>
          <w:spacing w:val="-4"/>
          <w:sz w:val="20"/>
        </w:rPr>
        <w:t> </w:t>
      </w:r>
      <w:r>
        <w:rPr>
          <w:sz w:val="20"/>
        </w:rPr>
        <w:t>la</w:t>
      </w:r>
      <w:r>
        <w:rPr>
          <w:spacing w:val="-4"/>
          <w:sz w:val="20"/>
        </w:rPr>
        <w:t> </w:t>
      </w:r>
      <w:r>
        <w:rPr>
          <w:sz w:val="20"/>
        </w:rPr>
        <w:t>conservación</w:t>
      </w:r>
      <w:r>
        <w:rPr>
          <w:spacing w:val="-2"/>
          <w:sz w:val="20"/>
        </w:rPr>
        <w:t> </w:t>
      </w:r>
      <w:r>
        <w:rPr>
          <w:sz w:val="20"/>
        </w:rPr>
        <w:t>y el</w:t>
      </w:r>
      <w:r>
        <w:rPr>
          <w:spacing w:val="-4"/>
          <w:sz w:val="20"/>
        </w:rPr>
        <w:t> </w:t>
      </w:r>
      <w:r>
        <w:rPr>
          <w:sz w:val="20"/>
        </w:rPr>
        <w:t>uso</w:t>
      </w:r>
      <w:r>
        <w:rPr>
          <w:spacing w:val="-6"/>
          <w:sz w:val="20"/>
        </w:rPr>
        <w:t> </w:t>
      </w:r>
      <w:r>
        <w:rPr>
          <w:sz w:val="20"/>
        </w:rPr>
        <w:t>sustentable</w:t>
      </w:r>
      <w:r>
        <w:rPr>
          <w:spacing w:val="-4"/>
          <w:sz w:val="20"/>
        </w:rPr>
        <w:t> </w:t>
      </w:r>
      <w:r>
        <w:rPr>
          <w:sz w:val="20"/>
        </w:rPr>
        <w:t>de</w:t>
      </w:r>
      <w:r>
        <w:rPr>
          <w:spacing w:val="-4"/>
          <w:sz w:val="20"/>
        </w:rPr>
        <w:t> </w:t>
      </w:r>
      <w:r>
        <w:rPr>
          <w:sz w:val="20"/>
        </w:rPr>
        <w:t>la</w:t>
      </w:r>
      <w:r>
        <w:rPr>
          <w:spacing w:val="-4"/>
          <w:sz w:val="20"/>
        </w:rPr>
        <w:t> </w:t>
      </w:r>
      <w:r>
        <w:rPr>
          <w:sz w:val="20"/>
        </w:rPr>
        <w:t>biodiversidad,</w:t>
      </w:r>
      <w:r>
        <w:rPr>
          <w:spacing w:val="-4"/>
          <w:sz w:val="20"/>
        </w:rPr>
        <w:t> </w:t>
      </w:r>
      <w:r>
        <w:rPr>
          <w:sz w:val="20"/>
        </w:rPr>
        <w:t>en</w:t>
      </w:r>
      <w:r>
        <w:rPr>
          <w:spacing w:val="-4"/>
          <w:sz w:val="20"/>
        </w:rPr>
        <w:t> </w:t>
      </w:r>
      <w:r>
        <w:rPr>
          <w:sz w:val="20"/>
        </w:rPr>
        <w:t>Capital</w:t>
      </w:r>
      <w:r>
        <w:rPr>
          <w:spacing w:val="-4"/>
          <w:sz w:val="20"/>
        </w:rPr>
        <w:t> </w:t>
      </w:r>
      <w:r>
        <w:rPr>
          <w:sz w:val="20"/>
        </w:rPr>
        <w:t>natural</w:t>
      </w:r>
      <w:r>
        <w:rPr>
          <w:spacing w:val="-4"/>
          <w:sz w:val="20"/>
        </w:rPr>
        <w:t> </w:t>
      </w:r>
      <w:r>
        <w:rPr>
          <w:sz w:val="20"/>
        </w:rPr>
        <w:t>de</w:t>
      </w:r>
      <w:r>
        <w:rPr>
          <w:spacing w:val="-4"/>
          <w:sz w:val="20"/>
        </w:rPr>
        <w:t> </w:t>
      </w:r>
      <w:r>
        <w:rPr>
          <w:sz w:val="20"/>
        </w:rPr>
        <w:t>México,</w:t>
      </w:r>
      <w:r>
        <w:rPr>
          <w:spacing w:val="-4"/>
          <w:sz w:val="20"/>
        </w:rPr>
        <w:t> </w:t>
      </w:r>
      <w:r>
        <w:rPr>
          <w:sz w:val="20"/>
        </w:rPr>
        <w:t>vol.</w:t>
      </w:r>
      <w:r>
        <w:rPr>
          <w:spacing w:val="-5"/>
          <w:sz w:val="20"/>
        </w:rPr>
        <w:t> </w:t>
      </w:r>
      <w:r>
        <w:rPr>
          <w:sz w:val="20"/>
        </w:rPr>
        <w:t>III:</w:t>
      </w:r>
      <w:r>
        <w:rPr>
          <w:spacing w:val="-4"/>
          <w:sz w:val="20"/>
        </w:rPr>
        <w:t> </w:t>
      </w:r>
      <w:r>
        <w:rPr>
          <w:sz w:val="20"/>
        </w:rPr>
        <w:t>Políticas</w:t>
      </w:r>
      <w:r>
        <w:rPr>
          <w:spacing w:val="-5"/>
          <w:sz w:val="20"/>
        </w:rPr>
        <w:t> </w:t>
      </w:r>
      <w:r>
        <w:rPr>
          <w:sz w:val="20"/>
        </w:rPr>
        <w:t>publicas</w:t>
      </w:r>
      <w:r>
        <w:rPr>
          <w:spacing w:val="-1"/>
          <w:sz w:val="20"/>
        </w:rPr>
        <w:t> </w:t>
      </w:r>
      <w:r>
        <w:rPr>
          <w:sz w:val="20"/>
        </w:rPr>
        <w:t>y perspectivas de sustentabilidad. CONABIO, México, pp</w:t>
      </w:r>
      <w:r>
        <w:rPr>
          <w:spacing w:val="-15"/>
          <w:sz w:val="20"/>
        </w:rPr>
        <w:t> </w:t>
      </w:r>
      <w:r>
        <w:rPr>
          <w:sz w:val="20"/>
        </w:rPr>
        <w:t>229-258.</w:t>
      </w:r>
    </w:p>
    <w:p>
      <w:pPr>
        <w:spacing w:before="120"/>
        <w:ind w:left="810" w:right="114" w:hanging="708"/>
        <w:jc w:val="both"/>
        <w:rPr>
          <w:sz w:val="20"/>
        </w:rPr>
      </w:pPr>
      <w:r>
        <w:rPr>
          <w:sz w:val="20"/>
        </w:rPr>
        <w:t>Alvino S. y Sessano P. (2008). La educación ambiental como herramienta para el ordenamiento territorial:</w:t>
      </w:r>
      <w:r>
        <w:rPr>
          <w:spacing w:val="-8"/>
          <w:sz w:val="20"/>
        </w:rPr>
        <w:t> </w:t>
      </w:r>
      <w:r>
        <w:rPr>
          <w:sz w:val="20"/>
        </w:rPr>
        <w:t>una</w:t>
      </w:r>
      <w:r>
        <w:rPr>
          <w:spacing w:val="-8"/>
          <w:sz w:val="20"/>
        </w:rPr>
        <w:t> </w:t>
      </w:r>
      <w:r>
        <w:rPr>
          <w:sz w:val="20"/>
        </w:rPr>
        <w:t>experiencia</w:t>
      </w:r>
      <w:r>
        <w:rPr>
          <w:spacing w:val="-8"/>
          <w:sz w:val="20"/>
        </w:rPr>
        <w:t> </w:t>
      </w:r>
      <w:r>
        <w:rPr>
          <w:sz w:val="20"/>
        </w:rPr>
        <w:t>de</w:t>
      </w:r>
      <w:r>
        <w:rPr>
          <w:spacing w:val="-8"/>
          <w:sz w:val="20"/>
        </w:rPr>
        <w:t> </w:t>
      </w:r>
      <w:r>
        <w:rPr>
          <w:sz w:val="20"/>
        </w:rPr>
        <w:t>política</w:t>
      </w:r>
      <w:r>
        <w:rPr>
          <w:spacing w:val="-8"/>
          <w:sz w:val="20"/>
        </w:rPr>
        <w:t> </w:t>
      </w:r>
      <w:r>
        <w:rPr>
          <w:sz w:val="20"/>
        </w:rPr>
        <w:t>pública.</w:t>
      </w:r>
      <w:r>
        <w:rPr>
          <w:spacing w:val="-8"/>
          <w:sz w:val="20"/>
        </w:rPr>
        <w:t> </w:t>
      </w:r>
      <w:r>
        <w:rPr>
          <w:sz w:val="20"/>
        </w:rPr>
        <w:t>X</w:t>
      </w:r>
      <w:r>
        <w:rPr>
          <w:spacing w:val="-7"/>
          <w:sz w:val="20"/>
        </w:rPr>
        <w:t> </w:t>
      </w:r>
      <w:r>
        <w:rPr>
          <w:sz w:val="20"/>
        </w:rPr>
        <w:t>Coloquio</w:t>
      </w:r>
      <w:r>
        <w:rPr>
          <w:spacing w:val="-8"/>
          <w:sz w:val="20"/>
        </w:rPr>
        <w:t> </w:t>
      </w:r>
      <w:r>
        <w:rPr>
          <w:sz w:val="20"/>
        </w:rPr>
        <w:t>Internacional</w:t>
      </w:r>
      <w:r>
        <w:rPr>
          <w:spacing w:val="-9"/>
          <w:sz w:val="20"/>
        </w:rPr>
        <w:t> </w:t>
      </w:r>
      <w:r>
        <w:rPr>
          <w:sz w:val="20"/>
        </w:rPr>
        <w:t>de</w:t>
      </w:r>
      <w:r>
        <w:rPr>
          <w:spacing w:val="-8"/>
          <w:sz w:val="20"/>
        </w:rPr>
        <w:t> </w:t>
      </w:r>
      <w:r>
        <w:rPr>
          <w:sz w:val="20"/>
        </w:rPr>
        <w:t>Geocritica.</w:t>
      </w:r>
      <w:r>
        <w:rPr>
          <w:spacing w:val="-8"/>
          <w:sz w:val="20"/>
        </w:rPr>
        <w:t> </w:t>
      </w:r>
      <w:r>
        <w:rPr>
          <w:sz w:val="20"/>
        </w:rPr>
        <w:t>Diez</w:t>
      </w:r>
      <w:r>
        <w:rPr>
          <w:spacing w:val="-9"/>
          <w:sz w:val="20"/>
        </w:rPr>
        <w:t> </w:t>
      </w:r>
      <w:r>
        <w:rPr>
          <w:sz w:val="20"/>
        </w:rPr>
        <w:t>años de de cambios en el mundo, en la geográfica y en las ciecnias sociales, 1999-2008.</w:t>
      </w:r>
      <w:r>
        <w:rPr>
          <w:spacing w:val="-33"/>
          <w:sz w:val="20"/>
        </w:rPr>
        <w:t> </w:t>
      </w:r>
      <w:r>
        <w:rPr>
          <w:sz w:val="20"/>
        </w:rPr>
        <w:t>Barcelona, 26-30 de mayo de 2008. Universidad de Barcelona.</w:t>
      </w:r>
      <w:r>
        <w:rPr>
          <w:spacing w:val="-21"/>
          <w:sz w:val="20"/>
        </w:rPr>
        <w:t> </w:t>
      </w:r>
      <w:hyperlink r:id="rId11">
        <w:r>
          <w:rPr>
            <w:color w:val="0000FF"/>
            <w:sz w:val="20"/>
            <w:u w:val="single" w:color="0000FF"/>
          </w:rPr>
          <w:t>http://www.ub.es/geocrit/-scol/116.html</w:t>
        </w:r>
      </w:hyperlink>
    </w:p>
    <w:p>
      <w:pPr>
        <w:spacing w:before="120"/>
        <w:ind w:left="810" w:right="121" w:hanging="708"/>
        <w:jc w:val="both"/>
        <w:rPr>
          <w:sz w:val="20"/>
        </w:rPr>
      </w:pPr>
      <w:r>
        <w:rPr>
          <w:sz w:val="20"/>
        </w:rPr>
        <w:t>Arredondo-García M. C., J.L. Fermán Almada, G. Seingier, A. García Gastelum, I. Espejel y J.C Ramírez-Acevedo. (2006). Modelo de Planificación Ambiental del Desarrollo Turístico: Caso</w:t>
      </w:r>
      <w:r>
        <w:rPr>
          <w:spacing w:val="-39"/>
          <w:sz w:val="20"/>
        </w:rPr>
        <w:t> </w:t>
      </w:r>
      <w:r>
        <w:rPr>
          <w:sz w:val="20"/>
        </w:rPr>
        <w:t>de Estudio San Quintín; Baja California, México. Latinoamericana Aula y Ambiente del Instituto Pedagógico de Caracas,</w:t>
      </w:r>
      <w:r>
        <w:rPr>
          <w:spacing w:val="-13"/>
          <w:sz w:val="20"/>
        </w:rPr>
        <w:t> </w:t>
      </w:r>
      <w:r>
        <w:rPr>
          <w:sz w:val="20"/>
        </w:rPr>
        <w:t>Venezuela.</w:t>
      </w:r>
    </w:p>
    <w:p>
      <w:pPr>
        <w:spacing w:before="120"/>
        <w:ind w:left="0" w:right="116" w:firstLine="0"/>
        <w:jc w:val="right"/>
        <w:rPr>
          <w:sz w:val="20"/>
        </w:rPr>
      </w:pPr>
      <w:r>
        <w:rPr>
          <w:sz w:val="20"/>
        </w:rPr>
        <w:t>Azuela A. (2006). El ordenamiento ecológico del territorio en México: génesis y perspectivas. Semarnat.</w:t>
      </w:r>
    </w:p>
    <w:p>
      <w:pPr>
        <w:spacing w:before="120"/>
        <w:ind w:left="810" w:right="125" w:hanging="708"/>
        <w:jc w:val="both"/>
        <w:rPr>
          <w:sz w:val="20"/>
        </w:rPr>
      </w:pPr>
      <w:r>
        <w:rPr>
          <w:sz w:val="20"/>
        </w:rPr>
        <w:t>Azuela A. et al. (2008). Una década de transformaciones en el régimen jurídico del uso de la biodiversidad, en Capital Natural de México, vol. III: Políticas públicas y perspectivas de sustentabilidad . CONABIO, México, pp 229-258.</w:t>
      </w:r>
    </w:p>
    <w:p>
      <w:pPr>
        <w:spacing w:before="120"/>
        <w:ind w:left="810" w:right="116" w:hanging="708"/>
        <w:jc w:val="both"/>
        <w:rPr>
          <w:sz w:val="20"/>
        </w:rPr>
      </w:pPr>
      <w:r>
        <w:rPr>
          <w:sz w:val="20"/>
        </w:rPr>
        <w:t>Bojórquez–Tapia, L. (1993). Suitability Assessment for Coastal Development Projects in México. En: J.L, Fermán–Almada, L.Gómez–Morin Fuentes y D.W. Fischer (eds.). Coastal Management in México: The Baja California Experience. Coastline of the </w:t>
      </w:r>
      <w:r>
        <w:rPr>
          <w:spacing w:val="2"/>
          <w:sz w:val="20"/>
        </w:rPr>
        <w:t>World </w:t>
      </w:r>
      <w:r>
        <w:rPr>
          <w:sz w:val="20"/>
        </w:rPr>
        <w:t>Series, O. Magoon (editor de</w:t>
      </w:r>
      <w:r>
        <w:rPr>
          <w:spacing w:val="-33"/>
          <w:sz w:val="20"/>
        </w:rPr>
        <w:t> </w:t>
      </w:r>
      <w:r>
        <w:rPr>
          <w:sz w:val="20"/>
        </w:rPr>
        <w:t>la serie). American Society of Civil Engineers, New York, EE.UU. Pp:</w:t>
      </w:r>
      <w:r>
        <w:rPr>
          <w:spacing w:val="-14"/>
          <w:sz w:val="20"/>
        </w:rPr>
        <w:t> </w:t>
      </w:r>
      <w:r>
        <w:rPr>
          <w:sz w:val="20"/>
        </w:rPr>
        <w:t>94-108.</w:t>
      </w:r>
    </w:p>
    <w:p>
      <w:pPr>
        <w:spacing w:before="120"/>
        <w:ind w:left="810" w:right="122" w:hanging="708"/>
        <w:jc w:val="both"/>
        <w:rPr>
          <w:sz w:val="20"/>
        </w:rPr>
      </w:pPr>
      <w:r>
        <w:rPr>
          <w:sz w:val="20"/>
        </w:rPr>
        <w:t>Cameron M. W., M. Nielse-Pincus, J. E. Force, y J. D. Wulfhorst. (2007). Bridges nd barriers to developing and conducting interdosciplianry graduate – student team research. Ecology ans Socyety 12(2):8 on line.</w:t>
      </w:r>
    </w:p>
    <w:p>
      <w:pPr>
        <w:spacing w:before="120"/>
        <w:ind w:left="810" w:right="114" w:hanging="708"/>
        <w:jc w:val="both"/>
        <w:rPr>
          <w:sz w:val="20"/>
        </w:rPr>
      </w:pPr>
      <w:r>
        <w:rPr>
          <w:sz w:val="20"/>
        </w:rPr>
        <w:t>Castan Broto V. M. Gislason, M. Hinrich Ehlers. (2009) Practising interdisciplinarity in the interplay between disciplines: experiences of established researchers. Environmental Science &amp; Policy. Online.</w:t>
      </w:r>
    </w:p>
    <w:p>
      <w:pPr>
        <w:spacing w:before="118"/>
        <w:ind w:left="810" w:right="124" w:hanging="708"/>
        <w:jc w:val="both"/>
        <w:rPr>
          <w:sz w:val="20"/>
        </w:rPr>
      </w:pPr>
      <w:r>
        <w:rPr>
          <w:sz w:val="20"/>
        </w:rPr>
        <w:t>Castillo Palma J. y Patino Tovar E (coord.). (2001). Saberes organizativos para la democracia. UAP y RNIU. 246 pp.</w:t>
      </w:r>
    </w:p>
    <w:p>
      <w:pPr>
        <w:spacing w:before="121"/>
        <w:ind w:left="810" w:right="115" w:hanging="708"/>
        <w:jc w:val="both"/>
        <w:rPr>
          <w:sz w:val="20"/>
        </w:rPr>
      </w:pPr>
      <w:r>
        <w:rPr>
          <w:sz w:val="20"/>
        </w:rPr>
        <w:t>Escofet, A., I. Espejel, L. Gómez-Morín, J.L. Ferman &amp; G. Torres- Moye. (1993). Manejo de la Zona Costera. En: S. Salazar (eds.). Biodiversidad de la zona costera y marina de México. CIQRO- CONABIO.</w:t>
      </w:r>
    </w:p>
    <w:p>
      <w:pPr>
        <w:spacing w:before="120"/>
        <w:ind w:left="810" w:right="113" w:hanging="708"/>
        <w:jc w:val="both"/>
        <w:rPr>
          <w:sz w:val="20"/>
        </w:rPr>
      </w:pPr>
      <w:r>
        <w:rPr>
          <w:sz w:val="20"/>
        </w:rPr>
        <w:t>Espejel I. C. León, J.L. Fermán, G. Bocco. F. Rosete, B. Graizbord, A. Castellanos, O. Arizpe y G. Rodríguez. (2004). Planeación del uso del suelo en la región costera del Golfo de California y Pacifico</w:t>
      </w:r>
      <w:r>
        <w:rPr>
          <w:spacing w:val="-10"/>
          <w:sz w:val="20"/>
        </w:rPr>
        <w:t> </w:t>
      </w:r>
      <w:r>
        <w:rPr>
          <w:sz w:val="20"/>
        </w:rPr>
        <w:t>Norte</w:t>
      </w:r>
      <w:r>
        <w:rPr>
          <w:spacing w:val="-10"/>
          <w:sz w:val="20"/>
        </w:rPr>
        <w:t> </w:t>
      </w:r>
      <w:r>
        <w:rPr>
          <w:sz w:val="20"/>
        </w:rPr>
        <w:t>de</w:t>
      </w:r>
      <w:r>
        <w:rPr>
          <w:spacing w:val="-8"/>
          <w:sz w:val="20"/>
        </w:rPr>
        <w:t> </w:t>
      </w:r>
      <w:r>
        <w:rPr>
          <w:sz w:val="20"/>
        </w:rPr>
        <w:t>México.</w:t>
      </w:r>
      <w:r>
        <w:rPr>
          <w:spacing w:val="-8"/>
          <w:sz w:val="20"/>
        </w:rPr>
        <w:t> </w:t>
      </w:r>
      <w:r>
        <w:rPr>
          <w:sz w:val="20"/>
        </w:rPr>
        <w:t>En:</w:t>
      </w:r>
      <w:r>
        <w:rPr>
          <w:spacing w:val="-11"/>
          <w:sz w:val="20"/>
        </w:rPr>
        <w:t> </w:t>
      </w:r>
      <w:r>
        <w:rPr>
          <w:sz w:val="20"/>
        </w:rPr>
        <w:t>Arriaga</w:t>
      </w:r>
      <w:r>
        <w:rPr>
          <w:spacing w:val="-11"/>
          <w:sz w:val="20"/>
        </w:rPr>
        <w:t> </w:t>
      </w:r>
      <w:r>
        <w:rPr>
          <w:sz w:val="20"/>
        </w:rPr>
        <w:t>Rivera</w:t>
      </w:r>
      <w:r>
        <w:rPr>
          <w:spacing w:val="-10"/>
          <w:sz w:val="20"/>
        </w:rPr>
        <w:t> </w:t>
      </w:r>
      <w:r>
        <w:rPr>
          <w:sz w:val="20"/>
        </w:rPr>
        <w:t>et</w:t>
      </w:r>
      <w:r>
        <w:rPr>
          <w:spacing w:val="-8"/>
          <w:sz w:val="20"/>
        </w:rPr>
        <w:t> </w:t>
      </w:r>
      <w:r>
        <w:rPr>
          <w:sz w:val="20"/>
        </w:rPr>
        <w:t>al</w:t>
      </w:r>
      <w:r>
        <w:rPr>
          <w:spacing w:val="-11"/>
          <w:sz w:val="20"/>
        </w:rPr>
        <w:t> </w:t>
      </w:r>
      <w:r>
        <w:rPr>
          <w:sz w:val="20"/>
        </w:rPr>
        <w:t>(eds.)</w:t>
      </w:r>
      <w:r>
        <w:rPr>
          <w:spacing w:val="-9"/>
          <w:sz w:val="20"/>
        </w:rPr>
        <w:t> </w:t>
      </w:r>
      <w:r>
        <w:rPr>
          <w:sz w:val="20"/>
        </w:rPr>
        <w:t>El</w:t>
      </w:r>
      <w:r>
        <w:rPr>
          <w:spacing w:val="-11"/>
          <w:sz w:val="20"/>
        </w:rPr>
        <w:t> </w:t>
      </w:r>
      <w:r>
        <w:rPr>
          <w:sz w:val="20"/>
        </w:rPr>
        <w:t>Manejo</w:t>
      </w:r>
      <w:r>
        <w:rPr>
          <w:spacing w:val="-10"/>
          <w:sz w:val="20"/>
        </w:rPr>
        <w:t> </w:t>
      </w:r>
      <w:r>
        <w:rPr>
          <w:sz w:val="20"/>
        </w:rPr>
        <w:t>Costero</w:t>
      </w:r>
      <w:r>
        <w:rPr>
          <w:spacing w:val="-10"/>
          <w:sz w:val="20"/>
        </w:rPr>
        <w:t> </w:t>
      </w:r>
      <w:r>
        <w:rPr>
          <w:sz w:val="20"/>
        </w:rPr>
        <w:t>en</w:t>
      </w:r>
      <w:r>
        <w:rPr>
          <w:spacing w:val="-10"/>
          <w:sz w:val="20"/>
        </w:rPr>
        <w:t> </w:t>
      </w:r>
      <w:r>
        <w:rPr>
          <w:sz w:val="20"/>
        </w:rPr>
        <w:t>México.</w:t>
      </w:r>
      <w:r>
        <w:rPr>
          <w:spacing w:val="-11"/>
          <w:sz w:val="20"/>
        </w:rPr>
        <w:t> </w:t>
      </w:r>
      <w:r>
        <w:rPr>
          <w:sz w:val="20"/>
        </w:rPr>
        <w:t>Epomex, Semarnat, CETyS, Univ. de Quintana Roo. 321-340</w:t>
      </w:r>
      <w:r>
        <w:rPr>
          <w:spacing w:val="-14"/>
          <w:sz w:val="20"/>
        </w:rPr>
        <w:t> </w:t>
      </w:r>
      <w:r>
        <w:rPr>
          <w:sz w:val="20"/>
        </w:rPr>
        <w:t>pp.</w:t>
      </w:r>
    </w:p>
    <w:p>
      <w:pPr>
        <w:spacing w:before="120"/>
        <w:ind w:left="810" w:right="123" w:hanging="708"/>
        <w:jc w:val="both"/>
        <w:rPr>
          <w:sz w:val="20"/>
        </w:rPr>
      </w:pPr>
      <w:r>
        <w:rPr>
          <w:sz w:val="20"/>
        </w:rPr>
        <w:t>Espejel I. y R. Bermúdez. En prensa. Propuesta de regionalización de los mares y costas mexicanos. En: A. Cordova, F. Rosete, G. Enriquez y B. Hernández (eds.). Regionalización de los   mares</w:t>
      </w:r>
    </w:p>
    <w:p>
      <w:pPr>
        <w:spacing w:after="0"/>
        <w:jc w:val="both"/>
        <w:rPr>
          <w:sz w:val="20"/>
        </w:rPr>
        <w:sectPr>
          <w:footerReference w:type="default" r:id="rId10"/>
          <w:pgSz w:w="12240" w:h="15840"/>
          <w:pgMar w:footer="912" w:header="0" w:top="1500" w:bottom="1100" w:left="1600" w:right="1300"/>
          <w:pgNumType w:start="21"/>
        </w:sectPr>
      </w:pPr>
    </w:p>
    <w:p>
      <w:pPr>
        <w:pStyle w:val="BodyText"/>
        <w:spacing w:before="10"/>
        <w:rPr>
          <w:sz w:val="10"/>
        </w:rPr>
      </w:pPr>
    </w:p>
    <w:p>
      <w:pPr>
        <w:spacing w:before="74"/>
        <w:ind w:left="810" w:right="114" w:firstLine="0"/>
        <w:jc w:val="both"/>
        <w:rPr>
          <w:sz w:val="20"/>
        </w:rPr>
      </w:pPr>
      <w:r>
        <w:rPr>
          <w:sz w:val="20"/>
        </w:rPr>
        <w:t>mexicanos</w:t>
      </w:r>
      <w:r>
        <w:rPr>
          <w:spacing w:val="-7"/>
          <w:sz w:val="20"/>
        </w:rPr>
        <w:t> </w:t>
      </w:r>
      <w:r>
        <w:rPr>
          <w:sz w:val="20"/>
        </w:rPr>
        <w:t>para</w:t>
      </w:r>
      <w:r>
        <w:rPr>
          <w:spacing w:val="-8"/>
          <w:sz w:val="20"/>
        </w:rPr>
        <w:t> </w:t>
      </w:r>
      <w:r>
        <w:rPr>
          <w:sz w:val="20"/>
        </w:rPr>
        <w:t>el</w:t>
      </w:r>
      <w:r>
        <w:rPr>
          <w:spacing w:val="-9"/>
          <w:sz w:val="20"/>
        </w:rPr>
        <w:t> </w:t>
      </w:r>
      <w:r>
        <w:rPr>
          <w:sz w:val="20"/>
        </w:rPr>
        <w:t>ordenamiento</w:t>
      </w:r>
      <w:r>
        <w:rPr>
          <w:spacing w:val="-8"/>
          <w:sz w:val="20"/>
        </w:rPr>
        <w:t> </w:t>
      </w:r>
      <w:r>
        <w:rPr>
          <w:sz w:val="20"/>
        </w:rPr>
        <w:t>ecológico</w:t>
      </w:r>
      <w:r>
        <w:rPr>
          <w:spacing w:val="-8"/>
          <w:sz w:val="20"/>
        </w:rPr>
        <w:t> </w:t>
      </w:r>
      <w:r>
        <w:rPr>
          <w:sz w:val="20"/>
        </w:rPr>
        <w:t>marino.</w:t>
      </w:r>
      <w:r>
        <w:rPr>
          <w:spacing w:val="-8"/>
          <w:sz w:val="20"/>
        </w:rPr>
        <w:t> </w:t>
      </w:r>
      <w:r>
        <w:rPr>
          <w:sz w:val="20"/>
        </w:rPr>
        <w:t>Instituto</w:t>
      </w:r>
      <w:r>
        <w:rPr>
          <w:spacing w:val="-8"/>
          <w:sz w:val="20"/>
        </w:rPr>
        <w:t> </w:t>
      </w:r>
      <w:r>
        <w:rPr>
          <w:sz w:val="20"/>
        </w:rPr>
        <w:t>Nacional</w:t>
      </w:r>
      <w:r>
        <w:rPr>
          <w:spacing w:val="-9"/>
          <w:sz w:val="20"/>
        </w:rPr>
        <w:t> </w:t>
      </w:r>
      <w:r>
        <w:rPr>
          <w:sz w:val="20"/>
        </w:rPr>
        <w:t>de</w:t>
      </w:r>
      <w:r>
        <w:rPr>
          <w:spacing w:val="-6"/>
          <w:sz w:val="20"/>
        </w:rPr>
        <w:t> </w:t>
      </w:r>
      <w:r>
        <w:rPr>
          <w:sz w:val="20"/>
        </w:rPr>
        <w:t>Ecología-SEMARNAT. Octubre</w:t>
      </w:r>
      <w:r>
        <w:rPr>
          <w:spacing w:val="-6"/>
          <w:sz w:val="20"/>
        </w:rPr>
        <w:t> </w:t>
      </w:r>
      <w:r>
        <w:rPr>
          <w:sz w:val="20"/>
        </w:rPr>
        <w:t>2009</w:t>
      </w:r>
    </w:p>
    <w:p>
      <w:pPr>
        <w:spacing w:before="118"/>
        <w:ind w:left="810" w:right="114" w:hanging="708"/>
        <w:jc w:val="both"/>
        <w:rPr>
          <w:sz w:val="20"/>
        </w:rPr>
      </w:pPr>
      <w:r>
        <w:rPr>
          <w:sz w:val="20"/>
        </w:rPr>
        <w:t>Espejel, I., C Leyva, A. Espinoza, R. Martínez, G. Arámburo, H. Riemann, Y. Cruz, S. Bullock y T. Mendoza. (2006). Estrategias metodológicas para el manejo de la costera: Área de Protección de</w:t>
      </w:r>
      <w:r>
        <w:rPr>
          <w:spacing w:val="-8"/>
          <w:sz w:val="20"/>
        </w:rPr>
        <w:t> </w:t>
      </w:r>
      <w:r>
        <w:rPr>
          <w:sz w:val="20"/>
        </w:rPr>
        <w:t>Flora</w:t>
      </w:r>
      <w:r>
        <w:rPr>
          <w:spacing w:val="-3"/>
          <w:sz w:val="20"/>
        </w:rPr>
        <w:t> </w:t>
      </w:r>
      <w:r>
        <w:rPr>
          <w:sz w:val="20"/>
        </w:rPr>
        <w:t>y</w:t>
      </w:r>
      <w:r>
        <w:rPr>
          <w:spacing w:val="-10"/>
          <w:sz w:val="20"/>
        </w:rPr>
        <w:t> </w:t>
      </w:r>
      <w:r>
        <w:rPr>
          <w:sz w:val="20"/>
        </w:rPr>
        <w:t>fauna</w:t>
      </w:r>
      <w:r>
        <w:rPr>
          <w:spacing w:val="-6"/>
          <w:sz w:val="20"/>
        </w:rPr>
        <w:t> </w:t>
      </w:r>
      <w:r>
        <w:rPr>
          <w:sz w:val="20"/>
        </w:rPr>
        <w:t>Valle</w:t>
      </w:r>
      <w:r>
        <w:rPr>
          <w:spacing w:val="-6"/>
          <w:sz w:val="20"/>
        </w:rPr>
        <w:t> </w:t>
      </w:r>
      <w:r>
        <w:rPr>
          <w:sz w:val="20"/>
        </w:rPr>
        <w:t>de</w:t>
      </w:r>
      <w:r>
        <w:rPr>
          <w:spacing w:val="-6"/>
          <w:sz w:val="20"/>
        </w:rPr>
        <w:t> </w:t>
      </w:r>
      <w:r>
        <w:rPr>
          <w:sz w:val="20"/>
        </w:rPr>
        <w:t>los</w:t>
      </w:r>
      <w:r>
        <w:rPr>
          <w:spacing w:val="-7"/>
          <w:sz w:val="20"/>
        </w:rPr>
        <w:t> </w:t>
      </w:r>
      <w:r>
        <w:rPr>
          <w:sz w:val="20"/>
        </w:rPr>
        <w:t>Cirios.</w:t>
      </w:r>
      <w:r>
        <w:rPr>
          <w:spacing w:val="-8"/>
          <w:sz w:val="20"/>
        </w:rPr>
        <w:t> </w:t>
      </w:r>
      <w:r>
        <w:rPr>
          <w:sz w:val="20"/>
        </w:rPr>
        <w:t>Manejo</w:t>
      </w:r>
      <w:r>
        <w:rPr>
          <w:spacing w:val="-8"/>
          <w:sz w:val="20"/>
        </w:rPr>
        <w:t> </w:t>
      </w:r>
      <w:r>
        <w:rPr>
          <w:sz w:val="20"/>
        </w:rPr>
        <w:t>Integral</w:t>
      </w:r>
      <w:r>
        <w:rPr>
          <w:spacing w:val="-6"/>
          <w:sz w:val="20"/>
        </w:rPr>
        <w:t> </w:t>
      </w:r>
      <w:r>
        <w:rPr>
          <w:sz w:val="20"/>
        </w:rPr>
        <w:t>de</w:t>
      </w:r>
      <w:r>
        <w:rPr>
          <w:spacing w:val="-6"/>
          <w:sz w:val="20"/>
        </w:rPr>
        <w:t> </w:t>
      </w:r>
      <w:r>
        <w:rPr>
          <w:sz w:val="20"/>
        </w:rPr>
        <w:t>la</w:t>
      </w:r>
      <w:r>
        <w:rPr>
          <w:spacing w:val="-6"/>
          <w:sz w:val="20"/>
        </w:rPr>
        <w:t> </w:t>
      </w:r>
      <w:r>
        <w:rPr>
          <w:sz w:val="20"/>
        </w:rPr>
        <w:t>Zona</w:t>
      </w:r>
      <w:r>
        <w:rPr>
          <w:spacing w:val="-6"/>
          <w:sz w:val="20"/>
        </w:rPr>
        <w:t> </w:t>
      </w:r>
      <w:r>
        <w:rPr>
          <w:sz w:val="20"/>
        </w:rPr>
        <w:t>Costera;</w:t>
      </w:r>
      <w:r>
        <w:rPr>
          <w:spacing w:val="-8"/>
          <w:sz w:val="20"/>
        </w:rPr>
        <w:t> </w:t>
      </w:r>
      <w:r>
        <w:rPr>
          <w:sz w:val="20"/>
        </w:rPr>
        <w:t>Un</w:t>
      </w:r>
      <w:r>
        <w:rPr>
          <w:spacing w:val="-6"/>
          <w:sz w:val="20"/>
        </w:rPr>
        <w:t> </w:t>
      </w:r>
      <w:r>
        <w:rPr>
          <w:sz w:val="20"/>
        </w:rPr>
        <w:t>Enfoque</w:t>
      </w:r>
      <w:r>
        <w:rPr>
          <w:spacing w:val="-6"/>
          <w:sz w:val="20"/>
        </w:rPr>
        <w:t> </w:t>
      </w:r>
      <w:r>
        <w:rPr>
          <w:sz w:val="20"/>
        </w:rPr>
        <w:t>Municipal. Gobierno del Estado de Veracruz e Instituto de Ecología.  Xalapa,</w:t>
      </w:r>
      <w:r>
        <w:rPr>
          <w:spacing w:val="-25"/>
          <w:sz w:val="20"/>
        </w:rPr>
        <w:t> </w:t>
      </w:r>
      <w:r>
        <w:rPr>
          <w:sz w:val="20"/>
        </w:rPr>
        <w:t>Veracruz.</w:t>
      </w:r>
    </w:p>
    <w:p>
      <w:pPr>
        <w:spacing w:before="120"/>
        <w:ind w:left="810" w:right="124" w:hanging="708"/>
        <w:jc w:val="both"/>
        <w:rPr>
          <w:sz w:val="20"/>
        </w:rPr>
      </w:pPr>
      <w:r>
        <w:rPr>
          <w:sz w:val="20"/>
        </w:rPr>
        <w:t>Espejel, I., C. Leyva, E. Arellano, G. Aramburo, R. Martinez, J.L. Ferman, C. Arredondo y C. Lopez. (2005). Evaluating Interdisciplinary Teaching and Research in Developing Countries. Interdisciplinary Environmental Review (IER). Vol. VII (1) Junio.</w:t>
      </w:r>
    </w:p>
    <w:p>
      <w:pPr>
        <w:spacing w:before="120"/>
        <w:ind w:left="810" w:right="116" w:hanging="708"/>
        <w:jc w:val="both"/>
        <w:rPr>
          <w:sz w:val="20"/>
        </w:rPr>
      </w:pPr>
      <w:r>
        <w:rPr>
          <w:sz w:val="20"/>
        </w:rPr>
        <w:t>Espejel, I., D. W. Fischer, C. García, A. Hinojosa &amp; C. Leyva. (1999). Land-Use Planning for the Guadalupe Valley, Baja California, Mexico. Landscape and Urban Planning 45(4):219-232.</w:t>
      </w:r>
    </w:p>
    <w:p>
      <w:pPr>
        <w:spacing w:before="118"/>
        <w:ind w:left="810" w:right="116" w:hanging="708"/>
        <w:jc w:val="both"/>
        <w:rPr>
          <w:sz w:val="20"/>
        </w:rPr>
      </w:pPr>
      <w:r>
        <w:rPr>
          <w:sz w:val="20"/>
        </w:rPr>
        <w:t>Fermán–Almada, L.Gómez–Morin Fuentes y D.W. Fischer (eds.). (1993). </w:t>
      </w:r>
      <w:r>
        <w:rPr>
          <w:i/>
          <w:sz w:val="20"/>
        </w:rPr>
        <w:t>Coastal Management in </w:t>
      </w:r>
      <w:r>
        <w:rPr>
          <w:i/>
          <w:sz w:val="20"/>
        </w:rPr>
        <w:t>México: The Baja California Experience</w:t>
      </w:r>
      <w:r>
        <w:rPr>
          <w:sz w:val="20"/>
        </w:rPr>
        <w:t>. Coastline of the World Series, O. Magoon (editor de</w:t>
      </w:r>
      <w:r>
        <w:rPr>
          <w:spacing w:val="-27"/>
          <w:sz w:val="20"/>
        </w:rPr>
        <w:t> </w:t>
      </w:r>
      <w:r>
        <w:rPr>
          <w:sz w:val="20"/>
        </w:rPr>
        <w:t>la serie). American Society of Civil Engineers, New York,</w:t>
      </w:r>
      <w:r>
        <w:rPr>
          <w:spacing w:val="-16"/>
          <w:sz w:val="20"/>
        </w:rPr>
        <w:t> </w:t>
      </w:r>
      <w:r>
        <w:rPr>
          <w:sz w:val="20"/>
        </w:rPr>
        <w:t>EE.UU.</w:t>
      </w:r>
    </w:p>
    <w:p>
      <w:pPr>
        <w:spacing w:before="118"/>
        <w:ind w:left="102" w:right="43" w:firstLine="0"/>
        <w:jc w:val="left"/>
        <w:rPr>
          <w:sz w:val="20"/>
        </w:rPr>
      </w:pPr>
      <w:r>
        <w:rPr>
          <w:sz w:val="20"/>
        </w:rPr>
        <w:t>Fischer, (1999). </w:t>
      </w:r>
      <w:r>
        <w:rPr>
          <w:i/>
          <w:sz w:val="20"/>
        </w:rPr>
        <w:t>Técnicas para la Formulación de Políticas en Zonas Costeras</w:t>
      </w:r>
      <w:r>
        <w:rPr>
          <w:sz w:val="20"/>
        </w:rPr>
        <w:t>. UABC. 243 pp.</w:t>
      </w:r>
    </w:p>
    <w:p>
      <w:pPr>
        <w:spacing w:before="123"/>
        <w:ind w:left="810" w:right="125" w:hanging="708"/>
        <w:jc w:val="both"/>
        <w:rPr>
          <w:sz w:val="20"/>
        </w:rPr>
      </w:pPr>
      <w:r>
        <w:rPr>
          <w:sz w:val="20"/>
        </w:rPr>
        <w:t>Fox Timmling H. (2002). Reflexiones en torno al ordenamiento territorial regional. Urbano. Universidad de BioBio Concepcion, Chile.5(6):48-55pp.</w:t>
      </w:r>
    </w:p>
    <w:p>
      <w:pPr>
        <w:spacing w:line="350" w:lineRule="atLeast" w:before="0"/>
        <w:ind w:left="102" w:right="43" w:firstLine="0"/>
        <w:jc w:val="left"/>
        <w:rPr>
          <w:sz w:val="20"/>
        </w:rPr>
      </w:pPr>
      <w:r>
        <w:rPr>
          <w:sz w:val="20"/>
        </w:rPr>
        <w:t>Funtowicz O. S., y J. R. Ravetz, (1993). Science for the post-normal age, Futures 25(7): 739-755. García Gastelum, A., J. L. Ferman Almada, M. C. Arredondo García, J. Antonio Cruz Varela, Luis A.</w:t>
      </w:r>
    </w:p>
    <w:p>
      <w:pPr>
        <w:spacing w:before="0"/>
        <w:ind w:left="810" w:right="120" w:firstLine="0"/>
        <w:jc w:val="both"/>
        <w:rPr>
          <w:sz w:val="20"/>
        </w:rPr>
      </w:pPr>
      <w:r>
        <w:rPr>
          <w:sz w:val="20"/>
        </w:rPr>
        <w:t>Galindo</w:t>
      </w:r>
      <w:r>
        <w:rPr>
          <w:spacing w:val="-4"/>
          <w:sz w:val="20"/>
        </w:rPr>
        <w:t> </w:t>
      </w:r>
      <w:r>
        <w:rPr>
          <w:sz w:val="20"/>
        </w:rPr>
        <w:t>Bect</w:t>
      </w:r>
      <w:r>
        <w:rPr>
          <w:spacing w:val="-19"/>
          <w:sz w:val="20"/>
        </w:rPr>
        <w:t> </w:t>
      </w:r>
      <w:r>
        <w:rPr>
          <w:sz w:val="20"/>
        </w:rPr>
        <w:t>y</w:t>
      </w:r>
      <w:r>
        <w:rPr>
          <w:spacing w:val="-9"/>
          <w:sz w:val="20"/>
        </w:rPr>
        <w:t> </w:t>
      </w:r>
      <w:r>
        <w:rPr>
          <w:sz w:val="20"/>
        </w:rPr>
        <w:t>Georges</w:t>
      </w:r>
      <w:r>
        <w:rPr>
          <w:spacing w:val="-3"/>
          <w:sz w:val="20"/>
        </w:rPr>
        <w:t> </w:t>
      </w:r>
      <w:r>
        <w:rPr>
          <w:sz w:val="20"/>
        </w:rPr>
        <w:t>Seingier.</w:t>
      </w:r>
      <w:r>
        <w:rPr>
          <w:spacing w:val="-6"/>
          <w:sz w:val="20"/>
        </w:rPr>
        <w:t> </w:t>
      </w:r>
      <w:r>
        <w:rPr>
          <w:sz w:val="20"/>
        </w:rPr>
        <w:t>(2006).</w:t>
      </w:r>
      <w:r>
        <w:rPr>
          <w:spacing w:val="13"/>
          <w:sz w:val="20"/>
        </w:rPr>
        <w:t> </w:t>
      </w:r>
      <w:r>
        <w:rPr>
          <w:sz w:val="20"/>
        </w:rPr>
        <w:t>Modelo</w:t>
      </w:r>
      <w:r>
        <w:rPr>
          <w:spacing w:val="-7"/>
          <w:sz w:val="20"/>
        </w:rPr>
        <w:t> </w:t>
      </w:r>
      <w:r>
        <w:rPr>
          <w:sz w:val="20"/>
        </w:rPr>
        <w:t>de</w:t>
      </w:r>
      <w:r>
        <w:rPr>
          <w:spacing w:val="-7"/>
          <w:sz w:val="20"/>
        </w:rPr>
        <w:t> </w:t>
      </w:r>
      <w:r>
        <w:rPr>
          <w:sz w:val="20"/>
        </w:rPr>
        <w:t>planeación</w:t>
      </w:r>
      <w:r>
        <w:rPr>
          <w:spacing w:val="-4"/>
          <w:sz w:val="20"/>
        </w:rPr>
        <w:t> </w:t>
      </w:r>
      <w:r>
        <w:rPr>
          <w:sz w:val="20"/>
        </w:rPr>
        <w:t>ambiental</w:t>
      </w:r>
      <w:r>
        <w:rPr>
          <w:spacing w:val="-7"/>
          <w:sz w:val="20"/>
        </w:rPr>
        <w:t> </w:t>
      </w:r>
      <w:r>
        <w:rPr>
          <w:sz w:val="20"/>
        </w:rPr>
        <w:t>de</w:t>
      </w:r>
      <w:r>
        <w:rPr>
          <w:spacing w:val="-7"/>
          <w:sz w:val="20"/>
        </w:rPr>
        <w:t> </w:t>
      </w:r>
      <w:r>
        <w:rPr>
          <w:sz w:val="20"/>
        </w:rPr>
        <w:t>la</w:t>
      </w:r>
      <w:r>
        <w:rPr>
          <w:spacing w:val="-4"/>
          <w:sz w:val="20"/>
        </w:rPr>
        <w:t> </w:t>
      </w:r>
      <w:r>
        <w:rPr>
          <w:sz w:val="20"/>
        </w:rPr>
        <w:t>zona</w:t>
      </w:r>
      <w:r>
        <w:rPr>
          <w:spacing w:val="-7"/>
          <w:sz w:val="20"/>
        </w:rPr>
        <w:t> </w:t>
      </w:r>
      <w:r>
        <w:rPr>
          <w:sz w:val="20"/>
        </w:rPr>
        <w:t>costera</w:t>
      </w:r>
      <w:r>
        <w:rPr>
          <w:spacing w:val="-4"/>
          <w:sz w:val="20"/>
        </w:rPr>
        <w:t> </w:t>
      </w:r>
      <w:r>
        <w:rPr>
          <w:sz w:val="20"/>
        </w:rPr>
        <w:t>a partir de indicadores ambientales. Latinoamericana Aula y Ambiente del Instituto Pedagógico de Caracas,</w:t>
      </w:r>
      <w:r>
        <w:rPr>
          <w:spacing w:val="-9"/>
          <w:sz w:val="20"/>
        </w:rPr>
        <w:t> </w:t>
      </w:r>
      <w:r>
        <w:rPr>
          <w:sz w:val="20"/>
        </w:rPr>
        <w:t>Venezuela.</w:t>
      </w:r>
    </w:p>
    <w:p>
      <w:pPr>
        <w:spacing w:before="120"/>
        <w:ind w:left="810" w:right="119" w:hanging="708"/>
        <w:jc w:val="both"/>
        <w:rPr>
          <w:sz w:val="20"/>
        </w:rPr>
      </w:pPr>
      <w:r>
        <w:rPr>
          <w:sz w:val="20"/>
        </w:rPr>
        <w:t>Gómez-Morin Fuentes, L. (1994). Marco conceptual y metodológico para la planificación ambiental del desarrollo</w:t>
      </w:r>
      <w:r>
        <w:rPr>
          <w:spacing w:val="-9"/>
          <w:sz w:val="20"/>
        </w:rPr>
        <w:t> </w:t>
      </w:r>
      <w:r>
        <w:rPr>
          <w:sz w:val="20"/>
        </w:rPr>
        <w:t>costero</w:t>
      </w:r>
      <w:r>
        <w:rPr>
          <w:spacing w:val="-9"/>
          <w:sz w:val="20"/>
        </w:rPr>
        <w:t> </w:t>
      </w:r>
      <w:r>
        <w:rPr>
          <w:sz w:val="20"/>
        </w:rPr>
        <w:t>en</w:t>
      </w:r>
      <w:r>
        <w:rPr>
          <w:spacing w:val="-9"/>
          <w:sz w:val="20"/>
        </w:rPr>
        <w:t> </w:t>
      </w:r>
      <w:r>
        <w:rPr>
          <w:sz w:val="20"/>
        </w:rPr>
        <w:t>México:</w:t>
      </w:r>
      <w:r>
        <w:rPr>
          <w:spacing w:val="-10"/>
          <w:sz w:val="20"/>
        </w:rPr>
        <w:t> </w:t>
      </w:r>
      <w:r>
        <w:rPr>
          <w:sz w:val="20"/>
        </w:rPr>
        <w:t>La</w:t>
      </w:r>
      <w:r>
        <w:rPr>
          <w:spacing w:val="-9"/>
          <w:sz w:val="20"/>
        </w:rPr>
        <w:t> </w:t>
      </w:r>
      <w:r>
        <w:rPr>
          <w:sz w:val="20"/>
        </w:rPr>
        <w:t>Experiencia</w:t>
      </w:r>
      <w:r>
        <w:rPr>
          <w:spacing w:val="-7"/>
          <w:sz w:val="20"/>
        </w:rPr>
        <w:t> </w:t>
      </w:r>
      <w:r>
        <w:rPr>
          <w:sz w:val="20"/>
        </w:rPr>
        <w:t>de</w:t>
      </w:r>
      <w:r>
        <w:rPr>
          <w:spacing w:val="-8"/>
          <w:sz w:val="20"/>
        </w:rPr>
        <w:t> </w:t>
      </w:r>
      <w:r>
        <w:rPr>
          <w:sz w:val="20"/>
        </w:rPr>
        <w:t>Baja</w:t>
      </w:r>
      <w:r>
        <w:rPr>
          <w:spacing w:val="-9"/>
          <w:sz w:val="20"/>
        </w:rPr>
        <w:t> </w:t>
      </w:r>
      <w:r>
        <w:rPr>
          <w:sz w:val="20"/>
        </w:rPr>
        <w:t>California.</w:t>
      </w:r>
      <w:r>
        <w:rPr>
          <w:spacing w:val="-10"/>
          <w:sz w:val="20"/>
        </w:rPr>
        <w:t> </w:t>
      </w:r>
      <w:r>
        <w:rPr>
          <w:sz w:val="20"/>
        </w:rPr>
        <w:t>Tesis</w:t>
      </w:r>
      <w:r>
        <w:rPr>
          <w:spacing w:val="-8"/>
          <w:sz w:val="20"/>
        </w:rPr>
        <w:t> </w:t>
      </w:r>
      <w:r>
        <w:rPr>
          <w:sz w:val="20"/>
        </w:rPr>
        <w:t>de</w:t>
      </w:r>
      <w:r>
        <w:rPr>
          <w:spacing w:val="-9"/>
          <w:sz w:val="20"/>
        </w:rPr>
        <w:t> </w:t>
      </w:r>
      <w:r>
        <w:rPr>
          <w:sz w:val="20"/>
        </w:rPr>
        <w:t>Maestría.</w:t>
      </w:r>
      <w:r>
        <w:rPr>
          <w:spacing w:val="-8"/>
          <w:sz w:val="20"/>
        </w:rPr>
        <w:t> </w:t>
      </w:r>
      <w:r>
        <w:rPr>
          <w:sz w:val="20"/>
        </w:rPr>
        <w:t>Universidad Autónoma de Baja California, Ensenada, México. 87</w:t>
      </w:r>
      <w:r>
        <w:rPr>
          <w:spacing w:val="-13"/>
          <w:sz w:val="20"/>
        </w:rPr>
        <w:t> </w:t>
      </w:r>
      <w:r>
        <w:rPr>
          <w:sz w:val="20"/>
        </w:rPr>
        <w:t>pp.</w:t>
      </w:r>
    </w:p>
    <w:p>
      <w:pPr>
        <w:spacing w:before="118"/>
        <w:ind w:left="810" w:right="120" w:hanging="708"/>
        <w:jc w:val="both"/>
        <w:rPr>
          <w:sz w:val="20"/>
        </w:rPr>
      </w:pPr>
      <w:r>
        <w:rPr>
          <w:sz w:val="20"/>
        </w:rPr>
        <w:t>González,</w:t>
      </w:r>
      <w:r>
        <w:rPr>
          <w:spacing w:val="-6"/>
          <w:sz w:val="20"/>
        </w:rPr>
        <w:t> </w:t>
      </w:r>
      <w:r>
        <w:rPr>
          <w:sz w:val="20"/>
        </w:rPr>
        <w:t>G.</w:t>
      </w:r>
      <w:r>
        <w:rPr>
          <w:spacing w:val="-5"/>
          <w:sz w:val="20"/>
        </w:rPr>
        <w:t> </w:t>
      </w:r>
      <w:r>
        <w:rPr>
          <w:sz w:val="20"/>
        </w:rPr>
        <w:t>E.</w:t>
      </w:r>
      <w:r>
        <w:rPr>
          <w:spacing w:val="-6"/>
          <w:sz w:val="20"/>
        </w:rPr>
        <w:t> </w:t>
      </w:r>
      <w:r>
        <w:rPr>
          <w:sz w:val="20"/>
        </w:rPr>
        <w:t>(2007)</w:t>
      </w:r>
      <w:r>
        <w:rPr>
          <w:spacing w:val="-5"/>
          <w:sz w:val="20"/>
        </w:rPr>
        <w:t> </w:t>
      </w:r>
      <w:r>
        <w:rPr>
          <w:sz w:val="20"/>
        </w:rPr>
        <w:t>Educación</w:t>
      </w:r>
      <w:r>
        <w:rPr>
          <w:spacing w:val="-5"/>
          <w:sz w:val="20"/>
        </w:rPr>
        <w:t> </w:t>
      </w:r>
      <w:r>
        <w:rPr>
          <w:sz w:val="20"/>
        </w:rPr>
        <w:t>Ambiental:</w:t>
      </w:r>
      <w:r>
        <w:rPr>
          <w:spacing w:val="-6"/>
          <w:sz w:val="20"/>
        </w:rPr>
        <w:t> </w:t>
      </w:r>
      <w:r>
        <w:rPr>
          <w:sz w:val="20"/>
        </w:rPr>
        <w:t>trayectorias,</w:t>
      </w:r>
      <w:r>
        <w:rPr>
          <w:spacing w:val="-6"/>
          <w:sz w:val="20"/>
        </w:rPr>
        <w:t> </w:t>
      </w:r>
      <w:r>
        <w:rPr>
          <w:sz w:val="20"/>
        </w:rPr>
        <w:t>rasgos</w:t>
      </w:r>
      <w:r>
        <w:rPr>
          <w:spacing w:val="-4"/>
          <w:sz w:val="20"/>
        </w:rPr>
        <w:t> </w:t>
      </w:r>
      <w:r>
        <w:rPr>
          <w:sz w:val="20"/>
        </w:rPr>
        <w:t>y</w:t>
      </w:r>
      <w:r>
        <w:rPr>
          <w:spacing w:val="-7"/>
          <w:sz w:val="20"/>
        </w:rPr>
        <w:t> </w:t>
      </w:r>
      <w:r>
        <w:rPr>
          <w:sz w:val="20"/>
        </w:rPr>
        <w:t>escenarios.</w:t>
      </w:r>
      <w:r>
        <w:rPr>
          <w:spacing w:val="-6"/>
          <w:sz w:val="20"/>
        </w:rPr>
        <w:t> </w:t>
      </w:r>
      <w:r>
        <w:rPr>
          <w:sz w:val="20"/>
        </w:rPr>
        <w:t>Universidad</w:t>
      </w:r>
      <w:r>
        <w:rPr>
          <w:spacing w:val="-5"/>
          <w:sz w:val="20"/>
        </w:rPr>
        <w:t> </w:t>
      </w:r>
      <w:r>
        <w:rPr>
          <w:sz w:val="20"/>
        </w:rPr>
        <w:t>Autónoma de Nuevo León y Plaza y Valdés Editores. Cap.</w:t>
      </w:r>
      <w:r>
        <w:rPr>
          <w:spacing w:val="-17"/>
          <w:sz w:val="20"/>
        </w:rPr>
        <w:t> </w:t>
      </w:r>
      <w:r>
        <w:rPr>
          <w:sz w:val="20"/>
        </w:rPr>
        <w:t>8.</w:t>
      </w:r>
    </w:p>
    <w:p>
      <w:pPr>
        <w:spacing w:before="120"/>
        <w:ind w:left="810" w:right="119" w:hanging="708"/>
        <w:jc w:val="both"/>
        <w:rPr>
          <w:sz w:val="20"/>
        </w:rPr>
      </w:pPr>
      <w:r>
        <w:rPr>
          <w:sz w:val="20"/>
        </w:rPr>
        <w:t>González,</w:t>
      </w:r>
      <w:r>
        <w:rPr>
          <w:spacing w:val="-11"/>
          <w:sz w:val="20"/>
        </w:rPr>
        <w:t> </w:t>
      </w:r>
      <w:r>
        <w:rPr>
          <w:sz w:val="20"/>
        </w:rPr>
        <w:t>G.</w:t>
      </w:r>
      <w:r>
        <w:rPr>
          <w:spacing w:val="-10"/>
          <w:sz w:val="20"/>
        </w:rPr>
        <w:t> </w:t>
      </w:r>
      <w:r>
        <w:rPr>
          <w:sz w:val="20"/>
        </w:rPr>
        <w:t>E.</w:t>
      </w:r>
      <w:r>
        <w:rPr>
          <w:spacing w:val="-11"/>
          <w:sz w:val="20"/>
        </w:rPr>
        <w:t> </w:t>
      </w:r>
      <w:r>
        <w:rPr>
          <w:sz w:val="20"/>
        </w:rPr>
        <w:t>(2007).</w:t>
      </w:r>
      <w:r>
        <w:rPr>
          <w:spacing w:val="-8"/>
          <w:sz w:val="20"/>
        </w:rPr>
        <w:t> </w:t>
      </w:r>
      <w:r>
        <w:rPr>
          <w:sz w:val="20"/>
        </w:rPr>
        <w:t>Educación</w:t>
      </w:r>
      <w:r>
        <w:rPr>
          <w:spacing w:val="-10"/>
          <w:sz w:val="20"/>
        </w:rPr>
        <w:t> </w:t>
      </w:r>
      <w:r>
        <w:rPr>
          <w:sz w:val="20"/>
        </w:rPr>
        <w:t>Ambiental:</w:t>
      </w:r>
      <w:r>
        <w:rPr>
          <w:spacing w:val="-11"/>
          <w:sz w:val="20"/>
        </w:rPr>
        <w:t> </w:t>
      </w:r>
      <w:r>
        <w:rPr>
          <w:sz w:val="20"/>
        </w:rPr>
        <w:t>trayectorias,</w:t>
      </w:r>
      <w:r>
        <w:rPr>
          <w:spacing w:val="-11"/>
          <w:sz w:val="20"/>
        </w:rPr>
        <w:t> </w:t>
      </w:r>
      <w:r>
        <w:rPr>
          <w:sz w:val="20"/>
        </w:rPr>
        <w:t>rasgos</w:t>
      </w:r>
      <w:r>
        <w:rPr>
          <w:spacing w:val="-9"/>
          <w:sz w:val="20"/>
        </w:rPr>
        <w:t> </w:t>
      </w:r>
      <w:r>
        <w:rPr>
          <w:sz w:val="20"/>
        </w:rPr>
        <w:t>y</w:t>
      </w:r>
      <w:r>
        <w:rPr>
          <w:spacing w:val="-12"/>
          <w:sz w:val="20"/>
        </w:rPr>
        <w:t> </w:t>
      </w:r>
      <w:r>
        <w:rPr>
          <w:sz w:val="20"/>
        </w:rPr>
        <w:t>escenarios.</w:t>
      </w:r>
      <w:r>
        <w:rPr>
          <w:spacing w:val="-11"/>
          <w:sz w:val="20"/>
        </w:rPr>
        <w:t> </w:t>
      </w:r>
      <w:r>
        <w:rPr>
          <w:sz w:val="20"/>
        </w:rPr>
        <w:t>Universidad</w:t>
      </w:r>
      <w:r>
        <w:rPr>
          <w:spacing w:val="-12"/>
          <w:sz w:val="20"/>
        </w:rPr>
        <w:t> </w:t>
      </w:r>
      <w:r>
        <w:rPr>
          <w:sz w:val="20"/>
        </w:rPr>
        <w:t>Autónoma de Nuevo León y Plaza y Valdés Editores. Cap.</w:t>
      </w:r>
      <w:r>
        <w:rPr>
          <w:spacing w:val="-17"/>
          <w:sz w:val="20"/>
        </w:rPr>
        <w:t> </w:t>
      </w:r>
      <w:r>
        <w:rPr>
          <w:sz w:val="20"/>
        </w:rPr>
        <w:t>8.</w:t>
      </w:r>
    </w:p>
    <w:p>
      <w:pPr>
        <w:spacing w:before="120"/>
        <w:ind w:left="810" w:right="126" w:hanging="708"/>
        <w:jc w:val="both"/>
        <w:rPr>
          <w:sz w:val="20"/>
        </w:rPr>
      </w:pPr>
      <w:r>
        <w:rPr>
          <w:sz w:val="20"/>
        </w:rPr>
        <w:t>INE (2000b). El ordenamiento ecológico del territorio: Logros y retos para el desarrollo sustentable (1995-2000). México D.F., pp. 118-120.</w:t>
      </w:r>
    </w:p>
    <w:p>
      <w:pPr>
        <w:spacing w:before="118"/>
        <w:ind w:left="102" w:right="43" w:firstLine="0"/>
        <w:jc w:val="left"/>
        <w:rPr>
          <w:sz w:val="20"/>
        </w:rPr>
      </w:pPr>
      <w:r>
        <w:rPr>
          <w:sz w:val="20"/>
        </w:rPr>
        <w:t>INE-SEMARNAP (2000a). Ordenamiento Ecológico General de Territorio. México D.F., p. 5.</w:t>
      </w:r>
    </w:p>
    <w:p>
      <w:pPr>
        <w:spacing w:before="120"/>
        <w:ind w:left="810" w:right="116" w:hanging="708"/>
        <w:jc w:val="both"/>
        <w:rPr>
          <w:sz w:val="20"/>
        </w:rPr>
      </w:pPr>
      <w:r>
        <w:rPr>
          <w:sz w:val="20"/>
        </w:rPr>
        <w:t>INE-Semarnap (Instituto Nacional de Ecología–Secretaría de Medio Ambiente, Recursos Naturales y Pesca). (2000). Estrategia ambiental para la gestión integrada de la zona costera de México. Propuesta. Instituto Nacional de Ecología. 40 pp.</w:t>
      </w:r>
    </w:p>
    <w:p>
      <w:pPr>
        <w:spacing w:before="120"/>
        <w:ind w:left="810" w:right="123" w:hanging="708"/>
        <w:jc w:val="both"/>
        <w:rPr>
          <w:sz w:val="20"/>
        </w:rPr>
      </w:pPr>
      <w:r>
        <w:rPr>
          <w:sz w:val="20"/>
        </w:rPr>
        <w:t>INE-SEMARNAP. (2000). M. Robles, I. Espejel &amp; C. Chávez. (Coordinadores). Estrategia Ambiental para la Gestión Integrada de la Zona Costera de México. Propuesta. México, D.F. 40 pp.</w:t>
      </w:r>
    </w:p>
    <w:p>
      <w:pPr>
        <w:spacing w:before="121"/>
        <w:ind w:left="810" w:right="117" w:hanging="708"/>
        <w:jc w:val="both"/>
        <w:rPr>
          <w:sz w:val="20"/>
        </w:rPr>
      </w:pPr>
      <w:r>
        <w:rPr>
          <w:sz w:val="20"/>
        </w:rPr>
        <w:t>Landry, R., M. lamari y N. Amari. 2003. The extent and determinants of the utilization of University research in goverbnment agencies. Public Administration review. 63(2):192-205</w:t>
      </w:r>
    </w:p>
    <w:p>
      <w:pPr>
        <w:spacing w:before="120"/>
        <w:ind w:left="102" w:right="43" w:firstLine="0"/>
        <w:jc w:val="left"/>
        <w:rPr>
          <w:sz w:val="20"/>
        </w:rPr>
      </w:pPr>
      <w:r>
        <w:rPr>
          <w:sz w:val="20"/>
        </w:rPr>
        <w:t>Layzer,  J. (2008).  Natural  Experiments: Ecosystems based  management and  de  Environment. MIT.</w:t>
      </w:r>
    </w:p>
    <w:p>
      <w:pPr>
        <w:spacing w:before="0"/>
        <w:ind w:left="810" w:right="0" w:firstLine="0"/>
        <w:jc w:val="both"/>
        <w:rPr>
          <w:sz w:val="20"/>
        </w:rPr>
      </w:pPr>
      <w:r>
        <w:rPr>
          <w:sz w:val="20"/>
        </w:rPr>
        <w:t>356pp.</w:t>
      </w:r>
    </w:p>
    <w:p>
      <w:pPr>
        <w:spacing w:before="120"/>
        <w:ind w:left="810" w:right="114" w:hanging="708"/>
        <w:jc w:val="both"/>
        <w:rPr>
          <w:sz w:val="20"/>
        </w:rPr>
      </w:pPr>
      <w:r>
        <w:rPr>
          <w:sz w:val="20"/>
        </w:rPr>
        <w:t>León, C., I. Espejel, L.C. Bravo, J.L. Férman, B. Graizbord, L.J. Sobrino y J. Sosa. (2004). El ordenamiento ecológico como un instrumento de política pública para impulsar el desarrollo sustentable:</w:t>
      </w:r>
      <w:r>
        <w:rPr>
          <w:spacing w:val="-8"/>
          <w:sz w:val="20"/>
        </w:rPr>
        <w:t> </w:t>
      </w:r>
      <w:r>
        <w:rPr>
          <w:sz w:val="20"/>
        </w:rPr>
        <w:t>caso</w:t>
      </w:r>
      <w:r>
        <w:rPr>
          <w:spacing w:val="-8"/>
          <w:sz w:val="20"/>
        </w:rPr>
        <w:t> </w:t>
      </w:r>
      <w:r>
        <w:rPr>
          <w:sz w:val="20"/>
        </w:rPr>
        <w:t>del</w:t>
      </w:r>
      <w:r>
        <w:rPr>
          <w:spacing w:val="-9"/>
          <w:sz w:val="20"/>
        </w:rPr>
        <w:t> </w:t>
      </w:r>
      <w:r>
        <w:rPr>
          <w:sz w:val="20"/>
        </w:rPr>
        <w:t>noroeste</w:t>
      </w:r>
      <w:r>
        <w:rPr>
          <w:spacing w:val="-8"/>
          <w:sz w:val="20"/>
        </w:rPr>
        <w:t> </w:t>
      </w:r>
      <w:r>
        <w:rPr>
          <w:sz w:val="20"/>
        </w:rPr>
        <w:t>de</w:t>
      </w:r>
      <w:r>
        <w:rPr>
          <w:spacing w:val="-8"/>
          <w:sz w:val="20"/>
        </w:rPr>
        <w:t> </w:t>
      </w:r>
      <w:r>
        <w:rPr>
          <w:sz w:val="20"/>
        </w:rPr>
        <w:t>México.</w:t>
      </w:r>
      <w:r>
        <w:rPr>
          <w:spacing w:val="-6"/>
          <w:sz w:val="20"/>
        </w:rPr>
        <w:t> </w:t>
      </w:r>
      <w:r>
        <w:rPr>
          <w:sz w:val="20"/>
        </w:rPr>
        <w:t>En:</w:t>
      </w:r>
      <w:r>
        <w:rPr>
          <w:spacing w:val="-6"/>
          <w:sz w:val="20"/>
        </w:rPr>
        <w:t> </w:t>
      </w:r>
      <w:r>
        <w:rPr>
          <w:sz w:val="20"/>
        </w:rPr>
        <w:t>E.</w:t>
      </w:r>
      <w:r>
        <w:rPr>
          <w:spacing w:val="-8"/>
          <w:sz w:val="20"/>
        </w:rPr>
        <w:t> </w:t>
      </w:r>
      <w:r>
        <w:rPr>
          <w:sz w:val="20"/>
        </w:rPr>
        <w:t>Rivera-Arriaga,</w:t>
      </w:r>
      <w:r>
        <w:rPr>
          <w:spacing w:val="-8"/>
          <w:sz w:val="20"/>
        </w:rPr>
        <w:t> </w:t>
      </w:r>
      <w:r>
        <w:rPr>
          <w:sz w:val="20"/>
        </w:rPr>
        <w:t>G.</w:t>
      </w:r>
      <w:r>
        <w:rPr>
          <w:spacing w:val="-8"/>
          <w:sz w:val="20"/>
        </w:rPr>
        <w:t> </w:t>
      </w:r>
      <w:r>
        <w:rPr>
          <w:sz w:val="20"/>
        </w:rPr>
        <w:t>Villalobos–Zapata,</w:t>
      </w:r>
      <w:r>
        <w:rPr>
          <w:spacing w:val="-8"/>
          <w:sz w:val="20"/>
        </w:rPr>
        <w:t> </w:t>
      </w:r>
      <w:r>
        <w:rPr>
          <w:sz w:val="20"/>
        </w:rPr>
        <w:t>I.</w:t>
      </w:r>
      <w:r>
        <w:rPr>
          <w:spacing w:val="-6"/>
          <w:sz w:val="20"/>
        </w:rPr>
        <w:t> </w:t>
      </w:r>
      <w:r>
        <w:rPr>
          <w:sz w:val="20"/>
        </w:rPr>
        <w:t>Azuz– Adeath  y F.  Rosado–May.  (eds.).  El  manejo costero  en  México. Universidad  Autónoma</w:t>
      </w:r>
      <w:r>
        <w:rPr>
          <w:spacing w:val="-26"/>
          <w:sz w:val="20"/>
        </w:rPr>
        <w:t> </w:t>
      </w:r>
      <w:r>
        <w:rPr>
          <w:sz w:val="20"/>
        </w:rPr>
        <w:t>de</w:t>
      </w:r>
    </w:p>
    <w:p>
      <w:pPr>
        <w:spacing w:after="0"/>
        <w:jc w:val="both"/>
        <w:rPr>
          <w:sz w:val="20"/>
        </w:rPr>
        <w:sectPr>
          <w:pgSz w:w="12240" w:h="15840"/>
          <w:pgMar w:header="0" w:footer="912" w:top="1500" w:bottom="1160" w:left="1600" w:right="1300"/>
        </w:sectPr>
      </w:pPr>
    </w:p>
    <w:p>
      <w:pPr>
        <w:pStyle w:val="BodyText"/>
        <w:spacing w:before="10"/>
        <w:rPr>
          <w:sz w:val="10"/>
        </w:rPr>
      </w:pPr>
    </w:p>
    <w:p>
      <w:pPr>
        <w:spacing w:before="74"/>
        <w:ind w:left="810" w:right="43" w:firstLine="0"/>
        <w:jc w:val="left"/>
        <w:rPr>
          <w:sz w:val="20"/>
        </w:rPr>
      </w:pPr>
      <w:r>
        <w:rPr>
          <w:sz w:val="20"/>
        </w:rPr>
        <w:t>Campeche, Semarnat, CETYS-Universidad, Universidad de Quintana Roo. Pp. 341-352.</w:t>
      </w:r>
    </w:p>
    <w:p>
      <w:pPr>
        <w:spacing w:before="120"/>
        <w:ind w:left="810" w:right="119" w:hanging="708"/>
        <w:jc w:val="both"/>
        <w:rPr>
          <w:sz w:val="20"/>
        </w:rPr>
      </w:pPr>
      <w:r>
        <w:rPr>
          <w:sz w:val="20"/>
        </w:rPr>
        <w:t>Marques-Ramos,</w:t>
      </w:r>
      <w:r>
        <w:rPr>
          <w:spacing w:val="-13"/>
          <w:sz w:val="20"/>
        </w:rPr>
        <w:t> </w:t>
      </w:r>
      <w:r>
        <w:rPr>
          <w:sz w:val="20"/>
        </w:rPr>
        <w:t>J.</w:t>
      </w:r>
      <w:r>
        <w:rPr>
          <w:spacing w:val="-13"/>
          <w:sz w:val="20"/>
        </w:rPr>
        <w:t> </w:t>
      </w:r>
      <w:r>
        <w:rPr>
          <w:sz w:val="20"/>
        </w:rPr>
        <w:t>J.</w:t>
      </w:r>
      <w:r>
        <w:rPr>
          <w:spacing w:val="-13"/>
          <w:sz w:val="20"/>
        </w:rPr>
        <w:t> </w:t>
      </w:r>
      <w:r>
        <w:rPr>
          <w:sz w:val="20"/>
        </w:rPr>
        <w:t>P.</w:t>
      </w:r>
      <w:r>
        <w:rPr>
          <w:spacing w:val="-13"/>
          <w:sz w:val="20"/>
        </w:rPr>
        <w:t> </w:t>
      </w:r>
      <w:r>
        <w:rPr>
          <w:sz w:val="20"/>
        </w:rPr>
        <w:t>(2004)</w:t>
      </w:r>
      <w:r>
        <w:rPr>
          <w:spacing w:val="-12"/>
          <w:sz w:val="20"/>
        </w:rPr>
        <w:t> </w:t>
      </w:r>
      <w:r>
        <w:rPr>
          <w:sz w:val="20"/>
        </w:rPr>
        <w:t>“Participación</w:t>
      </w:r>
      <w:r>
        <w:rPr>
          <w:spacing w:val="-13"/>
          <w:sz w:val="20"/>
        </w:rPr>
        <w:t> </w:t>
      </w:r>
      <w:r>
        <w:rPr>
          <w:sz w:val="20"/>
        </w:rPr>
        <w:t>social</w:t>
      </w:r>
      <w:r>
        <w:rPr>
          <w:spacing w:val="-10"/>
          <w:sz w:val="20"/>
        </w:rPr>
        <w:t> </w:t>
      </w:r>
      <w:r>
        <w:rPr>
          <w:sz w:val="20"/>
        </w:rPr>
        <w:t>y</w:t>
      </w:r>
      <w:r>
        <w:rPr>
          <w:spacing w:val="-14"/>
          <w:sz w:val="20"/>
        </w:rPr>
        <w:t> </w:t>
      </w:r>
      <w:r>
        <w:rPr>
          <w:sz w:val="20"/>
        </w:rPr>
        <w:t>educación</w:t>
      </w:r>
      <w:r>
        <w:rPr>
          <w:spacing w:val="-13"/>
          <w:sz w:val="20"/>
        </w:rPr>
        <w:t> </w:t>
      </w:r>
      <w:r>
        <w:rPr>
          <w:sz w:val="20"/>
        </w:rPr>
        <w:t>ambiental:</w:t>
      </w:r>
      <w:r>
        <w:rPr>
          <w:spacing w:val="-13"/>
          <w:sz w:val="20"/>
        </w:rPr>
        <w:t> </w:t>
      </w:r>
      <w:r>
        <w:rPr>
          <w:sz w:val="20"/>
        </w:rPr>
        <w:t>Los</w:t>
      </w:r>
      <w:r>
        <w:rPr>
          <w:spacing w:val="-10"/>
          <w:sz w:val="20"/>
        </w:rPr>
        <w:t> </w:t>
      </w:r>
      <w:r>
        <w:rPr>
          <w:sz w:val="20"/>
        </w:rPr>
        <w:t>procesos</w:t>
      </w:r>
      <w:r>
        <w:rPr>
          <w:spacing w:val="-12"/>
          <w:sz w:val="20"/>
        </w:rPr>
        <w:t> </w:t>
      </w:r>
      <w:r>
        <w:rPr>
          <w:sz w:val="20"/>
        </w:rPr>
        <w:t>participativos en las estrategias locales de sostenibilidad. Un estudio de caso”; en: Nuevas tendencias en investigaciones en Educación Ambiental. Doctorado Interuniversitario en Educación</w:t>
      </w:r>
      <w:r>
        <w:rPr>
          <w:spacing w:val="-28"/>
          <w:sz w:val="20"/>
        </w:rPr>
        <w:t> </w:t>
      </w:r>
      <w:r>
        <w:rPr>
          <w:sz w:val="20"/>
        </w:rPr>
        <w:t>Ambiental. Organismo Autónomo Parques Nacionales. Ministerio de Medio Ambiente. Madrid, España. págs.</w:t>
      </w:r>
      <w:r>
        <w:rPr>
          <w:spacing w:val="-5"/>
          <w:sz w:val="20"/>
        </w:rPr>
        <w:t> </w:t>
      </w:r>
      <w:r>
        <w:rPr>
          <w:sz w:val="20"/>
        </w:rPr>
        <w:t>83-109.</w:t>
      </w:r>
    </w:p>
    <w:p>
      <w:pPr>
        <w:spacing w:before="120"/>
        <w:ind w:left="810" w:right="115" w:hanging="708"/>
        <w:jc w:val="both"/>
        <w:rPr>
          <w:sz w:val="20"/>
        </w:rPr>
      </w:pPr>
      <w:r>
        <w:rPr>
          <w:sz w:val="20"/>
        </w:rPr>
        <w:t>Nieves, C. (2008). Análisis crítico del proceso de ordenamiento ecológico. Tesis de Maestría. UABC- FC. México. 59 pp.</w:t>
      </w:r>
    </w:p>
    <w:p>
      <w:pPr>
        <w:spacing w:line="350" w:lineRule="exact" w:before="25"/>
        <w:ind w:left="102" w:right="43" w:firstLine="0"/>
        <w:jc w:val="left"/>
        <w:rPr>
          <w:sz w:val="20"/>
        </w:rPr>
      </w:pPr>
      <w:r>
        <w:rPr>
          <w:sz w:val="20"/>
        </w:rPr>
        <w:t>Neira, E. (1988) El Medio Ambiente Urbano y la Política Local. Rev. Medio Ambiente. 29/30. Lima. Patino Tovar E y Castillo Palma J. (2001). La transmisión popular de os saberes organizativos en</w:t>
      </w:r>
    </w:p>
    <w:p>
      <w:pPr>
        <w:spacing w:line="203" w:lineRule="exact" w:before="0"/>
        <w:ind w:left="810" w:right="43" w:firstLine="0"/>
        <w:jc w:val="left"/>
        <w:rPr>
          <w:sz w:val="20"/>
        </w:rPr>
      </w:pPr>
      <w:r>
        <w:rPr>
          <w:sz w:val="20"/>
        </w:rPr>
        <w:t>Puebla. En Castillo Palma J. y Patino Tovar E (coord.). 2001. Saberes organizativos para la</w:t>
      </w:r>
    </w:p>
    <w:p>
      <w:pPr>
        <w:spacing w:before="0"/>
        <w:ind w:left="810" w:right="43" w:firstLine="0"/>
        <w:jc w:val="left"/>
        <w:rPr>
          <w:sz w:val="20"/>
        </w:rPr>
      </w:pPr>
      <w:r>
        <w:rPr>
          <w:sz w:val="20"/>
        </w:rPr>
        <w:t>democracia. UAP y RNIU. 155-232</w:t>
      </w:r>
    </w:p>
    <w:p>
      <w:pPr>
        <w:spacing w:before="121"/>
        <w:ind w:left="810" w:right="123" w:hanging="708"/>
        <w:jc w:val="both"/>
        <w:rPr>
          <w:sz w:val="20"/>
        </w:rPr>
      </w:pPr>
      <w:r>
        <w:rPr>
          <w:sz w:val="20"/>
        </w:rPr>
        <w:t>Pickett, S.T., J. Kolasa y C.G. Jones. (2007). Ecological Understanding. The nature of theory and the theory of nature. Elsevier. 233 pp.</w:t>
      </w:r>
    </w:p>
    <w:p>
      <w:pPr>
        <w:spacing w:before="120"/>
        <w:ind w:left="810" w:right="114" w:hanging="708"/>
        <w:jc w:val="both"/>
        <w:rPr>
          <w:sz w:val="20"/>
        </w:rPr>
      </w:pPr>
      <w:r>
        <w:rPr>
          <w:sz w:val="20"/>
        </w:rPr>
        <w:t>Poncela. R.,(2009). Análisis de los procesos de ordenación del territorio en México y España. Tesis de Maestría. UABC-FC. México.75 pp.</w:t>
      </w:r>
    </w:p>
    <w:p>
      <w:pPr>
        <w:spacing w:before="120"/>
        <w:ind w:left="810" w:right="122" w:hanging="708"/>
        <w:jc w:val="both"/>
        <w:rPr>
          <w:sz w:val="20"/>
        </w:rPr>
      </w:pPr>
      <w:r>
        <w:rPr>
          <w:sz w:val="20"/>
        </w:rPr>
        <w:t>Quinlan,</w:t>
      </w:r>
      <w:r>
        <w:rPr>
          <w:spacing w:val="-16"/>
          <w:sz w:val="20"/>
        </w:rPr>
        <w:t> </w:t>
      </w:r>
      <w:r>
        <w:rPr>
          <w:sz w:val="20"/>
        </w:rPr>
        <w:t>T</w:t>
      </w:r>
      <w:r>
        <w:rPr>
          <w:spacing w:val="-13"/>
          <w:sz w:val="20"/>
        </w:rPr>
        <w:t> </w:t>
      </w:r>
      <w:r>
        <w:rPr>
          <w:sz w:val="20"/>
        </w:rPr>
        <w:t>and</w:t>
      </w:r>
      <w:r>
        <w:rPr>
          <w:spacing w:val="-14"/>
          <w:sz w:val="20"/>
        </w:rPr>
        <w:t> </w:t>
      </w:r>
      <w:r>
        <w:rPr>
          <w:sz w:val="20"/>
        </w:rPr>
        <w:t>P.</w:t>
      </w:r>
      <w:r>
        <w:rPr>
          <w:spacing w:val="-14"/>
          <w:sz w:val="20"/>
        </w:rPr>
        <w:t> </w:t>
      </w:r>
      <w:r>
        <w:rPr>
          <w:sz w:val="20"/>
        </w:rPr>
        <w:t>Scogings.</w:t>
      </w:r>
      <w:r>
        <w:rPr>
          <w:spacing w:val="-12"/>
          <w:sz w:val="20"/>
        </w:rPr>
        <w:t> </w:t>
      </w:r>
      <w:r>
        <w:rPr>
          <w:sz w:val="20"/>
        </w:rPr>
        <w:t>(2004).</w:t>
      </w:r>
      <w:r>
        <w:rPr>
          <w:spacing w:val="-18"/>
          <w:sz w:val="20"/>
        </w:rPr>
        <w:t> </w:t>
      </w:r>
      <w:r>
        <w:rPr>
          <w:spacing w:val="3"/>
          <w:sz w:val="20"/>
        </w:rPr>
        <w:t>Why</w:t>
      </w:r>
      <w:r>
        <w:rPr>
          <w:spacing w:val="-21"/>
          <w:sz w:val="20"/>
        </w:rPr>
        <w:t> </w:t>
      </w:r>
      <w:r>
        <w:rPr>
          <w:sz w:val="20"/>
        </w:rPr>
        <w:t>bio-physical</w:t>
      </w:r>
      <w:r>
        <w:rPr>
          <w:spacing w:val="-17"/>
          <w:sz w:val="20"/>
        </w:rPr>
        <w:t> </w:t>
      </w:r>
      <w:r>
        <w:rPr>
          <w:sz w:val="20"/>
        </w:rPr>
        <w:t>and</w:t>
      </w:r>
      <w:r>
        <w:rPr>
          <w:spacing w:val="-17"/>
          <w:sz w:val="20"/>
        </w:rPr>
        <w:t> </w:t>
      </w:r>
      <w:r>
        <w:rPr>
          <w:sz w:val="20"/>
        </w:rPr>
        <w:t>social</w:t>
      </w:r>
      <w:r>
        <w:rPr>
          <w:spacing w:val="-17"/>
          <w:sz w:val="20"/>
        </w:rPr>
        <w:t> </w:t>
      </w:r>
      <w:r>
        <w:rPr>
          <w:sz w:val="20"/>
        </w:rPr>
        <w:t>scientists</w:t>
      </w:r>
      <w:r>
        <w:rPr>
          <w:spacing w:val="-15"/>
          <w:sz w:val="20"/>
        </w:rPr>
        <w:t> </w:t>
      </w:r>
      <w:r>
        <w:rPr>
          <w:sz w:val="20"/>
        </w:rPr>
        <w:t>can</w:t>
      </w:r>
      <w:r>
        <w:rPr>
          <w:spacing w:val="-17"/>
          <w:sz w:val="20"/>
        </w:rPr>
        <w:t> </w:t>
      </w:r>
      <w:r>
        <w:rPr>
          <w:sz w:val="20"/>
        </w:rPr>
        <w:t>speak</w:t>
      </w:r>
      <w:r>
        <w:rPr>
          <w:spacing w:val="-13"/>
          <w:sz w:val="20"/>
        </w:rPr>
        <w:t> </w:t>
      </w:r>
      <w:r>
        <w:rPr>
          <w:sz w:val="20"/>
        </w:rPr>
        <w:t>the</w:t>
      </w:r>
      <w:r>
        <w:rPr>
          <w:spacing w:val="-17"/>
          <w:sz w:val="20"/>
        </w:rPr>
        <w:t> </w:t>
      </w:r>
      <w:r>
        <w:rPr>
          <w:sz w:val="20"/>
        </w:rPr>
        <w:t>same</w:t>
      </w:r>
      <w:r>
        <w:rPr>
          <w:spacing w:val="-16"/>
          <w:sz w:val="20"/>
        </w:rPr>
        <w:t> </w:t>
      </w:r>
      <w:r>
        <w:rPr>
          <w:sz w:val="20"/>
        </w:rPr>
        <w:t>language when addressing Sustainable Development. Environmental Science &amp; Policy. 7:</w:t>
      </w:r>
      <w:r>
        <w:rPr>
          <w:spacing w:val="-16"/>
          <w:sz w:val="20"/>
        </w:rPr>
        <w:t> </w:t>
      </w:r>
      <w:r>
        <w:rPr>
          <w:sz w:val="20"/>
        </w:rPr>
        <w:t>537–546.</w:t>
      </w:r>
    </w:p>
    <w:p>
      <w:pPr>
        <w:spacing w:before="120"/>
        <w:ind w:left="810" w:right="117" w:hanging="708"/>
        <w:jc w:val="both"/>
        <w:rPr>
          <w:sz w:val="20"/>
        </w:rPr>
      </w:pPr>
      <w:r>
        <w:rPr>
          <w:sz w:val="20"/>
        </w:rPr>
        <w:t>Roth, W.-M., J. Riecken, L. Ppozzer-Ardenghi, R. McMillan, B. Storr, D. Tait, G., Bradshaw , and T. Pauluth Penner (2004). Those who get hurt aren´t always been heard: Scientist-resident interactions over community water. Science, Technology and Human Values, vol. 29 (2):.  153-</w:t>
      </w:r>
    </w:p>
    <w:p>
      <w:pPr>
        <w:spacing w:before="0"/>
        <w:ind w:left="810" w:right="43" w:firstLine="0"/>
        <w:jc w:val="left"/>
        <w:rPr>
          <w:sz w:val="20"/>
        </w:rPr>
      </w:pPr>
      <w:r>
        <w:rPr>
          <w:sz w:val="20"/>
        </w:rPr>
        <w:t>183. pp</w:t>
      </w:r>
    </w:p>
    <w:p>
      <w:pPr>
        <w:spacing w:before="120"/>
        <w:ind w:left="810" w:right="115" w:hanging="708"/>
        <w:jc w:val="both"/>
        <w:rPr>
          <w:sz w:val="20"/>
        </w:rPr>
      </w:pPr>
      <w:r>
        <w:rPr>
          <w:sz w:val="20"/>
        </w:rPr>
        <w:t>Rosete</w:t>
      </w:r>
      <w:r>
        <w:rPr>
          <w:spacing w:val="-6"/>
          <w:sz w:val="20"/>
        </w:rPr>
        <w:t> </w:t>
      </w:r>
      <w:r>
        <w:rPr>
          <w:sz w:val="20"/>
        </w:rPr>
        <w:t>F.,</w:t>
      </w:r>
      <w:r>
        <w:rPr>
          <w:spacing w:val="-6"/>
          <w:sz w:val="20"/>
        </w:rPr>
        <w:t> </w:t>
      </w:r>
      <w:r>
        <w:rPr>
          <w:sz w:val="20"/>
        </w:rPr>
        <w:t>G.</w:t>
      </w:r>
      <w:r>
        <w:rPr>
          <w:spacing w:val="-5"/>
          <w:sz w:val="20"/>
        </w:rPr>
        <w:t> </w:t>
      </w:r>
      <w:r>
        <w:rPr>
          <w:sz w:val="20"/>
        </w:rPr>
        <w:t>Enriquez</w:t>
      </w:r>
      <w:r>
        <w:rPr>
          <w:spacing w:val="-4"/>
          <w:sz w:val="20"/>
        </w:rPr>
        <w:t> </w:t>
      </w:r>
      <w:r>
        <w:rPr>
          <w:sz w:val="20"/>
        </w:rPr>
        <w:t>y</w:t>
      </w:r>
      <w:r>
        <w:rPr>
          <w:spacing w:val="-9"/>
          <w:sz w:val="20"/>
        </w:rPr>
        <w:t> </w:t>
      </w:r>
      <w:r>
        <w:rPr>
          <w:sz w:val="20"/>
        </w:rPr>
        <w:t>A.</w:t>
      </w:r>
      <w:r>
        <w:rPr>
          <w:spacing w:val="-3"/>
          <w:sz w:val="20"/>
        </w:rPr>
        <w:t> </w:t>
      </w:r>
      <w:r>
        <w:rPr>
          <w:sz w:val="20"/>
        </w:rPr>
        <w:t>Cordova.</w:t>
      </w:r>
      <w:r>
        <w:rPr>
          <w:spacing w:val="-3"/>
          <w:sz w:val="20"/>
        </w:rPr>
        <w:t> </w:t>
      </w:r>
      <w:r>
        <w:rPr>
          <w:sz w:val="20"/>
        </w:rPr>
        <w:t>(2006).</w:t>
      </w:r>
      <w:r>
        <w:rPr>
          <w:spacing w:val="-4"/>
          <w:sz w:val="20"/>
        </w:rPr>
        <w:t> </w:t>
      </w:r>
      <w:r>
        <w:rPr>
          <w:sz w:val="20"/>
        </w:rPr>
        <w:t>El</w:t>
      </w:r>
      <w:r>
        <w:rPr>
          <w:spacing w:val="-6"/>
          <w:sz w:val="20"/>
        </w:rPr>
        <w:t> </w:t>
      </w:r>
      <w:r>
        <w:rPr>
          <w:sz w:val="20"/>
        </w:rPr>
        <w:t>ordenamiento</w:t>
      </w:r>
      <w:r>
        <w:rPr>
          <w:spacing w:val="-6"/>
          <w:sz w:val="20"/>
        </w:rPr>
        <w:t> </w:t>
      </w:r>
      <w:r>
        <w:rPr>
          <w:sz w:val="20"/>
        </w:rPr>
        <w:t>ecológico</w:t>
      </w:r>
      <w:r>
        <w:rPr>
          <w:spacing w:val="-6"/>
          <w:sz w:val="20"/>
        </w:rPr>
        <w:t> </w:t>
      </w:r>
      <w:r>
        <w:rPr>
          <w:sz w:val="20"/>
        </w:rPr>
        <w:t>marino</w:t>
      </w:r>
      <w:r>
        <w:rPr>
          <w:spacing w:val="-3"/>
          <w:sz w:val="20"/>
        </w:rPr>
        <w:t> </w:t>
      </w:r>
      <w:r>
        <w:rPr>
          <w:sz w:val="20"/>
        </w:rPr>
        <w:t>y</w:t>
      </w:r>
      <w:r>
        <w:rPr>
          <w:spacing w:val="-7"/>
          <w:sz w:val="20"/>
        </w:rPr>
        <w:t> </w:t>
      </w:r>
      <w:r>
        <w:rPr>
          <w:sz w:val="20"/>
        </w:rPr>
        <w:t>costero:</w:t>
      </w:r>
      <w:r>
        <w:rPr>
          <w:spacing w:val="-5"/>
          <w:sz w:val="20"/>
        </w:rPr>
        <w:t> </w:t>
      </w:r>
      <w:r>
        <w:rPr>
          <w:sz w:val="20"/>
        </w:rPr>
        <w:t>tendencias</w:t>
      </w:r>
      <w:r>
        <w:rPr>
          <w:spacing w:val="-2"/>
          <w:sz w:val="20"/>
        </w:rPr>
        <w:t> </w:t>
      </w:r>
      <w:r>
        <w:rPr>
          <w:sz w:val="20"/>
        </w:rPr>
        <w:t>y perspectivas.</w:t>
      </w:r>
      <w:r>
        <w:rPr>
          <w:spacing w:val="-17"/>
          <w:sz w:val="20"/>
        </w:rPr>
        <w:t> </w:t>
      </w:r>
      <w:r>
        <w:rPr>
          <w:sz w:val="20"/>
        </w:rPr>
        <w:t>/www2.ine.gob.mx/publicaciones/gacetas/486/rosete.html</w:t>
      </w:r>
    </w:p>
    <w:p>
      <w:pPr>
        <w:spacing w:before="121"/>
        <w:ind w:left="810" w:right="116" w:hanging="708"/>
        <w:jc w:val="both"/>
        <w:rPr>
          <w:sz w:val="20"/>
        </w:rPr>
      </w:pPr>
      <w:r>
        <w:rPr>
          <w:sz w:val="20"/>
        </w:rPr>
        <w:t>Sánchez Salazar M.T. y Palacio Prieto J.L. 2004, La experiencia mexicana en la elaboración de los Programas Estatales de Ordenamiento Territorial. Diagnóstico, problemática y perspectivas desde el punto de vista de la participación del Instituto de Geografía</w:t>
      </w:r>
    </w:p>
    <w:p>
      <w:pPr>
        <w:spacing w:before="120"/>
        <w:ind w:left="810" w:right="118" w:hanging="708"/>
        <w:jc w:val="both"/>
        <w:rPr>
          <w:sz w:val="20"/>
        </w:rPr>
      </w:pPr>
      <w:r>
        <w:rPr>
          <w:sz w:val="20"/>
        </w:rPr>
        <w:t>SEMARNAT</w:t>
      </w:r>
      <w:r>
        <w:rPr>
          <w:spacing w:val="-5"/>
          <w:sz w:val="20"/>
        </w:rPr>
        <w:t> </w:t>
      </w:r>
      <w:r>
        <w:rPr>
          <w:sz w:val="20"/>
        </w:rPr>
        <w:t>(2003)</w:t>
      </w:r>
      <w:r>
        <w:rPr>
          <w:spacing w:val="-7"/>
          <w:sz w:val="20"/>
        </w:rPr>
        <w:t> </w:t>
      </w:r>
      <w:r>
        <w:rPr>
          <w:sz w:val="20"/>
        </w:rPr>
        <w:t>“Reglamento</w:t>
      </w:r>
      <w:r>
        <w:rPr>
          <w:spacing w:val="-8"/>
          <w:sz w:val="20"/>
        </w:rPr>
        <w:t> </w:t>
      </w:r>
      <w:r>
        <w:rPr>
          <w:sz w:val="20"/>
        </w:rPr>
        <w:t>de</w:t>
      </w:r>
      <w:r>
        <w:rPr>
          <w:spacing w:val="-8"/>
          <w:sz w:val="20"/>
        </w:rPr>
        <w:t> </w:t>
      </w:r>
      <w:r>
        <w:rPr>
          <w:sz w:val="20"/>
        </w:rPr>
        <w:t>la</w:t>
      </w:r>
      <w:r>
        <w:rPr>
          <w:spacing w:val="-6"/>
          <w:sz w:val="20"/>
        </w:rPr>
        <w:t> </w:t>
      </w:r>
      <w:r>
        <w:rPr>
          <w:sz w:val="20"/>
        </w:rPr>
        <w:t>Ley</w:t>
      </w:r>
      <w:r>
        <w:rPr>
          <w:spacing w:val="-11"/>
          <w:sz w:val="20"/>
        </w:rPr>
        <w:t> </w:t>
      </w:r>
      <w:r>
        <w:rPr>
          <w:sz w:val="20"/>
        </w:rPr>
        <w:t>General</w:t>
      </w:r>
      <w:r>
        <w:rPr>
          <w:spacing w:val="-6"/>
          <w:sz w:val="20"/>
        </w:rPr>
        <w:t> </w:t>
      </w:r>
      <w:r>
        <w:rPr>
          <w:sz w:val="20"/>
        </w:rPr>
        <w:t>del</w:t>
      </w:r>
      <w:r>
        <w:rPr>
          <w:spacing w:val="-9"/>
          <w:sz w:val="20"/>
        </w:rPr>
        <w:t> </w:t>
      </w:r>
      <w:r>
        <w:rPr>
          <w:sz w:val="20"/>
        </w:rPr>
        <w:t>Equilibrio</w:t>
      </w:r>
      <w:r>
        <w:rPr>
          <w:spacing w:val="-6"/>
          <w:sz w:val="20"/>
        </w:rPr>
        <w:t> </w:t>
      </w:r>
      <w:r>
        <w:rPr>
          <w:sz w:val="20"/>
        </w:rPr>
        <w:t>Ecológico</w:t>
      </w:r>
      <w:r>
        <w:rPr>
          <w:spacing w:val="-3"/>
          <w:sz w:val="20"/>
        </w:rPr>
        <w:t> </w:t>
      </w:r>
      <w:r>
        <w:rPr>
          <w:sz w:val="20"/>
        </w:rPr>
        <w:t>y</w:t>
      </w:r>
      <w:r>
        <w:rPr>
          <w:spacing w:val="-9"/>
          <w:sz w:val="20"/>
        </w:rPr>
        <w:t> </w:t>
      </w:r>
      <w:r>
        <w:rPr>
          <w:sz w:val="20"/>
        </w:rPr>
        <w:t>la</w:t>
      </w:r>
      <w:r>
        <w:rPr>
          <w:spacing w:val="-8"/>
          <w:sz w:val="20"/>
        </w:rPr>
        <w:t> </w:t>
      </w:r>
      <w:r>
        <w:rPr>
          <w:sz w:val="20"/>
        </w:rPr>
        <w:t>Protección</w:t>
      </w:r>
      <w:r>
        <w:rPr>
          <w:spacing w:val="-6"/>
          <w:sz w:val="20"/>
        </w:rPr>
        <w:t> </w:t>
      </w:r>
      <w:r>
        <w:rPr>
          <w:sz w:val="20"/>
        </w:rPr>
        <w:t>al</w:t>
      </w:r>
      <w:r>
        <w:rPr>
          <w:spacing w:val="-6"/>
          <w:sz w:val="20"/>
        </w:rPr>
        <w:t> </w:t>
      </w:r>
      <w:r>
        <w:rPr>
          <w:sz w:val="20"/>
        </w:rPr>
        <w:t>Ambiente en Materia de Ordenamiento Ecológico”. Diario Oficial de la Federación. Págs.</w:t>
      </w:r>
      <w:r>
        <w:rPr>
          <w:spacing w:val="-18"/>
          <w:sz w:val="20"/>
        </w:rPr>
        <w:t> </w:t>
      </w:r>
      <w:r>
        <w:rPr>
          <w:sz w:val="20"/>
        </w:rPr>
        <w:t>39-59.</w:t>
      </w:r>
    </w:p>
    <w:p>
      <w:pPr>
        <w:spacing w:before="120"/>
        <w:ind w:left="810" w:right="123" w:hanging="708"/>
        <w:jc w:val="both"/>
        <w:rPr>
          <w:sz w:val="20"/>
        </w:rPr>
      </w:pPr>
      <w:r>
        <w:rPr>
          <w:sz w:val="20"/>
        </w:rPr>
        <w:t>SEMARNAT (2006) Manual del Proceso de Ordenamiento Ecológico. Secretaría de Medio Ambiente y Recursos Naturales. Instituto Nacional de Ecología. 96 pp.</w:t>
      </w:r>
    </w:p>
    <w:p>
      <w:pPr>
        <w:spacing w:before="118"/>
        <w:ind w:left="810" w:right="127" w:hanging="708"/>
        <w:jc w:val="both"/>
        <w:rPr>
          <w:sz w:val="20"/>
        </w:rPr>
      </w:pPr>
      <w:r>
        <w:rPr>
          <w:sz w:val="20"/>
        </w:rPr>
        <w:t>Schmelkes, Sylvia, (1991). Fundamentos teóricos de la investigación participativa. En Picón, César (coord.), Investigación participativa, crefal, México,  pp. 73-88.</w:t>
      </w:r>
    </w:p>
    <w:p>
      <w:pPr>
        <w:spacing w:before="120"/>
        <w:ind w:left="810" w:right="116" w:hanging="708"/>
        <w:jc w:val="both"/>
        <w:rPr>
          <w:sz w:val="20"/>
        </w:rPr>
      </w:pPr>
      <w:r>
        <w:rPr>
          <w:sz w:val="20"/>
        </w:rPr>
        <w:t>Toledo, M. V. (2000) “Todos para todos: Construyendo una modernidad alternativa en la Selva Lacandona”; en: La Paz en Chiapas: ecología, luchas indígenas y modernidad alternativa. UNAM. Ediciones Quinto Sol. México. Págs. 193-219.</w:t>
      </w:r>
    </w:p>
    <w:p>
      <w:pPr>
        <w:spacing w:before="118"/>
        <w:ind w:left="810" w:right="122" w:hanging="708"/>
        <w:jc w:val="both"/>
        <w:rPr>
          <w:sz w:val="20"/>
        </w:rPr>
      </w:pPr>
      <w:r>
        <w:rPr>
          <w:sz w:val="20"/>
        </w:rPr>
        <w:t>Toledo, M. V. (2000). “Todos para todos: Construyendo una modernidad alternativa en la Selva Lacandona”; en: La Paz en Chiapas: ecología, luchas indígenas y modernidad alternativa. UNAM. Ediciones Quinto Sol. México. Págs. 193-219.</w:t>
      </w:r>
    </w:p>
    <w:p>
      <w:pPr>
        <w:spacing w:before="120"/>
        <w:ind w:left="810" w:right="122" w:hanging="708"/>
        <w:jc w:val="both"/>
        <w:rPr>
          <w:sz w:val="20"/>
        </w:rPr>
      </w:pPr>
      <w:r>
        <w:rPr>
          <w:sz w:val="20"/>
        </w:rPr>
        <w:t>Tréllez,</w:t>
      </w:r>
      <w:r>
        <w:rPr>
          <w:spacing w:val="-8"/>
          <w:sz w:val="20"/>
        </w:rPr>
        <w:t> </w:t>
      </w:r>
      <w:r>
        <w:rPr>
          <w:sz w:val="20"/>
        </w:rPr>
        <w:t>E.</w:t>
      </w:r>
      <w:r>
        <w:rPr>
          <w:spacing w:val="-6"/>
          <w:sz w:val="20"/>
        </w:rPr>
        <w:t> </w:t>
      </w:r>
      <w:r>
        <w:rPr>
          <w:sz w:val="20"/>
        </w:rPr>
        <w:t>S.</w:t>
      </w:r>
      <w:r>
        <w:rPr>
          <w:spacing w:val="-10"/>
          <w:sz w:val="20"/>
        </w:rPr>
        <w:t> </w:t>
      </w:r>
      <w:r>
        <w:rPr>
          <w:sz w:val="20"/>
        </w:rPr>
        <w:t>(2004)</w:t>
      </w:r>
      <w:r>
        <w:rPr>
          <w:spacing w:val="-7"/>
          <w:sz w:val="20"/>
        </w:rPr>
        <w:t> </w:t>
      </w:r>
      <w:r>
        <w:rPr>
          <w:sz w:val="20"/>
        </w:rPr>
        <w:t>“Estudio</w:t>
      </w:r>
      <w:r>
        <w:rPr>
          <w:spacing w:val="-10"/>
          <w:sz w:val="20"/>
        </w:rPr>
        <w:t> </w:t>
      </w:r>
      <w:r>
        <w:rPr>
          <w:sz w:val="20"/>
        </w:rPr>
        <w:t>prospectivo</w:t>
      </w:r>
      <w:r>
        <w:rPr>
          <w:spacing w:val="-10"/>
          <w:sz w:val="20"/>
        </w:rPr>
        <w:t> </w:t>
      </w:r>
      <w:r>
        <w:rPr>
          <w:sz w:val="20"/>
        </w:rPr>
        <w:t>sistémico</w:t>
      </w:r>
      <w:r>
        <w:rPr>
          <w:spacing w:val="-10"/>
          <w:sz w:val="20"/>
        </w:rPr>
        <w:t> </w:t>
      </w:r>
      <w:r>
        <w:rPr>
          <w:sz w:val="20"/>
        </w:rPr>
        <w:t>de</w:t>
      </w:r>
      <w:r>
        <w:rPr>
          <w:spacing w:val="-8"/>
          <w:sz w:val="20"/>
        </w:rPr>
        <w:t> </w:t>
      </w:r>
      <w:r>
        <w:rPr>
          <w:sz w:val="20"/>
        </w:rPr>
        <w:t>situaciones</w:t>
      </w:r>
      <w:r>
        <w:rPr>
          <w:spacing w:val="-7"/>
          <w:sz w:val="20"/>
        </w:rPr>
        <w:t> </w:t>
      </w:r>
      <w:r>
        <w:rPr>
          <w:sz w:val="20"/>
        </w:rPr>
        <w:t>ambientales</w:t>
      </w:r>
      <w:r>
        <w:rPr>
          <w:spacing w:val="-9"/>
          <w:sz w:val="20"/>
        </w:rPr>
        <w:t> </w:t>
      </w:r>
      <w:r>
        <w:rPr>
          <w:sz w:val="20"/>
        </w:rPr>
        <w:t>como</w:t>
      </w:r>
      <w:r>
        <w:rPr>
          <w:spacing w:val="-10"/>
          <w:sz w:val="20"/>
        </w:rPr>
        <w:t> </w:t>
      </w:r>
      <w:r>
        <w:rPr>
          <w:sz w:val="20"/>
        </w:rPr>
        <w:t>parte</w:t>
      </w:r>
      <w:r>
        <w:rPr>
          <w:spacing w:val="-11"/>
          <w:sz w:val="20"/>
        </w:rPr>
        <w:t> </w:t>
      </w:r>
      <w:r>
        <w:rPr>
          <w:sz w:val="20"/>
        </w:rPr>
        <w:t>de</w:t>
      </w:r>
      <w:r>
        <w:rPr>
          <w:spacing w:val="-9"/>
          <w:sz w:val="20"/>
        </w:rPr>
        <w:t> </w:t>
      </w:r>
      <w:r>
        <w:rPr>
          <w:sz w:val="20"/>
        </w:rPr>
        <w:t>procesos de educación ambiental participativa: Experiencia con Comunidades Andinas del Perú”; en: Nuevas</w:t>
      </w:r>
      <w:r>
        <w:rPr>
          <w:spacing w:val="-8"/>
          <w:sz w:val="20"/>
        </w:rPr>
        <w:t> </w:t>
      </w:r>
      <w:r>
        <w:rPr>
          <w:sz w:val="20"/>
        </w:rPr>
        <w:t>tendencias</w:t>
      </w:r>
      <w:r>
        <w:rPr>
          <w:spacing w:val="-8"/>
          <w:sz w:val="20"/>
        </w:rPr>
        <w:t> </w:t>
      </w:r>
      <w:r>
        <w:rPr>
          <w:sz w:val="20"/>
        </w:rPr>
        <w:t>en</w:t>
      </w:r>
      <w:r>
        <w:rPr>
          <w:spacing w:val="-8"/>
          <w:sz w:val="20"/>
        </w:rPr>
        <w:t> </w:t>
      </w:r>
      <w:r>
        <w:rPr>
          <w:sz w:val="20"/>
        </w:rPr>
        <w:t>investigaciones</w:t>
      </w:r>
      <w:r>
        <w:rPr>
          <w:spacing w:val="-8"/>
          <w:sz w:val="20"/>
        </w:rPr>
        <w:t> </w:t>
      </w:r>
      <w:r>
        <w:rPr>
          <w:sz w:val="20"/>
        </w:rPr>
        <w:t>en</w:t>
      </w:r>
      <w:r>
        <w:rPr>
          <w:spacing w:val="-9"/>
          <w:sz w:val="20"/>
        </w:rPr>
        <w:t> </w:t>
      </w:r>
      <w:r>
        <w:rPr>
          <w:sz w:val="20"/>
        </w:rPr>
        <w:t>Educación</w:t>
      </w:r>
      <w:r>
        <w:rPr>
          <w:spacing w:val="-9"/>
          <w:sz w:val="20"/>
        </w:rPr>
        <w:t> </w:t>
      </w:r>
      <w:r>
        <w:rPr>
          <w:sz w:val="20"/>
        </w:rPr>
        <w:t>Ambiental.</w:t>
      </w:r>
      <w:r>
        <w:rPr>
          <w:spacing w:val="-9"/>
          <w:sz w:val="20"/>
        </w:rPr>
        <w:t> </w:t>
      </w:r>
      <w:r>
        <w:rPr>
          <w:sz w:val="20"/>
        </w:rPr>
        <w:t>Doctorado</w:t>
      </w:r>
      <w:r>
        <w:rPr>
          <w:spacing w:val="-9"/>
          <w:sz w:val="20"/>
        </w:rPr>
        <w:t> </w:t>
      </w:r>
      <w:r>
        <w:rPr>
          <w:sz w:val="20"/>
        </w:rPr>
        <w:t>Interuniversitario</w:t>
      </w:r>
      <w:r>
        <w:rPr>
          <w:spacing w:val="-9"/>
          <w:sz w:val="20"/>
        </w:rPr>
        <w:t> </w:t>
      </w:r>
      <w:r>
        <w:rPr>
          <w:sz w:val="20"/>
        </w:rPr>
        <w:t>en Educación Ambiental. Organismo Autónomo Parques Nacionales. Ministerio de Medio Ambiente. Madrid, España. págs.</w:t>
      </w:r>
      <w:r>
        <w:rPr>
          <w:spacing w:val="-11"/>
          <w:sz w:val="20"/>
        </w:rPr>
        <w:t> </w:t>
      </w:r>
      <w:r>
        <w:rPr>
          <w:sz w:val="20"/>
        </w:rPr>
        <w:t>151-168.</w:t>
      </w:r>
    </w:p>
    <w:p>
      <w:pPr>
        <w:spacing w:after="0"/>
        <w:jc w:val="both"/>
        <w:rPr>
          <w:sz w:val="20"/>
        </w:rPr>
        <w:sectPr>
          <w:pgSz w:w="12240" w:h="15840"/>
          <w:pgMar w:header="0" w:footer="912" w:top="1500" w:bottom="1160" w:left="1600" w:right="1300"/>
        </w:sectPr>
      </w:pPr>
    </w:p>
    <w:p>
      <w:pPr>
        <w:pStyle w:val="BodyText"/>
        <w:rPr>
          <w:sz w:val="20"/>
        </w:rPr>
      </w:pPr>
    </w:p>
    <w:p>
      <w:pPr>
        <w:pStyle w:val="BodyText"/>
        <w:rPr>
          <w:sz w:val="20"/>
        </w:rPr>
      </w:pPr>
    </w:p>
    <w:p>
      <w:pPr>
        <w:pStyle w:val="BodyText"/>
        <w:rPr>
          <w:sz w:val="20"/>
        </w:rPr>
      </w:pPr>
    </w:p>
    <w:p>
      <w:pPr>
        <w:pStyle w:val="BodyText"/>
        <w:spacing w:before="5"/>
        <w:rPr>
          <w:sz w:val="18"/>
        </w:rPr>
      </w:pPr>
    </w:p>
    <w:p>
      <w:pPr>
        <w:pStyle w:val="Heading1"/>
        <w:spacing w:before="1"/>
        <w:ind w:left="941"/>
      </w:pPr>
      <w:r>
        <w:rPr/>
        <w:t>Apéndice. Ordenamientos en que ha participado el GMC de la UABC.</w:t>
      </w:r>
    </w:p>
    <w:p>
      <w:pPr>
        <w:spacing w:after="0"/>
        <w:sectPr>
          <w:pgSz w:w="12240" w:h="15840"/>
          <w:pgMar w:header="0" w:footer="912" w:top="1500" w:bottom="1160" w:left="1720" w:right="130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0"/>
        <w:gridCol w:w="1261"/>
        <w:gridCol w:w="1171"/>
        <w:gridCol w:w="1210"/>
        <w:gridCol w:w="1039"/>
        <w:gridCol w:w="3365"/>
      </w:tblGrid>
      <w:tr>
        <w:trPr>
          <w:trHeight w:val="958" w:hRule="exact"/>
        </w:trPr>
        <w:tc>
          <w:tcPr>
            <w:tcW w:w="1690" w:type="dxa"/>
          </w:tcPr>
          <w:p>
            <w:pPr>
              <w:pStyle w:val="TableParagraph"/>
              <w:spacing w:line="312" w:lineRule="auto" w:before="54"/>
              <w:ind w:left="458" w:right="209" w:hanging="228"/>
              <w:rPr>
                <w:b/>
                <w:sz w:val="18"/>
              </w:rPr>
            </w:pPr>
            <w:r>
              <w:rPr>
                <w:b/>
                <w:sz w:val="18"/>
              </w:rPr>
              <w:t>Ordenamiento (Escala)*</w:t>
            </w:r>
          </w:p>
        </w:tc>
        <w:tc>
          <w:tcPr>
            <w:tcW w:w="1261" w:type="dxa"/>
          </w:tcPr>
          <w:p>
            <w:pPr>
              <w:pStyle w:val="TableParagraph"/>
              <w:spacing w:before="54"/>
              <w:ind w:left="194" w:right="193" w:firstLine="1"/>
              <w:jc w:val="center"/>
              <w:rPr>
                <w:b/>
                <w:sz w:val="18"/>
              </w:rPr>
            </w:pPr>
            <w:r>
              <w:rPr>
                <w:b/>
                <w:sz w:val="18"/>
              </w:rPr>
              <w:t>Tipo de Ordena- miento Ecológico</w:t>
            </w:r>
          </w:p>
        </w:tc>
        <w:tc>
          <w:tcPr>
            <w:tcW w:w="1171" w:type="dxa"/>
          </w:tcPr>
          <w:p>
            <w:pPr>
              <w:pStyle w:val="TableParagraph"/>
              <w:rPr>
                <w:rFonts w:ascii="Times New Roman"/>
                <w:sz w:val="18"/>
              </w:rPr>
            </w:pPr>
          </w:p>
          <w:p>
            <w:pPr>
              <w:pStyle w:val="TableParagraph"/>
              <w:spacing w:before="159"/>
              <w:ind w:left="172" w:right="108"/>
              <w:rPr>
                <w:b/>
                <w:sz w:val="18"/>
              </w:rPr>
            </w:pPr>
            <w:r>
              <w:rPr>
                <w:b/>
                <w:sz w:val="18"/>
              </w:rPr>
              <w:t>Situación</w:t>
            </w:r>
          </w:p>
        </w:tc>
        <w:tc>
          <w:tcPr>
            <w:tcW w:w="1210" w:type="dxa"/>
          </w:tcPr>
          <w:p>
            <w:pPr>
              <w:pStyle w:val="TableParagraph"/>
              <w:spacing w:before="160"/>
              <w:ind w:left="167" w:right="168" w:hanging="4"/>
              <w:jc w:val="center"/>
              <w:rPr>
                <w:b/>
                <w:sz w:val="18"/>
              </w:rPr>
            </w:pPr>
            <w:r>
              <w:rPr>
                <w:b/>
                <w:sz w:val="18"/>
              </w:rPr>
              <w:t>Sectores involucra-</w:t>
            </w:r>
            <w:r>
              <w:rPr>
                <w:b/>
                <w:w w:val="99"/>
                <w:sz w:val="18"/>
              </w:rPr>
              <w:t> </w:t>
            </w:r>
            <w:r>
              <w:rPr>
                <w:b/>
                <w:sz w:val="18"/>
              </w:rPr>
              <w:t>dos</w:t>
            </w:r>
          </w:p>
        </w:tc>
        <w:tc>
          <w:tcPr>
            <w:tcW w:w="1039" w:type="dxa"/>
          </w:tcPr>
          <w:p>
            <w:pPr>
              <w:pStyle w:val="TableParagraph"/>
              <w:spacing w:before="160"/>
              <w:ind w:left="187" w:right="178" w:hanging="10"/>
              <w:jc w:val="both"/>
              <w:rPr>
                <w:b/>
                <w:sz w:val="18"/>
              </w:rPr>
            </w:pPr>
            <w:r>
              <w:rPr>
                <w:b/>
                <w:sz w:val="18"/>
              </w:rPr>
              <w:t>Cónsul- tora del estudio</w:t>
            </w:r>
          </w:p>
        </w:tc>
        <w:tc>
          <w:tcPr>
            <w:tcW w:w="3365" w:type="dxa"/>
          </w:tcPr>
          <w:p>
            <w:pPr>
              <w:pStyle w:val="TableParagraph"/>
              <w:rPr>
                <w:rFonts w:ascii="Times New Roman"/>
                <w:sz w:val="18"/>
              </w:rPr>
            </w:pPr>
          </w:p>
          <w:p>
            <w:pPr>
              <w:pStyle w:val="TableParagraph"/>
              <w:spacing w:before="159"/>
              <w:ind w:left="705" w:right="210"/>
              <w:rPr>
                <w:b/>
                <w:sz w:val="18"/>
              </w:rPr>
            </w:pPr>
            <w:r>
              <w:rPr>
                <w:b/>
                <w:sz w:val="18"/>
              </w:rPr>
              <w:t>Importancia de la zona</w:t>
            </w:r>
          </w:p>
        </w:tc>
      </w:tr>
      <w:tr>
        <w:trPr>
          <w:trHeight w:val="1226" w:hRule="exact"/>
        </w:trPr>
        <w:tc>
          <w:tcPr>
            <w:tcW w:w="1690" w:type="dxa"/>
          </w:tcPr>
          <w:p>
            <w:pPr>
              <w:pStyle w:val="TableParagraph"/>
              <w:spacing w:before="56"/>
              <w:ind w:left="103" w:right="496"/>
              <w:rPr>
                <w:b/>
                <w:sz w:val="18"/>
              </w:rPr>
            </w:pPr>
            <w:r>
              <w:rPr>
                <w:b/>
                <w:sz w:val="18"/>
              </w:rPr>
              <w:t>Corredor Costero San Felipe- Puertecitos</w:t>
            </w:r>
          </w:p>
          <w:p>
            <w:pPr>
              <w:pStyle w:val="TableParagraph"/>
              <w:spacing w:before="62"/>
              <w:ind w:left="103" w:right="209"/>
              <w:rPr>
                <w:b/>
                <w:sz w:val="18"/>
              </w:rPr>
            </w:pPr>
            <w:r>
              <w:rPr>
                <w:b/>
                <w:sz w:val="18"/>
              </w:rPr>
              <w:t>(1:30,000)</w:t>
            </w:r>
          </w:p>
        </w:tc>
        <w:tc>
          <w:tcPr>
            <w:tcW w:w="1261" w:type="dxa"/>
          </w:tcPr>
          <w:p>
            <w:pPr>
              <w:pStyle w:val="TableParagraph"/>
              <w:rPr>
                <w:rFonts w:ascii="Times New Roman"/>
                <w:sz w:val="18"/>
              </w:rPr>
            </w:pPr>
          </w:p>
          <w:p>
            <w:pPr>
              <w:pStyle w:val="TableParagraph"/>
              <w:spacing w:before="11"/>
              <w:rPr>
                <w:rFonts w:ascii="Times New Roman"/>
                <w:sz w:val="25"/>
              </w:rPr>
            </w:pPr>
          </w:p>
          <w:p>
            <w:pPr>
              <w:pStyle w:val="TableParagraph"/>
              <w:ind w:left="103"/>
              <w:rPr>
                <w:sz w:val="18"/>
              </w:rPr>
            </w:pPr>
            <w:r>
              <w:rPr>
                <w:sz w:val="18"/>
              </w:rPr>
              <w:t>Regional</w:t>
            </w:r>
          </w:p>
        </w:tc>
        <w:tc>
          <w:tcPr>
            <w:tcW w:w="1171" w:type="dxa"/>
          </w:tcPr>
          <w:p>
            <w:pPr>
              <w:pStyle w:val="TableParagraph"/>
              <w:rPr>
                <w:rFonts w:ascii="Times New Roman"/>
                <w:sz w:val="18"/>
              </w:rPr>
            </w:pPr>
          </w:p>
          <w:p>
            <w:pPr>
              <w:pStyle w:val="TableParagraph"/>
              <w:spacing w:before="9"/>
              <w:rPr>
                <w:rFonts w:ascii="Times New Roman"/>
                <w:sz w:val="16"/>
              </w:rPr>
            </w:pPr>
          </w:p>
          <w:p>
            <w:pPr>
              <w:pStyle w:val="TableParagraph"/>
              <w:ind w:left="103" w:right="108"/>
              <w:rPr>
                <w:sz w:val="18"/>
              </w:rPr>
            </w:pPr>
            <w:r>
              <w:rPr>
                <w:sz w:val="18"/>
              </w:rPr>
              <w:t>Decretado2 9/08/1997</w:t>
            </w:r>
          </w:p>
        </w:tc>
        <w:tc>
          <w:tcPr>
            <w:tcW w:w="1210" w:type="dxa"/>
          </w:tcPr>
          <w:p>
            <w:pPr>
              <w:pStyle w:val="TableParagraph"/>
              <w:spacing w:before="133"/>
              <w:ind w:left="100" w:right="260"/>
              <w:rPr>
                <w:sz w:val="18"/>
              </w:rPr>
            </w:pPr>
            <w:r>
              <w:rPr>
                <w:sz w:val="18"/>
              </w:rPr>
              <w:t>Turismo,</w:t>
            </w:r>
          </w:p>
          <w:p>
            <w:pPr>
              <w:pStyle w:val="TableParagraph"/>
              <w:spacing w:before="59"/>
              <w:ind w:left="100" w:right="260"/>
              <w:rPr>
                <w:sz w:val="18"/>
              </w:rPr>
            </w:pPr>
            <w:r>
              <w:rPr>
                <w:sz w:val="18"/>
              </w:rPr>
              <w:t>Desarrollo urbano,</w:t>
            </w:r>
          </w:p>
        </w:tc>
        <w:tc>
          <w:tcPr>
            <w:tcW w:w="1039" w:type="dxa"/>
          </w:tcPr>
          <w:p>
            <w:pPr>
              <w:pStyle w:val="TableParagraph"/>
              <w:rPr>
                <w:rFonts w:ascii="Times New Roman"/>
                <w:sz w:val="18"/>
              </w:rPr>
            </w:pPr>
          </w:p>
          <w:p>
            <w:pPr>
              <w:pStyle w:val="TableParagraph"/>
              <w:spacing w:before="11"/>
              <w:rPr>
                <w:rFonts w:ascii="Times New Roman"/>
                <w:sz w:val="25"/>
              </w:rPr>
            </w:pPr>
          </w:p>
          <w:p>
            <w:pPr>
              <w:pStyle w:val="TableParagraph"/>
              <w:ind w:left="100" w:right="109"/>
              <w:rPr>
                <w:sz w:val="18"/>
              </w:rPr>
            </w:pPr>
            <w:r>
              <w:rPr>
                <w:sz w:val="18"/>
              </w:rPr>
              <w:t>UABC</w:t>
            </w:r>
          </w:p>
        </w:tc>
        <w:tc>
          <w:tcPr>
            <w:tcW w:w="3365" w:type="dxa"/>
          </w:tcPr>
          <w:p>
            <w:pPr>
              <w:pStyle w:val="TableParagraph"/>
              <w:spacing w:before="61"/>
              <w:ind w:left="103" w:right="210"/>
              <w:rPr>
                <w:sz w:val="18"/>
              </w:rPr>
            </w:pPr>
            <w:r>
              <w:rPr>
                <w:sz w:val="18"/>
              </w:rPr>
              <w:t>Potencial productivo en la explotación de recursos minerales y pétreos, así como en el desarrollo de áreas turísticas.</w:t>
            </w:r>
          </w:p>
        </w:tc>
      </w:tr>
      <w:tr>
        <w:trPr>
          <w:trHeight w:val="2086" w:hRule="exact"/>
        </w:trPr>
        <w:tc>
          <w:tcPr>
            <w:tcW w:w="1690" w:type="dxa"/>
          </w:tcPr>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5"/>
              </w:rPr>
            </w:pPr>
          </w:p>
          <w:p>
            <w:pPr>
              <w:pStyle w:val="TableParagraph"/>
              <w:ind w:left="103" w:right="706"/>
              <w:rPr>
                <w:b/>
                <w:sz w:val="18"/>
              </w:rPr>
            </w:pPr>
            <w:r>
              <w:rPr>
                <w:b/>
                <w:sz w:val="18"/>
              </w:rPr>
              <w:t>Corredor Tijuana- Ensenada</w:t>
            </w:r>
          </w:p>
          <w:p>
            <w:pPr>
              <w:pStyle w:val="TableParagraph"/>
              <w:spacing w:before="59"/>
              <w:ind w:left="103" w:right="209"/>
              <w:rPr>
                <w:b/>
                <w:sz w:val="18"/>
              </w:rPr>
            </w:pPr>
            <w:r>
              <w:rPr>
                <w:b/>
                <w:sz w:val="18"/>
              </w:rPr>
              <w:t>(1:30,000)</w:t>
            </w:r>
          </w:p>
        </w:tc>
        <w:tc>
          <w:tcPr>
            <w:tcW w:w="126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5"/>
              <w:ind w:left="103"/>
              <w:rPr>
                <w:sz w:val="18"/>
              </w:rPr>
            </w:pPr>
            <w:r>
              <w:rPr>
                <w:sz w:val="18"/>
              </w:rPr>
              <w:t>Regional</w:t>
            </w:r>
          </w:p>
        </w:tc>
        <w:tc>
          <w:tcPr>
            <w:tcW w:w="117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18"/>
              </w:rPr>
            </w:pPr>
          </w:p>
          <w:p>
            <w:pPr>
              <w:pStyle w:val="TableParagraph"/>
              <w:ind w:left="103" w:right="87"/>
              <w:rPr>
                <w:sz w:val="18"/>
              </w:rPr>
            </w:pPr>
            <w:r>
              <w:rPr>
                <w:sz w:val="18"/>
              </w:rPr>
              <w:t>Decretado 02/06/ 1995</w:t>
            </w:r>
          </w:p>
        </w:tc>
        <w:tc>
          <w:tcPr>
            <w:tcW w:w="1210" w:type="dxa"/>
          </w:tcPr>
          <w:p>
            <w:pPr>
              <w:pStyle w:val="TableParagraph"/>
              <w:spacing w:line="309" w:lineRule="auto" w:before="59"/>
              <w:ind w:left="100" w:right="260"/>
              <w:rPr>
                <w:sz w:val="18"/>
              </w:rPr>
            </w:pPr>
            <w:r>
              <w:rPr>
                <w:sz w:val="18"/>
              </w:rPr>
              <w:t>Turismo Industrial</w:t>
            </w:r>
          </w:p>
          <w:p>
            <w:pPr>
              <w:pStyle w:val="TableParagraph"/>
              <w:spacing w:before="1"/>
              <w:ind w:left="100" w:right="129"/>
              <w:rPr>
                <w:sz w:val="18"/>
              </w:rPr>
            </w:pPr>
            <w:r>
              <w:rPr>
                <w:sz w:val="18"/>
              </w:rPr>
              <w:t>Asentamien tos</w:t>
            </w:r>
          </w:p>
          <w:p>
            <w:pPr>
              <w:pStyle w:val="TableParagraph"/>
              <w:spacing w:before="59"/>
              <w:ind w:left="100" w:right="260"/>
              <w:rPr>
                <w:sz w:val="18"/>
              </w:rPr>
            </w:pPr>
            <w:r>
              <w:rPr>
                <w:sz w:val="18"/>
              </w:rPr>
              <w:t>humanos</w:t>
            </w:r>
          </w:p>
          <w:p>
            <w:pPr>
              <w:pStyle w:val="TableParagraph"/>
              <w:spacing w:before="59"/>
              <w:ind w:left="100" w:right="109"/>
              <w:rPr>
                <w:sz w:val="18"/>
              </w:rPr>
            </w:pPr>
            <w:r>
              <w:rPr>
                <w:sz w:val="18"/>
              </w:rPr>
              <w:t>Agropecuari o</w:t>
            </w:r>
          </w:p>
        </w:tc>
        <w:tc>
          <w:tcPr>
            <w:tcW w:w="103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5"/>
              <w:ind w:left="100" w:right="109"/>
              <w:rPr>
                <w:sz w:val="18"/>
              </w:rPr>
            </w:pPr>
            <w:r>
              <w:rPr>
                <w:sz w:val="18"/>
              </w:rPr>
              <w:t>UABC</w:t>
            </w:r>
          </w:p>
        </w:tc>
        <w:tc>
          <w:tcPr>
            <w:tcW w:w="336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5"/>
              <w:ind w:left="103" w:right="210"/>
              <w:rPr>
                <w:sz w:val="18"/>
              </w:rPr>
            </w:pPr>
            <w:r>
              <w:rPr>
                <w:sz w:val="18"/>
              </w:rPr>
              <w:t>Corredor turístico fronterizo</w:t>
            </w:r>
          </w:p>
        </w:tc>
      </w:tr>
      <w:tr>
        <w:trPr>
          <w:trHeight w:val="1879" w:hRule="exact"/>
        </w:trPr>
        <w:tc>
          <w:tcPr>
            <w:tcW w:w="1690"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5"/>
              </w:rPr>
            </w:pPr>
          </w:p>
          <w:p>
            <w:pPr>
              <w:pStyle w:val="TableParagraph"/>
              <w:ind w:left="103" w:right="276"/>
              <w:rPr>
                <w:b/>
                <w:sz w:val="18"/>
              </w:rPr>
            </w:pPr>
            <w:r>
              <w:rPr>
                <w:b/>
                <w:sz w:val="18"/>
              </w:rPr>
              <w:t>Estatal de Baja California</w:t>
            </w:r>
          </w:p>
          <w:p>
            <w:pPr>
              <w:pStyle w:val="TableParagraph"/>
              <w:spacing w:before="59"/>
              <w:ind w:left="103" w:right="209"/>
              <w:rPr>
                <w:b/>
                <w:sz w:val="18"/>
              </w:rPr>
            </w:pPr>
            <w:r>
              <w:rPr>
                <w:b/>
                <w:sz w:val="18"/>
              </w:rPr>
              <w:t>(1:250,000)</w:t>
            </w:r>
          </w:p>
        </w:tc>
        <w:tc>
          <w:tcPr>
            <w:tcW w:w="126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8"/>
              </w:rPr>
            </w:pPr>
          </w:p>
          <w:p>
            <w:pPr>
              <w:pStyle w:val="TableParagraph"/>
              <w:ind w:left="103"/>
              <w:rPr>
                <w:sz w:val="18"/>
              </w:rPr>
            </w:pPr>
            <w:r>
              <w:rPr>
                <w:sz w:val="18"/>
              </w:rPr>
              <w:t>Regional</w:t>
            </w:r>
          </w:p>
        </w:tc>
        <w:tc>
          <w:tcPr>
            <w:tcW w:w="117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5"/>
              <w:ind w:left="103" w:right="137"/>
              <w:rPr>
                <w:sz w:val="18"/>
              </w:rPr>
            </w:pPr>
            <w:r>
              <w:rPr>
                <w:sz w:val="18"/>
              </w:rPr>
              <w:t>Decretado 21/10/2005</w:t>
            </w:r>
          </w:p>
        </w:tc>
        <w:tc>
          <w:tcPr>
            <w:tcW w:w="1210" w:type="dxa"/>
          </w:tcPr>
          <w:p>
            <w:pPr>
              <w:pStyle w:val="TableParagraph"/>
              <w:spacing w:line="309" w:lineRule="auto" w:before="59"/>
              <w:ind w:left="100" w:right="260"/>
              <w:rPr>
                <w:sz w:val="18"/>
              </w:rPr>
            </w:pPr>
            <w:r>
              <w:rPr>
                <w:sz w:val="18"/>
              </w:rPr>
              <w:t>Agrícola Pecuario</w:t>
            </w:r>
          </w:p>
          <w:p>
            <w:pPr>
              <w:pStyle w:val="TableParagraph"/>
              <w:spacing w:before="3"/>
              <w:ind w:left="100" w:right="309"/>
              <w:rPr>
                <w:sz w:val="18"/>
              </w:rPr>
            </w:pPr>
            <w:r>
              <w:rPr>
                <w:sz w:val="18"/>
              </w:rPr>
              <w:t>Energía y minas</w:t>
            </w:r>
          </w:p>
          <w:p>
            <w:pPr>
              <w:pStyle w:val="TableParagraph"/>
              <w:spacing w:line="309" w:lineRule="auto" w:before="59"/>
              <w:ind w:left="100" w:right="380"/>
              <w:rPr>
                <w:sz w:val="18"/>
              </w:rPr>
            </w:pPr>
            <w:r>
              <w:rPr>
                <w:sz w:val="18"/>
              </w:rPr>
              <w:t>Industria Turismo,</w:t>
            </w:r>
          </w:p>
        </w:tc>
        <w:tc>
          <w:tcPr>
            <w:tcW w:w="103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8"/>
              </w:rPr>
            </w:pPr>
          </w:p>
          <w:p>
            <w:pPr>
              <w:pStyle w:val="TableParagraph"/>
              <w:ind w:left="100" w:right="109"/>
              <w:rPr>
                <w:sz w:val="18"/>
              </w:rPr>
            </w:pPr>
            <w:r>
              <w:rPr>
                <w:sz w:val="18"/>
              </w:rPr>
              <w:t>COLEF</w:t>
            </w:r>
          </w:p>
        </w:tc>
        <w:tc>
          <w:tcPr>
            <w:tcW w:w="3365" w:type="dxa"/>
          </w:tcPr>
          <w:p>
            <w:pPr>
              <w:pStyle w:val="TableParagraph"/>
              <w:rPr>
                <w:rFonts w:ascii="Times New Roman"/>
                <w:sz w:val="18"/>
              </w:rPr>
            </w:pPr>
          </w:p>
          <w:p>
            <w:pPr>
              <w:pStyle w:val="TableParagraph"/>
              <w:rPr>
                <w:rFonts w:ascii="Times New Roman"/>
                <w:sz w:val="18"/>
              </w:rPr>
            </w:pPr>
          </w:p>
          <w:p>
            <w:pPr>
              <w:pStyle w:val="TableParagraph"/>
              <w:spacing w:before="106"/>
              <w:ind w:left="103" w:right="210"/>
              <w:rPr>
                <w:sz w:val="18"/>
              </w:rPr>
            </w:pPr>
            <w:r>
              <w:rPr>
                <w:sz w:val="18"/>
              </w:rPr>
              <w:t>Confluyen una variedad de ecosistemas con una alta diversidad biológica que se combina con alto porcentaje de endemismos.</w:t>
            </w:r>
          </w:p>
        </w:tc>
      </w:tr>
      <w:tr>
        <w:trPr>
          <w:trHeight w:val="1018" w:hRule="exact"/>
        </w:trPr>
        <w:tc>
          <w:tcPr>
            <w:tcW w:w="1690" w:type="dxa"/>
          </w:tcPr>
          <w:p>
            <w:pPr>
              <w:pStyle w:val="TableParagraph"/>
              <w:spacing w:before="158"/>
              <w:ind w:left="103" w:right="146"/>
              <w:rPr>
                <w:b/>
                <w:sz w:val="18"/>
              </w:rPr>
            </w:pPr>
            <w:r>
              <w:rPr>
                <w:b/>
                <w:sz w:val="18"/>
              </w:rPr>
              <w:t>Bufadora-Estero de Punta Banda</w:t>
            </w:r>
          </w:p>
          <w:p>
            <w:pPr>
              <w:pStyle w:val="TableParagraph"/>
              <w:spacing w:before="62"/>
              <w:ind w:left="103" w:right="209"/>
              <w:rPr>
                <w:b/>
                <w:sz w:val="18"/>
              </w:rPr>
            </w:pPr>
            <w:r>
              <w:rPr>
                <w:b/>
                <w:sz w:val="18"/>
              </w:rPr>
              <w:t>(1:30,000)</w:t>
            </w:r>
          </w:p>
        </w:tc>
        <w:tc>
          <w:tcPr>
            <w:tcW w:w="1261" w:type="dxa"/>
          </w:tcPr>
          <w:p>
            <w:pPr>
              <w:pStyle w:val="TableParagraph"/>
              <w:rPr>
                <w:rFonts w:ascii="Times New Roman"/>
                <w:sz w:val="18"/>
              </w:rPr>
            </w:pPr>
          </w:p>
          <w:p>
            <w:pPr>
              <w:pStyle w:val="TableParagraph"/>
              <w:spacing w:before="9"/>
              <w:rPr>
                <w:rFonts w:ascii="Times New Roman"/>
                <w:sz w:val="16"/>
              </w:rPr>
            </w:pPr>
          </w:p>
          <w:p>
            <w:pPr>
              <w:pStyle w:val="TableParagraph"/>
              <w:ind w:left="103"/>
              <w:rPr>
                <w:sz w:val="18"/>
              </w:rPr>
            </w:pPr>
            <w:r>
              <w:rPr>
                <w:sz w:val="18"/>
              </w:rPr>
              <w:t>Local</w:t>
            </w:r>
          </w:p>
        </w:tc>
        <w:tc>
          <w:tcPr>
            <w:tcW w:w="1171" w:type="dxa"/>
          </w:tcPr>
          <w:p>
            <w:pPr>
              <w:pStyle w:val="TableParagraph"/>
              <w:spacing w:before="59"/>
              <w:ind w:left="103" w:right="118"/>
              <w:rPr>
                <w:sz w:val="18"/>
              </w:rPr>
            </w:pPr>
            <w:r>
              <w:rPr>
                <w:sz w:val="18"/>
              </w:rPr>
              <w:t>Terminado técnicamen te</w:t>
            </w:r>
          </w:p>
          <w:p>
            <w:pPr>
              <w:pStyle w:val="TableParagraph"/>
              <w:spacing w:before="62"/>
              <w:ind w:left="103" w:right="108"/>
              <w:rPr>
                <w:sz w:val="18"/>
              </w:rPr>
            </w:pPr>
            <w:r>
              <w:rPr>
                <w:sz w:val="18"/>
              </w:rPr>
              <w:t>1993</w:t>
            </w:r>
          </w:p>
        </w:tc>
        <w:tc>
          <w:tcPr>
            <w:tcW w:w="1210" w:type="dxa"/>
          </w:tcPr>
          <w:p>
            <w:pPr>
              <w:pStyle w:val="TableParagraph"/>
              <w:spacing w:before="9"/>
              <w:rPr>
                <w:rFonts w:ascii="Times New Roman"/>
                <w:sz w:val="16"/>
              </w:rPr>
            </w:pPr>
          </w:p>
          <w:p>
            <w:pPr>
              <w:pStyle w:val="TableParagraph"/>
              <w:spacing w:before="1"/>
              <w:ind w:left="100" w:right="260"/>
              <w:rPr>
                <w:sz w:val="18"/>
              </w:rPr>
            </w:pPr>
            <w:r>
              <w:rPr>
                <w:sz w:val="18"/>
              </w:rPr>
              <w:t>Turismo, Desarrollo Urbano</w:t>
            </w:r>
          </w:p>
        </w:tc>
        <w:tc>
          <w:tcPr>
            <w:tcW w:w="1039" w:type="dxa"/>
          </w:tcPr>
          <w:p>
            <w:pPr>
              <w:pStyle w:val="TableParagraph"/>
              <w:spacing w:before="9"/>
              <w:rPr>
                <w:rFonts w:ascii="Times New Roman"/>
                <w:sz w:val="25"/>
              </w:rPr>
            </w:pPr>
          </w:p>
          <w:p>
            <w:pPr>
              <w:pStyle w:val="TableParagraph"/>
              <w:ind w:left="100" w:right="109"/>
              <w:rPr>
                <w:sz w:val="18"/>
              </w:rPr>
            </w:pPr>
            <w:r>
              <w:rPr>
                <w:sz w:val="18"/>
              </w:rPr>
              <w:t>OEA/UAB C</w:t>
            </w:r>
          </w:p>
        </w:tc>
        <w:tc>
          <w:tcPr>
            <w:tcW w:w="3365" w:type="dxa"/>
          </w:tcPr>
          <w:p>
            <w:pPr>
              <w:pStyle w:val="TableParagraph"/>
              <w:spacing w:before="59"/>
              <w:ind w:left="103" w:right="210"/>
              <w:rPr>
                <w:sz w:val="18"/>
              </w:rPr>
            </w:pPr>
            <w:r>
              <w:rPr>
                <w:sz w:val="18"/>
              </w:rPr>
              <w:t>Potencial turístico</w:t>
            </w:r>
          </w:p>
          <w:p>
            <w:pPr>
              <w:pStyle w:val="TableParagraph"/>
              <w:spacing w:before="59"/>
              <w:ind w:left="103" w:right="210"/>
              <w:rPr>
                <w:sz w:val="18"/>
              </w:rPr>
            </w:pPr>
            <w:r>
              <w:rPr>
                <w:sz w:val="18"/>
              </w:rPr>
              <w:t>Presencia de ecosistemas frágiles</w:t>
            </w:r>
          </w:p>
        </w:tc>
      </w:tr>
      <w:tr>
        <w:trPr>
          <w:trHeight w:val="2198" w:hRule="exact"/>
        </w:trPr>
        <w:tc>
          <w:tcPr>
            <w:tcW w:w="169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0"/>
              </w:rPr>
            </w:pPr>
          </w:p>
          <w:p>
            <w:pPr>
              <w:pStyle w:val="TableParagraph"/>
              <w:ind w:left="103" w:right="209"/>
              <w:rPr>
                <w:b/>
                <w:sz w:val="18"/>
              </w:rPr>
            </w:pPr>
            <w:r>
              <w:rPr>
                <w:b/>
                <w:sz w:val="18"/>
              </w:rPr>
              <w:t>San Quintín</w:t>
            </w:r>
          </w:p>
        </w:tc>
        <w:tc>
          <w:tcPr>
            <w:tcW w:w="126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4"/>
              </w:rPr>
            </w:pPr>
          </w:p>
          <w:p>
            <w:pPr>
              <w:pStyle w:val="TableParagraph"/>
              <w:ind w:left="103"/>
              <w:rPr>
                <w:sz w:val="18"/>
              </w:rPr>
            </w:pPr>
            <w:r>
              <w:rPr>
                <w:sz w:val="18"/>
              </w:rPr>
              <w:t>Local</w:t>
            </w:r>
          </w:p>
        </w:tc>
        <w:tc>
          <w:tcPr>
            <w:tcW w:w="117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3"/>
              </w:rPr>
            </w:pPr>
          </w:p>
          <w:p>
            <w:pPr>
              <w:pStyle w:val="TableParagraph"/>
              <w:ind w:left="103" w:right="137"/>
              <w:rPr>
                <w:sz w:val="18"/>
              </w:rPr>
            </w:pPr>
            <w:r>
              <w:rPr>
                <w:sz w:val="18"/>
              </w:rPr>
              <w:t>Decreto 15/06/2007</w:t>
            </w:r>
          </w:p>
        </w:tc>
        <w:tc>
          <w:tcPr>
            <w:tcW w:w="1210" w:type="dxa"/>
          </w:tcPr>
          <w:p>
            <w:pPr>
              <w:pStyle w:val="TableParagraph"/>
              <w:rPr>
                <w:rFonts w:ascii="Times New Roman"/>
                <w:sz w:val="18"/>
              </w:rPr>
            </w:pPr>
          </w:p>
          <w:p>
            <w:pPr>
              <w:pStyle w:val="TableParagraph"/>
              <w:spacing w:before="161"/>
              <w:ind w:left="100" w:right="129"/>
              <w:rPr>
                <w:sz w:val="18"/>
              </w:rPr>
            </w:pPr>
            <w:r>
              <w:rPr>
                <w:sz w:val="18"/>
              </w:rPr>
              <w:t>Agricultura, Pesca, Minería, Acuacultura</w:t>
            </w:r>
          </w:p>
          <w:p>
            <w:pPr>
              <w:pStyle w:val="TableParagraph"/>
              <w:ind w:left="100" w:right="150"/>
              <w:rPr>
                <w:sz w:val="18"/>
              </w:rPr>
            </w:pPr>
            <w:r>
              <w:rPr>
                <w:sz w:val="18"/>
              </w:rPr>
              <w:t>, Turismo, Comer- cio, Pecuario</w:t>
            </w:r>
          </w:p>
        </w:tc>
        <w:tc>
          <w:tcPr>
            <w:tcW w:w="103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20"/>
              </w:rPr>
            </w:pPr>
          </w:p>
          <w:p>
            <w:pPr>
              <w:pStyle w:val="TableParagraph"/>
              <w:spacing w:line="309" w:lineRule="auto"/>
              <w:ind w:left="100" w:right="409"/>
              <w:rPr>
                <w:sz w:val="18"/>
              </w:rPr>
            </w:pPr>
            <w:r>
              <w:rPr>
                <w:sz w:val="18"/>
              </w:rPr>
              <w:t>UABC IIO</w:t>
            </w:r>
          </w:p>
        </w:tc>
        <w:tc>
          <w:tcPr>
            <w:tcW w:w="3365" w:type="dxa"/>
          </w:tcPr>
          <w:p>
            <w:pPr>
              <w:pStyle w:val="TableParagraph"/>
              <w:spacing w:before="59"/>
              <w:ind w:left="103" w:right="261"/>
              <w:rPr>
                <w:sz w:val="18"/>
              </w:rPr>
            </w:pPr>
            <w:r>
              <w:rPr>
                <w:sz w:val="18"/>
              </w:rPr>
              <w:t>Uno de los humedales más importantes de la ruta migratoria del Pacífico para aves acuáticas, patos y gansos, aves playeras y aves terrestres. Es un humedal prioritario para México, de Importancia Continental para patos y gansos de Norteamérica, y Región de Conservación de Aves Acuáticas de Norteamérica</w:t>
            </w:r>
          </w:p>
        </w:tc>
      </w:tr>
      <w:tr>
        <w:trPr>
          <w:trHeight w:val="1373" w:hRule="exact"/>
        </w:trPr>
        <w:tc>
          <w:tcPr>
            <w:tcW w:w="1690" w:type="dxa"/>
          </w:tcPr>
          <w:p>
            <w:pPr>
              <w:pStyle w:val="TableParagraph"/>
              <w:rPr>
                <w:rFonts w:ascii="Times New Roman"/>
                <w:sz w:val="18"/>
              </w:rPr>
            </w:pPr>
          </w:p>
          <w:p>
            <w:pPr>
              <w:pStyle w:val="TableParagraph"/>
              <w:spacing w:before="131"/>
              <w:ind w:left="103" w:right="136"/>
              <w:rPr>
                <w:b/>
                <w:sz w:val="18"/>
              </w:rPr>
            </w:pPr>
            <w:r>
              <w:rPr>
                <w:b/>
                <w:sz w:val="18"/>
              </w:rPr>
              <w:t>Marino del Golfo de California</w:t>
            </w:r>
          </w:p>
          <w:p>
            <w:pPr>
              <w:pStyle w:val="TableParagraph"/>
              <w:spacing w:before="59"/>
              <w:ind w:left="103" w:right="209"/>
              <w:rPr>
                <w:b/>
                <w:sz w:val="18"/>
              </w:rPr>
            </w:pPr>
            <w:r>
              <w:rPr>
                <w:b/>
                <w:sz w:val="18"/>
              </w:rPr>
              <w:t>(1:250, 000)</w:t>
            </w:r>
          </w:p>
        </w:tc>
        <w:tc>
          <w:tcPr>
            <w:tcW w:w="1261"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4"/>
              </w:rPr>
            </w:pPr>
          </w:p>
          <w:p>
            <w:pPr>
              <w:pStyle w:val="TableParagraph"/>
              <w:ind w:left="103"/>
              <w:rPr>
                <w:sz w:val="18"/>
              </w:rPr>
            </w:pPr>
            <w:r>
              <w:rPr>
                <w:sz w:val="18"/>
              </w:rPr>
              <w:t>Marino</w:t>
            </w:r>
          </w:p>
        </w:tc>
        <w:tc>
          <w:tcPr>
            <w:tcW w:w="1171" w:type="dxa"/>
          </w:tcPr>
          <w:p>
            <w:pPr>
              <w:pStyle w:val="TableParagraph"/>
              <w:rPr>
                <w:rFonts w:ascii="Times New Roman"/>
                <w:sz w:val="18"/>
              </w:rPr>
            </w:pPr>
          </w:p>
          <w:p>
            <w:pPr>
              <w:pStyle w:val="TableParagraph"/>
              <w:spacing w:before="3"/>
              <w:rPr>
                <w:rFonts w:ascii="Times New Roman"/>
                <w:sz w:val="14"/>
              </w:rPr>
            </w:pPr>
          </w:p>
          <w:p>
            <w:pPr>
              <w:pStyle w:val="TableParagraph"/>
              <w:ind w:left="103" w:right="137"/>
              <w:rPr>
                <w:sz w:val="18"/>
              </w:rPr>
            </w:pPr>
            <w:r>
              <w:rPr>
                <w:sz w:val="18"/>
              </w:rPr>
              <w:t>Decretado DOF 15/12/2006</w:t>
            </w:r>
          </w:p>
        </w:tc>
        <w:tc>
          <w:tcPr>
            <w:tcW w:w="1210" w:type="dxa"/>
          </w:tcPr>
          <w:p>
            <w:pPr>
              <w:pStyle w:val="TableParagraph"/>
              <w:spacing w:before="61"/>
              <w:ind w:left="100" w:right="139"/>
              <w:rPr>
                <w:sz w:val="18"/>
              </w:rPr>
            </w:pPr>
            <w:r>
              <w:rPr>
                <w:sz w:val="18"/>
              </w:rPr>
              <w:t>Pesca (Ribereña e Industrial), Turismo, Pueblos Indígenas</w:t>
            </w:r>
          </w:p>
        </w:tc>
        <w:tc>
          <w:tcPr>
            <w:tcW w:w="1039" w:type="dxa"/>
          </w:tcPr>
          <w:p>
            <w:pPr>
              <w:pStyle w:val="TableParagraph"/>
              <w:spacing w:before="3"/>
              <w:rPr>
                <w:rFonts w:ascii="Times New Roman"/>
                <w:sz w:val="14"/>
              </w:rPr>
            </w:pPr>
          </w:p>
          <w:p>
            <w:pPr>
              <w:pStyle w:val="TableParagraph"/>
              <w:ind w:left="100" w:right="209"/>
              <w:rPr>
                <w:sz w:val="18"/>
              </w:rPr>
            </w:pPr>
            <w:r>
              <w:rPr>
                <w:sz w:val="18"/>
              </w:rPr>
              <w:t>UABC UAS UNISON</w:t>
            </w:r>
            <w:r>
              <w:rPr>
                <w:w w:val="99"/>
                <w:sz w:val="18"/>
              </w:rPr>
              <w:t> </w:t>
            </w:r>
            <w:r>
              <w:rPr>
                <w:sz w:val="18"/>
              </w:rPr>
              <w:t>UABCS COLEF</w:t>
            </w:r>
          </w:p>
        </w:tc>
        <w:tc>
          <w:tcPr>
            <w:tcW w:w="3365" w:type="dxa"/>
          </w:tcPr>
          <w:p>
            <w:pPr>
              <w:pStyle w:val="TableParagraph"/>
              <w:spacing w:before="61"/>
              <w:ind w:left="103" w:right="100"/>
              <w:rPr>
                <w:sz w:val="18"/>
              </w:rPr>
            </w:pPr>
            <w:r>
              <w:rPr>
                <w:sz w:val="18"/>
              </w:rPr>
              <w:t>Alta productividad y gran diversidad biológica, así como su variedad y belleza paisajística. Región del país con mayor producción pesquera y con importante afluencia turística por pesca deportiva, veleo y buceo deportivo.</w:t>
            </w:r>
          </w:p>
        </w:tc>
      </w:tr>
    </w:tbl>
    <w:p>
      <w:pPr>
        <w:spacing w:after="0"/>
        <w:rPr>
          <w:sz w:val="18"/>
        </w:rPr>
        <w:sectPr>
          <w:pgSz w:w="12240" w:h="15840"/>
          <w:pgMar w:header="0" w:footer="912" w:top="1500" w:bottom="1100" w:left="1280" w:right="980"/>
        </w:sect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0"/>
        <w:gridCol w:w="1261"/>
        <w:gridCol w:w="1171"/>
        <w:gridCol w:w="1210"/>
        <w:gridCol w:w="1039"/>
        <w:gridCol w:w="3365"/>
      </w:tblGrid>
      <w:tr>
        <w:trPr>
          <w:trHeight w:val="958" w:hRule="exact"/>
        </w:trPr>
        <w:tc>
          <w:tcPr>
            <w:tcW w:w="1690" w:type="dxa"/>
          </w:tcPr>
          <w:p>
            <w:pPr>
              <w:pStyle w:val="TableParagraph"/>
              <w:spacing w:before="54"/>
              <w:ind w:left="103" w:right="136"/>
              <w:rPr>
                <w:b/>
                <w:sz w:val="18"/>
              </w:rPr>
            </w:pPr>
            <w:r>
              <w:rPr>
                <w:b/>
                <w:sz w:val="18"/>
              </w:rPr>
              <w:t>Corredor Costero Tijuana- Rosarito- Ensenada</w:t>
            </w:r>
          </w:p>
        </w:tc>
        <w:tc>
          <w:tcPr>
            <w:tcW w:w="1261" w:type="dxa"/>
          </w:tcPr>
          <w:p>
            <w:pPr>
              <w:pStyle w:val="TableParagraph"/>
              <w:rPr>
                <w:rFonts w:ascii="Times New Roman"/>
                <w:sz w:val="18"/>
              </w:rPr>
            </w:pPr>
          </w:p>
          <w:p>
            <w:pPr>
              <w:pStyle w:val="TableParagraph"/>
              <w:spacing w:before="3"/>
              <w:rPr>
                <w:rFonts w:ascii="Times New Roman"/>
                <w:sz w:val="14"/>
              </w:rPr>
            </w:pPr>
          </w:p>
          <w:p>
            <w:pPr>
              <w:pStyle w:val="TableParagraph"/>
              <w:ind w:left="103"/>
              <w:rPr>
                <w:sz w:val="18"/>
              </w:rPr>
            </w:pPr>
            <w:r>
              <w:rPr>
                <w:sz w:val="18"/>
              </w:rPr>
              <w:t>Local</w:t>
            </w:r>
          </w:p>
        </w:tc>
        <w:tc>
          <w:tcPr>
            <w:tcW w:w="1171" w:type="dxa"/>
          </w:tcPr>
          <w:p>
            <w:pPr>
              <w:pStyle w:val="TableParagraph"/>
              <w:spacing w:before="59"/>
              <w:ind w:left="103" w:right="208"/>
              <w:rPr>
                <w:sz w:val="18"/>
              </w:rPr>
            </w:pPr>
            <w:r>
              <w:rPr>
                <w:sz w:val="18"/>
              </w:rPr>
              <w:t>Decretado en 2001</w:t>
            </w:r>
          </w:p>
        </w:tc>
        <w:tc>
          <w:tcPr>
            <w:tcW w:w="1210" w:type="dxa"/>
          </w:tcPr>
          <w:p>
            <w:pPr/>
          </w:p>
        </w:tc>
        <w:tc>
          <w:tcPr>
            <w:tcW w:w="1039" w:type="dxa"/>
          </w:tcPr>
          <w:p>
            <w:pPr>
              <w:pStyle w:val="TableParagraph"/>
              <w:rPr>
                <w:rFonts w:ascii="Times New Roman"/>
                <w:sz w:val="18"/>
              </w:rPr>
            </w:pPr>
          </w:p>
          <w:p>
            <w:pPr>
              <w:pStyle w:val="TableParagraph"/>
              <w:spacing w:before="3"/>
              <w:rPr>
                <w:rFonts w:ascii="Times New Roman"/>
                <w:sz w:val="14"/>
              </w:rPr>
            </w:pPr>
          </w:p>
          <w:p>
            <w:pPr>
              <w:pStyle w:val="TableParagraph"/>
              <w:ind w:left="100" w:right="109"/>
              <w:rPr>
                <w:sz w:val="18"/>
              </w:rPr>
            </w:pPr>
            <w:r>
              <w:rPr>
                <w:sz w:val="18"/>
              </w:rPr>
              <w:t>UABC</w:t>
            </w:r>
          </w:p>
        </w:tc>
        <w:tc>
          <w:tcPr>
            <w:tcW w:w="3365" w:type="dxa"/>
          </w:tcPr>
          <w:p>
            <w:pPr/>
          </w:p>
        </w:tc>
      </w:tr>
      <w:tr>
        <w:trPr>
          <w:trHeight w:val="1166" w:hRule="exact"/>
        </w:trPr>
        <w:tc>
          <w:tcPr>
            <w:tcW w:w="1690" w:type="dxa"/>
          </w:tcPr>
          <w:p>
            <w:pPr>
              <w:pStyle w:val="TableParagraph"/>
              <w:spacing w:before="160"/>
              <w:ind w:left="103" w:right="323"/>
              <w:rPr>
                <w:b/>
                <w:sz w:val="18"/>
              </w:rPr>
            </w:pPr>
            <w:r>
              <w:rPr>
                <w:b/>
                <w:sz w:val="18"/>
              </w:rPr>
              <w:t>Corredor San Antonio de las Minas-Valle de Guadalupe</w:t>
            </w:r>
          </w:p>
        </w:tc>
        <w:tc>
          <w:tcPr>
            <w:tcW w:w="1261" w:type="dxa"/>
          </w:tcPr>
          <w:p>
            <w:pPr>
              <w:pStyle w:val="TableParagraph"/>
              <w:rPr>
                <w:rFonts w:ascii="Times New Roman"/>
                <w:sz w:val="18"/>
              </w:rPr>
            </w:pPr>
          </w:p>
          <w:p>
            <w:pPr>
              <w:pStyle w:val="TableParagraph"/>
              <w:spacing w:before="2"/>
              <w:rPr>
                <w:rFonts w:ascii="Times New Roman"/>
                <w:sz w:val="23"/>
              </w:rPr>
            </w:pPr>
          </w:p>
          <w:p>
            <w:pPr>
              <w:pStyle w:val="TableParagraph"/>
              <w:spacing w:before="1"/>
              <w:ind w:left="103"/>
              <w:rPr>
                <w:sz w:val="18"/>
              </w:rPr>
            </w:pPr>
            <w:r>
              <w:rPr>
                <w:sz w:val="18"/>
              </w:rPr>
              <w:t>Local</w:t>
            </w:r>
          </w:p>
        </w:tc>
        <w:tc>
          <w:tcPr>
            <w:tcW w:w="1171" w:type="dxa"/>
          </w:tcPr>
          <w:p>
            <w:pPr>
              <w:pStyle w:val="TableParagraph"/>
              <w:rPr>
                <w:rFonts w:ascii="Times New Roman"/>
                <w:sz w:val="18"/>
              </w:rPr>
            </w:pPr>
          </w:p>
          <w:p>
            <w:pPr>
              <w:pStyle w:val="TableParagraph"/>
              <w:spacing w:before="3"/>
              <w:rPr>
                <w:rFonts w:ascii="Times New Roman"/>
                <w:sz w:val="14"/>
              </w:rPr>
            </w:pPr>
          </w:p>
          <w:p>
            <w:pPr>
              <w:pStyle w:val="TableParagraph"/>
              <w:ind w:left="103" w:right="137"/>
              <w:rPr>
                <w:sz w:val="18"/>
              </w:rPr>
            </w:pPr>
            <w:r>
              <w:rPr>
                <w:sz w:val="18"/>
              </w:rPr>
              <w:t>Decretado 08/09/2006</w:t>
            </w:r>
          </w:p>
        </w:tc>
        <w:tc>
          <w:tcPr>
            <w:tcW w:w="1210" w:type="dxa"/>
          </w:tcPr>
          <w:p>
            <w:pPr>
              <w:pStyle w:val="TableParagraph"/>
              <w:spacing w:before="133"/>
              <w:ind w:left="100" w:right="220"/>
              <w:rPr>
                <w:sz w:val="18"/>
              </w:rPr>
            </w:pPr>
            <w:r>
              <w:rPr>
                <w:sz w:val="18"/>
              </w:rPr>
              <w:t>Agricultura Turismo</w:t>
            </w:r>
          </w:p>
          <w:p>
            <w:pPr>
              <w:pStyle w:val="TableParagraph"/>
              <w:spacing w:before="62"/>
              <w:ind w:left="100" w:right="310"/>
              <w:rPr>
                <w:sz w:val="18"/>
              </w:rPr>
            </w:pPr>
            <w:r>
              <w:rPr>
                <w:sz w:val="18"/>
              </w:rPr>
              <w:t>Comercio Pecuario</w:t>
            </w:r>
          </w:p>
        </w:tc>
        <w:tc>
          <w:tcPr>
            <w:tcW w:w="1039" w:type="dxa"/>
          </w:tcPr>
          <w:p>
            <w:pPr>
              <w:pStyle w:val="TableParagraph"/>
              <w:rPr>
                <w:rFonts w:ascii="Times New Roman"/>
                <w:sz w:val="18"/>
              </w:rPr>
            </w:pPr>
          </w:p>
          <w:p>
            <w:pPr>
              <w:pStyle w:val="TableParagraph"/>
              <w:spacing w:before="2"/>
              <w:rPr>
                <w:rFonts w:ascii="Times New Roman"/>
                <w:sz w:val="23"/>
              </w:rPr>
            </w:pPr>
          </w:p>
          <w:p>
            <w:pPr>
              <w:pStyle w:val="TableParagraph"/>
              <w:spacing w:before="1"/>
              <w:ind w:left="100"/>
              <w:rPr>
                <w:sz w:val="18"/>
              </w:rPr>
            </w:pPr>
            <w:r>
              <w:rPr>
                <w:sz w:val="18"/>
              </w:rPr>
              <w:t>UABC-FC</w:t>
            </w:r>
          </w:p>
        </w:tc>
        <w:tc>
          <w:tcPr>
            <w:tcW w:w="3365" w:type="dxa"/>
          </w:tcPr>
          <w:p>
            <w:pPr>
              <w:pStyle w:val="TableParagraph"/>
              <w:spacing w:before="61"/>
              <w:ind w:left="103" w:right="191"/>
              <w:rPr>
                <w:sz w:val="18"/>
              </w:rPr>
            </w:pPr>
            <w:r>
              <w:rPr>
                <w:sz w:val="18"/>
              </w:rPr>
              <w:t>Presenta especies endémicas o en estatus de protección. Es un área singular por sus atributos paisajísticos y características socio-culturales.</w:t>
            </w:r>
          </w:p>
          <w:p>
            <w:pPr>
              <w:pStyle w:val="TableParagraph"/>
              <w:spacing w:before="2"/>
              <w:ind w:left="103" w:right="210"/>
              <w:rPr>
                <w:sz w:val="18"/>
              </w:rPr>
            </w:pPr>
            <w:r>
              <w:rPr>
                <w:sz w:val="18"/>
              </w:rPr>
              <w:t>Zona importante de producción.</w:t>
            </w:r>
          </w:p>
        </w:tc>
      </w:tr>
      <w:tr>
        <w:trPr>
          <w:trHeight w:val="1846" w:hRule="exact"/>
        </w:trPr>
        <w:tc>
          <w:tcPr>
            <w:tcW w:w="1690" w:type="dxa"/>
          </w:tcPr>
          <w:p>
            <w:pPr>
              <w:pStyle w:val="TableParagraph"/>
              <w:spacing w:before="7"/>
              <w:rPr>
                <w:rFonts w:ascii="Times New Roman"/>
                <w:sz w:val="22"/>
              </w:rPr>
            </w:pPr>
          </w:p>
          <w:p>
            <w:pPr>
              <w:pStyle w:val="TableParagraph"/>
              <w:ind w:left="103" w:right="96"/>
              <w:rPr>
                <w:b/>
                <w:sz w:val="18"/>
              </w:rPr>
            </w:pPr>
            <w:r>
              <w:rPr>
                <w:b/>
                <w:sz w:val="18"/>
              </w:rPr>
              <w:t>Marino de la Zona Costera del Golfo de California</w:t>
            </w:r>
          </w:p>
          <w:p>
            <w:pPr>
              <w:pStyle w:val="TableParagraph"/>
              <w:spacing w:line="207" w:lineRule="exact" w:before="59"/>
              <w:ind w:left="103" w:right="146"/>
              <w:rPr>
                <w:b/>
                <w:sz w:val="18"/>
              </w:rPr>
            </w:pPr>
            <w:r>
              <w:rPr>
                <w:b/>
                <w:sz w:val="18"/>
              </w:rPr>
              <w:t>(1: 250 000, 1:10</w:t>
            </w:r>
          </w:p>
          <w:p>
            <w:pPr>
              <w:pStyle w:val="TableParagraph"/>
              <w:spacing w:line="207" w:lineRule="exact"/>
              <w:ind w:left="103" w:right="209"/>
              <w:rPr>
                <w:b/>
                <w:sz w:val="18"/>
              </w:rPr>
            </w:pPr>
            <w:r>
              <w:rPr>
                <w:b/>
                <w:sz w:val="18"/>
              </w:rPr>
              <w:t>000)</w:t>
            </w:r>
          </w:p>
        </w:tc>
        <w:tc>
          <w:tcPr>
            <w:tcW w:w="126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16"/>
              </w:rPr>
            </w:pPr>
          </w:p>
          <w:p>
            <w:pPr>
              <w:pStyle w:val="TableParagraph"/>
              <w:ind w:left="103"/>
              <w:rPr>
                <w:sz w:val="18"/>
              </w:rPr>
            </w:pPr>
            <w:r>
              <w:rPr>
                <w:sz w:val="18"/>
              </w:rPr>
              <w:t>Regional</w:t>
            </w:r>
          </w:p>
        </w:tc>
        <w:tc>
          <w:tcPr>
            <w:tcW w:w="1171" w:type="dxa"/>
          </w:tcPr>
          <w:p>
            <w:pPr>
              <w:pStyle w:val="TableParagraph"/>
              <w:rPr>
                <w:rFonts w:ascii="Times New Roman"/>
                <w:sz w:val="18"/>
              </w:rPr>
            </w:pPr>
          </w:p>
          <w:p>
            <w:pPr>
              <w:pStyle w:val="TableParagraph"/>
              <w:rPr>
                <w:rFonts w:ascii="Times New Roman"/>
                <w:sz w:val="23"/>
              </w:rPr>
            </w:pPr>
          </w:p>
          <w:p>
            <w:pPr>
              <w:pStyle w:val="TableParagraph"/>
              <w:ind w:left="103" w:right="174"/>
              <w:jc w:val="both"/>
              <w:rPr>
                <w:sz w:val="18"/>
              </w:rPr>
            </w:pPr>
            <w:r>
              <w:rPr>
                <w:sz w:val="18"/>
              </w:rPr>
              <w:t>Terminado Técnicame nte</w:t>
            </w:r>
          </w:p>
          <w:p>
            <w:pPr>
              <w:pStyle w:val="TableParagraph"/>
              <w:spacing w:before="59"/>
              <w:ind w:left="103"/>
              <w:jc w:val="both"/>
              <w:rPr>
                <w:sz w:val="18"/>
              </w:rPr>
            </w:pPr>
            <w:r>
              <w:rPr>
                <w:sz w:val="18"/>
              </w:rPr>
              <w:t>2007</w:t>
            </w:r>
          </w:p>
        </w:tc>
        <w:tc>
          <w:tcPr>
            <w:tcW w:w="1210" w:type="dxa"/>
          </w:tcPr>
          <w:p>
            <w:pPr>
              <w:pStyle w:val="TableParagraph"/>
              <w:spacing w:before="59"/>
              <w:ind w:left="100" w:right="129"/>
              <w:rPr>
                <w:sz w:val="18"/>
              </w:rPr>
            </w:pPr>
            <w:r>
              <w:rPr>
                <w:sz w:val="18"/>
              </w:rPr>
              <w:t>Acuacultura Pesca industrial Pesca ribereña Conservaci ón Turismo</w:t>
            </w:r>
          </w:p>
        </w:tc>
        <w:tc>
          <w:tcPr>
            <w:tcW w:w="1039" w:type="dxa"/>
          </w:tcPr>
          <w:p>
            <w:pPr>
              <w:pStyle w:val="TableParagraph"/>
              <w:rPr>
                <w:rFonts w:ascii="Times New Roman"/>
                <w:sz w:val="18"/>
              </w:rPr>
            </w:pPr>
          </w:p>
          <w:p>
            <w:pPr>
              <w:pStyle w:val="TableParagraph"/>
              <w:spacing w:before="9"/>
              <w:rPr>
                <w:rFonts w:ascii="Times New Roman"/>
                <w:sz w:val="17"/>
              </w:rPr>
            </w:pPr>
          </w:p>
          <w:p>
            <w:pPr>
              <w:pStyle w:val="TableParagraph"/>
              <w:spacing w:line="309" w:lineRule="auto"/>
              <w:ind w:left="100" w:right="426"/>
              <w:rPr>
                <w:sz w:val="18"/>
              </w:rPr>
            </w:pPr>
            <w:r>
              <w:rPr>
                <w:sz w:val="18"/>
              </w:rPr>
              <w:t>UABC FCM FC IIO</w:t>
            </w:r>
          </w:p>
        </w:tc>
        <w:tc>
          <w:tcPr>
            <w:tcW w:w="3365" w:type="dxa"/>
          </w:tcPr>
          <w:p>
            <w:pPr>
              <w:pStyle w:val="TableParagraph"/>
              <w:spacing w:before="9"/>
              <w:rPr>
                <w:rFonts w:ascii="Times New Roman"/>
                <w:sz w:val="16"/>
              </w:rPr>
            </w:pPr>
          </w:p>
          <w:p>
            <w:pPr>
              <w:pStyle w:val="TableParagraph"/>
              <w:ind w:left="103" w:right="100"/>
              <w:rPr>
                <w:sz w:val="18"/>
              </w:rPr>
            </w:pPr>
            <w:r>
              <w:rPr>
                <w:sz w:val="18"/>
              </w:rPr>
              <w:t>Segundo gran ecosistema marino con mayor diversidad biológica a nivel mundial; con importancia económica pues es fundamental para la actividad pesquera en México, ya que más de la mitad de los productos de la pesca se generan es esta región.</w:t>
            </w:r>
          </w:p>
        </w:tc>
      </w:tr>
      <w:tr>
        <w:trPr>
          <w:trHeight w:val="1284" w:hRule="exact"/>
        </w:trPr>
        <w:tc>
          <w:tcPr>
            <w:tcW w:w="1690" w:type="dxa"/>
          </w:tcPr>
          <w:p>
            <w:pPr>
              <w:pStyle w:val="TableParagraph"/>
              <w:spacing w:before="4"/>
              <w:rPr>
                <w:rFonts w:ascii="Times New Roman"/>
                <w:sz w:val="25"/>
              </w:rPr>
            </w:pPr>
          </w:p>
          <w:p>
            <w:pPr>
              <w:pStyle w:val="TableParagraph"/>
              <w:ind w:left="103" w:right="586"/>
              <w:rPr>
                <w:b/>
                <w:sz w:val="18"/>
              </w:rPr>
            </w:pPr>
            <w:r>
              <w:rPr>
                <w:b/>
                <w:sz w:val="18"/>
              </w:rPr>
              <w:t>Los Cabos, B.C.S</w:t>
            </w:r>
          </w:p>
          <w:p>
            <w:pPr>
              <w:pStyle w:val="TableParagraph"/>
              <w:spacing w:before="59"/>
              <w:ind w:left="103" w:right="209"/>
              <w:rPr>
                <w:b/>
                <w:sz w:val="18"/>
              </w:rPr>
            </w:pPr>
            <w:r>
              <w:rPr>
                <w:b/>
                <w:sz w:val="18"/>
              </w:rPr>
              <w:t>(1:50,000)</w:t>
            </w:r>
          </w:p>
        </w:tc>
        <w:tc>
          <w:tcPr>
            <w:tcW w:w="1261" w:type="dxa"/>
          </w:tcPr>
          <w:p>
            <w:pPr>
              <w:pStyle w:val="TableParagraph"/>
              <w:rPr>
                <w:rFonts w:ascii="Times New Roman"/>
                <w:sz w:val="18"/>
              </w:rPr>
            </w:pPr>
          </w:p>
          <w:p>
            <w:pPr>
              <w:pStyle w:val="TableParagraph"/>
              <w:rPr>
                <w:rFonts w:ascii="Times New Roman"/>
                <w:sz w:val="18"/>
              </w:rPr>
            </w:pPr>
          </w:p>
          <w:p>
            <w:pPr>
              <w:pStyle w:val="TableParagraph"/>
              <w:spacing w:before="120"/>
              <w:ind w:left="103"/>
              <w:rPr>
                <w:sz w:val="18"/>
              </w:rPr>
            </w:pPr>
            <w:r>
              <w:rPr>
                <w:sz w:val="18"/>
              </w:rPr>
              <w:t>Local</w:t>
            </w:r>
          </w:p>
        </w:tc>
        <w:tc>
          <w:tcPr>
            <w:tcW w:w="1171" w:type="dxa"/>
          </w:tcPr>
          <w:p>
            <w:pPr>
              <w:pStyle w:val="TableParagraph"/>
              <w:rPr>
                <w:rFonts w:ascii="Times New Roman"/>
                <w:sz w:val="18"/>
              </w:rPr>
            </w:pPr>
          </w:p>
          <w:p>
            <w:pPr>
              <w:pStyle w:val="TableParagraph"/>
              <w:spacing w:before="118"/>
              <w:ind w:left="103" w:right="174"/>
              <w:jc w:val="both"/>
              <w:rPr>
                <w:sz w:val="18"/>
              </w:rPr>
            </w:pPr>
            <w:r>
              <w:rPr>
                <w:sz w:val="18"/>
              </w:rPr>
              <w:t>Terminado Técnicame nte</w:t>
            </w:r>
          </w:p>
        </w:tc>
        <w:tc>
          <w:tcPr>
            <w:tcW w:w="1210" w:type="dxa"/>
          </w:tcPr>
          <w:p>
            <w:pPr>
              <w:pStyle w:val="TableParagraph"/>
              <w:spacing w:before="59"/>
              <w:ind w:left="100" w:right="180"/>
              <w:rPr>
                <w:sz w:val="18"/>
              </w:rPr>
            </w:pPr>
            <w:r>
              <w:rPr>
                <w:sz w:val="18"/>
              </w:rPr>
              <w:t>Conservaci ón</w:t>
            </w:r>
          </w:p>
          <w:p>
            <w:pPr>
              <w:pStyle w:val="TableParagraph"/>
              <w:spacing w:before="62"/>
              <w:ind w:left="100" w:right="260"/>
              <w:rPr>
                <w:sz w:val="18"/>
              </w:rPr>
            </w:pPr>
            <w:r>
              <w:rPr>
                <w:sz w:val="18"/>
              </w:rPr>
              <w:t>Turismo</w:t>
            </w:r>
          </w:p>
          <w:p>
            <w:pPr>
              <w:pStyle w:val="TableParagraph"/>
              <w:spacing w:before="59"/>
              <w:ind w:left="100" w:right="109"/>
              <w:rPr>
                <w:sz w:val="18"/>
              </w:rPr>
            </w:pPr>
            <w:r>
              <w:rPr>
                <w:sz w:val="18"/>
              </w:rPr>
              <w:t>Agropecuari o</w:t>
            </w:r>
          </w:p>
        </w:tc>
        <w:tc>
          <w:tcPr>
            <w:tcW w:w="1039" w:type="dxa"/>
          </w:tcPr>
          <w:p>
            <w:pPr>
              <w:pStyle w:val="TableParagraph"/>
              <w:rPr>
                <w:rFonts w:ascii="Times New Roman"/>
                <w:sz w:val="18"/>
              </w:rPr>
            </w:pPr>
          </w:p>
          <w:p>
            <w:pPr>
              <w:pStyle w:val="TableParagraph"/>
              <w:spacing w:before="9"/>
              <w:rPr>
                <w:rFonts w:ascii="Times New Roman"/>
                <w:sz w:val="16"/>
              </w:rPr>
            </w:pPr>
          </w:p>
          <w:p>
            <w:pPr>
              <w:pStyle w:val="TableParagraph"/>
              <w:spacing w:line="309" w:lineRule="auto"/>
              <w:ind w:left="100" w:right="289"/>
              <w:rPr>
                <w:sz w:val="18"/>
              </w:rPr>
            </w:pPr>
            <w:r>
              <w:rPr>
                <w:sz w:val="18"/>
              </w:rPr>
              <w:t>UABC UABCS</w:t>
            </w:r>
          </w:p>
        </w:tc>
        <w:tc>
          <w:tcPr>
            <w:tcW w:w="3365" w:type="dxa"/>
          </w:tcPr>
          <w:p>
            <w:pPr>
              <w:pStyle w:val="TableParagraph"/>
              <w:rPr>
                <w:rFonts w:ascii="Times New Roman"/>
                <w:sz w:val="18"/>
              </w:rPr>
            </w:pPr>
          </w:p>
          <w:p>
            <w:pPr>
              <w:pStyle w:val="TableParagraph"/>
              <w:spacing w:before="118"/>
              <w:ind w:left="103" w:right="121"/>
              <w:rPr>
                <w:sz w:val="18"/>
              </w:rPr>
            </w:pPr>
            <w:r>
              <w:rPr>
                <w:sz w:val="18"/>
              </w:rPr>
              <w:t>Gran desarrollo como polo turístico por su gran valor cultural e histórico además de la gran belleza paisajística.</w:t>
            </w:r>
          </w:p>
        </w:tc>
      </w:tr>
    </w:tbl>
    <w:sectPr>
      <w:pgSz w:w="12240" w:h="15840"/>
      <w:pgMar w:header="0" w:footer="912" w:top="1500" w:bottom="1100" w:left="128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3.539978pt;margin-top:732.416016pt;width:9.6pt;height:13.05pt;mso-position-horizontal-relative:page;mso-position-vertical-relative:page;z-index:-19000" type="#_x0000_t202" filled="false" stroked="false">
          <v:textbox inset="0,0,0,0">
            <w:txbxContent>
              <w:p>
                <w:pPr>
                  <w:pStyle w:val="BodyText"/>
                  <w:spacing w:line="245" w:lineRule="exact"/>
                  <w:ind w:left="40"/>
                  <w:rPr>
                    <w:rFonts w:ascii="Calibri"/>
                  </w:rPr>
                </w:pPr>
                <w:r>
                  <w:rPr/>
                  <w:fldChar w:fldCharType="begin"/>
                </w:r>
                <w:r>
                  <w:rPr>
                    <w:rFonts w:ascii="Calibri"/>
                    <w:w w:val="100"/>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2.416016pt;width:13.3pt;height:13.05pt;mso-position-horizontal-relative:page;mso-position-vertical-relative:page;z-index:-18976" type="#_x0000_t202" filled="false" stroked="false">
          <v:textbox inset="0,0,0,0">
            <w:txbxContent>
              <w:p>
                <w:pPr>
                  <w:pStyle w:val="BodyText"/>
                  <w:spacing w:line="245" w:lineRule="exact"/>
                  <w:ind w:left="20"/>
                  <w:rPr>
                    <w:rFonts w:ascii="Calibri"/>
                  </w:rPr>
                </w:pPr>
                <w:r>
                  <w:rPr>
                    <w:rFonts w:ascii="Calibri"/>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32.416016pt;width:15.3pt;height:13.05pt;mso-position-horizontal-relative:page;mso-position-vertical-relative:page;z-index:-1895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12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9.020020pt;margin-top:732.416016pt;width:13.3pt;height:13.05pt;mso-position-horizontal-relative:page;mso-position-vertical-relative:page;z-index:-18928" type="#_x0000_t202" filled="false" stroked="false">
          <v:textbox inset="0,0,0,0">
            <w:txbxContent>
              <w:p>
                <w:pPr>
                  <w:pStyle w:val="BodyText"/>
                  <w:spacing w:line="245" w:lineRule="exact"/>
                  <w:ind w:left="20"/>
                  <w:rPr>
                    <w:rFonts w:ascii="Calibri"/>
                  </w:rPr>
                </w:pPr>
                <w:r>
                  <w:rPr>
                    <w:rFonts w:ascii="Calibri"/>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8.020020pt;margin-top:732.416016pt;width:15.3pt;height:13.05pt;mso-position-horizontal-relative:page;mso-position-vertical-relative:page;z-index:-1890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25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838" w:hanging="737"/>
        <w:jc w:val="left"/>
      </w:pPr>
      <w:rPr>
        <w:rFonts w:hint="default" w:ascii="Arial" w:hAnsi="Arial" w:eastAsia="Arial" w:cs="Arial"/>
        <w:spacing w:val="-1"/>
        <w:w w:val="100"/>
        <w:sz w:val="22"/>
        <w:szCs w:val="22"/>
      </w:rPr>
    </w:lvl>
    <w:lvl w:ilvl="1">
      <w:start w:val="1"/>
      <w:numFmt w:val="bullet"/>
      <w:lvlText w:val="•"/>
      <w:lvlJc w:val="left"/>
      <w:pPr>
        <w:ind w:left="1260" w:hanging="737"/>
      </w:pPr>
      <w:rPr>
        <w:rFonts w:hint="default"/>
      </w:rPr>
    </w:lvl>
    <w:lvl w:ilvl="2">
      <w:start w:val="1"/>
      <w:numFmt w:val="bullet"/>
      <w:lvlText w:val="•"/>
      <w:lvlJc w:val="left"/>
      <w:pPr>
        <w:ind w:left="2157" w:hanging="737"/>
      </w:pPr>
      <w:rPr>
        <w:rFonts w:hint="default"/>
      </w:rPr>
    </w:lvl>
    <w:lvl w:ilvl="3">
      <w:start w:val="1"/>
      <w:numFmt w:val="bullet"/>
      <w:lvlText w:val="•"/>
      <w:lvlJc w:val="left"/>
      <w:pPr>
        <w:ind w:left="3055" w:hanging="737"/>
      </w:pPr>
      <w:rPr>
        <w:rFonts w:hint="default"/>
      </w:rPr>
    </w:lvl>
    <w:lvl w:ilvl="4">
      <w:start w:val="1"/>
      <w:numFmt w:val="bullet"/>
      <w:lvlText w:val="•"/>
      <w:lvlJc w:val="left"/>
      <w:pPr>
        <w:ind w:left="3953" w:hanging="737"/>
      </w:pPr>
      <w:rPr>
        <w:rFonts w:hint="default"/>
      </w:rPr>
    </w:lvl>
    <w:lvl w:ilvl="5">
      <w:start w:val="1"/>
      <w:numFmt w:val="bullet"/>
      <w:lvlText w:val="•"/>
      <w:lvlJc w:val="left"/>
      <w:pPr>
        <w:ind w:left="4851" w:hanging="737"/>
      </w:pPr>
      <w:rPr>
        <w:rFonts w:hint="default"/>
      </w:rPr>
    </w:lvl>
    <w:lvl w:ilvl="6">
      <w:start w:val="1"/>
      <w:numFmt w:val="bullet"/>
      <w:lvlText w:val="•"/>
      <w:lvlJc w:val="left"/>
      <w:pPr>
        <w:ind w:left="5748" w:hanging="737"/>
      </w:pPr>
      <w:rPr>
        <w:rFonts w:hint="default"/>
      </w:rPr>
    </w:lvl>
    <w:lvl w:ilvl="7">
      <w:start w:val="1"/>
      <w:numFmt w:val="bullet"/>
      <w:lvlText w:val="•"/>
      <w:lvlJc w:val="left"/>
      <w:pPr>
        <w:ind w:left="6646" w:hanging="737"/>
      </w:pPr>
      <w:rPr>
        <w:rFonts w:hint="default"/>
      </w:rPr>
    </w:lvl>
    <w:lvl w:ilvl="8">
      <w:start w:val="1"/>
      <w:numFmt w:val="bullet"/>
      <w:lvlText w:val="•"/>
      <w:lvlJc w:val="left"/>
      <w:pPr>
        <w:ind w:left="7544" w:hanging="73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73"/>
      <w:ind w:left="102"/>
      <w:outlineLvl w:val="1"/>
    </w:pPr>
    <w:rPr>
      <w:rFonts w:ascii="Arial" w:hAnsi="Arial" w:eastAsia="Arial" w:cs="Arial"/>
      <w:b/>
      <w:bCs/>
      <w:sz w:val="22"/>
      <w:szCs w:val="22"/>
    </w:rPr>
  </w:style>
  <w:style w:styleId="ListParagraph" w:type="paragraph">
    <w:name w:val="List Paragraph"/>
    <w:basedOn w:val="Normal"/>
    <w:uiPriority w:val="1"/>
    <w:qFormat/>
    <w:pPr>
      <w:ind w:left="838" w:right="117" w:hanging="736"/>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ileana@uabc.mx" TargetMode="Externa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hyperlink" Target="http://www.ub.es/geocrit/-scol/116.html"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2017-06-07T19:09:17Z</dcterms:created>
  <dcterms:modified xsi:type="dcterms:W3CDTF">2017-06-07T19:09:17Z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