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1"/>
        </w:rPr>
      </w:pPr>
    </w:p>
    <w:p>
      <w:pPr>
        <w:spacing w:line="362" w:lineRule="auto" w:before="0"/>
        <w:ind w:left="3560" w:right="684" w:hanging="2910"/>
        <w:jc w:val="left"/>
        <w:rPr>
          <w:b/>
          <w:sz w:val="26"/>
        </w:rPr>
      </w:pPr>
      <w:r>
        <w:rPr>
          <w:b/>
          <w:w w:val="105"/>
          <w:sz w:val="26"/>
        </w:rPr>
        <w:t>LA</w:t>
      </w:r>
      <w:r>
        <w:rPr>
          <w:b/>
          <w:spacing w:val="-40"/>
          <w:w w:val="105"/>
          <w:sz w:val="26"/>
        </w:rPr>
        <w:t> </w:t>
      </w:r>
      <w:r>
        <w:rPr>
          <w:b/>
          <w:spacing w:val="-4"/>
          <w:w w:val="105"/>
          <w:sz w:val="26"/>
        </w:rPr>
        <w:t>ORDENACIÓN</w:t>
      </w:r>
      <w:r>
        <w:rPr>
          <w:b/>
          <w:spacing w:val="-40"/>
          <w:w w:val="105"/>
          <w:sz w:val="26"/>
        </w:rPr>
        <w:t> </w:t>
      </w:r>
      <w:r>
        <w:rPr>
          <w:b/>
          <w:spacing w:val="-4"/>
          <w:w w:val="105"/>
          <w:sz w:val="26"/>
        </w:rPr>
        <w:t>TERRITORIAL:</w:t>
      </w:r>
      <w:r>
        <w:rPr>
          <w:b/>
          <w:spacing w:val="-37"/>
          <w:w w:val="105"/>
          <w:sz w:val="26"/>
        </w:rPr>
        <w:t> </w:t>
      </w:r>
      <w:r>
        <w:rPr>
          <w:b/>
          <w:spacing w:val="-4"/>
          <w:w w:val="105"/>
          <w:sz w:val="26"/>
        </w:rPr>
        <w:t>CARÁCTER,</w:t>
      </w:r>
      <w:r>
        <w:rPr>
          <w:b/>
          <w:spacing w:val="-37"/>
          <w:w w:val="105"/>
          <w:sz w:val="26"/>
        </w:rPr>
        <w:t> </w:t>
      </w:r>
      <w:r>
        <w:rPr>
          <w:b/>
          <w:spacing w:val="-6"/>
          <w:w w:val="105"/>
          <w:sz w:val="26"/>
        </w:rPr>
        <w:t>ALCANCE</w:t>
      </w:r>
      <w:r>
        <w:rPr>
          <w:b/>
          <w:spacing w:val="-47"/>
          <w:w w:val="105"/>
          <w:sz w:val="26"/>
        </w:rPr>
        <w:t> </w:t>
      </w:r>
      <w:r>
        <w:rPr>
          <w:b/>
          <w:w w:val="105"/>
          <w:sz w:val="26"/>
        </w:rPr>
        <w:t>Y </w:t>
      </w:r>
      <w:r>
        <w:rPr>
          <w:b/>
          <w:spacing w:val="-4"/>
          <w:w w:val="105"/>
          <w:sz w:val="26"/>
        </w:rPr>
        <w:t>CONTENIDO</w:t>
      </w:r>
    </w:p>
    <w:p>
      <w:pPr>
        <w:pStyle w:val="BodyText"/>
        <w:rPr>
          <w:b/>
          <w:sz w:val="26"/>
        </w:rPr>
      </w:pPr>
    </w:p>
    <w:p>
      <w:pPr>
        <w:pStyle w:val="Heading2"/>
        <w:spacing w:before="162"/>
        <w:ind w:left="1844" w:right="1170" w:firstLine="0"/>
        <w:jc w:val="center"/>
      </w:pPr>
      <w:r>
        <w:rPr/>
        <w:t>Domingo Gómez Orea</w:t>
      </w:r>
    </w:p>
    <w:p>
      <w:pPr>
        <w:spacing w:line="369" w:lineRule="auto" w:before="122"/>
        <w:ind w:left="1844" w:right="1257" w:firstLine="0"/>
        <w:jc w:val="center"/>
        <w:rPr>
          <w:b/>
          <w:sz w:val="22"/>
        </w:rPr>
      </w:pPr>
      <w:r>
        <w:rPr>
          <w:b/>
          <w:sz w:val="22"/>
        </w:rPr>
        <w:t>Catedrático de Medio Ambiente y Ordenación del Territorio Universidad Politécnica de  Madrid</w:t>
      </w:r>
    </w:p>
    <w:p>
      <w:pPr>
        <w:spacing w:before="5"/>
        <w:ind w:left="1844" w:right="1200" w:firstLine="0"/>
        <w:jc w:val="center"/>
        <w:rPr>
          <w:b/>
          <w:sz w:val="22"/>
        </w:rPr>
      </w:pPr>
      <w:r>
        <w:rPr>
          <w:b/>
          <w:sz w:val="22"/>
        </w:rPr>
        <w:t>Madrid, Noviembre de 2003</w:t>
      </w:r>
    </w:p>
    <w:p>
      <w:pPr>
        <w:pStyle w:val="BodyText"/>
        <w:rPr>
          <w:b/>
        </w:rPr>
      </w:pPr>
    </w:p>
    <w:p>
      <w:pPr>
        <w:pStyle w:val="BodyText"/>
        <w:rPr>
          <w:b/>
        </w:rPr>
      </w:pPr>
    </w:p>
    <w:p>
      <w:pPr>
        <w:pStyle w:val="BodyText"/>
        <w:rPr>
          <w:b/>
        </w:rPr>
      </w:pPr>
    </w:p>
    <w:p>
      <w:pPr>
        <w:pStyle w:val="BodyText"/>
        <w:rPr>
          <w:b/>
          <w:sz w:val="32"/>
        </w:rPr>
      </w:pPr>
    </w:p>
    <w:p>
      <w:pPr>
        <w:pStyle w:val="ListParagraph"/>
        <w:numPr>
          <w:ilvl w:val="0"/>
          <w:numId w:val="1"/>
        </w:numPr>
        <w:tabs>
          <w:tab w:pos="814" w:val="left" w:leader="none"/>
          <w:tab w:pos="815" w:val="left" w:leader="none"/>
        </w:tabs>
        <w:spacing w:line="240" w:lineRule="auto" w:before="0" w:after="0"/>
        <w:ind w:left="395" w:right="0" w:firstLine="0"/>
        <w:jc w:val="left"/>
        <w:rPr>
          <w:b/>
          <w:sz w:val="22"/>
        </w:rPr>
      </w:pPr>
      <w:r>
        <w:rPr>
          <w:b/>
          <w:sz w:val="22"/>
        </w:rPr>
        <w:t>INTRODUCCIÓN</w:t>
      </w:r>
    </w:p>
    <w:p>
      <w:pPr>
        <w:pStyle w:val="BodyText"/>
        <w:spacing w:line="367" w:lineRule="auto" w:before="62"/>
        <w:ind w:left="395" w:right="420" w:firstLine="1335"/>
        <w:jc w:val="both"/>
      </w:pPr>
      <w:r>
        <w:rPr/>
        <w:t>La </w:t>
      </w:r>
      <w:r>
        <w:rPr>
          <w:spacing w:val="-3"/>
        </w:rPr>
        <w:t>ordenación </w:t>
      </w:r>
      <w:r>
        <w:rPr/>
        <w:t>del </w:t>
      </w:r>
      <w:r>
        <w:rPr>
          <w:spacing w:val="-3"/>
        </w:rPr>
        <w:t>territorio </w:t>
      </w:r>
      <w:r>
        <w:rPr/>
        <w:t>es un </w:t>
      </w:r>
      <w:r>
        <w:rPr>
          <w:spacing w:val="-3"/>
        </w:rPr>
        <w:t>concepto </w:t>
      </w:r>
      <w:r>
        <w:rPr/>
        <w:t>muy </w:t>
      </w:r>
      <w:r>
        <w:rPr>
          <w:spacing w:val="-3"/>
        </w:rPr>
        <w:t>complejo </w:t>
      </w:r>
      <w:r>
        <w:rPr/>
        <w:t>con </w:t>
      </w:r>
      <w:r>
        <w:rPr>
          <w:spacing w:val="-3"/>
        </w:rPr>
        <w:t>tres facetas complementarias: </w:t>
      </w:r>
      <w:r>
        <w:rPr/>
        <w:t>el </w:t>
      </w:r>
      <w:r>
        <w:rPr>
          <w:i/>
        </w:rPr>
        <w:t>análisis territorial, </w:t>
      </w:r>
      <w:r>
        <w:rPr/>
        <w:t>o </w:t>
      </w:r>
      <w:r>
        <w:rPr>
          <w:spacing w:val="-5"/>
        </w:rPr>
        <w:t>interpretación </w:t>
      </w:r>
      <w:r>
        <w:rPr>
          <w:spacing w:val="-3"/>
        </w:rPr>
        <w:t>de la </w:t>
      </w:r>
      <w:r>
        <w:rPr>
          <w:spacing w:val="-5"/>
        </w:rPr>
        <w:t>estructura </w:t>
      </w:r>
      <w:r>
        <w:rPr/>
        <w:t>y </w:t>
      </w:r>
      <w:r>
        <w:rPr>
          <w:spacing w:val="-5"/>
        </w:rPr>
        <w:t>funcionamiento  </w:t>
      </w:r>
      <w:r>
        <w:rPr/>
        <w:t>del </w:t>
      </w:r>
      <w:r>
        <w:rPr>
          <w:spacing w:val="-3"/>
        </w:rPr>
        <w:t>sistema </w:t>
      </w:r>
      <w:r>
        <w:rPr/>
        <w:t>territorial </w:t>
      </w:r>
      <w:r>
        <w:rPr>
          <w:spacing w:val="-3"/>
        </w:rPr>
        <w:t>(medio físico, </w:t>
      </w:r>
      <w:r>
        <w:rPr/>
        <w:t>asentamientos </w:t>
      </w:r>
      <w:r>
        <w:rPr>
          <w:spacing w:val="-3"/>
        </w:rPr>
        <w:t>humanos </w:t>
      </w:r>
      <w:r>
        <w:rPr/>
        <w:t>e infraestructuras), la </w:t>
      </w:r>
      <w:r>
        <w:rPr>
          <w:i/>
        </w:rPr>
        <w:t>planificación </w:t>
      </w:r>
      <w:r>
        <w:rPr>
          <w:i/>
          <w:spacing w:val="-4"/>
        </w:rPr>
        <w:t>territorial</w:t>
      </w:r>
      <w:r>
        <w:rPr>
          <w:spacing w:val="-4"/>
        </w:rPr>
        <w:t>, </w:t>
      </w:r>
      <w:r>
        <w:rPr/>
        <w:t>o </w:t>
      </w:r>
      <w:r>
        <w:rPr>
          <w:spacing w:val="-5"/>
        </w:rPr>
        <w:t>diseño </w:t>
      </w:r>
      <w:r>
        <w:rPr>
          <w:spacing w:val="-4"/>
        </w:rPr>
        <w:t>del  </w:t>
      </w:r>
      <w:r>
        <w:rPr>
          <w:spacing w:val="-5"/>
        </w:rPr>
        <w:t>modelo </w:t>
      </w:r>
      <w:r>
        <w:rPr>
          <w:spacing w:val="-4"/>
        </w:rPr>
        <w:t>territorial hacia </w:t>
      </w:r>
      <w:r>
        <w:rPr/>
        <w:t>el </w:t>
      </w:r>
      <w:r>
        <w:rPr>
          <w:spacing w:val="-4"/>
        </w:rPr>
        <w:t>futuro </w:t>
      </w:r>
      <w:r>
        <w:rPr/>
        <w:t>y </w:t>
      </w:r>
      <w:r>
        <w:rPr>
          <w:spacing w:val="-4"/>
        </w:rPr>
        <w:t>curso </w:t>
      </w:r>
      <w:r>
        <w:rPr/>
        <w:t>de </w:t>
      </w:r>
      <w:r>
        <w:rPr>
          <w:spacing w:val="-4"/>
        </w:rPr>
        <w:t>acción  </w:t>
      </w:r>
      <w:r>
        <w:rPr>
          <w:spacing w:val="-5"/>
        </w:rPr>
        <w:t>para </w:t>
      </w:r>
      <w:r>
        <w:rPr>
          <w:spacing w:val="-6"/>
        </w:rPr>
        <w:t>conseguirlo </w:t>
      </w:r>
      <w:r>
        <w:rPr/>
        <w:t>y </w:t>
      </w:r>
      <w:r>
        <w:rPr>
          <w:spacing w:val="-3"/>
        </w:rPr>
        <w:t>la   </w:t>
      </w:r>
      <w:r>
        <w:rPr>
          <w:i/>
        </w:rPr>
        <w:t>gestión territorial </w:t>
      </w:r>
      <w:r>
        <w:rPr/>
        <w:t>o </w:t>
      </w:r>
      <w:r>
        <w:rPr>
          <w:spacing w:val="-5"/>
        </w:rPr>
        <w:t>conducción </w:t>
      </w:r>
      <w:r>
        <w:rPr>
          <w:spacing w:val="-4"/>
        </w:rPr>
        <w:t>del </w:t>
      </w:r>
      <w:r>
        <w:rPr>
          <w:spacing w:val="-5"/>
        </w:rPr>
        <w:t>sistema  </w:t>
      </w:r>
      <w:r>
        <w:rPr>
          <w:spacing w:val="7"/>
        </w:rPr>
        <w:t> </w:t>
      </w:r>
      <w:r>
        <w:rPr>
          <w:spacing w:val="-5"/>
        </w:rPr>
        <w:t>territorial.</w:t>
      </w:r>
    </w:p>
    <w:p>
      <w:pPr>
        <w:pStyle w:val="BodyText"/>
        <w:spacing w:line="369" w:lineRule="auto"/>
        <w:ind w:left="395" w:right="423" w:firstLine="1335"/>
        <w:jc w:val="both"/>
      </w:pPr>
      <w:r>
        <w:rPr/>
        <w:t>En la </w:t>
      </w:r>
      <w:r>
        <w:rPr>
          <w:spacing w:val="-4"/>
        </w:rPr>
        <w:t>actualidad, </w:t>
      </w:r>
      <w:r>
        <w:rPr/>
        <w:t>la </w:t>
      </w:r>
      <w:r>
        <w:rPr>
          <w:spacing w:val="-4"/>
        </w:rPr>
        <w:t>ordenación </w:t>
      </w:r>
      <w:r>
        <w:rPr>
          <w:spacing w:val="-3"/>
        </w:rPr>
        <w:t>del </w:t>
      </w:r>
      <w:r>
        <w:rPr>
          <w:spacing w:val="-4"/>
        </w:rPr>
        <w:t>territorio </w:t>
      </w:r>
      <w:r>
        <w:rPr/>
        <w:t>se  </w:t>
      </w:r>
      <w:r>
        <w:rPr>
          <w:spacing w:val="-4"/>
        </w:rPr>
        <w:t>entiende  </w:t>
      </w:r>
      <w:r>
        <w:rPr>
          <w:spacing w:val="-3"/>
        </w:rPr>
        <w:t>como  </w:t>
      </w:r>
      <w:r>
        <w:rPr>
          <w:spacing w:val="-4"/>
        </w:rPr>
        <w:t>una  </w:t>
      </w:r>
      <w:r>
        <w:rPr>
          <w:spacing w:val="-3"/>
        </w:rPr>
        <w:t>disciplina técnica, aunque incorpora elementos sociales, que </w:t>
      </w:r>
      <w:r>
        <w:rPr/>
        <w:t>se </w:t>
      </w:r>
      <w:r>
        <w:rPr>
          <w:spacing w:val="-4"/>
        </w:rPr>
        <w:t>aplica </w:t>
      </w:r>
      <w:r>
        <w:rPr/>
        <w:t>de </w:t>
      </w:r>
      <w:r>
        <w:rPr>
          <w:spacing w:val="-4"/>
        </w:rPr>
        <w:t>forma multi </w:t>
      </w:r>
      <w:r>
        <w:rPr/>
        <w:t>e </w:t>
      </w:r>
      <w:r>
        <w:rPr>
          <w:spacing w:val="-4"/>
        </w:rPr>
        <w:t>interdisciplinar, </w:t>
      </w:r>
      <w:r>
        <w:rPr/>
        <w:t>a la </w:t>
      </w:r>
      <w:r>
        <w:rPr>
          <w:spacing w:val="-4"/>
        </w:rPr>
        <w:t>consecución </w:t>
      </w:r>
      <w:r>
        <w:rPr/>
        <w:t>de </w:t>
      </w:r>
      <w:r>
        <w:rPr>
          <w:spacing w:val="-3"/>
        </w:rPr>
        <w:t>dos </w:t>
      </w:r>
      <w:r>
        <w:rPr>
          <w:spacing w:val="-4"/>
        </w:rPr>
        <w:t>objetivos básicos: </w:t>
      </w:r>
      <w:r>
        <w:rPr>
          <w:i/>
        </w:rPr>
        <w:t>la </w:t>
      </w:r>
      <w:r>
        <w:rPr>
          <w:i/>
          <w:spacing w:val="-3"/>
        </w:rPr>
        <w:t>corrección </w:t>
      </w:r>
      <w:r>
        <w:rPr>
          <w:i/>
        </w:rPr>
        <w:t>de </w:t>
      </w:r>
      <w:r>
        <w:rPr>
          <w:i/>
          <w:spacing w:val="-3"/>
        </w:rPr>
        <w:t>desequilibrios </w:t>
      </w:r>
      <w:r>
        <w:rPr>
          <w:i/>
        </w:rPr>
        <w:t>territoriales </w:t>
      </w:r>
      <w:r>
        <w:rPr/>
        <w:t>y </w:t>
      </w:r>
      <w:r>
        <w:rPr>
          <w:spacing w:val="-6"/>
        </w:rPr>
        <w:t>la </w:t>
      </w:r>
      <w:r>
        <w:rPr>
          <w:i/>
        </w:rPr>
        <w:t>localización espacial de las actividades humanas </w:t>
      </w:r>
      <w:r>
        <w:rPr>
          <w:spacing w:val="-3"/>
        </w:rPr>
        <w:t>de </w:t>
      </w:r>
      <w:r>
        <w:rPr>
          <w:spacing w:val="-6"/>
        </w:rPr>
        <w:t>acuerdo, </w:t>
      </w:r>
      <w:r>
        <w:rPr>
          <w:spacing w:val="-4"/>
        </w:rPr>
        <w:t>por </w:t>
      </w:r>
      <w:r>
        <w:rPr>
          <w:spacing w:val="-3"/>
        </w:rPr>
        <w:t>un </w:t>
      </w:r>
      <w:r>
        <w:rPr>
          <w:spacing w:val="-6"/>
        </w:rPr>
        <w:t>lado, </w:t>
      </w:r>
      <w:r>
        <w:rPr>
          <w:spacing w:val="-4"/>
        </w:rPr>
        <w:t>con </w:t>
      </w:r>
      <w:r>
        <w:rPr>
          <w:spacing w:val="-3"/>
        </w:rPr>
        <w:t>la </w:t>
      </w:r>
      <w:r>
        <w:rPr>
          <w:spacing w:val="-6"/>
        </w:rPr>
        <w:t>vocación natural </w:t>
      </w:r>
      <w:r>
        <w:rPr>
          <w:spacing w:val="-3"/>
        </w:rPr>
        <w:t>de </w:t>
      </w:r>
      <w:r>
        <w:rPr>
          <w:spacing w:val="-6"/>
        </w:rPr>
        <w:t>territorio </w:t>
      </w:r>
      <w:r>
        <w:rPr>
          <w:spacing w:val="-3"/>
        </w:rPr>
        <w:t>y, </w:t>
      </w:r>
      <w:r>
        <w:rPr>
          <w:spacing w:val="-4"/>
        </w:rPr>
        <w:t>por otro, con las </w:t>
      </w:r>
      <w:r>
        <w:rPr>
          <w:spacing w:val="-5"/>
        </w:rPr>
        <w:t>relaciones </w:t>
      </w:r>
      <w:r>
        <w:rPr>
          <w:spacing w:val="-3"/>
        </w:rPr>
        <w:t>de </w:t>
      </w:r>
      <w:r>
        <w:rPr>
          <w:spacing w:val="-5"/>
        </w:rPr>
        <w:t>complementariedad, </w:t>
      </w:r>
      <w:r>
        <w:rPr>
          <w:spacing w:val="-4"/>
        </w:rPr>
        <w:t>compatibilidad </w:t>
      </w:r>
      <w:r>
        <w:rPr/>
        <w:t>e </w:t>
      </w:r>
      <w:r>
        <w:rPr>
          <w:spacing w:val="-4"/>
        </w:rPr>
        <w:t>incompatibilidad </w:t>
      </w:r>
      <w:r>
        <w:rPr>
          <w:spacing w:val="-3"/>
        </w:rPr>
        <w:t>que </w:t>
      </w:r>
      <w:r>
        <w:rPr/>
        <w:t>se </w:t>
      </w:r>
      <w:r>
        <w:rPr>
          <w:spacing w:val="-3"/>
        </w:rPr>
        <w:t>dan </w:t>
      </w:r>
      <w:r>
        <w:rPr>
          <w:spacing w:val="-4"/>
        </w:rPr>
        <w:t>entre  </w:t>
      </w:r>
      <w:r>
        <w:rPr>
          <w:spacing w:val="20"/>
        </w:rPr>
        <w:t> </w:t>
      </w:r>
      <w:r>
        <w:rPr>
          <w:spacing w:val="-4"/>
        </w:rPr>
        <w:t>ellas.</w:t>
      </w:r>
    </w:p>
    <w:p>
      <w:pPr>
        <w:spacing w:line="369" w:lineRule="auto" w:before="5"/>
        <w:ind w:left="395" w:right="422" w:firstLine="1335"/>
        <w:jc w:val="both"/>
        <w:rPr>
          <w:sz w:val="22"/>
        </w:rPr>
      </w:pPr>
      <w:r>
        <w:rPr>
          <w:spacing w:val="-5"/>
          <w:sz w:val="22"/>
        </w:rPr>
        <w:t>Además, </w:t>
      </w:r>
      <w:r>
        <w:rPr>
          <w:spacing w:val="-3"/>
          <w:sz w:val="22"/>
        </w:rPr>
        <w:t>la </w:t>
      </w:r>
      <w:r>
        <w:rPr>
          <w:spacing w:val="-5"/>
          <w:sz w:val="22"/>
        </w:rPr>
        <w:t>ordenación </w:t>
      </w:r>
      <w:r>
        <w:rPr>
          <w:spacing w:val="-4"/>
          <w:sz w:val="22"/>
        </w:rPr>
        <w:t>del </w:t>
      </w:r>
      <w:r>
        <w:rPr>
          <w:spacing w:val="-5"/>
          <w:sz w:val="22"/>
        </w:rPr>
        <w:t>territorio </w:t>
      </w:r>
      <w:r>
        <w:rPr>
          <w:spacing w:val="-3"/>
          <w:sz w:val="22"/>
        </w:rPr>
        <w:t>se </w:t>
      </w:r>
      <w:r>
        <w:rPr>
          <w:spacing w:val="-5"/>
          <w:sz w:val="22"/>
        </w:rPr>
        <w:t>utiliza </w:t>
      </w:r>
      <w:r>
        <w:rPr>
          <w:spacing w:val="-4"/>
          <w:sz w:val="22"/>
        </w:rPr>
        <w:t>como </w:t>
      </w:r>
      <w:r>
        <w:rPr>
          <w:spacing w:val="-3"/>
          <w:sz w:val="22"/>
        </w:rPr>
        <w:t>un  </w:t>
      </w:r>
      <w:r>
        <w:rPr>
          <w:i/>
          <w:spacing w:val="-3"/>
          <w:sz w:val="22"/>
        </w:rPr>
        <w:t>instrumento </w:t>
      </w:r>
      <w:r>
        <w:rPr>
          <w:i/>
          <w:sz w:val="22"/>
        </w:rPr>
        <w:t>preventivo de gestión ambiental </w:t>
      </w:r>
      <w:r>
        <w:rPr>
          <w:spacing w:val="-3"/>
          <w:sz w:val="22"/>
        </w:rPr>
        <w:t>en </w:t>
      </w:r>
      <w:r>
        <w:rPr>
          <w:spacing w:val="-5"/>
          <w:sz w:val="22"/>
        </w:rPr>
        <w:t>cuanto controla </w:t>
      </w:r>
      <w:r>
        <w:rPr>
          <w:spacing w:val="-3"/>
          <w:sz w:val="22"/>
        </w:rPr>
        <w:t>la </w:t>
      </w:r>
      <w:r>
        <w:rPr>
          <w:spacing w:val="-5"/>
          <w:sz w:val="22"/>
        </w:rPr>
        <w:t>localización  </w:t>
      </w:r>
      <w:r>
        <w:rPr>
          <w:sz w:val="22"/>
        </w:rPr>
        <w:t>y </w:t>
      </w:r>
      <w:r>
        <w:rPr>
          <w:spacing w:val="-3"/>
          <w:sz w:val="22"/>
        </w:rPr>
        <w:t>el  </w:t>
      </w:r>
      <w:r>
        <w:rPr>
          <w:spacing w:val="-6"/>
          <w:sz w:val="22"/>
        </w:rPr>
        <w:t>funcionamiento </w:t>
      </w:r>
      <w:r>
        <w:rPr>
          <w:spacing w:val="-3"/>
          <w:sz w:val="22"/>
        </w:rPr>
        <w:t>de las </w:t>
      </w:r>
      <w:r>
        <w:rPr>
          <w:spacing w:val="-4"/>
          <w:sz w:val="22"/>
        </w:rPr>
        <w:t>actividades humanas </w:t>
      </w:r>
      <w:r>
        <w:rPr>
          <w:sz w:val="22"/>
        </w:rPr>
        <w:t>y </w:t>
      </w:r>
      <w:r>
        <w:rPr>
          <w:spacing w:val="-3"/>
          <w:sz w:val="22"/>
        </w:rPr>
        <w:t>como </w:t>
      </w:r>
      <w:r>
        <w:rPr>
          <w:i/>
          <w:sz w:val="22"/>
        </w:rPr>
        <w:t>metodología para la planificación  del  desarrollo </w:t>
      </w:r>
      <w:r>
        <w:rPr>
          <w:sz w:val="22"/>
        </w:rPr>
        <w:t>, </w:t>
      </w:r>
      <w:r>
        <w:rPr>
          <w:spacing w:val="-15"/>
          <w:sz w:val="22"/>
        </w:rPr>
        <w:t>en </w:t>
      </w:r>
      <w:r>
        <w:rPr>
          <w:spacing w:val="-5"/>
          <w:sz w:val="22"/>
        </w:rPr>
        <w:t>cuanto integra </w:t>
      </w:r>
      <w:r>
        <w:rPr>
          <w:spacing w:val="-4"/>
          <w:sz w:val="22"/>
        </w:rPr>
        <w:t>todas las </w:t>
      </w:r>
      <w:r>
        <w:rPr>
          <w:spacing w:val="-5"/>
          <w:sz w:val="22"/>
        </w:rPr>
        <w:t>facetas  </w:t>
      </w:r>
      <w:r>
        <w:rPr>
          <w:spacing w:val="-3"/>
          <w:sz w:val="22"/>
        </w:rPr>
        <w:t>-social, </w:t>
      </w:r>
      <w:r>
        <w:rPr>
          <w:spacing w:val="-4"/>
          <w:sz w:val="22"/>
        </w:rPr>
        <w:t>económica </w:t>
      </w:r>
      <w:r>
        <w:rPr>
          <w:sz w:val="22"/>
        </w:rPr>
        <w:t>y   </w:t>
      </w:r>
      <w:r>
        <w:rPr>
          <w:spacing w:val="27"/>
          <w:sz w:val="22"/>
        </w:rPr>
        <w:t> </w:t>
      </w:r>
      <w:r>
        <w:rPr>
          <w:spacing w:val="-7"/>
          <w:sz w:val="22"/>
        </w:rPr>
        <w:t>ambiental- </w:t>
      </w:r>
      <w:r>
        <w:rPr>
          <w:sz w:val="22"/>
        </w:rPr>
        <w:t>de la </w:t>
      </w:r>
      <w:r>
        <w:rPr>
          <w:spacing w:val="-4"/>
          <w:sz w:val="22"/>
        </w:rPr>
        <w:t>calidad </w:t>
      </w:r>
      <w:r>
        <w:rPr>
          <w:sz w:val="22"/>
        </w:rPr>
        <w:t>de </w:t>
      </w:r>
      <w:r>
        <w:rPr>
          <w:spacing w:val="-4"/>
          <w:sz w:val="22"/>
        </w:rPr>
        <w:t>vida.</w:t>
      </w:r>
    </w:p>
    <w:p>
      <w:pPr>
        <w:pStyle w:val="BodyText"/>
        <w:spacing w:line="369" w:lineRule="auto"/>
        <w:ind w:left="395" w:right="422" w:firstLine="675"/>
        <w:jc w:val="both"/>
      </w:pPr>
      <w:r>
        <w:rPr/>
        <w:t>Explícita o implícitamente la ordenación territorial es indisociable de la </w:t>
      </w:r>
      <w:r>
        <w:rPr>
          <w:spacing w:val="-4"/>
        </w:rPr>
        <w:t>acción </w:t>
      </w:r>
      <w:r>
        <w:rPr/>
        <w:t>humana: cuando el hombre del paleolítico buscaba refugios naturales para utilizarlos  como habitáculo, analizaba el territorio para detectar los lugares donde podía encontrar agua, frutos, caza, ... y donde pudiera defenderse  con  facilidad  de  sus depredadores, hacía planificación territorial cuando evaluaba distintas opciones para decidirse por un emplazamiento concreto y gestionaba el  espacio así  colonizado cuando lo  adaptaba a  sus  necesidades.  También  ordenó  el  territorio  cuando  pasó  de  la  ca verna  natural</w:t>
      </w:r>
      <w:r>
        <w:rPr>
          <w:spacing w:val="25"/>
        </w:rPr>
        <w:t> </w:t>
      </w:r>
      <w:r>
        <w:rPr/>
        <w:t>al</w:t>
      </w:r>
    </w:p>
    <w:p>
      <w:pPr>
        <w:spacing w:after="0" w:line="369" w:lineRule="auto"/>
        <w:jc w:val="both"/>
        <w:sectPr>
          <w:headerReference w:type="default" r:id="rId5"/>
          <w:headerReference w:type="even" r:id="rId6"/>
          <w:footerReference w:type="default" r:id="rId7"/>
          <w:footerReference w:type="even" r:id="rId8"/>
          <w:type w:val="continuous"/>
          <w:pgSz w:w="12240" w:h="15840"/>
          <w:pgMar w:header="706" w:footer="760" w:top="1100" w:bottom="960" w:left="1720" w:right="1720"/>
          <w:pgNumType w:start="1"/>
        </w:sectPr>
      </w:pPr>
    </w:p>
    <w:p>
      <w:pPr>
        <w:pStyle w:val="BodyText"/>
        <w:rPr>
          <w:sz w:val="20"/>
        </w:rPr>
      </w:pPr>
    </w:p>
    <w:p>
      <w:pPr>
        <w:pStyle w:val="BodyText"/>
        <w:rPr>
          <w:sz w:val="19"/>
        </w:rPr>
      </w:pPr>
    </w:p>
    <w:p>
      <w:pPr>
        <w:pStyle w:val="BodyText"/>
        <w:spacing w:line="367" w:lineRule="auto"/>
        <w:ind w:left="395" w:right="410"/>
        <w:jc w:val="both"/>
      </w:pPr>
      <w:r>
        <w:rPr/>
        <w:t>habitáculo construido, cuando comenzó a domesticar animales y a cultivar la tierra, momento en que necesariamente tuvo que separar espacios; en el Neolítico, las familias   se agrupaban en aldeas simples, cuya localización (sobre elevaciones, islas, penínsulas, lagos), forma (recinto cerrado, aldea circular) y elementos (fosos, empalizadas, etc.) se orientaban a facilitar su defensa; posteriormente la aldea se hizo  más  compleja  separando los lugares de reunión, de intercambio, de culto y de entretenimiento, y luego </w:t>
      </w:r>
      <w:r>
        <w:rPr>
          <w:spacing w:val="-3"/>
        </w:rPr>
        <w:t>evolucionó hasta </w:t>
      </w:r>
      <w:r>
        <w:rPr/>
        <w:t>la </w:t>
      </w:r>
      <w:r>
        <w:rPr>
          <w:spacing w:val="-3"/>
        </w:rPr>
        <w:t>aparición </w:t>
      </w:r>
      <w:r>
        <w:rPr/>
        <w:t>de la </w:t>
      </w:r>
      <w:r>
        <w:rPr>
          <w:spacing w:val="-3"/>
        </w:rPr>
        <w:t>ciudad,  cuando  </w:t>
      </w:r>
      <w:r>
        <w:rPr/>
        <w:t>los  </w:t>
      </w:r>
      <w:r>
        <w:rPr>
          <w:spacing w:val="-3"/>
        </w:rPr>
        <w:t>productores  </w:t>
      </w:r>
      <w:r>
        <w:rPr/>
        <w:t>de  </w:t>
      </w:r>
      <w:r>
        <w:rPr>
          <w:spacing w:val="-3"/>
        </w:rPr>
        <w:t>alimentos  fue  </w:t>
      </w:r>
      <w:r>
        <w:rPr/>
        <w:t>capaz de abastecer a una población de especialistas: artesanos, guerreros, </w:t>
      </w:r>
      <w:r>
        <w:rPr>
          <w:spacing w:val="-2"/>
        </w:rPr>
        <w:t>comerciantes      </w:t>
      </w:r>
      <w:r>
        <w:rPr/>
        <w:t>y </w:t>
      </w:r>
      <w:r>
        <w:rPr>
          <w:spacing w:val="-3"/>
        </w:rPr>
        <w:t>sacerdotes, cuando </w:t>
      </w:r>
      <w:r>
        <w:rPr/>
        <w:t>la </w:t>
      </w:r>
      <w:r>
        <w:rPr>
          <w:spacing w:val="-3"/>
        </w:rPr>
        <w:t>economía </w:t>
      </w:r>
      <w:r>
        <w:rPr/>
        <w:t>de  </w:t>
      </w:r>
      <w:r>
        <w:rPr>
          <w:spacing w:val="-3"/>
        </w:rPr>
        <w:t>subsistencia  </w:t>
      </w:r>
      <w:r>
        <w:rPr/>
        <w:t>se  sustituyó por  una </w:t>
      </w:r>
      <w:r>
        <w:rPr>
          <w:spacing w:val="-3"/>
        </w:rPr>
        <w:t>economía  de </w:t>
      </w:r>
      <w:r>
        <w:rPr/>
        <w:t>trueque y la división de funciones determinó  la discriminación funcional del  </w:t>
      </w:r>
      <w:r>
        <w:rPr>
          <w:spacing w:val="30"/>
        </w:rPr>
        <w:t> </w:t>
      </w:r>
      <w:r>
        <w:rPr/>
        <w:t>espacio.</w:t>
      </w:r>
    </w:p>
    <w:p>
      <w:pPr>
        <w:pStyle w:val="BodyText"/>
      </w:pPr>
    </w:p>
    <w:p>
      <w:pPr>
        <w:pStyle w:val="BodyText"/>
      </w:pPr>
    </w:p>
    <w:p>
      <w:pPr>
        <w:pStyle w:val="Heading2"/>
        <w:numPr>
          <w:ilvl w:val="0"/>
          <w:numId w:val="1"/>
        </w:numPr>
        <w:tabs>
          <w:tab w:pos="815" w:val="left" w:leader="none"/>
        </w:tabs>
        <w:spacing w:line="240" w:lineRule="auto" w:before="132" w:after="0"/>
        <w:ind w:left="815" w:right="0" w:hanging="420"/>
        <w:jc w:val="both"/>
      </w:pPr>
      <w:r>
        <w:rPr/>
        <w:t>LAS ACTIVIDADES </w:t>
      </w:r>
      <w:r>
        <w:rPr>
          <w:spacing w:val="-4"/>
        </w:rPr>
        <w:t>HUMANAS </w:t>
      </w:r>
      <w:r>
        <w:rPr/>
        <w:t>Y EL ESPACIO EN  </w:t>
      </w:r>
      <w:r>
        <w:rPr>
          <w:spacing w:val="54"/>
        </w:rPr>
        <w:t> </w:t>
      </w:r>
      <w:r>
        <w:rPr>
          <w:spacing w:val="2"/>
        </w:rPr>
        <w:t>QUE </w:t>
      </w:r>
      <w:r>
        <w:rPr/>
        <w:t>SE </w:t>
      </w:r>
      <w:r>
        <w:rPr>
          <w:spacing w:val="4"/>
        </w:rPr>
        <w:t>UBICAN</w:t>
      </w:r>
    </w:p>
    <w:p>
      <w:pPr>
        <w:pStyle w:val="BodyText"/>
        <w:rPr>
          <w:b/>
        </w:rPr>
      </w:pPr>
    </w:p>
    <w:p>
      <w:pPr>
        <w:pStyle w:val="BodyText"/>
        <w:spacing w:line="362" w:lineRule="auto" w:before="184"/>
        <w:ind w:left="395" w:right="466"/>
        <w:jc w:val="both"/>
      </w:pPr>
      <w:r>
        <w:rPr/>
        <w:t>A pesar de la amplitud del concepto  y  de  las  diferentes  formas  en  que  se  aplica,  la orde nación del territorio gira en torno a tres elementos: las actividades humanas, el espacio en que se ubican y el sistema que entre ambos  configuran.</w:t>
      </w:r>
    </w:p>
    <w:p>
      <w:pPr>
        <w:pStyle w:val="BodyText"/>
        <w:spacing w:line="369" w:lineRule="auto" w:before="12"/>
        <w:ind w:left="395" w:right="421" w:firstLine="675"/>
        <w:jc w:val="both"/>
      </w:pPr>
      <w:r>
        <w:rPr/>
        <w:t>Básicamente, ordenar un territorio significa identificar, distribuir, organizar y regular las actividades humanas en ese territorio de acuerdo con ciertos criterios y prioridades; cabría hablar, por tanto, de ordenación de las actividades humanas en un territorio organizado para acogerlas, expresión que daría una idea más precisa de tal significado, y es equivalente a ordenación de los usos del suelo -que se usa en sentido similar -, en cuanto éstos y aquellas están biunívocamente  correlacionados.</w:t>
      </w:r>
    </w:p>
    <w:p>
      <w:pPr>
        <w:pStyle w:val="BodyText"/>
        <w:spacing w:line="369" w:lineRule="auto"/>
        <w:ind w:left="395" w:right="427" w:firstLine="675"/>
        <w:jc w:val="both"/>
      </w:pPr>
      <w:r>
        <w:rPr/>
        <w:t>De acuerdo con la Carta Europea de Ordenación del Territorio, la ordenación del territorio es</w:t>
      </w:r>
    </w:p>
    <w:p>
      <w:pPr>
        <w:spacing w:line="367" w:lineRule="auto" w:before="20"/>
        <w:ind w:left="1235" w:right="414" w:firstLine="1215"/>
        <w:jc w:val="right"/>
        <w:rPr>
          <w:i/>
          <w:sz w:val="22"/>
        </w:rPr>
      </w:pPr>
      <w:r>
        <w:rPr>
          <w:i/>
          <w:sz w:val="22"/>
        </w:rPr>
        <w:t>"la expresión espacial de la política económica, social,</w:t>
      </w:r>
      <w:r>
        <w:rPr>
          <w:i/>
          <w:spacing w:val="52"/>
          <w:sz w:val="22"/>
        </w:rPr>
        <w:t> </w:t>
      </w:r>
      <w:r>
        <w:rPr>
          <w:i/>
          <w:sz w:val="22"/>
        </w:rPr>
        <w:t>cultural y</w:t>
      </w:r>
      <w:r>
        <w:rPr>
          <w:i/>
          <w:w w:val="102"/>
          <w:sz w:val="22"/>
        </w:rPr>
        <w:t> </w:t>
      </w:r>
      <w:r>
        <w:rPr>
          <w:i/>
          <w:sz w:val="22"/>
        </w:rPr>
        <w:t>ecológica de toda la sociedad, cuyos objetivos fundamentales son el desarrollo</w:t>
      </w:r>
      <w:r>
        <w:rPr>
          <w:i/>
          <w:w w:val="102"/>
          <w:sz w:val="22"/>
        </w:rPr>
        <w:t> </w:t>
      </w:r>
      <w:r>
        <w:rPr>
          <w:i/>
          <w:sz w:val="22"/>
        </w:rPr>
        <w:t>socioeconómico y equilibrado de las regiones, la mejora de la calidad de vida,</w:t>
      </w:r>
      <w:r>
        <w:rPr>
          <w:i/>
          <w:spacing w:val="1"/>
          <w:w w:val="102"/>
          <w:sz w:val="22"/>
        </w:rPr>
        <w:t> </w:t>
      </w:r>
      <w:r>
        <w:rPr>
          <w:i/>
          <w:sz w:val="22"/>
        </w:rPr>
        <w:t>la gestión responsable de los recursos naturales, </w:t>
      </w:r>
      <w:r>
        <w:rPr>
          <w:i/>
          <w:spacing w:val="2"/>
          <w:sz w:val="22"/>
        </w:rPr>
        <w:t>laprotección </w:t>
      </w:r>
      <w:r>
        <w:rPr>
          <w:i/>
          <w:sz w:val="22"/>
        </w:rPr>
        <w:t>del medio</w:t>
      </w:r>
      <w:r>
        <w:rPr>
          <w:i/>
          <w:w w:val="102"/>
          <w:sz w:val="22"/>
        </w:rPr>
        <w:t> </w:t>
      </w:r>
      <w:r>
        <w:rPr>
          <w:i/>
          <w:sz w:val="22"/>
        </w:rPr>
        <w:t>ambiente y, por último, la utilización racional del   territorio"</w:t>
      </w:r>
    </w:p>
    <w:p>
      <w:pPr>
        <w:pStyle w:val="BodyText"/>
        <w:rPr>
          <w:i/>
        </w:rPr>
      </w:pPr>
    </w:p>
    <w:p>
      <w:pPr>
        <w:pStyle w:val="BodyText"/>
        <w:spacing w:line="369" w:lineRule="auto" w:before="130"/>
        <w:ind w:left="395" w:right="434" w:firstLine="675"/>
        <w:jc w:val="both"/>
      </w:pPr>
      <w:r>
        <w:rPr/>
        <w:t>El </w:t>
      </w:r>
      <w:r>
        <w:rPr>
          <w:spacing w:val="-3"/>
        </w:rPr>
        <w:t>estilo </w:t>
      </w:r>
      <w:r>
        <w:rPr/>
        <w:t>de </w:t>
      </w:r>
      <w:r>
        <w:rPr>
          <w:spacing w:val="-3"/>
        </w:rPr>
        <w:t>desarrollo definido </w:t>
      </w:r>
      <w:r>
        <w:rPr/>
        <w:t>por </w:t>
      </w:r>
      <w:r>
        <w:rPr>
          <w:spacing w:val="-3"/>
        </w:rPr>
        <w:t>tales  políticas,  </w:t>
      </w:r>
      <w:r>
        <w:rPr/>
        <w:t>se </w:t>
      </w:r>
      <w:r>
        <w:rPr>
          <w:spacing w:val="-3"/>
        </w:rPr>
        <w:t>plasma  </w:t>
      </w:r>
      <w:r>
        <w:rPr/>
        <w:t>en las </w:t>
      </w:r>
      <w:r>
        <w:rPr>
          <w:spacing w:val="-3"/>
        </w:rPr>
        <w:t>actividades  </w:t>
      </w:r>
      <w:r>
        <w:rPr/>
        <w:t>-  </w:t>
      </w:r>
      <w:r>
        <w:rPr>
          <w:spacing w:val="-3"/>
        </w:rPr>
        <w:t>los usos del </w:t>
      </w:r>
      <w:r>
        <w:rPr>
          <w:spacing w:val="-4"/>
        </w:rPr>
        <w:t>suelo- </w:t>
      </w:r>
      <w:r>
        <w:rPr/>
        <w:t>que se localizan en el territorio, en los asentamientos poblacio </w:t>
      </w:r>
      <w:r>
        <w:rPr>
          <w:spacing w:val="-4"/>
        </w:rPr>
        <w:t>nales </w:t>
      </w:r>
      <w:r>
        <w:rPr/>
        <w:t>y  en  los  canales  de  relación  (infraestructura  viaria  y  otras)  que  dan  funcionalidad  </w:t>
      </w:r>
      <w:r>
        <w:rPr>
          <w:spacing w:val="12"/>
        </w:rPr>
        <w:t> </w:t>
      </w:r>
      <w:r>
        <w:rPr/>
        <w:t>al</w:t>
      </w:r>
    </w:p>
    <w:p>
      <w:pPr>
        <w:spacing w:after="0" w:line="369" w:lineRule="auto"/>
        <w:jc w:val="both"/>
        <w:sectPr>
          <w:pgSz w:w="12240" w:h="15840"/>
          <w:pgMar w:header="723" w:footer="760" w:top="900" w:bottom="960" w:left="1720" w:right="1720"/>
        </w:sectPr>
      </w:pPr>
    </w:p>
    <w:p>
      <w:pPr>
        <w:pStyle w:val="BodyText"/>
        <w:spacing w:before="2"/>
        <w:rPr>
          <w:sz w:val="14"/>
        </w:rPr>
      </w:pPr>
    </w:p>
    <w:p>
      <w:pPr>
        <w:pStyle w:val="BodyText"/>
        <w:spacing w:line="362" w:lineRule="auto" w:before="76"/>
        <w:ind w:left="395" w:right="426"/>
        <w:jc w:val="both"/>
      </w:pPr>
      <w:r>
        <w:rPr/>
        <w:t>sistema; y todo ello configura el modelo territorial: la expresión física y visible de </w:t>
      </w:r>
      <w:r>
        <w:rPr>
          <w:spacing w:val="-2"/>
        </w:rPr>
        <w:t>una </w:t>
      </w:r>
      <w:r>
        <w:rPr>
          <w:spacing w:val="-3"/>
        </w:rPr>
        <w:t>sociedad, </w:t>
      </w:r>
      <w:r>
        <w:rPr/>
        <w:t>la </w:t>
      </w:r>
      <w:r>
        <w:rPr>
          <w:spacing w:val="-3"/>
        </w:rPr>
        <w:t>cristalización </w:t>
      </w:r>
      <w:r>
        <w:rPr/>
        <w:t>de los </w:t>
      </w:r>
      <w:r>
        <w:rPr>
          <w:spacing w:val="-3"/>
        </w:rPr>
        <w:t>conflictos </w:t>
      </w:r>
      <w:r>
        <w:rPr/>
        <w:t>que en </w:t>
      </w:r>
      <w:r>
        <w:rPr>
          <w:spacing w:val="-3"/>
        </w:rPr>
        <w:t>ella </w:t>
      </w:r>
      <w:r>
        <w:rPr/>
        <w:t>se </w:t>
      </w:r>
      <w:r>
        <w:rPr>
          <w:spacing w:val="-3"/>
        </w:rPr>
        <w:t>dan,  </w:t>
      </w:r>
      <w:r>
        <w:rPr/>
        <w:t>el ref </w:t>
      </w:r>
      <w:r>
        <w:rPr>
          <w:spacing w:val="-3"/>
        </w:rPr>
        <w:t>lejo  </w:t>
      </w:r>
      <w:r>
        <w:rPr/>
        <w:t>de los </w:t>
      </w:r>
      <w:r>
        <w:rPr>
          <w:spacing w:val="-3"/>
        </w:rPr>
        <w:t>cambios  que</w:t>
      </w:r>
      <w:r>
        <w:rPr>
          <w:spacing w:val="17"/>
        </w:rPr>
        <w:t> </w:t>
      </w:r>
      <w:r>
        <w:rPr/>
        <w:t>se</w:t>
      </w:r>
      <w:r>
        <w:rPr>
          <w:spacing w:val="17"/>
        </w:rPr>
        <w:t> </w:t>
      </w:r>
      <w:r>
        <w:rPr>
          <w:spacing w:val="-4"/>
        </w:rPr>
        <w:t>producen</w:t>
      </w:r>
      <w:r>
        <w:rPr>
          <w:spacing w:val="17"/>
        </w:rPr>
        <w:t> </w:t>
      </w:r>
      <w:r>
        <w:rPr/>
        <w:t>en</w:t>
      </w:r>
      <w:r>
        <w:rPr>
          <w:spacing w:val="17"/>
        </w:rPr>
        <w:t> </w:t>
      </w:r>
      <w:r>
        <w:rPr/>
        <w:t>el</w:t>
      </w:r>
      <w:r>
        <w:rPr>
          <w:spacing w:val="17"/>
        </w:rPr>
        <w:t> </w:t>
      </w:r>
      <w:r>
        <w:rPr>
          <w:spacing w:val="-4"/>
        </w:rPr>
        <w:t>estilo</w:t>
      </w:r>
      <w:r>
        <w:rPr>
          <w:spacing w:val="17"/>
        </w:rPr>
        <w:t> </w:t>
      </w:r>
      <w:r>
        <w:rPr/>
        <w:t>de</w:t>
      </w:r>
      <w:r>
        <w:rPr>
          <w:spacing w:val="17"/>
        </w:rPr>
        <w:t> </w:t>
      </w:r>
      <w:r>
        <w:rPr>
          <w:spacing w:val="-4"/>
        </w:rPr>
        <w:t>desarrollo</w:t>
      </w:r>
      <w:r>
        <w:rPr>
          <w:spacing w:val="18"/>
        </w:rPr>
        <w:t> </w:t>
      </w:r>
      <w:r>
        <w:rPr/>
        <w:t>y,</w:t>
      </w:r>
      <w:r>
        <w:rPr>
          <w:spacing w:val="17"/>
        </w:rPr>
        <w:t> </w:t>
      </w:r>
      <w:r>
        <w:rPr/>
        <w:t>en</w:t>
      </w:r>
      <w:r>
        <w:rPr>
          <w:spacing w:val="17"/>
        </w:rPr>
        <w:t> </w:t>
      </w:r>
      <w:r>
        <w:rPr>
          <w:spacing w:val="-4"/>
        </w:rPr>
        <w:t>suma,</w:t>
      </w:r>
      <w:r>
        <w:rPr>
          <w:spacing w:val="17"/>
        </w:rPr>
        <w:t> </w:t>
      </w:r>
      <w:r>
        <w:rPr/>
        <w:t>en</w:t>
      </w:r>
      <w:r>
        <w:rPr>
          <w:spacing w:val="17"/>
        </w:rPr>
        <w:t> </w:t>
      </w:r>
      <w:r>
        <w:rPr/>
        <w:t>la</w:t>
      </w:r>
      <w:r>
        <w:rPr>
          <w:spacing w:val="17"/>
        </w:rPr>
        <w:t> </w:t>
      </w:r>
      <w:r>
        <w:rPr>
          <w:spacing w:val="-4"/>
        </w:rPr>
        <w:t>escala</w:t>
      </w:r>
      <w:r>
        <w:rPr>
          <w:spacing w:val="17"/>
        </w:rPr>
        <w:t> </w:t>
      </w:r>
      <w:r>
        <w:rPr/>
        <w:t>de</w:t>
      </w:r>
      <w:r>
        <w:rPr>
          <w:spacing w:val="17"/>
        </w:rPr>
        <w:t> </w:t>
      </w:r>
      <w:r>
        <w:rPr>
          <w:spacing w:val="-4"/>
        </w:rPr>
        <w:t>valores</w:t>
      </w:r>
      <w:r>
        <w:rPr>
          <w:spacing w:val="17"/>
        </w:rPr>
        <w:t> </w:t>
      </w:r>
      <w:r>
        <w:rPr>
          <w:spacing w:val="-4"/>
        </w:rPr>
        <w:t>sociales.</w:t>
      </w:r>
    </w:p>
    <w:p>
      <w:pPr>
        <w:pStyle w:val="BodyText"/>
        <w:rPr>
          <w:sz w:val="20"/>
        </w:rPr>
      </w:pPr>
    </w:p>
    <w:p>
      <w:pPr>
        <w:spacing w:before="212"/>
        <w:ind w:left="5195" w:right="466" w:firstLine="0"/>
        <w:jc w:val="left"/>
        <w:rPr>
          <w:rFonts w:ascii="Arial"/>
          <w:b/>
          <w:i/>
          <w:sz w:val="31"/>
        </w:rPr>
      </w:pPr>
      <w:r>
        <w:rPr/>
        <w:pict>
          <v:group style="position:absolute;margin-left:105pt;margin-top:7.638818pt;width:240.75pt;height:24pt;mso-position-horizontal-relative:page;mso-position-vertical-relative:paragraph;z-index:-19408" coordorigin="2100,153" coordsize="4815,480">
            <v:shape style="position:absolute;left:2100;top:153;width:225;height:480" coordorigin="2100,153" coordsize="225,480" path="m2325,153l2250,153,2175,153,2100,153,2100,633,2175,633,2250,633,2325,633,2325,153e" filled="true" fillcolor="#5d0000" stroked="false">
              <v:path arrowok="t"/>
              <v:fill type="solid"/>
            </v:shape>
            <v:shape style="position:absolute;left:2325;top:153;width:135;height:480" coordorigin="2325,153" coordsize="135,480" path="m2460,153l2400,153,2325,153,2325,633,2400,633,2460,633,2460,153e" filled="true" fillcolor="#5e0000" stroked="false">
              <v:path arrowok="t"/>
              <v:fill type="solid"/>
            </v:shape>
            <v:shape style="position:absolute;left:2460;top:153;width:150;height:480" coordorigin="2460,153" coordsize="150,480" path="m2610,153l2535,153,2460,153,2460,633,2535,633,2610,633,2610,153e" filled="true" fillcolor="#600000" stroked="false">
              <v:path arrowok="t"/>
              <v:fill type="solid"/>
            </v:shape>
            <v:shape style="position:absolute;left:2610;top:153;width:225;height:480" coordorigin="2610,153" coordsize="225,480" path="m2835,153l2760,153,2685,153,2610,153,2610,633,2685,633,2760,633,2835,633,2835,153e" filled="true" fillcolor="#610000" stroked="false">
              <v:path arrowok="t"/>
              <v:fill type="solid"/>
            </v:shape>
            <v:shape style="position:absolute;left:2835;top:153;width:135;height:480" coordorigin="2835,153" coordsize="135,480" path="m2970,153l2895,153,2835,153,2835,633,2895,633,2970,633,2970,153e" filled="true" fillcolor="#620000" stroked="false">
              <v:path arrowok="t"/>
              <v:fill type="solid"/>
            </v:shape>
            <v:rect style="position:absolute;left:2970;top:153;width:75;height:480" filled="true" fillcolor="#640000" stroked="false">
              <v:fill type="solid"/>
            </v:rect>
            <v:rect style="position:absolute;left:3045;top:153;width:75;height:480" filled="true" fillcolor="#650000" stroked="false">
              <v:fill type="solid"/>
            </v:rect>
            <v:shape style="position:absolute;left:3120;top:153;width:225;height:480" coordorigin="3120,153" coordsize="225,480" path="m3345,153l3270,153,3195,153,3120,153,3120,633,3195,633,3270,633,3345,633,3345,153e" filled="true" fillcolor="#660000" stroked="false">
              <v:path arrowok="t"/>
              <v:fill type="solid"/>
            </v:shape>
            <v:rect style="position:absolute;left:3345;top:153;width:60;height:480" filled="true" fillcolor="#670000" stroked="false">
              <v:fill type="solid"/>
            </v:rect>
            <v:rect style="position:absolute;left:3405;top:153;width:75;height:480" filled="true" fillcolor="#690000" stroked="false">
              <v:fill type="solid"/>
            </v:rect>
            <v:shape style="position:absolute;left:3480;top:153;width:150;height:480" coordorigin="3480,153" coordsize="150,480" path="m3630,153l3555,153,3480,153,3480,633,3555,633,3630,633,3630,153e" filled="true" fillcolor="#6a0000" stroked="false">
              <v:path arrowok="t"/>
              <v:fill type="solid"/>
            </v:shape>
            <v:rect style="position:absolute;left:3630;top:153;width:75;height:480" filled="true" fillcolor="#6b0000" stroked="false">
              <v:fill type="solid"/>
            </v:rect>
            <v:rect style="position:absolute;left:3705;top:153;width:75;height:480" filled="true" fillcolor="#6d0000" stroked="false">
              <v:fill type="solid"/>
            </v:rect>
            <v:shape style="position:absolute;left:3780;top:153;width:135;height:480" coordorigin="3780,153" coordsize="135,480" path="m3915,153l3855,153,3780,153,3780,633,3855,633,3915,633,3915,153e" filled="true" fillcolor="#6f0000" stroked="false">
              <v:path arrowok="t"/>
              <v:fill type="solid"/>
            </v:shape>
            <v:rect style="position:absolute;left:3915;top:153;width:75;height:480" filled="true" fillcolor="#700000" stroked="false">
              <v:fill type="solid"/>
            </v:rect>
            <v:rect style="position:absolute;left:3990;top:153;width:75;height:480" filled="true" fillcolor="#720000" stroked="false">
              <v:fill type="solid"/>
            </v:rect>
            <v:shape style="position:absolute;left:4065;top:153;width:150;height:480" coordorigin="4065,153" coordsize="150,480" path="m4215,153l4140,153,4065,153,4065,633,4140,633,4215,633,4215,153e" filled="true" fillcolor="#730000" stroked="false">
              <v:path arrowok="t"/>
              <v:fill type="solid"/>
            </v:shape>
            <v:rect style="position:absolute;left:4215;top:153;width:75;height:480" filled="true" fillcolor="#750000" stroked="false">
              <v:fill type="solid"/>
            </v:rect>
            <v:rect style="position:absolute;left:4290;top:153;width:75;height:480" filled="true" fillcolor="#770000" stroked="false">
              <v:fill type="solid"/>
            </v:rect>
            <v:rect style="position:absolute;left:4365;top:153;width:75;height:480" filled="true" fillcolor="#780000" stroked="false">
              <v:fill type="solid"/>
            </v:rect>
            <v:rect style="position:absolute;left:4440;top:153;width:60;height:480" filled="true" fillcolor="#790000" stroked="false">
              <v:fill type="solid"/>
            </v:rect>
            <v:rect style="position:absolute;left:4500;top:153;width:75;height:480" filled="true" fillcolor="#7c0000" stroked="false">
              <v:fill type="solid"/>
            </v:rect>
            <v:shape style="position:absolute;left:4575;top:153;width:150;height:480" coordorigin="4575,153" coordsize="150,480" path="m4725,153l4650,153,4575,153,4575,633,4650,633,4725,633,4725,153e" filled="true" fillcolor="#7d0000" stroked="false">
              <v:path arrowok="t"/>
              <v:fill type="solid"/>
            </v:shape>
            <v:rect style="position:absolute;left:4725;top:153;width:75;height:480" filled="true" fillcolor="#800000" stroked="false">
              <v:fill type="solid"/>
            </v:rect>
            <v:rect style="position:absolute;left:4800;top:153;width:75;height:480" filled="true" fillcolor="#810000" stroked="false">
              <v:fill type="solid"/>
            </v:rect>
            <v:rect style="position:absolute;left:4875;top:153;width:75;height:480" filled="true" fillcolor="#820000" stroked="false">
              <v:fill type="solid"/>
            </v:rect>
            <v:rect style="position:absolute;left:4950;top:153;width:60;height:480" filled="true" fillcolor="#850000" stroked="false">
              <v:fill type="solid"/>
            </v:rect>
            <v:rect style="position:absolute;left:5010;top:153;width:75;height:480" filled="true" fillcolor="#860000" stroked="false">
              <v:fill type="solid"/>
            </v:rect>
            <v:rect style="position:absolute;left:5085;top:153;width:75;height:480" filled="true" fillcolor="#870000" stroked="false">
              <v:fill type="solid"/>
            </v:rect>
            <v:rect style="position:absolute;left:5160;top:153;width:75;height:480" filled="true" fillcolor="#8a0000" stroked="false">
              <v:fill type="solid"/>
            </v:rect>
            <v:rect style="position:absolute;left:5235;top:153;width:75;height:480" filled="true" fillcolor="#8b0000" stroked="false">
              <v:fill type="solid"/>
            </v:rect>
            <v:rect style="position:absolute;left:5310;top:153;width:75;height:480" filled="true" fillcolor="#8c0000" stroked="false">
              <v:fill type="solid"/>
            </v:rect>
            <v:rect style="position:absolute;left:5385;top:153;width:75;height:480" filled="true" fillcolor="#8e0000" stroked="false">
              <v:fill type="solid"/>
            </v:rect>
            <v:rect style="position:absolute;left:5460;top:153;width:60;height:480" filled="true" fillcolor="#8f0000" stroked="false">
              <v:fill type="solid"/>
            </v:rect>
            <v:rect style="position:absolute;left:5520;top:153;width:75;height:480" filled="true" fillcolor="#900000" stroked="false">
              <v:fill type="solid"/>
            </v:rect>
            <v:rect style="position:absolute;left:5595;top:153;width:75;height:480" filled="true" fillcolor="#930000" stroked="false">
              <v:fill type="solid"/>
            </v:rect>
            <v:rect style="position:absolute;left:5670;top:153;width:75;height:480" filled="true" fillcolor="#940000" stroked="false">
              <v:fill type="solid"/>
            </v:rect>
            <v:rect style="position:absolute;left:5745;top:153;width:75;height:480" filled="true" fillcolor="#950000" stroked="false">
              <v:fill type="solid"/>
            </v:rect>
            <v:rect style="position:absolute;left:5820;top:153;width:75;height:480" filled="true" fillcolor="#980000" stroked="false">
              <v:fill type="solid"/>
            </v:rect>
            <v:rect style="position:absolute;left:5895;top:153;width:60;height:480" filled="true" fillcolor="#990000" stroked="false">
              <v:fill type="solid"/>
            </v:rect>
            <v:rect style="position:absolute;left:5955;top:153;width:75;height:480" filled="true" fillcolor="#9a0000" stroked="false">
              <v:fill type="solid"/>
            </v:rect>
            <v:rect style="position:absolute;left:6030;top:153;width:75;height:480" filled="true" fillcolor="#9d0000" stroked="false">
              <v:fill type="solid"/>
            </v:rect>
            <v:rect style="position:absolute;left:6105;top:153;width:75;height:480" filled="true" fillcolor="#9e0000" stroked="false">
              <v:fill type="solid"/>
            </v:rect>
            <v:rect style="position:absolute;left:6180;top:153;width:75;height:480" filled="true" fillcolor="#a00000" stroked="false">
              <v:fill type="solid"/>
            </v:rect>
            <v:rect style="position:absolute;left:6255;top:153;width:75;height:480" filled="true" fillcolor="#a10000" stroked="false">
              <v:fill type="solid"/>
            </v:rect>
            <v:rect style="position:absolute;left:6330;top:153;width:75;height:480" filled="true" fillcolor="#a20000" stroked="false">
              <v:fill type="solid"/>
            </v:rect>
            <v:rect style="position:absolute;left:6405;top:153;width:75;height:480" filled="true" fillcolor="#a50000" stroked="false">
              <v:fill type="solid"/>
            </v:rect>
            <v:shape style="position:absolute;left:6480;top:153;width:135;height:480" coordorigin="6480,153" coordsize="135,480" path="m6615,153l6540,153,6480,153,6480,633,6540,633,6615,633,6615,153e" filled="true" fillcolor="#a60000" stroked="false">
              <v:path arrowok="t"/>
              <v:fill type="solid"/>
            </v:shape>
            <v:rect style="position:absolute;left:6615;top:153;width:75;height:480" filled="true" fillcolor="#a80000" stroked="false">
              <v:fill type="solid"/>
            </v:rect>
            <v:rect style="position:absolute;left:6690;top:153;width:75;height:480" filled="true" fillcolor="#aa0000" stroked="false">
              <v:fill type="solid"/>
            </v:rect>
            <v:rect style="position:absolute;left:6765;top:153;width:75;height:480" filled="true" fillcolor="#ab0000" stroked="false">
              <v:fill type="solid"/>
            </v:rect>
            <v:rect style="position:absolute;left:6840;top:153;width:75;height:480" filled="true" fillcolor="#ac0000" stroked="false">
              <v:fill type="solid"/>
            </v:rect>
            <w10:wrap type="none"/>
          </v:group>
        </w:pict>
      </w:r>
      <w:r>
        <w:rPr>
          <w:rFonts w:ascii="Arial"/>
          <w:b/>
          <w:i/>
          <w:color w:val="FFFFFF"/>
          <w:w w:val="101"/>
          <w:position w:val="1"/>
          <w:sz w:val="31"/>
          <w:shd w:fill="AE0000" w:color="auto" w:val="clear"/>
        </w:rPr>
        <w:t> </w:t>
      </w:r>
      <w:r>
        <w:rPr>
          <w:rFonts w:ascii="Arial"/>
          <w:b/>
          <w:i/>
          <w:color w:val="FFFFFF"/>
          <w:spacing w:val="-10"/>
          <w:position w:val="1"/>
          <w:sz w:val="31"/>
          <w:shd w:fill="AE0000" w:color="auto" w:val="clear"/>
        </w:rPr>
        <w:t> </w:t>
      </w:r>
      <w:r>
        <w:rPr>
          <w:rFonts w:ascii="Arial"/>
          <w:b/>
          <w:i/>
          <w:emboss/>
          <w:color w:val="FFFFFF"/>
          <w:spacing w:val="-1"/>
          <w:w w:val="79"/>
          <w:position w:val="1"/>
          <w:sz w:val="31"/>
          <w:shd w:fill="AE0000" w:color="auto" w:val="clear"/>
        </w:rPr>
        <w:t>E</w:t>
      </w:r>
      <w:r>
        <w:rPr>
          <w:rFonts w:ascii="Arial"/>
          <w:b/>
          <w:i/>
          <w:shadow w:val="0"/>
          <w:color w:val="FFFFFF"/>
          <w:spacing w:val="-60"/>
          <w:w w:val="87"/>
          <w:position w:val="1"/>
          <w:sz w:val="31"/>
          <w:shd w:fill="AE0000" w:color="auto" w:val="clear"/>
        </w:rPr>
        <w:t>l</w:t>
      </w:r>
      <w:r>
        <w:rPr>
          <w:rFonts w:ascii="Arial"/>
          <w:b/>
          <w:i/>
          <w:shadow w:val="0"/>
          <w:w w:val="87"/>
          <w:sz w:val="31"/>
          <w:shd w:fill="AE0000" w:color="auto" w:val="clear"/>
        </w:rPr>
        <w:t>l</w:t>
      </w:r>
      <w:r>
        <w:rPr>
          <w:rFonts w:ascii="Arial"/>
          <w:b/>
          <w:i/>
          <w:shadow w:val="0"/>
          <w:spacing w:val="-13"/>
          <w:sz w:val="31"/>
          <w:shd w:fill="AE0000" w:color="auto" w:val="clear"/>
        </w:rPr>
        <w:t> </w:t>
      </w:r>
      <w:r>
        <w:rPr>
          <w:rFonts w:ascii="Arial"/>
          <w:b/>
          <w:i/>
          <w:shadow w:val="0"/>
          <w:color w:val="FFFFFF"/>
          <w:spacing w:val="-122"/>
          <w:w w:val="80"/>
          <w:position w:val="1"/>
          <w:sz w:val="31"/>
          <w:shd w:fill="AE0000" w:color="auto" w:val="clear"/>
        </w:rPr>
        <w:t>s</w:t>
      </w:r>
      <w:r>
        <w:rPr>
          <w:rFonts w:ascii="Arial"/>
          <w:b/>
          <w:i/>
          <w:shadow w:val="0"/>
          <w:spacing w:val="-18"/>
          <w:w w:val="80"/>
          <w:sz w:val="31"/>
          <w:shd w:fill="AE0000" w:color="auto" w:val="clear"/>
        </w:rPr>
        <w:t>s</w:t>
      </w:r>
      <w:r>
        <w:rPr>
          <w:rFonts w:ascii="Arial"/>
          <w:b/>
          <w:i/>
          <w:shadow w:val="0"/>
          <w:color w:val="FFFFFF"/>
          <w:spacing w:val="-59"/>
          <w:w w:val="87"/>
          <w:position w:val="1"/>
          <w:sz w:val="31"/>
          <w:shd w:fill="AE0000" w:color="auto" w:val="clear"/>
        </w:rPr>
        <w:t>i</w:t>
      </w:r>
      <w:r>
        <w:rPr>
          <w:rFonts w:ascii="Arial"/>
          <w:b/>
          <w:i/>
          <w:shadow w:val="0"/>
          <w:spacing w:val="-19"/>
          <w:w w:val="87"/>
          <w:sz w:val="31"/>
          <w:shd w:fill="AE0000" w:color="auto" w:val="clear"/>
        </w:rPr>
        <w:t>i</w:t>
      </w:r>
      <w:r>
        <w:rPr>
          <w:rFonts w:ascii="Arial"/>
          <w:b/>
          <w:i/>
          <w:shadow w:val="0"/>
          <w:color w:val="FFFFFF"/>
          <w:spacing w:val="-121"/>
          <w:w w:val="80"/>
          <w:position w:val="1"/>
          <w:sz w:val="31"/>
          <w:shd w:fill="AE0000" w:color="auto" w:val="clear"/>
        </w:rPr>
        <w:t>s</w:t>
      </w:r>
      <w:r>
        <w:rPr>
          <w:rFonts w:ascii="Arial"/>
          <w:b/>
          <w:i/>
          <w:shadow w:val="0"/>
          <w:spacing w:val="-19"/>
          <w:w w:val="80"/>
          <w:sz w:val="31"/>
          <w:shd w:fill="AE0000" w:color="auto" w:val="clear"/>
        </w:rPr>
        <w:t>s</w:t>
      </w:r>
      <w:r>
        <w:rPr>
          <w:rFonts w:ascii="Arial"/>
          <w:b/>
          <w:i/>
          <w:shadow w:val="0"/>
          <w:color w:val="FFFFFF"/>
          <w:spacing w:val="-76"/>
          <w:w w:val="91"/>
          <w:position w:val="1"/>
          <w:sz w:val="31"/>
          <w:shd w:fill="AE0000" w:color="auto" w:val="clear"/>
        </w:rPr>
        <w:t>t</w:t>
      </w:r>
      <w:r>
        <w:rPr>
          <w:rFonts w:ascii="Arial"/>
          <w:b/>
          <w:i/>
          <w:shadow w:val="0"/>
          <w:spacing w:val="-19"/>
          <w:w w:val="91"/>
          <w:sz w:val="31"/>
          <w:shd w:fill="AE0000" w:color="auto" w:val="clear"/>
        </w:rPr>
        <w:t>t</w:t>
      </w:r>
      <w:r>
        <w:rPr>
          <w:rFonts w:ascii="Arial"/>
          <w:b/>
          <w:i/>
          <w:shadow/>
          <w:color w:val="FFFFFF"/>
          <w:spacing w:val="25"/>
          <w:w w:val="101"/>
          <w:position w:val="1"/>
          <w:sz w:val="31"/>
          <w:shd w:fill="AE0000" w:color="auto" w:val="clear"/>
        </w:rPr>
        <w:t>e</w:t>
      </w:r>
      <w:r>
        <w:rPr>
          <w:rFonts w:ascii="Arial"/>
          <w:b/>
          <w:i/>
          <w:shadow/>
          <w:color w:val="FFFFFF"/>
          <w:spacing w:val="-37"/>
          <w:w w:val="101"/>
          <w:position w:val="1"/>
          <w:sz w:val="31"/>
          <w:shd w:fill="AE0000" w:color="auto" w:val="clear"/>
        </w:rPr>
        <w:t>m</w:t>
      </w:r>
      <w:r>
        <w:rPr>
          <w:rFonts w:ascii="Arial"/>
          <w:b/>
          <w:i/>
          <w:shadow w:val="0"/>
          <w:color w:val="FFFFFF"/>
          <w:spacing w:val="-36"/>
          <w:w w:val="101"/>
          <w:position w:val="1"/>
          <w:sz w:val="31"/>
          <w:shd w:fill="AE0000" w:color="auto" w:val="clear"/>
        </w:rPr>
        <w:t> </w:t>
      </w:r>
      <w:r>
        <w:rPr>
          <w:rFonts w:ascii="Arial"/>
          <w:b/>
          <w:i/>
          <w:shadow/>
          <w:color w:val="FFFFFF"/>
          <w:w w:val="101"/>
          <w:position w:val="1"/>
          <w:sz w:val="31"/>
          <w:shd w:fill="AE0000" w:color="auto" w:val="clear"/>
        </w:rPr>
        <w:t>a</w:t>
      </w:r>
      <w:r>
        <w:rPr>
          <w:rFonts w:ascii="Arial"/>
          <w:b/>
          <w:i/>
          <w:shadow/>
          <w:color w:val="FFFFFF"/>
          <w:spacing w:val="34"/>
          <w:position w:val="1"/>
          <w:sz w:val="31"/>
          <w:shd w:fill="AE0000" w:color="auto" w:val="clear"/>
        </w:rPr>
        <w:t> </w:t>
      </w:r>
      <w:r>
        <w:rPr>
          <w:rFonts w:ascii="Arial"/>
          <w:b/>
          <w:i/>
          <w:shadow/>
          <w:color w:val="FFFFFF"/>
          <w:spacing w:val="-1"/>
          <w:w w:val="91"/>
          <w:position w:val="1"/>
          <w:sz w:val="31"/>
          <w:shd w:fill="AE0000" w:color="auto" w:val="clear"/>
        </w:rPr>
        <w:t>t</w:t>
      </w:r>
      <w:r>
        <w:rPr>
          <w:rFonts w:ascii="Arial"/>
          <w:b/>
          <w:i/>
          <w:shadow/>
          <w:color w:val="FFFFFF"/>
          <w:spacing w:val="24"/>
          <w:w w:val="101"/>
          <w:position w:val="1"/>
          <w:sz w:val="31"/>
          <w:shd w:fill="AE0000" w:color="auto" w:val="clear"/>
        </w:rPr>
        <w:t>e</w:t>
      </w:r>
      <w:r>
        <w:rPr>
          <w:rFonts w:ascii="Arial"/>
          <w:b/>
          <w:i/>
          <w:shadow w:val="0"/>
          <w:color w:val="FFFFFF"/>
          <w:spacing w:val="-78"/>
          <w:w w:val="83"/>
          <w:position w:val="1"/>
          <w:sz w:val="31"/>
          <w:shd w:fill="AE0000" w:color="auto" w:val="clear"/>
        </w:rPr>
        <w:t>r</w:t>
      </w:r>
      <w:r>
        <w:rPr>
          <w:rFonts w:ascii="Arial"/>
          <w:b/>
          <w:i/>
          <w:shadow w:val="0"/>
          <w:spacing w:val="-25"/>
          <w:w w:val="83"/>
          <w:sz w:val="31"/>
          <w:shd w:fill="AE0000" w:color="auto" w:val="clear"/>
        </w:rPr>
        <w:t>r</w:t>
      </w:r>
      <w:r>
        <w:rPr>
          <w:rFonts w:ascii="Arial"/>
          <w:b/>
          <w:i/>
          <w:shadow w:val="0"/>
          <w:color w:val="FFFFFF"/>
          <w:spacing w:val="-77"/>
          <w:w w:val="83"/>
          <w:position w:val="1"/>
          <w:sz w:val="31"/>
          <w:shd w:fill="AE0000" w:color="auto" w:val="clear"/>
        </w:rPr>
        <w:t>r</w:t>
      </w:r>
      <w:r>
        <w:rPr>
          <w:rFonts w:ascii="Arial"/>
          <w:b/>
          <w:i/>
          <w:shadow w:val="0"/>
          <w:spacing w:val="-25"/>
          <w:w w:val="83"/>
          <w:sz w:val="31"/>
          <w:shd w:fill="AE0000" w:color="auto" w:val="clear"/>
        </w:rPr>
        <w:t>r</w:t>
      </w:r>
      <w:r>
        <w:rPr>
          <w:rFonts w:ascii="Arial"/>
          <w:b/>
          <w:i/>
          <w:shadow w:val="0"/>
          <w:color w:val="FFFFFF"/>
          <w:spacing w:val="-51"/>
          <w:w w:val="87"/>
          <w:position w:val="1"/>
          <w:sz w:val="31"/>
          <w:shd w:fill="AE0000" w:color="auto" w:val="clear"/>
        </w:rPr>
        <w:t>i</w:t>
      </w:r>
      <w:r>
        <w:rPr>
          <w:rFonts w:ascii="Arial"/>
          <w:b/>
          <w:i/>
          <w:shadow w:val="0"/>
          <w:spacing w:val="-26"/>
          <w:w w:val="87"/>
          <w:sz w:val="31"/>
          <w:shd w:fill="AE0000" w:color="auto" w:val="clear"/>
        </w:rPr>
        <w:t>i</w:t>
      </w:r>
      <w:r>
        <w:rPr>
          <w:rFonts w:ascii="Arial"/>
          <w:b/>
          <w:i/>
          <w:shadow w:val="0"/>
          <w:color w:val="FFFFFF"/>
          <w:spacing w:val="-69"/>
          <w:w w:val="91"/>
          <w:position w:val="1"/>
          <w:sz w:val="31"/>
          <w:shd w:fill="AE0000" w:color="auto" w:val="clear"/>
        </w:rPr>
        <w:t>t</w:t>
      </w:r>
      <w:r>
        <w:rPr>
          <w:rFonts w:ascii="Arial"/>
          <w:b/>
          <w:i/>
          <w:shadow w:val="0"/>
          <w:w w:val="91"/>
          <w:sz w:val="31"/>
          <w:shd w:fill="AE0000" w:color="auto" w:val="clear"/>
        </w:rPr>
        <w:t>t</w:t>
      </w:r>
      <w:r>
        <w:rPr>
          <w:rFonts w:ascii="Arial"/>
          <w:b/>
          <w:i/>
          <w:imprint/>
          <w:spacing w:val="-19"/>
          <w:w w:val="101"/>
          <w:sz w:val="31"/>
          <w:shd w:fill="AE0000" w:color="auto" w:val="clear"/>
        </w:rPr>
        <w:t>o</w:t>
      </w:r>
      <w:r>
        <w:rPr>
          <w:rFonts w:ascii="Arial"/>
          <w:b/>
          <w:i/>
          <w:shadow w:val="0"/>
          <w:color w:val="FFFFFF"/>
          <w:spacing w:val="-74"/>
          <w:w w:val="83"/>
          <w:position w:val="1"/>
          <w:sz w:val="31"/>
          <w:shd w:fill="AE0000" w:color="auto" w:val="clear"/>
        </w:rPr>
        <w:t>r</w:t>
      </w:r>
      <w:r>
        <w:rPr>
          <w:rFonts w:ascii="Arial"/>
          <w:b/>
          <w:i/>
          <w:shadow w:val="0"/>
          <w:spacing w:val="-28"/>
          <w:w w:val="83"/>
          <w:sz w:val="31"/>
          <w:shd w:fill="AE0000" w:color="auto" w:val="clear"/>
        </w:rPr>
        <w:t>r</w:t>
      </w:r>
      <w:r>
        <w:rPr>
          <w:rFonts w:ascii="Arial"/>
          <w:b/>
          <w:i/>
          <w:shadow w:val="0"/>
          <w:color w:val="FFFFFF"/>
          <w:spacing w:val="-48"/>
          <w:w w:val="87"/>
          <w:position w:val="1"/>
          <w:sz w:val="31"/>
          <w:shd w:fill="AE0000" w:color="auto" w:val="clear"/>
        </w:rPr>
        <w:t>i</w:t>
      </w:r>
      <w:r>
        <w:rPr>
          <w:rFonts w:ascii="Arial"/>
          <w:b/>
          <w:i/>
          <w:shadow w:val="0"/>
          <w:w w:val="87"/>
          <w:sz w:val="31"/>
          <w:shd w:fill="AE0000" w:color="auto" w:val="clear"/>
        </w:rPr>
        <w:t>i</w:t>
      </w:r>
      <w:r>
        <w:rPr>
          <w:rFonts w:ascii="Arial"/>
          <w:b/>
          <w:i/>
          <w:imprint/>
          <w:spacing w:val="31"/>
          <w:w w:val="101"/>
          <w:sz w:val="31"/>
          <w:shd w:fill="AE0000" w:color="auto" w:val="clear"/>
        </w:rPr>
        <w:t>a</w:t>
      </w:r>
      <w:r>
        <w:rPr>
          <w:rFonts w:ascii="Arial"/>
          <w:b/>
          <w:i/>
          <w:imprint/>
          <w:w w:val="87"/>
          <w:sz w:val="31"/>
          <w:shd w:fill="AE0000" w:color="auto" w:val="clear"/>
        </w:rPr>
        <w:t>l</w:t>
      </w:r>
      <w:r>
        <w:rPr>
          <w:rFonts w:ascii="Arial"/>
          <w:b/>
          <w:i/>
          <w:imprint/>
          <w:spacing w:val="22"/>
          <w:sz w:val="31"/>
          <w:shd w:fill="AE0000" w:color="auto" w:val="clear"/>
        </w:rPr>
        <w:t> </w:t>
      </w:r>
    </w:p>
    <w:p>
      <w:pPr>
        <w:pStyle w:val="BodyText"/>
        <w:spacing w:before="6"/>
        <w:rPr>
          <w:rFonts w:ascii="Arial"/>
          <w:b/>
          <w:i/>
          <w:sz w:val="19"/>
        </w:rPr>
      </w:pPr>
      <w:r>
        <w:rPr/>
        <w:pict>
          <v:group style="position:absolute;margin-left:108.75pt;margin-top:13.215332pt;width:397.5pt;height:173.25pt;mso-position-horizontal-relative:page;mso-position-vertical-relative:paragraph;z-index:1312;mso-wrap-distance-left:0;mso-wrap-distance-right:0" coordorigin="2175,264" coordsize="7950,3465">
            <v:rect style="position:absolute;left:2175;top:309;width:90;height:480" filled="true" fillcolor="#009898" stroked="false">
              <v:fill type="solid"/>
            </v:rect>
            <v:rect style="position:absolute;left:2265;top:309;width:90;height:480" filled="true" fillcolor="#009898" stroked="false">
              <v:fill type="solid"/>
            </v:rect>
            <v:rect style="position:absolute;left:2355;top:309;width:105;height:480" filled="true" fillcolor="#009898" stroked="false">
              <v:fill type="solid"/>
            </v:rect>
            <v:rect style="position:absolute;left:2460;top:309;width:90;height:480" filled="true" fillcolor="#009898" stroked="false">
              <v:fill type="solid"/>
            </v:rect>
            <v:rect style="position:absolute;left:2550;top:309;width:90;height:480" filled="true" fillcolor="#009898" stroked="false">
              <v:fill type="solid"/>
            </v:rect>
            <v:rect style="position:absolute;left:2640;top:309;width:105;height:480" filled="true" fillcolor="#009797" stroked="false">
              <v:fill type="solid"/>
            </v:rect>
            <v:line style="position:absolute" from="2790,309" to="2790,789" stroked="true" strokeweight="4.5pt" strokecolor="#009797"/>
            <v:rect style="position:absolute;left:2835;top:309;width:105;height:480" filled="true" fillcolor="#009797" stroked="false">
              <v:fill type="solid"/>
            </v:rect>
            <v:rect style="position:absolute;left:2940;top:309;width:90;height:480" filled="true" fillcolor="#009595" stroked="false">
              <v:fill type="solid"/>
            </v:rect>
            <v:rect style="position:absolute;left:3030;top:309;width:90;height:480" filled="true" fillcolor="#009595" stroked="false">
              <v:fill type="solid"/>
            </v:rect>
            <v:rect style="position:absolute;left:3120;top:309;width:105;height:480" filled="true" fillcolor="#009595" stroked="false">
              <v:fill type="solid"/>
            </v:rect>
            <v:line style="position:absolute" from="3270,309" to="3270,789" stroked="true" strokeweight="4.5pt" strokecolor="#009494"/>
            <v:rect style="position:absolute;left:3315;top:309;width:105;height:480" filled="true" fillcolor="#009494" stroked="false">
              <v:fill type="solid"/>
            </v:rect>
            <v:rect style="position:absolute;left:3420;top:309;width:90;height:480" filled="true" fillcolor="#009494" stroked="false">
              <v:fill type="solid"/>
            </v:rect>
            <v:rect style="position:absolute;left:3510;top:309;width:90;height:480" filled="true" fillcolor="#009494" stroked="false">
              <v:fill type="solid"/>
            </v:rect>
            <v:rect style="position:absolute;left:3600;top:309;width:105;height:480" filled="true" fillcolor="#009393" stroked="false">
              <v:fill type="solid"/>
            </v:rect>
            <v:rect style="position:absolute;left:3705;top:309;width:90;height:480" filled="true" fillcolor="#009393" stroked="false">
              <v:fill type="solid"/>
            </v:rect>
            <v:rect style="position:absolute;left:3795;top:309;width:90;height:480" filled="true" fillcolor="#009191" stroked="false">
              <v:fill type="solid"/>
            </v:rect>
            <v:rect style="position:absolute;left:3885;top:309;width:105;height:480" filled="true" fillcolor="#009090" stroked="false">
              <v:fill type="solid"/>
            </v:rect>
            <v:rect style="position:absolute;left:2175;top:3549;width:90;height:135" filled="true" fillcolor="#009898" stroked="false">
              <v:fill type="solid"/>
            </v:rect>
            <v:rect style="position:absolute;left:2265;top:3549;width:90;height:135" filled="true" fillcolor="#009898" stroked="false">
              <v:fill type="solid"/>
            </v:rect>
            <v:rect style="position:absolute;left:2355;top:3549;width:105;height:135" filled="true" fillcolor="#009898" stroked="false">
              <v:fill type="solid"/>
            </v:rect>
            <v:rect style="position:absolute;left:2460;top:3549;width:90;height:135" filled="true" fillcolor="#009898" stroked="false">
              <v:fill type="solid"/>
            </v:rect>
            <v:rect style="position:absolute;left:2550;top:3549;width:90;height:135" filled="true" fillcolor="#009898" stroked="false">
              <v:fill type="solid"/>
            </v:rect>
            <v:rect style="position:absolute;left:2640;top:3549;width:105;height:135" filled="true" fillcolor="#009797" stroked="false">
              <v:fill type="solid"/>
            </v:rect>
            <v:line style="position:absolute" from="2790,3549" to="2790,3684" stroked="true" strokeweight="4.5pt" strokecolor="#009797"/>
            <v:rect style="position:absolute;left:2835;top:3549;width:105;height:135" filled="true" fillcolor="#009797" stroked="false">
              <v:fill type="solid"/>
            </v:rect>
            <v:rect style="position:absolute;left:2940;top:3549;width:90;height:135" filled="true" fillcolor="#009595" stroked="false">
              <v:fill type="solid"/>
            </v:rect>
            <v:rect style="position:absolute;left:3030;top:3549;width:90;height:135" filled="true" fillcolor="#009595" stroked="false">
              <v:fill type="solid"/>
            </v:rect>
            <v:rect style="position:absolute;left:3120;top:3549;width:105;height:135" filled="true" fillcolor="#009595" stroked="false">
              <v:fill type="solid"/>
            </v:rect>
            <v:line style="position:absolute" from="3270,3549" to="3270,3684" stroked="true" strokeweight="4.5pt" strokecolor="#009494"/>
            <v:rect style="position:absolute;left:3315;top:3549;width:105;height:135" filled="true" fillcolor="#009494" stroked="false">
              <v:fill type="solid"/>
            </v:rect>
            <v:rect style="position:absolute;left:3420;top:3549;width:90;height:135" filled="true" fillcolor="#009494" stroked="false">
              <v:fill type="solid"/>
            </v:rect>
            <v:rect style="position:absolute;left:3510;top:3549;width:90;height:135" filled="true" fillcolor="#009494" stroked="false">
              <v:fill type="solid"/>
            </v:rect>
            <v:rect style="position:absolute;left:3600;top:3549;width:105;height:135" filled="true" fillcolor="#009393" stroked="false">
              <v:fill type="solid"/>
            </v:rect>
            <v:rect style="position:absolute;left:3705;top:3549;width:90;height:135" filled="true" fillcolor="#009393" stroked="false">
              <v:fill type="solid"/>
            </v:rect>
            <v:rect style="position:absolute;left:3795;top:3549;width:90;height:135" filled="true" fillcolor="#009191" stroked="false">
              <v:fill type="solid"/>
            </v:rect>
            <v:rect style="position:absolute;left:3885;top:3549;width:105;height:135" filled="true" fillcolor="#009090" stroked="false">
              <v:fill type="solid"/>
            </v:rect>
            <v:line style="position:absolute" from="4035,309" to="4035,3684" stroked="true" strokeweight="4.5pt" strokecolor="#009090"/>
            <v:rect style="position:absolute;left:4080;top:309;width:105;height:3375" filled="true" fillcolor="#008f8f" stroked="false">
              <v:fill type="solid"/>
            </v:rect>
            <v:line style="position:absolute" from="4230,309" to="4230,3684" stroked="true" strokeweight="4.5pt" strokecolor="#008f8f"/>
            <v:rect style="position:absolute;left:4275;top:309;width:105;height:3375" filled="true" fillcolor="#008e8e" stroked="false">
              <v:fill type="solid"/>
            </v:rect>
            <v:line style="position:absolute" from="4425,309" to="4425,3684" stroked="true" strokeweight="4.5pt" strokecolor="#008c8c"/>
            <v:line style="position:absolute" from="4515,309" to="4515,1884" stroked="true" strokeweight="4.5pt" strokecolor="#008c8c"/>
            <v:line style="position:absolute" from="4515,2664" to="4515,3684" stroked="true" strokeweight="4.5pt" strokecolor="#008c8c"/>
            <v:rect style="position:absolute;left:4560;top:309;width:105;height:1575" filled="true" fillcolor="#008b8b" stroked="false">
              <v:fill type="solid"/>
            </v:rect>
            <v:rect style="position:absolute;left:4560;top:2664;width:105;height:1020" filled="true" fillcolor="#008b8b" stroked="false">
              <v:fill type="solid"/>
            </v:rect>
            <v:rect style="position:absolute;left:4665;top:309;width:90;height:1575" filled="true" fillcolor="#008b8b" stroked="false">
              <v:fill type="solid"/>
            </v:rect>
            <v:rect style="position:absolute;left:4665;top:2664;width:90;height:1020" filled="true" fillcolor="#008b8b" stroked="false">
              <v:fill type="solid"/>
            </v:rect>
            <v:rect style="position:absolute;left:4755;top:309;width:90;height:1575" filled="true" fillcolor="#008a8a" stroked="false">
              <v:fill type="solid"/>
            </v:rect>
            <v:rect style="position:absolute;left:4755;top:2664;width:90;height:1020" filled="true" fillcolor="#008a8a" stroked="false">
              <v:fill type="solid"/>
            </v:rect>
            <v:rect style="position:absolute;left:4845;top:309;width:105;height:1575" filled="true" fillcolor="#008989" stroked="false">
              <v:fill type="solid"/>
            </v:rect>
            <v:rect style="position:absolute;left:4845;top:2664;width:105;height:1020" filled="true" fillcolor="#008989" stroked="false">
              <v:fill type="solid"/>
            </v:rect>
            <v:line style="position:absolute" from="4995,309" to="4995,1884" stroked="true" strokeweight="4.5pt" strokecolor="#008686"/>
            <v:line style="position:absolute" from="4995,2664" to="4995,3684" stroked="true" strokeweight="4.5pt" strokecolor="#008686"/>
            <v:rect style="position:absolute;left:5040;top:309;width:105;height:1575" filled="true" fillcolor="#008686" stroked="false">
              <v:fill type="solid"/>
            </v:rect>
            <v:rect style="position:absolute;left:5040;top:2664;width:105;height:1020" filled="true" fillcolor="#008686" stroked="false">
              <v:fill type="solid"/>
            </v:rect>
            <v:rect style="position:absolute;left:5145;top:309;width:90;height:1575" filled="true" fillcolor="#008585" stroked="false">
              <v:fill type="solid"/>
            </v:rect>
            <v:rect style="position:absolute;left:5145;top:2664;width:90;height:1020" filled="true" fillcolor="#008585" stroked="false">
              <v:fill type="solid"/>
            </v:rect>
            <v:rect style="position:absolute;left:5235;top:309;width:90;height:1575" filled="true" fillcolor="#008383" stroked="false">
              <v:fill type="solid"/>
            </v:rect>
            <v:rect style="position:absolute;left:5235;top:2664;width:90;height:1020" filled="true" fillcolor="#008383" stroked="false">
              <v:fill type="solid"/>
            </v:rect>
            <v:rect style="position:absolute;left:5325;top:309;width:105;height:1575" filled="true" fillcolor="#008181" stroked="false">
              <v:fill type="solid"/>
            </v:rect>
            <v:rect style="position:absolute;left:5325;top:2664;width:105;height:1020" filled="true" fillcolor="#008181" stroked="false">
              <v:fill type="solid"/>
            </v:rect>
            <v:line style="position:absolute" from="5475,309" to="5475,1884" stroked="true" strokeweight="4.5pt" strokecolor="#008181"/>
            <v:line style="position:absolute" from="5475,2664" to="5475,3684" stroked="true" strokeweight="4.5pt" strokecolor="#008181"/>
            <v:rect style="position:absolute;left:5520;top:309;width:105;height:1575" filled="true" fillcolor="#008080" stroked="false">
              <v:fill type="solid"/>
            </v:rect>
            <v:rect style="position:absolute;left:5520;top:2664;width:105;height:1020" filled="true" fillcolor="#008080" stroked="false">
              <v:fill type="solid"/>
            </v:rect>
            <v:rect style="position:absolute;left:5625;top:309;width:90;height:1575" filled="true" fillcolor="#007d7d" stroked="false">
              <v:fill type="solid"/>
            </v:rect>
            <v:rect style="position:absolute;left:5625;top:2664;width:90;height:1020" filled="true" fillcolor="#007d7d" stroked="false">
              <v:fill type="solid"/>
            </v:rect>
            <v:rect style="position:absolute;left:5715;top:309;width:90;height:1575" filled="true" fillcolor="#007d7d" stroked="false">
              <v:fill type="solid"/>
            </v:rect>
            <v:rect style="position:absolute;left:5715;top:2664;width:90;height:1020" filled="true" fillcolor="#007d7d" stroked="false">
              <v:fill type="solid"/>
            </v:rect>
            <v:rect style="position:absolute;left:5805;top:309;width:105;height:1575" filled="true" fillcolor="#007b7b" stroked="false">
              <v:fill type="solid"/>
            </v:rect>
            <v:rect style="position:absolute;left:5805;top:2664;width:105;height:1020" filled="true" fillcolor="#007b7b" stroked="false">
              <v:fill type="solid"/>
            </v:rect>
            <v:rect style="position:absolute;left:5910;top:309;width:90;height:1575" filled="true" fillcolor="#007979" stroked="false">
              <v:fill type="solid"/>
            </v:rect>
            <v:rect style="position:absolute;left:5910;top:2664;width:90;height:1020" filled="true" fillcolor="#007979" stroked="false">
              <v:fill type="solid"/>
            </v:rect>
            <v:rect style="position:absolute;left:6000;top:309;width:90;height:1575" filled="true" fillcolor="#007878" stroked="false">
              <v:fill type="solid"/>
            </v:rect>
            <v:rect style="position:absolute;left:6000;top:2664;width:90;height:1020" filled="true" fillcolor="#007878" stroked="false">
              <v:fill type="solid"/>
            </v:rect>
            <v:rect style="position:absolute;left:6090;top:309;width:105;height:1575" filled="true" fillcolor="#007777" stroked="false">
              <v:fill type="solid"/>
            </v:rect>
            <v:rect style="position:absolute;left:6090;top:2664;width:105;height:1020" filled="true" fillcolor="#007777" stroked="false">
              <v:fill type="solid"/>
            </v:rect>
            <v:line style="position:absolute" from="6240,309" to="6240,1884" stroked="true" strokeweight="4.5pt" strokecolor="#007474"/>
            <v:line style="position:absolute" from="6240,2664" to="6240,3684" stroked="true" strokeweight="4.5pt" strokecolor="#007474"/>
            <v:rect style="position:absolute;left:6285;top:309;width:105;height:1575" filled="true" fillcolor="#007373" stroked="false">
              <v:fill type="solid"/>
            </v:rect>
            <v:rect style="position:absolute;left:6285;top:2664;width:105;height:1020" filled="true" fillcolor="#007373" stroked="false">
              <v:fill type="solid"/>
            </v:rect>
            <v:rect style="position:absolute;left:6390;top:309;width:90;height:1575" filled="true" fillcolor="#007272" stroked="false">
              <v:fill type="solid"/>
            </v:rect>
            <v:rect style="position:absolute;left:6390;top:2664;width:90;height:1020" filled="true" fillcolor="#007272" stroked="false">
              <v:fill type="solid"/>
            </v:rect>
            <v:rect style="position:absolute;left:6480;top:309;width:90;height:1575" filled="true" fillcolor="#006f6f" stroked="false">
              <v:fill type="solid"/>
            </v:rect>
            <v:rect style="position:absolute;left:6480;top:2664;width:90;height:1020" filled="true" fillcolor="#006f6f" stroked="false">
              <v:fill type="solid"/>
            </v:rect>
            <v:rect style="position:absolute;left:6570;top:309;width:105;height:1575" filled="true" fillcolor="#006f6f" stroked="false">
              <v:fill type="solid"/>
            </v:rect>
            <v:rect style="position:absolute;left:6570;top:2664;width:105;height:1020" filled="true" fillcolor="#006f6f" stroked="false">
              <v:fill type="solid"/>
            </v:rect>
            <v:line style="position:absolute" from="6720,309" to="6720,3684" stroked="true" strokeweight="4.5pt" strokecolor="#006d6d"/>
            <v:rect style="position:absolute;left:6765;top:309;width:105;height:3375" filled="true" fillcolor="#006b6b" stroked="false">
              <v:fill type="solid"/>
            </v:rect>
            <v:rect style="position:absolute;left:6870;top:309;width:90;height:3375" filled="true" fillcolor="#006a6a" stroked="false">
              <v:fill type="solid"/>
            </v:rect>
            <v:rect style="position:absolute;left:6960;top:309;width:90;height:3375" filled="true" fillcolor="#006767" stroked="false">
              <v:fill type="solid"/>
            </v:rect>
            <v:rect style="position:absolute;left:7050;top:309;width:105;height:615" filled="true" fillcolor="#006666" stroked="false">
              <v:fill type="solid"/>
            </v:rect>
            <v:rect style="position:absolute;left:7050;top:3489;width:105;height:195" filled="true" fillcolor="#006666" stroked="false">
              <v:fill type="solid"/>
            </v:rect>
            <v:line style="position:absolute" from="7200,309" to="7200,924" stroked="true" strokeweight="4.5pt" strokecolor="#006565"/>
            <v:line style="position:absolute" from="7200,3489" to="7200,3684" stroked="true" strokeweight="4.5pt" strokecolor="#006565"/>
            <v:rect style="position:absolute;left:7245;top:309;width:105;height:615" filled="true" fillcolor="#006262" stroked="false">
              <v:fill type="solid"/>
            </v:rect>
            <v:rect style="position:absolute;left:7245;top:3489;width:105;height:195" filled="true" fillcolor="#006262" stroked="false">
              <v:fill type="solid"/>
            </v:rect>
            <v:rect style="position:absolute;left:7350;top:309;width:90;height:615" filled="true" fillcolor="#006161" stroked="false">
              <v:fill type="solid"/>
            </v:rect>
            <v:rect style="position:absolute;left:7350;top:3489;width:90;height:195" filled="true" fillcolor="#006161" stroked="false">
              <v:fill type="solid"/>
            </v:rect>
            <v:rect style="position:absolute;left:7440;top:309;width:90;height:615" filled="true" fillcolor="#006060" stroked="false">
              <v:fill type="solid"/>
            </v:rect>
            <v:rect style="position:absolute;left:7440;top:3489;width:90;height:195" filled="true" fillcolor="#006060" stroked="false">
              <v:fill type="solid"/>
            </v:rect>
            <v:rect style="position:absolute;left:7530;top:309;width:105;height:615" filled="true" fillcolor="#005e5e" stroked="false">
              <v:fill type="solid"/>
            </v:rect>
            <v:rect style="position:absolute;left:7530;top:3489;width:105;height:195" filled="true" fillcolor="#005e5e" stroked="false">
              <v:fill type="solid"/>
            </v:rect>
            <v:rect style="position:absolute;left:7635;top:309;width:90;height:615" filled="true" fillcolor="#005c5c" stroked="false">
              <v:fill type="solid"/>
            </v:rect>
            <v:rect style="position:absolute;left:7635;top:3489;width:90;height:195" filled="true" fillcolor="#005c5c" stroked="false">
              <v:fill type="solid"/>
            </v:rect>
            <v:rect style="position:absolute;left:7725;top:309;width:90;height:615" filled="true" fillcolor="#005c5c" stroked="false">
              <v:fill type="solid"/>
            </v:rect>
            <v:rect style="position:absolute;left:7725;top:3489;width:90;height:195" filled="true" fillcolor="#005c5c" stroked="false">
              <v:fill type="solid"/>
            </v:rect>
            <v:rect style="position:absolute;left:7815;top:309;width:105;height:615" filled="true" fillcolor="#005b5b" stroked="false">
              <v:fill type="solid"/>
            </v:rect>
            <v:rect style="position:absolute;left:7815;top:3489;width:105;height:195" filled="true" fillcolor="#005b5b" stroked="false">
              <v:fill type="solid"/>
            </v:rect>
            <v:line style="position:absolute" from="7965,309" to="7965,924" stroked="true" strokeweight="4.5pt" strokecolor="#005858"/>
            <v:line style="position:absolute" from="7965,3489" to="7965,3684" stroked="true" strokeweight="4.5pt" strokecolor="#005858"/>
            <v:rect style="position:absolute;left:8010;top:309;width:105;height:615" filled="true" fillcolor="#005858" stroked="false">
              <v:fill type="solid"/>
            </v:rect>
            <v:rect style="position:absolute;left:8010;top:3489;width:105;height:195" filled="true" fillcolor="#005858" stroked="false">
              <v:fill type="solid"/>
            </v:rect>
            <v:rect style="position:absolute;left:8115;top:309;width:90;height:615" filled="true" fillcolor="#005757" stroked="false">
              <v:fill type="solid"/>
            </v:rect>
            <v:rect style="position:absolute;left:8115;top:3489;width:90;height:195" filled="true" fillcolor="#005757" stroked="false">
              <v:fill type="solid"/>
            </v:rect>
            <v:rect style="position:absolute;left:8205;top:309;width:90;height:615" filled="true" fillcolor="#005454" stroked="false">
              <v:fill type="solid"/>
            </v:rect>
            <v:rect style="position:absolute;left:8205;top:3489;width:90;height:195" filled="true" fillcolor="#005454" stroked="false">
              <v:fill type="solid"/>
            </v:rect>
            <v:rect style="position:absolute;left:8295;top:309;width:105;height:615" filled="true" fillcolor="#005353" stroked="false">
              <v:fill type="solid"/>
            </v:rect>
            <v:rect style="position:absolute;left:8295;top:3489;width:105;height:195" filled="true" fillcolor="#005353" stroked="false">
              <v:fill type="solid"/>
            </v:rect>
            <v:line style="position:absolute" from="8445,309" to="8445,924" stroked="true" strokeweight="4.5pt" strokecolor="#005353"/>
            <v:line style="position:absolute" from="8445,3489" to="8445,3684" stroked="true" strokeweight="4.5pt" strokecolor="#005353"/>
            <v:rect style="position:absolute;left:8490;top:309;width:105;height:615" filled="true" fillcolor="#005252" stroked="false">
              <v:fill type="solid"/>
            </v:rect>
            <v:rect style="position:absolute;left:8490;top:3489;width:105;height:195" filled="true" fillcolor="#005252" stroked="false">
              <v:fill type="solid"/>
            </v:rect>
            <v:rect style="position:absolute;left:8595;top:309;width:90;height:615" filled="true" fillcolor="#005050" stroked="false">
              <v:fill type="solid"/>
            </v:rect>
            <v:rect style="position:absolute;left:8595;top:3489;width:90;height:195" filled="true" fillcolor="#005050" stroked="false">
              <v:fill type="solid"/>
            </v:rect>
            <v:rect style="position:absolute;left:8685;top:309;width:90;height:615" filled="true" fillcolor="#004f4f" stroked="false">
              <v:fill type="solid"/>
            </v:rect>
            <v:rect style="position:absolute;left:8685;top:3489;width:90;height:195" filled="true" fillcolor="#004f4f" stroked="false">
              <v:fill type="solid"/>
            </v:rect>
            <v:rect style="position:absolute;left:8775;top:309;width:105;height:615" filled="true" fillcolor="#004e4e" stroked="false">
              <v:fill type="solid"/>
            </v:rect>
            <v:rect style="position:absolute;left:8775;top:3489;width:105;height:195" filled="true" fillcolor="#004e4e" stroked="false">
              <v:fill type="solid"/>
            </v:rect>
            <v:rect style="position:absolute;left:8880;top:309;width:90;height:615" filled="true" fillcolor="#004e4e" stroked="false">
              <v:fill type="solid"/>
            </v:rect>
            <v:rect style="position:absolute;left:8880;top:3489;width:90;height:195" filled="true" fillcolor="#004e4e" stroked="false">
              <v:fill type="solid"/>
            </v:rect>
            <v:rect style="position:absolute;left:8970;top:309;width:90;height:615" filled="true" fillcolor="#004d4d" stroked="false">
              <v:fill type="solid"/>
            </v:rect>
            <v:rect style="position:absolute;left:8970;top:3489;width:90;height:195" filled="true" fillcolor="#004d4d" stroked="false">
              <v:fill type="solid"/>
            </v:rect>
            <v:rect style="position:absolute;left:9060;top:309;width:105;height:615" filled="true" fillcolor="#004b4b" stroked="false">
              <v:fill type="solid"/>
            </v:rect>
            <v:rect style="position:absolute;left:9060;top:3489;width:105;height:195" filled="true" fillcolor="#004b4b" stroked="false">
              <v:fill type="solid"/>
            </v:rect>
            <v:line style="position:absolute" from="9210,309" to="9210,924" stroked="true" strokeweight="4.5pt" strokecolor="#004b4b"/>
            <v:line style="position:absolute" from="9210,3489" to="9210,3684" stroked="true" strokeweight="4.5pt" strokecolor="#004b4b"/>
            <v:rect style="position:absolute;left:9255;top:309;width:105;height:615" filled="true" fillcolor="#004a4a" stroked="false">
              <v:fill type="solid"/>
            </v:rect>
            <v:rect style="position:absolute;left:9255;top:3489;width:105;height:195" filled="true" fillcolor="#004a4a" stroked="false">
              <v:fill type="solid"/>
            </v:rect>
            <v:rect style="position:absolute;left:9360;top:309;width:90;height:615" filled="true" fillcolor="#004a4a" stroked="false">
              <v:fill type="solid"/>
            </v:rect>
            <v:rect style="position:absolute;left:9360;top:3489;width:90;height:195" filled="true" fillcolor="#004a4a" stroked="false">
              <v:fill type="solid"/>
            </v:rect>
            <v:rect style="position:absolute;left:9450;top:309;width:90;height:615" filled="true" fillcolor="#004a4a" stroked="false">
              <v:fill type="solid"/>
            </v:rect>
            <v:rect style="position:absolute;left:9450;top:3489;width:90;height:195" filled="true" fillcolor="#004a4a" stroked="false">
              <v:fill type="solid"/>
            </v:rect>
            <v:rect style="position:absolute;left:9540;top:309;width:105;height:615" filled="true" fillcolor="#004949" stroked="false">
              <v:fill type="solid"/>
            </v:rect>
            <v:rect style="position:absolute;left:9540;top:3489;width:105;height:195" filled="true" fillcolor="#004949" stroked="false">
              <v:fill type="solid"/>
            </v:rect>
            <v:line style="position:absolute" from="9690,309" to="9690,924" stroked="true" strokeweight="4.5pt" strokecolor="#004848"/>
            <v:line style="position:absolute" from="9690,3489" to="9690,3684" stroked="true" strokeweight="4.5pt" strokecolor="#004848"/>
            <v:rect style="position:absolute;left:9735;top:309;width:105;height:615" filled="true" fillcolor="#004848" stroked="false">
              <v:fill type="solid"/>
            </v:rect>
            <v:rect style="position:absolute;left:9735;top:3489;width:105;height:195" filled="true" fillcolor="#004848" stroked="false">
              <v:fill type="solid"/>
            </v:rect>
            <v:line style="position:absolute" from="9885,309" to="9885,1389" stroked="true" strokeweight="4.5pt" strokecolor="#004646"/>
            <v:line style="position:absolute" from="9885,1794" to="9885,3684" stroked="true" strokeweight="4.5pt" strokecolor="#004646"/>
            <v:line style="position:absolute" from="9975,309" to="9975,3684" stroked="true" strokeweight="4.5pt" strokecolor="#004646"/>
            <v:rect style="position:absolute;left:10020;top:309;width:105;height:3375" filled="true" fillcolor="#004646" stroked="false">
              <v:fill type="solid"/>
            </v:rect>
            <v:rect style="position:absolute;left:6975;top:924;width:2940;height:2565" filled="true" fillcolor="#ffcccc" stroked="false">
              <v:fill type="solid"/>
            </v:rect>
            <v:rect style="position:absolute;left:2175;top:789;width:1815;height:2760" filled="true" fillcolor="#ccffcc" stroked="false">
              <v:fill type="solid"/>
            </v:rect>
            <v:rect style="position:absolute;left:4410;top:1884;width:2295;height:780" filled="true" fillcolor="#ff0000" stroked="false">
              <v:fill type="solid"/>
            </v:rect>
            <v:rect style="position:absolute;left:4410;top:1884;width:2295;height:780" filled="false" stroked="true" strokeweight="3pt" strokecolor="#333399"/>
            <v:rect style="position:absolute;left:2310;top:1194;width:1545;height:405" filled="true" fillcolor="#ff6600" stroked="false">
              <v:fill type="solid"/>
            </v:rect>
            <v:line style="position:absolute" from="2843,1599" to="2843,2064" stroked="true" strokeweight="3.75pt" strokecolor="#333399"/>
            <v:line style="position:absolute" from="2843,2469" to="2843,2799" stroked="true" strokeweight="3.75pt" strokecolor="#333399"/>
            <v:shape style="position:absolute;left:2775;top:2799;width:135;height:150" coordorigin="2775,2799" coordsize="135,150" path="m2910,2799l2775,2799,2835,2949,2910,2799xe" filled="true" fillcolor="#333399" stroked="false">
              <v:path arrowok="t"/>
              <v:fill type="solid"/>
            </v:shape>
            <v:line style="position:absolute" from="3915,2282" to="4245,2282" stroked="true" strokeweight="3.75pt" strokecolor="#333399"/>
            <v:shape style="position:absolute;left:4245;top:2214;width:150;height:135" coordorigin="4245,2214" coordsize="150,135" path="m4245,2214l4245,2349,4395,2274,4245,2214xe" filled="true" fillcolor="#333399" stroked="false">
              <v:path arrowok="t"/>
              <v:fill type="solid"/>
            </v:shape>
            <v:rect style="position:absolute;left:7125;top:2409;width:2265;height:405" filled="true" fillcolor="#cc6600" stroked="false">
              <v:fill type="solid"/>
            </v:rect>
            <v:shape style="position:absolute;left:6705;top:1314;width:315;height:1785" coordorigin="6705,1314" coordsize="315,1785" path="m6885,2319l6870,2319,6855,2334,6855,2979,6870,2994,6900,3054,6990,3099,7020,3099,7020,3084,6990,3084,6990,3069,6975,3054,6930,3054,6945,3039,6930,3024,6900,3024,6900,3009,6915,3009,6900,2979,6885,2979,6885,2319xm7020,3069l6990,3069,6990,3084,7020,3084,7020,3069xm6945,3039l6930,3054,6975,3054,6945,3039xm6900,3009l6900,3024,6910,3014,6900,3009xm6910,3014l6900,3024,6930,3024,6910,3014xm6915,3009l6900,3009,6910,3014,6915,3009xm6863,2274l6840,2274,6830,2284,6840,2304,6840,2319,6855,2334,6855,2319,6885,2319,6885,2304,6870,2289,6863,2274xm6870,2319l6855,2319,6855,2334,6870,2319xm6795,2207l6780,2214,6750,2214,6750,2229,6810,2229,6795,2244,6810,2259,6825,2289,6830,2284,6825,2274,6863,2274,6840,2229,6795,2207xm6840,2274l6825,2274,6830,2284,6840,2274xm6810,2229l6765,2229,6795,2244,6810,2229xm6720,2184l6705,2184,6705,2214,6720,2229,6720,2184xm6720,2184l6720,2229,6735,2214,6735,2199,6720,2184xm6735,2184l6720,2184,6735,2199,6735,2214,6720,2229,6735,2229,6750,2214,6780,2214,6795,2207,6780,2199,6750,2199,6735,2184xm6750,2214l6735,2229,6750,2229,6750,2214xm6825,2124l6810,2154,6795,2169,6810,2184,6750,2184,6750,2199,6780,2199,6795,2207,6810,2199,6855,2154,6855,2139,6825,2139,6830,2129,6825,2124xm6750,2184l6735,2184,6750,2199,6750,2184xm6795,2169l6765,2184,6810,2184,6795,2169xm6830,2129l6825,2139,6840,2139,6830,2129xm7020,1314l6990,1314,6900,1359,6885,1374,6885,1389,6855,1419,6855,2079,6870,2094,6840,2094,6840,2109,6830,2129,6840,2139,6855,2139,6885,2109,6885,2094,6855,2094,6855,2079,6885,2079,6885,1434,6915,1404,6900,1404,6900,1389,6930,1389,6940,1369,6930,1359,6975,1359,6990,1344,6990,1329,7020,1329,7020,1314xm6855,2079l6855,2094,6870,2094,6855,2079xm6900,1389l6900,1404,6910,1399,6900,1389xm6910,1399l6900,1404,6915,1404,6910,1399xm6930,1389l6900,1389,6910,1399,6930,1389xm6975,1359l6945,1359,6940,1369,6945,1374,6975,1359xm6945,1359l6930,1359,6940,1369,6945,1359xm7020,1329l6990,1329,6990,1344,7020,1344,7020,1329xe" filled="true" fillcolor="#333399" stroked="false">
              <v:path arrowok="t"/>
              <v:fill type="solid"/>
            </v:shape>
            <v:line style="position:absolute" from="3383,1734" to="3383,2064" stroked="true" strokeweight="3.75pt" strokecolor="#333399"/>
            <v:line style="position:absolute" from="3383,2469" to="3383,2949" stroked="true" strokeweight="3.75pt" strokecolor="#333399"/>
            <v:shape style="position:absolute;left:3315;top:1599;width:135;height:150" coordorigin="3315,1599" coordsize="135,150" path="m3375,1599l3315,1749,3450,1749,3375,1599xe" filled="true" fillcolor="#333399" stroked="false">
              <v:path arrowok="t"/>
              <v:fill type="solid"/>
            </v:shape>
            <v:rect style="position:absolute;left:2310;top:2064;width:1545;height:405" filled="true" fillcolor="#333399" stroked="false">
              <v:fill type="solid"/>
            </v:rect>
            <v:shape style="position:absolute;left:2310;top:1194;width:1545;height:405" type="#_x0000_t202" filled="false" stroked="false">
              <v:textbox inset="0,0,0,0">
                <w:txbxContent>
                  <w:p>
                    <w:pPr>
                      <w:spacing w:before="48"/>
                      <w:ind w:left="225" w:right="0" w:firstLine="0"/>
                      <w:jc w:val="left"/>
                      <w:rPr>
                        <w:sz w:val="27"/>
                      </w:rPr>
                    </w:pPr>
                    <w:r>
                      <w:rPr>
                        <w:color w:val="FFFFFF"/>
                        <w:sz w:val="27"/>
                      </w:rPr>
                      <w:t>Población</w:t>
                    </w:r>
                  </w:p>
                </w:txbxContent>
              </v:textbox>
              <w10:wrap type="none"/>
            </v:shape>
            <v:shape style="position:absolute;left:2310;top:2064;width:1545;height:405" type="#_x0000_t202" filled="false" stroked="false">
              <v:textbox inset="0,0,0,0">
                <w:txbxContent>
                  <w:p>
                    <w:pPr>
                      <w:spacing w:before="48"/>
                      <w:ind w:left="120" w:right="0" w:firstLine="0"/>
                      <w:jc w:val="left"/>
                      <w:rPr>
                        <w:sz w:val="27"/>
                      </w:rPr>
                    </w:pPr>
                    <w:r>
                      <w:rPr>
                        <w:color w:val="FFFFFF"/>
                        <w:sz w:val="27"/>
                      </w:rPr>
                      <w:t>Actividades</w:t>
                    </w:r>
                  </w:p>
                </w:txbxContent>
              </v:textbox>
              <w10:wrap type="none"/>
            </v:shape>
            <v:shape style="position:absolute;left:4470;top:309;width:855;height:1575" type="#_x0000_t202" filled="false" stroked="false">
              <v:textbox inset="0,0,0,0">
                <w:txbxContent>
                  <w:p>
                    <w:pPr>
                      <w:spacing w:before="63"/>
                      <w:ind w:left="240" w:right="0" w:firstLine="0"/>
                      <w:jc w:val="left"/>
                      <w:rPr>
                        <w:sz w:val="27"/>
                      </w:rPr>
                    </w:pPr>
                    <w:r>
                      <w:rPr>
                        <w:color w:val="FFFFFF"/>
                        <w:sz w:val="27"/>
                      </w:rPr>
                      <w:t>Marc</w:t>
                    </w:r>
                  </w:p>
                </w:txbxContent>
              </v:textbox>
              <w10:wrap type="none"/>
            </v:shape>
            <v:shape style="position:absolute;left:5325;top:309;width:870;height:1575" type="#_x0000_t202" filled="false" stroked="false">
              <v:textbox inset="0,0,0,0">
                <w:txbxContent>
                  <w:p>
                    <w:pPr>
                      <w:spacing w:before="63"/>
                      <w:ind w:left="-46" w:right="-19" w:firstLine="0"/>
                      <w:jc w:val="left"/>
                      <w:rPr>
                        <w:sz w:val="27"/>
                      </w:rPr>
                    </w:pPr>
                    <w:r>
                      <w:rPr>
                        <w:color w:val="FFFFFF"/>
                        <w:sz w:val="27"/>
                      </w:rPr>
                      <w:t>o legal e</w:t>
                    </w:r>
                  </w:p>
                </w:txbxContent>
              </v:textbox>
              <w10:wrap type="none"/>
            </v:shape>
            <v:shape style="position:absolute;left:6195;top:309;width:480;height:1575" type="#_x0000_t202" filled="false" stroked="false">
              <v:textbox inset="0,0,0,0">
                <w:txbxContent>
                  <w:p>
                    <w:pPr>
                      <w:spacing w:before="63"/>
                      <w:ind w:left="59" w:right="0" w:firstLine="0"/>
                      <w:jc w:val="left"/>
                      <w:rPr>
                        <w:sz w:val="27"/>
                      </w:rPr>
                    </w:pPr>
                    <w:r>
                      <w:rPr>
                        <w:color w:val="FFFFFF"/>
                        <w:sz w:val="27"/>
                      </w:rPr>
                      <w:t>inst</w:t>
                    </w:r>
                  </w:p>
                </w:txbxContent>
              </v:textbox>
              <w10:wrap type="none"/>
            </v:shape>
            <v:shape style="position:absolute;left:7050;top:309;width:870;height:615" type="#_x0000_t202" filled="false" stroked="false">
              <v:textbox inset="0,0,0,0">
                <w:txbxContent>
                  <w:p>
                    <w:pPr>
                      <w:spacing w:before="63"/>
                      <w:ind w:left="0" w:right="-19" w:firstLine="0"/>
                      <w:jc w:val="left"/>
                      <w:rPr>
                        <w:sz w:val="27"/>
                      </w:rPr>
                    </w:pPr>
                    <w:r>
                      <w:rPr>
                        <w:color w:val="FFFFFF"/>
                        <w:sz w:val="27"/>
                      </w:rPr>
                      <w:t>ional</w:t>
                    </w:r>
                  </w:p>
                </w:txbxContent>
              </v:textbox>
              <w10:wrap type="none"/>
            </v:shape>
            <v:shape style="position:absolute;left:4470;top:1884;width:2205;height:780" type="#_x0000_t202" filled="false" stroked="false">
              <v:textbox inset="0,0,0,0">
                <w:txbxContent>
                  <w:p>
                    <w:pPr>
                      <w:spacing w:line="254" w:lineRule="auto" w:before="78"/>
                      <w:ind w:left="210" w:right="205" w:firstLine="315"/>
                      <w:jc w:val="left"/>
                      <w:rPr>
                        <w:sz w:val="27"/>
                      </w:rPr>
                    </w:pPr>
                    <w:r>
                      <w:rPr>
                        <w:color w:val="FFFFFF"/>
                        <w:sz w:val="27"/>
                      </w:rPr>
                      <w:t>SISTEMA TERRITORIAL</w:t>
                    </w:r>
                  </w:p>
                </w:txbxContent>
              </v:textbox>
              <w10:wrap type="none"/>
            </v:shape>
            <v:shape style="position:absolute;left:6645;top:407;width:406;height:270" type="#_x0000_t202" filled="false" stroked="false">
              <v:textbox inset="0,0,0,0">
                <w:txbxContent>
                  <w:p>
                    <w:pPr>
                      <w:spacing w:line="270" w:lineRule="exact" w:before="0"/>
                      <w:ind w:left="0" w:right="-19" w:firstLine="0"/>
                      <w:jc w:val="left"/>
                      <w:rPr>
                        <w:sz w:val="27"/>
                      </w:rPr>
                    </w:pPr>
                    <w:r>
                      <w:rPr>
                        <w:color w:val="FFFFFF"/>
                        <w:sz w:val="27"/>
                      </w:rPr>
                      <w:t>ituc</w:t>
                    </w:r>
                  </w:p>
                </w:txbxContent>
              </v:textbox>
              <w10:wrap type="none"/>
            </v:shape>
            <v:shape style="position:absolute;left:2175;top:846;width:1665;height:135" type="#_x0000_t202" filled="false" stroked="false">
              <v:textbox inset="0,0,0,0">
                <w:txbxContent>
                  <w:p>
                    <w:pPr>
                      <w:spacing w:line="135" w:lineRule="exact" w:before="0"/>
                      <w:ind w:left="0" w:right="-20" w:firstLine="0"/>
                      <w:jc w:val="left"/>
                      <w:rPr>
                        <w:sz w:val="13"/>
                      </w:rPr>
                    </w:pPr>
                    <w:r>
                      <w:rPr>
                        <w:w w:val="105"/>
                        <w:sz w:val="13"/>
                      </w:rPr>
                      <w:t>FACTORES FORMADORES</w:t>
                    </w:r>
                  </w:p>
                </w:txbxContent>
              </v:textbox>
              <w10:wrap type="none"/>
            </v:shape>
            <v:shape style="position:absolute;left:2310;top:3032;width:1531;height:270" type="#_x0000_t202" filled="false" stroked="false">
              <v:textbox inset="0,0,0,0">
                <w:txbxContent>
                  <w:p>
                    <w:pPr>
                      <w:spacing w:line="270" w:lineRule="exact" w:before="0"/>
                      <w:ind w:left="0" w:right="0" w:firstLine="0"/>
                      <w:jc w:val="left"/>
                      <w:rPr>
                        <w:sz w:val="27"/>
                      </w:rPr>
                    </w:pPr>
                    <w:r>
                      <w:rPr>
                        <w:w w:val="99"/>
                        <w:sz w:val="27"/>
                        <w:shd w:fill="009900" w:color="auto" w:val="clear"/>
                      </w:rPr>
                      <w:t> </w:t>
                    </w:r>
                    <w:r>
                      <w:rPr>
                        <w:sz w:val="27"/>
                        <w:shd w:fill="009900" w:color="auto" w:val="clear"/>
                      </w:rPr>
                      <w:t>Medio físico </w:t>
                    </w:r>
                  </w:p>
                </w:txbxContent>
              </v:textbox>
              <w10:wrap type="none"/>
            </v:shape>
            <v:shape style="position:absolute;left:9930;top:309;width:195;height:3375" type="#_x0000_t202" filled="false" stroked="false">
              <v:textbox inset="0,0,0,0">
                <w:txbxContent>
                  <w:p>
                    <w:pPr>
                      <w:spacing w:line="240" w:lineRule="auto" w:before="0"/>
                      <w:rPr>
                        <w:rFonts w:ascii="Arial"/>
                        <w:b/>
                        <w:i/>
                        <w:sz w:val="26"/>
                      </w:rPr>
                    </w:pPr>
                  </w:p>
                  <w:p>
                    <w:pPr>
                      <w:spacing w:line="240" w:lineRule="auto" w:before="0"/>
                      <w:rPr>
                        <w:rFonts w:ascii="Arial"/>
                        <w:b/>
                        <w:i/>
                        <w:sz w:val="26"/>
                      </w:rPr>
                    </w:pPr>
                  </w:p>
                  <w:p>
                    <w:pPr>
                      <w:spacing w:line="240" w:lineRule="auto" w:before="0"/>
                      <w:rPr>
                        <w:rFonts w:ascii="Arial"/>
                        <w:b/>
                        <w:i/>
                        <w:sz w:val="26"/>
                      </w:rPr>
                    </w:pPr>
                  </w:p>
                  <w:p>
                    <w:pPr>
                      <w:spacing w:before="231"/>
                      <w:ind w:left="-181" w:right="0" w:firstLine="0"/>
                      <w:jc w:val="left"/>
                      <w:rPr>
                        <w:sz w:val="27"/>
                      </w:rPr>
                    </w:pPr>
                    <w:r>
                      <w:rPr>
                        <w:color w:val="FFFFFF"/>
                        <w:sz w:val="27"/>
                        <w:shd w:fill="CC6600" w:color="auto" w:val="clear"/>
                      </w:rPr>
                      <w:t>o </w:t>
                    </w:r>
                  </w:p>
                </w:txbxContent>
              </v:textbox>
              <w10:wrap type="none"/>
            </v:shape>
            <v:shape style="position:absolute;left:6975;top:924;width:2940;height:2565" type="#_x0000_t202" filled="false" stroked="false">
              <v:textbox inset="0,0,0,0">
                <w:txbxContent>
                  <w:p>
                    <w:pPr>
                      <w:spacing w:line="240" w:lineRule="auto" w:before="0"/>
                      <w:rPr>
                        <w:rFonts w:ascii="Arial"/>
                        <w:b/>
                        <w:i/>
                        <w:sz w:val="8"/>
                      </w:rPr>
                    </w:pPr>
                  </w:p>
                  <w:p>
                    <w:pPr>
                      <w:spacing w:before="0"/>
                      <w:ind w:left="401" w:right="356" w:firstLine="0"/>
                      <w:jc w:val="center"/>
                      <w:rPr>
                        <w:sz w:val="11"/>
                      </w:rPr>
                    </w:pPr>
                    <w:r>
                      <w:rPr>
                        <w:sz w:val="11"/>
                      </w:rPr>
                      <w:t>ELEMENTOS DEL MODELO TERRITORIAL</w:t>
                    </w:r>
                  </w:p>
                  <w:p>
                    <w:pPr>
                      <w:spacing w:line="240" w:lineRule="auto" w:before="0"/>
                      <w:rPr>
                        <w:rFonts w:ascii="Arial"/>
                        <w:b/>
                        <w:i/>
                        <w:sz w:val="10"/>
                      </w:rPr>
                    </w:pPr>
                  </w:p>
                  <w:p>
                    <w:pPr>
                      <w:spacing w:line="240" w:lineRule="auto" w:before="0"/>
                      <w:rPr>
                        <w:rFonts w:ascii="Arial"/>
                        <w:b/>
                        <w:i/>
                        <w:sz w:val="10"/>
                      </w:rPr>
                    </w:pPr>
                  </w:p>
                  <w:p>
                    <w:pPr>
                      <w:spacing w:before="64"/>
                      <w:ind w:left="135" w:right="0" w:firstLine="0"/>
                      <w:jc w:val="left"/>
                      <w:rPr>
                        <w:sz w:val="27"/>
                      </w:rPr>
                    </w:pPr>
                    <w:r>
                      <w:rPr>
                        <w:color w:val="FFFFFF"/>
                        <w:w w:val="99"/>
                        <w:sz w:val="27"/>
                        <w:shd w:fill="CC6600" w:color="auto" w:val="clear"/>
                      </w:rPr>
                      <w:t> </w:t>
                    </w:r>
                    <w:r>
                      <w:rPr>
                        <w:color w:val="FFFFFF"/>
                        <w:sz w:val="27"/>
                        <w:shd w:fill="CC6600" w:color="auto" w:val="clear"/>
                      </w:rPr>
                      <w:t>Usos Primarios del suel</w:t>
                    </w:r>
                  </w:p>
                  <w:p>
                    <w:pPr>
                      <w:spacing w:line="372" w:lineRule="auto" w:before="229"/>
                      <w:ind w:left="225" w:right="0" w:hanging="90"/>
                      <w:jc w:val="left"/>
                      <w:rPr>
                        <w:sz w:val="27"/>
                      </w:rPr>
                    </w:pPr>
                    <w:r>
                      <w:rPr>
                        <w:color w:val="FFFFFF"/>
                        <w:w w:val="99"/>
                        <w:sz w:val="27"/>
                        <w:shd w:fill="CC6600" w:color="auto" w:val="clear"/>
                      </w:rPr>
                      <w:t> </w:t>
                    </w:r>
                    <w:r>
                      <w:rPr>
                        <w:color w:val="FFFFFF"/>
                        <w:sz w:val="27"/>
                        <w:shd w:fill="CC6600" w:color="auto" w:val="clear"/>
                      </w:rPr>
                      <w:t>Sistema de ciudades </w:t>
                    </w:r>
                    <w:r>
                      <w:rPr>
                        <w:color w:val="FFFFFF"/>
                        <w:sz w:val="27"/>
                      </w:rPr>
                      <w:t>Canales de relación</w:t>
                    </w:r>
                  </w:p>
                  <w:p>
                    <w:pPr>
                      <w:spacing w:line="301" w:lineRule="exact" w:before="0"/>
                      <w:ind w:left="195" w:right="0" w:firstLine="0"/>
                      <w:jc w:val="left"/>
                      <w:rPr>
                        <w:sz w:val="27"/>
                      </w:rPr>
                    </w:pPr>
                    <w:r>
                      <w:rPr>
                        <w:color w:val="FFFFFF"/>
                        <w:w w:val="99"/>
                        <w:sz w:val="27"/>
                        <w:shd w:fill="CC6600" w:color="auto" w:val="clear"/>
                      </w:rPr>
                      <w:t> </w:t>
                    </w:r>
                    <w:r>
                      <w:rPr>
                        <w:color w:val="FFFFFF"/>
                        <w:sz w:val="27"/>
                        <w:shd w:fill="CC6600" w:color="auto" w:val="clear"/>
                      </w:rPr>
                      <w:t>Otros </w:t>
                    </w:r>
                  </w:p>
                </w:txbxContent>
              </v:textbox>
              <w10:wrap type="none"/>
            </v:shape>
            <w10:wrap type="topAndBottom"/>
          </v:group>
        </w:pict>
      </w:r>
    </w:p>
    <w:p>
      <w:pPr>
        <w:pStyle w:val="BodyText"/>
        <w:rPr>
          <w:rFonts w:ascii="Arial"/>
          <w:b/>
          <w:i/>
          <w:sz w:val="20"/>
        </w:rPr>
      </w:pPr>
    </w:p>
    <w:p>
      <w:pPr>
        <w:pStyle w:val="BodyText"/>
        <w:rPr>
          <w:rFonts w:ascii="Arial"/>
          <w:b/>
          <w:i/>
          <w:sz w:val="20"/>
        </w:rPr>
      </w:pPr>
    </w:p>
    <w:p>
      <w:pPr>
        <w:pStyle w:val="BodyText"/>
        <w:rPr>
          <w:rFonts w:ascii="Arial"/>
          <w:b/>
          <w:i/>
          <w:sz w:val="20"/>
        </w:rPr>
      </w:pPr>
    </w:p>
    <w:p>
      <w:pPr>
        <w:pStyle w:val="BodyText"/>
        <w:rPr>
          <w:rFonts w:ascii="Arial"/>
          <w:b/>
          <w:i/>
          <w:sz w:val="20"/>
        </w:rPr>
      </w:pPr>
    </w:p>
    <w:p>
      <w:pPr>
        <w:pStyle w:val="BodyText"/>
        <w:spacing w:line="369" w:lineRule="auto" w:before="195"/>
        <w:ind w:left="395" w:right="684"/>
      </w:pPr>
      <w:r>
        <w:rPr/>
        <w:t>La Carta Europea de Ordenación del Territorio, añade, además, que la ordenación del territorio</w:t>
      </w:r>
    </w:p>
    <w:p>
      <w:pPr>
        <w:spacing w:line="362" w:lineRule="auto" w:before="5"/>
        <w:ind w:left="755" w:right="411" w:firstLine="435"/>
        <w:jc w:val="right"/>
        <w:rPr>
          <w:i/>
          <w:sz w:val="22"/>
        </w:rPr>
      </w:pPr>
      <w:r>
        <w:rPr>
          <w:i/>
          <w:sz w:val="22"/>
        </w:rPr>
        <w:t>"es a la vez, una disciplina científica, una técnica administrativa y una política,</w:t>
      </w:r>
      <w:r>
        <w:rPr>
          <w:i/>
          <w:w w:val="102"/>
          <w:sz w:val="22"/>
        </w:rPr>
        <w:t> </w:t>
      </w:r>
      <w:r>
        <w:rPr>
          <w:i/>
          <w:sz w:val="22"/>
        </w:rPr>
        <w:t>concebida como actuación interdisciplinaria y global cuyo objetivo es un desarrollo</w:t>
      </w:r>
      <w:r>
        <w:rPr>
          <w:i/>
          <w:w w:val="102"/>
          <w:sz w:val="22"/>
        </w:rPr>
        <w:t> </w:t>
      </w:r>
      <w:r>
        <w:rPr>
          <w:i/>
          <w:sz w:val="22"/>
        </w:rPr>
        <w:t>equilibrado de las regiones y la organización física del espacio según un    concepto</w:t>
      </w:r>
    </w:p>
    <w:p>
      <w:pPr>
        <w:spacing w:before="27"/>
        <w:ind w:left="0" w:right="428" w:firstLine="0"/>
        <w:jc w:val="right"/>
        <w:rPr>
          <w:i/>
          <w:sz w:val="22"/>
        </w:rPr>
      </w:pPr>
      <w:r>
        <w:rPr>
          <w:i/>
          <w:sz w:val="22"/>
        </w:rPr>
        <w:t>rector"</w:t>
      </w:r>
    </w:p>
    <w:p>
      <w:pPr>
        <w:pStyle w:val="BodyText"/>
        <w:rPr>
          <w:i/>
        </w:rPr>
      </w:pPr>
    </w:p>
    <w:p>
      <w:pPr>
        <w:pStyle w:val="BodyText"/>
        <w:spacing w:before="6"/>
        <w:rPr>
          <w:i/>
        </w:rPr>
      </w:pPr>
    </w:p>
    <w:p>
      <w:pPr>
        <w:pStyle w:val="BodyText"/>
        <w:spacing w:line="369" w:lineRule="auto"/>
        <w:ind w:left="395" w:right="428"/>
        <w:jc w:val="both"/>
      </w:pPr>
      <w:r>
        <w:rPr/>
        <w:t>Las dos citas expuestas de la Carta Europea, ponen de manifiesto las ideas focales a que atiende la ordenación del territorio: desarrollo (definido en términos de calidad de </w:t>
      </w:r>
      <w:r>
        <w:rPr>
          <w:spacing w:val="-2"/>
        </w:rPr>
        <w:t>vida), </w:t>
      </w:r>
      <w:r>
        <w:rPr/>
        <w:t>equilibrio intra e interregional, organización física del espacio, utilización racional de     los recursos naturales y conservación</w:t>
      </w:r>
      <w:r>
        <w:rPr>
          <w:spacing w:val="30"/>
        </w:rPr>
        <w:t> </w:t>
      </w:r>
      <w:r>
        <w:rPr/>
        <w:t>ambiental.</w:t>
      </w:r>
    </w:p>
    <w:p>
      <w:pPr>
        <w:pStyle w:val="BodyText"/>
        <w:rPr>
          <w:sz w:val="20"/>
        </w:rPr>
      </w:pPr>
    </w:p>
    <w:p>
      <w:pPr>
        <w:pStyle w:val="Heading2"/>
        <w:numPr>
          <w:ilvl w:val="0"/>
          <w:numId w:val="1"/>
        </w:numPr>
        <w:tabs>
          <w:tab w:pos="815" w:val="left" w:leader="none"/>
        </w:tabs>
        <w:spacing w:line="240" w:lineRule="auto" w:before="0" w:after="0"/>
        <w:ind w:left="815" w:right="0" w:hanging="420"/>
        <w:jc w:val="both"/>
      </w:pPr>
      <w:r>
        <w:rPr/>
        <w:t>LOS PLANES DE ORDENACIÓN </w:t>
      </w:r>
      <w:r>
        <w:rPr>
          <w:spacing w:val="26"/>
        </w:rPr>
        <w:t> </w:t>
      </w:r>
      <w:r>
        <w:rPr/>
        <w:t>TERRITORIAL</w:t>
      </w:r>
    </w:p>
    <w:p>
      <w:pPr>
        <w:pStyle w:val="BodyText"/>
        <w:spacing w:line="369" w:lineRule="auto" w:before="182"/>
        <w:ind w:left="395" w:right="423" w:firstLine="675"/>
        <w:jc w:val="both"/>
      </w:pPr>
      <w:r>
        <w:rPr/>
        <w:t>La ordenación del territorio se hace operativa a través de un conjunto de instrumentos o planes de ordenación  territorial  los  cuales  configuran  un  sistema coherente de planificación, es decir de previsiones de futuro sobre el sistema territorial a</w:t>
      </w:r>
    </w:p>
    <w:p>
      <w:pPr>
        <w:spacing w:after="0" w:line="369" w:lineRule="auto"/>
        <w:jc w:val="both"/>
        <w:sectPr>
          <w:pgSz w:w="12240" w:h="15840"/>
          <w:pgMar w:header="706" w:footer="760" w:top="1100" w:bottom="960" w:left="1720" w:right="1720"/>
        </w:sectPr>
      </w:pPr>
    </w:p>
    <w:p>
      <w:pPr>
        <w:pStyle w:val="BodyText"/>
        <w:rPr>
          <w:sz w:val="20"/>
        </w:rPr>
      </w:pPr>
    </w:p>
    <w:p>
      <w:pPr>
        <w:pStyle w:val="BodyText"/>
        <w:rPr>
          <w:sz w:val="19"/>
        </w:rPr>
      </w:pPr>
    </w:p>
    <w:p>
      <w:pPr>
        <w:pStyle w:val="BodyText"/>
        <w:spacing w:line="367" w:lineRule="auto"/>
        <w:ind w:left="395" w:right="423"/>
        <w:jc w:val="both"/>
      </w:pPr>
      <w:r>
        <w:rPr/>
        <w:t>diferentes niveles: estatal, departamental, microrregional, loca/municipal  y  particular. Los planes se suelen desarrollar en cascada, según un proceso de arriba abajo, en el que los de nivel superior y ámbito más extenso, se adoptan como referencia para los de nivel inferior. Asimismo, es posible ascender según un proceso de  integración  de  abajo  a </w:t>
      </w:r>
      <w:r>
        <w:rPr>
          <w:spacing w:val="-3"/>
        </w:rPr>
        <w:t>arriba, desde </w:t>
      </w:r>
      <w:r>
        <w:rPr/>
        <w:t>los </w:t>
      </w:r>
      <w:r>
        <w:rPr>
          <w:spacing w:val="-3"/>
        </w:rPr>
        <w:t>niveles inferiores hacia </w:t>
      </w:r>
      <w:r>
        <w:rPr/>
        <w:t>los </w:t>
      </w:r>
      <w:r>
        <w:rPr>
          <w:spacing w:val="-3"/>
        </w:rPr>
        <w:t>superiores; </w:t>
      </w:r>
      <w:r>
        <w:rPr/>
        <w:t>es el </w:t>
      </w:r>
      <w:r>
        <w:rPr>
          <w:spacing w:val="-3"/>
        </w:rPr>
        <w:t>caso, </w:t>
      </w:r>
      <w:r>
        <w:rPr/>
        <w:t>por </w:t>
      </w:r>
      <w:r>
        <w:rPr>
          <w:spacing w:val="-3"/>
        </w:rPr>
        <w:t>ejemplo, </w:t>
      </w:r>
      <w:r>
        <w:rPr/>
        <w:t>de </w:t>
      </w:r>
      <w:r>
        <w:rPr>
          <w:spacing w:val="-3"/>
        </w:rPr>
        <w:t>la planificación </w:t>
      </w:r>
      <w:r>
        <w:rPr/>
        <w:t>del desarrollo local que se aplica a los niveles territoriales más bajos: municipios y comarcas, integrándose en un proceso  ascendente  en  los  niveles superiores.</w:t>
      </w:r>
    </w:p>
    <w:p>
      <w:pPr>
        <w:pStyle w:val="BodyText"/>
        <w:rPr>
          <w:sz w:val="20"/>
        </w:rPr>
      </w:pPr>
    </w:p>
    <w:p>
      <w:pPr>
        <w:pStyle w:val="BodyText"/>
        <w:rPr>
          <w:sz w:val="20"/>
        </w:rPr>
      </w:pPr>
    </w:p>
    <w:p>
      <w:pPr>
        <w:pStyle w:val="BodyText"/>
        <w:rPr>
          <w:sz w:val="20"/>
        </w:rPr>
      </w:pPr>
    </w:p>
    <w:p>
      <w:pPr>
        <w:pStyle w:val="Heading1"/>
        <w:spacing w:before="189"/>
        <w:ind w:right="119"/>
        <w:jc w:val="center"/>
      </w:pPr>
      <w:r>
        <w:rPr/>
        <w:pict>
          <v:group style="position:absolute;margin-left:201.75pt;margin-top:27.926807pt;width:307.5pt;height:198.75pt;mso-position-horizontal-relative:page;mso-position-vertical-relative:paragraph;z-index:-19384" coordorigin="4035,559" coordsize="6150,3975">
            <v:rect style="position:absolute;left:7845;top:1159;width:2340;height:765" filled="true" fillcolor="#badfe3" stroked="false">
              <v:fill type="solid"/>
            </v:rect>
            <v:shape style="position:absolute;left:4800;top:1414;width:2400;height:2415" coordorigin="4800,1414" coordsize="2400,2415" path="m6000,1414l5924,1416,5850,1423,5777,1434,5705,1450,5636,1471,5567,1495,5501,1523,5437,1555,5375,1591,5316,1630,5259,1673,5204,1719,5153,1768,5104,1820,5058,1875,5016,1933,4977,1993,4941,2056,4909,2121,4881,2188,4857,2257,4837,2328,4821,2401,4809,2475,4802,2551,4800,2629,4802,2704,4809,2779,4821,2852,4837,2923,4857,2993,4881,3061,4909,3127,4941,3191,4977,3253,5016,3313,5058,3370,5104,3424,5153,3476,5204,3525,5259,3570,5316,3613,5375,3652,5437,3687,5501,3719,5567,3747,5636,3772,5705,3792,5777,3808,5850,3819,5924,3826,6000,3829,6076,3826,6150,3819,6223,3808,6295,3792,6364,3772,6433,3747,6499,3719,6563,3687,6625,3652,6684,3613,6741,3570,6796,3525,6848,3476,6896,3424,6942,3370,6984,3313,7023,3253,7059,3191,7091,3127,7119,3061,7143,2993,7163,2923,7179,2852,7191,2779,7198,2704,7200,2629,7198,2551,7191,2475,7179,2401,7163,2328,7143,2257,7119,2188,7091,2121,7059,2056,7023,1993,6984,1933,6942,1875,6896,1820,6848,1768,6796,1719,6741,1673,6684,1630,6625,1591,6563,1555,6499,1523,6433,1495,6364,1471,6295,1450,6223,1434,6150,1423,6076,1416,6000,1414xe" filled="true" fillcolor="#badfe3" stroked="false">
              <v:path arrowok="t"/>
              <v:fill type="solid"/>
            </v:shape>
            <v:shape style="position:absolute;left:4800;top:1414;width:2400;height:2415" coordorigin="4800,1414" coordsize="2400,2415" path="m7200,2629l7198,2551,7191,2475,7179,2401,7163,2328,7143,2257,7119,2188,7091,2121,7059,2056,7023,1993,6984,1933,6942,1875,6896,1820,6848,1768,6796,1719,6741,1673,6684,1630,6625,1591,6563,1555,6499,1523,6433,1495,6364,1471,6295,1450,6223,1434,6150,1423,6076,1416,6000,1414,5924,1416,5850,1423,5777,1434,5705,1450,5636,1471,5567,1495,5501,1523,5437,1555,5375,1591,5316,1630,5259,1673,5204,1719,5153,1768,5104,1820,5058,1875,5016,1933,4977,1993,4941,2056,4909,2121,4881,2188,4857,2257,4837,2328,4821,2401,4809,2475,4802,2551,4800,2629,4802,2704,4809,2779,4821,2852,4837,2923,4857,2993,4881,3061,4909,3127,4941,3191,4977,3253,5016,3313,5058,3370,5104,3424,5153,3476,5204,3525,5259,3570,5316,3613,5375,3652,5437,3687,5501,3719,5567,3747,5636,3772,5705,3792,5777,3808,5850,3819,5924,3826,6000,3829,6076,3826,6150,3819,6223,3808,6295,3792,6364,3772,6433,3747,6499,3719,6563,3687,6625,3652,6684,3613,6741,3570,6796,3525,6848,3476,6896,3424,6942,3370,6984,3313,7023,3253,7059,3191,7091,3127,7119,3061,7143,2993,7163,2923,7179,2852,7191,2779,7198,2704,7200,2629xe" filled="false" stroked="true" strokeweight=".75pt" strokecolor="#000000">
              <v:path arrowok="t"/>
            </v:shape>
            <v:rect style="position:absolute;left:5010;top:2134;width:2130;height:930" filled="true" fillcolor="#badfe3" stroked="false">
              <v:fill type="solid"/>
            </v:rect>
            <v:shape style="position:absolute;left:4035;top:559;width:3795;height:3975" coordorigin="4035,559" coordsize="3795,3975" path="m4935,2974l4650,2944,4685,3037,4035,3274,4065,3349,4707,3095,4740,3184,4935,2974m4995,1969l4860,1714,4813,1787,4275,1399,4230,1459,4770,1849,4793,1819,4725,1924,4995,1969m5295,3619l5055,3769,5129,3816,4695,4504,4755,4534,5185,3852,5265,3904,5295,3619m6120,1174l6030,1174,6045,559,5970,559,5970,1174,5880,1174,6000,1414,6120,1174m7170,4489l6723,3893,6795,3844,6540,3709,6600,3979,6662,3936,7125,4534,7170,4489m7830,1519l7800,1459,7187,1832,7140,1759,6990,1984,7275,1969,7223,1888,7830,1519e" filled="true" fillcolor="#000000" stroked="false">
              <v:path arrowok="t"/>
              <v:fill type="solid"/>
            </v:shape>
            <v:rect style="position:absolute;left:7950;top:3049;width:1860;height:690" filled="true" fillcolor="#badfe3" stroked="false">
              <v:fill type="solid"/>
            </v:rect>
            <v:shape style="position:absolute;left:6990;top:3154;width:975;height:390" coordorigin="6990,3154" coordsize="975,390" path="m7965,3469l7247,3244,7275,3154,6990,3199,7200,3394,7227,3307,7950,3544,7965,3469e" filled="true" fillcolor="#000000" stroked="false">
              <v:path arrowok="t"/>
              <v:fill type="solid"/>
            </v:shape>
            <w10:wrap type="none"/>
          </v:group>
        </w:pict>
      </w:r>
      <w:r>
        <w:rPr>
          <w:w w:val="100"/>
          <w:shd w:fill="BADFE3" w:color="auto" w:val="clear"/>
        </w:rPr>
        <w:t> </w:t>
      </w:r>
      <w:r>
        <w:rPr>
          <w:shd w:fill="BADFE3" w:color="auto" w:val="clear"/>
        </w:rPr>
        <w:t>Medio físico</w:t>
      </w:r>
    </w:p>
    <w:p>
      <w:pPr>
        <w:pStyle w:val="BodyText"/>
        <w:rPr>
          <w:rFonts w:ascii="Arial"/>
          <w:sz w:val="20"/>
        </w:rPr>
      </w:pPr>
    </w:p>
    <w:p>
      <w:pPr>
        <w:pStyle w:val="BodyText"/>
        <w:spacing w:before="1"/>
        <w:rPr>
          <w:rFonts w:ascii="Arial"/>
          <w:sz w:val="20"/>
        </w:rPr>
      </w:pPr>
    </w:p>
    <w:p>
      <w:pPr>
        <w:tabs>
          <w:tab w:pos="6214" w:val="left" w:leader="none"/>
        </w:tabs>
        <w:spacing w:line="497" w:lineRule="exact" w:before="59"/>
        <w:ind w:left="920" w:right="684" w:firstLine="0"/>
        <w:jc w:val="left"/>
        <w:rPr>
          <w:rFonts w:ascii="Arial" w:hAnsi="Arial"/>
          <w:sz w:val="33"/>
        </w:rPr>
      </w:pPr>
      <w:r>
        <w:rPr>
          <w:rFonts w:ascii="Arial" w:hAnsi="Arial"/>
          <w:spacing w:val="-3"/>
          <w:w w:val="100"/>
          <w:sz w:val="33"/>
          <w:shd w:fill="BADFE3" w:color="auto" w:val="clear"/>
        </w:rPr>
        <w:t> </w:t>
      </w:r>
      <w:r>
        <w:rPr>
          <w:rFonts w:ascii="Arial" w:hAnsi="Arial"/>
          <w:sz w:val="33"/>
          <w:shd w:fill="BADFE3" w:color="auto" w:val="clear"/>
        </w:rPr>
        <w:t>Población</w:t>
      </w:r>
      <w:r>
        <w:rPr>
          <w:rFonts w:ascii="Arial" w:hAnsi="Arial"/>
          <w:sz w:val="33"/>
        </w:rPr>
        <w:tab/>
      </w:r>
      <w:r>
        <w:rPr>
          <w:rFonts w:ascii="Arial" w:hAnsi="Arial"/>
          <w:position w:val="18"/>
          <w:sz w:val="33"/>
        </w:rPr>
        <w:t>Sistema</w:t>
      </w:r>
      <w:r>
        <w:rPr>
          <w:rFonts w:ascii="Arial" w:hAnsi="Arial"/>
          <w:spacing w:val="24"/>
          <w:position w:val="18"/>
          <w:sz w:val="33"/>
        </w:rPr>
        <w:t> </w:t>
      </w:r>
      <w:r>
        <w:rPr>
          <w:rFonts w:ascii="Arial" w:hAnsi="Arial"/>
          <w:position w:val="18"/>
          <w:sz w:val="33"/>
        </w:rPr>
        <w:t>de</w:t>
      </w:r>
    </w:p>
    <w:p>
      <w:pPr>
        <w:spacing w:line="317" w:lineRule="exact" w:before="0"/>
        <w:ind w:left="0" w:right="424" w:firstLine="0"/>
        <w:jc w:val="right"/>
        <w:rPr>
          <w:rFonts w:ascii="Arial"/>
          <w:sz w:val="33"/>
        </w:rPr>
      </w:pPr>
      <w:r>
        <w:rPr>
          <w:rFonts w:ascii="Arial"/>
          <w:sz w:val="33"/>
        </w:rPr>
        <w:t>asentamientos</w:t>
      </w:r>
    </w:p>
    <w:p>
      <w:pPr>
        <w:pStyle w:val="BodyText"/>
        <w:spacing w:before="7"/>
        <w:rPr>
          <w:rFonts w:ascii="Arial"/>
          <w:sz w:val="18"/>
        </w:rPr>
      </w:pPr>
    </w:p>
    <w:p>
      <w:pPr>
        <w:spacing w:before="68"/>
        <w:ind w:left="1154" w:right="1257" w:firstLine="0"/>
        <w:jc w:val="center"/>
        <w:rPr>
          <w:rFonts w:ascii="Arial"/>
          <w:b/>
          <w:sz w:val="28"/>
        </w:rPr>
      </w:pPr>
      <w:r>
        <w:rPr>
          <w:rFonts w:ascii="Arial"/>
          <w:b/>
          <w:sz w:val="28"/>
        </w:rPr>
        <w:t>SISTEMA</w:t>
      </w:r>
    </w:p>
    <w:p>
      <w:pPr>
        <w:spacing w:line="288" w:lineRule="exact" w:before="188"/>
        <w:ind w:left="1169" w:right="1257" w:firstLine="0"/>
        <w:jc w:val="center"/>
        <w:rPr>
          <w:rFonts w:ascii="Arial"/>
          <w:b/>
          <w:sz w:val="28"/>
        </w:rPr>
      </w:pPr>
      <w:r>
        <w:rPr>
          <w:rFonts w:ascii="Arial"/>
          <w:b/>
          <w:sz w:val="28"/>
        </w:rPr>
        <w:t>TERRITORIAL</w:t>
      </w:r>
    </w:p>
    <w:p>
      <w:pPr>
        <w:tabs>
          <w:tab w:pos="6319" w:val="left" w:leader="none"/>
        </w:tabs>
        <w:spacing w:line="433" w:lineRule="exact" w:before="0"/>
        <w:ind w:left="380" w:right="684" w:firstLine="0"/>
        <w:jc w:val="left"/>
        <w:rPr>
          <w:rFonts w:ascii="Arial"/>
          <w:sz w:val="33"/>
        </w:rPr>
      </w:pPr>
      <w:r>
        <w:rPr>
          <w:rFonts w:ascii="Arial"/>
          <w:spacing w:val="-3"/>
          <w:w w:val="100"/>
          <w:sz w:val="33"/>
          <w:shd w:fill="BADFE3" w:color="auto" w:val="clear"/>
        </w:rPr>
        <w:t> </w:t>
      </w:r>
      <w:r>
        <w:rPr>
          <w:rFonts w:ascii="Arial"/>
          <w:sz w:val="33"/>
          <w:shd w:fill="BADFE3" w:color="auto" w:val="clear"/>
        </w:rPr>
        <w:t>Actividades</w:t>
      </w:r>
      <w:r>
        <w:rPr>
          <w:rFonts w:ascii="Arial"/>
          <w:sz w:val="33"/>
        </w:rPr>
        <w:tab/>
      </w:r>
      <w:r>
        <w:rPr>
          <w:rFonts w:ascii="Arial"/>
          <w:position w:val="15"/>
          <w:sz w:val="33"/>
        </w:rPr>
        <w:t>Canales</w:t>
      </w:r>
      <w:r>
        <w:rPr>
          <w:rFonts w:ascii="Arial"/>
          <w:spacing w:val="4"/>
          <w:position w:val="15"/>
          <w:sz w:val="33"/>
        </w:rPr>
        <w:t> </w:t>
      </w:r>
      <w:r>
        <w:rPr>
          <w:rFonts w:ascii="Arial"/>
          <w:position w:val="15"/>
          <w:sz w:val="33"/>
        </w:rPr>
        <w:t>de</w:t>
      </w:r>
    </w:p>
    <w:p>
      <w:pPr>
        <w:spacing w:line="317" w:lineRule="exact" w:before="0"/>
        <w:ind w:left="0" w:right="1129" w:firstLine="0"/>
        <w:jc w:val="right"/>
        <w:rPr>
          <w:rFonts w:ascii="Arial" w:hAnsi="Arial"/>
          <w:sz w:val="33"/>
        </w:rPr>
      </w:pPr>
      <w:r>
        <w:rPr>
          <w:rFonts w:ascii="Arial" w:hAnsi="Arial"/>
          <w:sz w:val="33"/>
        </w:rPr>
        <w:t>conexión</w:t>
      </w:r>
    </w:p>
    <w:p>
      <w:pPr>
        <w:pStyle w:val="BodyText"/>
        <w:rPr>
          <w:rFonts w:ascii="Arial"/>
          <w:sz w:val="20"/>
        </w:rPr>
      </w:pPr>
    </w:p>
    <w:p>
      <w:pPr>
        <w:pStyle w:val="BodyText"/>
        <w:rPr>
          <w:rFonts w:ascii="Arial"/>
          <w:sz w:val="20"/>
        </w:rPr>
      </w:pPr>
    </w:p>
    <w:p>
      <w:pPr>
        <w:pStyle w:val="BodyText"/>
        <w:spacing w:before="5"/>
        <w:rPr>
          <w:rFonts w:ascii="Arial"/>
          <w:sz w:val="27"/>
        </w:rPr>
      </w:pPr>
    </w:p>
    <w:p>
      <w:pPr>
        <w:spacing w:after="0"/>
        <w:rPr>
          <w:rFonts w:ascii="Arial"/>
          <w:sz w:val="27"/>
        </w:rPr>
        <w:sectPr>
          <w:pgSz w:w="12240" w:h="15840"/>
          <w:pgMar w:header="723" w:footer="760" w:top="900" w:bottom="960" w:left="1720" w:right="1720"/>
        </w:sectPr>
      </w:pPr>
    </w:p>
    <w:p>
      <w:pPr>
        <w:spacing w:before="90"/>
        <w:ind w:left="1925" w:right="-11" w:firstLine="0"/>
        <w:jc w:val="left"/>
        <w:rPr>
          <w:rFonts w:ascii="Arial"/>
          <w:sz w:val="33"/>
        </w:rPr>
      </w:pPr>
      <w:r>
        <w:rPr>
          <w:rFonts w:ascii="Arial"/>
          <w:w w:val="100"/>
          <w:sz w:val="33"/>
          <w:shd w:fill="BADFE3" w:color="auto" w:val="clear"/>
        </w:rPr>
        <w:t> </w:t>
      </w:r>
      <w:r>
        <w:rPr>
          <w:rFonts w:ascii="Arial"/>
          <w:sz w:val="33"/>
          <w:shd w:fill="BADFE3" w:color="auto" w:val="clear"/>
        </w:rPr>
        <w:t>Instituciones</w:t>
      </w:r>
    </w:p>
    <w:p>
      <w:pPr>
        <w:spacing w:before="60"/>
        <w:ind w:left="904" w:right="0" w:firstLine="0"/>
        <w:jc w:val="left"/>
        <w:rPr>
          <w:rFonts w:ascii="Arial"/>
          <w:sz w:val="33"/>
        </w:rPr>
      </w:pPr>
      <w:r>
        <w:rPr/>
        <w:br w:type="column"/>
      </w:r>
      <w:r>
        <w:rPr>
          <w:rFonts w:ascii="Arial"/>
          <w:w w:val="100"/>
          <w:sz w:val="33"/>
          <w:shd w:fill="BADFE3" w:color="auto" w:val="clear"/>
        </w:rPr>
        <w:t> </w:t>
      </w:r>
      <w:r>
        <w:rPr>
          <w:rFonts w:ascii="Arial"/>
          <w:sz w:val="33"/>
          <w:shd w:fill="BADFE3" w:color="auto" w:val="clear"/>
        </w:rPr>
        <w:t>Marco legal</w:t>
      </w:r>
    </w:p>
    <w:p>
      <w:pPr>
        <w:spacing w:after="0"/>
        <w:jc w:val="left"/>
        <w:rPr>
          <w:rFonts w:ascii="Arial"/>
          <w:sz w:val="33"/>
        </w:rPr>
        <w:sectPr>
          <w:type w:val="continuous"/>
          <w:pgSz w:w="12240" w:h="15840"/>
          <w:pgMar w:top="1100" w:bottom="960" w:left="1720" w:right="1720"/>
          <w:cols w:num="2" w:equalWidth="0">
            <w:col w:w="3861" w:space="40"/>
            <w:col w:w="4899"/>
          </w:cols>
        </w:sectPr>
      </w:pPr>
    </w:p>
    <w:p>
      <w:pPr>
        <w:pStyle w:val="BodyText"/>
        <w:rPr>
          <w:rFonts w:ascii="Arial"/>
          <w:sz w:val="20"/>
        </w:rPr>
      </w:pPr>
    </w:p>
    <w:p>
      <w:pPr>
        <w:pStyle w:val="BodyText"/>
        <w:rPr>
          <w:rFonts w:ascii="Arial"/>
          <w:sz w:val="20"/>
        </w:rPr>
      </w:pPr>
    </w:p>
    <w:p>
      <w:pPr>
        <w:pStyle w:val="BodyText"/>
        <w:spacing w:before="3"/>
        <w:rPr>
          <w:rFonts w:ascii="Arial"/>
          <w:sz w:val="27"/>
        </w:rPr>
      </w:pPr>
    </w:p>
    <w:p>
      <w:pPr>
        <w:pStyle w:val="BodyText"/>
        <w:spacing w:line="369" w:lineRule="auto" w:before="76"/>
        <w:ind w:left="395" w:right="424" w:firstLine="675"/>
        <w:jc w:val="both"/>
      </w:pPr>
      <w:r>
        <w:rPr>
          <w:spacing w:val="-3"/>
        </w:rPr>
        <w:t>Además </w:t>
      </w:r>
      <w:r>
        <w:rPr/>
        <w:t>de los </w:t>
      </w:r>
      <w:r>
        <w:rPr>
          <w:spacing w:val="-3"/>
        </w:rPr>
        <w:t>instrumentos </w:t>
      </w:r>
      <w:r>
        <w:rPr/>
        <w:t>de </w:t>
      </w:r>
      <w:r>
        <w:rPr>
          <w:spacing w:val="-3"/>
        </w:rPr>
        <w:t>carácter horizontal previstos </w:t>
      </w:r>
      <w:r>
        <w:rPr/>
        <w:t>en la </w:t>
      </w:r>
      <w:r>
        <w:rPr>
          <w:spacing w:val="-3"/>
        </w:rPr>
        <w:t>legislación </w:t>
      </w:r>
      <w:r>
        <w:rPr>
          <w:spacing w:val="2"/>
        </w:rPr>
        <w:t>específica </w:t>
      </w:r>
      <w:r>
        <w:rPr/>
        <w:t>en </w:t>
      </w:r>
      <w:r>
        <w:rPr>
          <w:spacing w:val="-6"/>
        </w:rPr>
        <w:t>materia </w:t>
      </w:r>
      <w:r>
        <w:rPr/>
        <w:t>de ordenación territorial, existen planes contemplados en cierta legislación sectorial que tienen repercusiones territoriales, algunos de ellos muy fuertes,  de tal </w:t>
      </w:r>
      <w:r>
        <w:rPr>
          <w:spacing w:val="-3"/>
        </w:rPr>
        <w:t>manera </w:t>
      </w:r>
      <w:r>
        <w:rPr/>
        <w:t>que el </w:t>
      </w:r>
      <w:r>
        <w:rPr>
          <w:spacing w:val="-3"/>
        </w:rPr>
        <w:t>modelo territorial  </w:t>
      </w:r>
      <w:r>
        <w:rPr/>
        <w:t>en un </w:t>
      </w:r>
      <w:r>
        <w:rPr>
          <w:spacing w:val="-3"/>
        </w:rPr>
        <w:t>determinado  ámbito,  </w:t>
      </w:r>
      <w:r>
        <w:rPr/>
        <w:t>no es </w:t>
      </w:r>
      <w:r>
        <w:rPr>
          <w:spacing w:val="-3"/>
        </w:rPr>
        <w:t>solo  </w:t>
      </w:r>
      <w:r>
        <w:rPr/>
        <w:t>el </w:t>
      </w:r>
      <w:r>
        <w:rPr>
          <w:spacing w:val="-3"/>
        </w:rPr>
        <w:t>fruto  de  lo </w:t>
      </w:r>
      <w:r>
        <w:rPr/>
        <w:t>previsto en los instrumentos de ordenación territorial, sino que toda decisión que de  </w:t>
      </w:r>
      <w:r>
        <w:rPr>
          <w:spacing w:val="-3"/>
        </w:rPr>
        <w:t>una </w:t>
      </w:r>
      <w:r>
        <w:rPr/>
        <w:t>u </w:t>
      </w:r>
      <w:r>
        <w:rPr>
          <w:spacing w:val="-3"/>
        </w:rPr>
        <w:t>otra </w:t>
      </w:r>
      <w:r>
        <w:rPr>
          <w:spacing w:val="-4"/>
        </w:rPr>
        <w:t>forma estimula </w:t>
      </w:r>
      <w:r>
        <w:rPr/>
        <w:t>o </w:t>
      </w:r>
      <w:r>
        <w:rPr>
          <w:spacing w:val="-4"/>
        </w:rPr>
        <w:t>disuade  </w:t>
      </w:r>
      <w:r>
        <w:rPr/>
        <w:t>la  </w:t>
      </w:r>
      <w:r>
        <w:rPr>
          <w:spacing w:val="-4"/>
        </w:rPr>
        <w:t>aparición  </w:t>
      </w:r>
      <w:r>
        <w:rPr/>
        <w:t>y  </w:t>
      </w:r>
      <w:r>
        <w:rPr>
          <w:spacing w:val="-4"/>
        </w:rPr>
        <w:t>localización  </w:t>
      </w:r>
      <w:r>
        <w:rPr/>
        <w:t>de  </w:t>
      </w:r>
      <w:r>
        <w:rPr>
          <w:spacing w:val="-3"/>
        </w:rPr>
        <w:t>las  </w:t>
      </w:r>
      <w:r>
        <w:rPr>
          <w:spacing w:val="-4"/>
        </w:rPr>
        <w:t>actividades </w:t>
      </w:r>
      <w:r>
        <w:rPr/>
        <w:t>humanas, acaba dejando su huella en el modelo territorial </w:t>
      </w:r>
      <w:r>
        <w:rPr>
          <w:spacing w:val="37"/>
        </w:rPr>
        <w:t> </w:t>
      </w:r>
      <w:r>
        <w:rPr/>
        <w:t>resultante.</w:t>
      </w:r>
    </w:p>
    <w:p>
      <w:pPr>
        <w:spacing w:after="0" w:line="369" w:lineRule="auto"/>
        <w:jc w:val="both"/>
        <w:sectPr>
          <w:type w:val="continuous"/>
          <w:pgSz w:w="12240" w:h="15840"/>
          <w:pgMar w:top="1100" w:bottom="960" w:left="1720" w:right="1720"/>
        </w:sectPr>
      </w:pPr>
    </w:p>
    <w:p>
      <w:pPr>
        <w:pStyle w:val="BodyText"/>
        <w:spacing w:before="5"/>
        <w:rPr>
          <w:sz w:val="15"/>
        </w:rPr>
      </w:pPr>
    </w:p>
    <w:p>
      <w:pPr>
        <w:pStyle w:val="Heading2"/>
        <w:numPr>
          <w:ilvl w:val="0"/>
          <w:numId w:val="1"/>
        </w:numPr>
        <w:tabs>
          <w:tab w:pos="815" w:val="left" w:leader="none"/>
        </w:tabs>
        <w:spacing w:line="240" w:lineRule="auto" w:before="76" w:after="0"/>
        <w:ind w:left="815" w:right="0" w:hanging="420"/>
        <w:jc w:val="both"/>
      </w:pPr>
      <w:r>
        <w:rPr/>
        <w:t>JUSTIFICACION DE LA  ORDENACION TERRITOR</w:t>
      </w:r>
      <w:r>
        <w:rPr>
          <w:spacing w:val="16"/>
        </w:rPr>
        <w:t> </w:t>
      </w:r>
      <w:r>
        <w:rPr>
          <w:spacing w:val="6"/>
        </w:rPr>
        <w:t>IAL</w:t>
      </w:r>
    </w:p>
    <w:p>
      <w:pPr>
        <w:pStyle w:val="BodyText"/>
        <w:rPr>
          <w:b/>
        </w:rPr>
      </w:pPr>
    </w:p>
    <w:p>
      <w:pPr>
        <w:pStyle w:val="ListParagraph"/>
        <w:numPr>
          <w:ilvl w:val="1"/>
          <w:numId w:val="1"/>
        </w:numPr>
        <w:tabs>
          <w:tab w:pos="935" w:val="left" w:leader="none"/>
        </w:tabs>
        <w:spacing w:line="240" w:lineRule="auto" w:before="154" w:after="0"/>
        <w:ind w:left="935" w:right="0" w:hanging="540"/>
        <w:jc w:val="both"/>
        <w:rPr>
          <w:b/>
          <w:sz w:val="22"/>
        </w:rPr>
      </w:pPr>
      <w:r>
        <w:rPr>
          <w:b/>
          <w:sz w:val="22"/>
        </w:rPr>
        <w:t>Un enfoque planificado del </w:t>
      </w:r>
      <w:r>
        <w:rPr>
          <w:b/>
          <w:spacing w:val="7"/>
          <w:sz w:val="22"/>
        </w:rPr>
        <w:t> </w:t>
      </w:r>
      <w:r>
        <w:rPr>
          <w:b/>
          <w:sz w:val="22"/>
        </w:rPr>
        <w:t>desarrollo</w:t>
      </w:r>
    </w:p>
    <w:p>
      <w:pPr>
        <w:pStyle w:val="BodyText"/>
        <w:spacing w:line="367" w:lineRule="auto" w:before="182"/>
        <w:ind w:left="395" w:right="422"/>
        <w:jc w:val="both"/>
      </w:pPr>
      <w:r>
        <w:rPr/>
        <w:t>La ordenación del territorio se justifica, en primer lugar, por la preferencia del enfoque planificado frente a la evolución espontánea, regida por las leyes del mercado y el juego </w:t>
      </w:r>
      <w:r>
        <w:rPr>
          <w:spacing w:val="-3"/>
        </w:rPr>
        <w:t>de </w:t>
      </w:r>
      <w:r>
        <w:rPr>
          <w:spacing w:val="-4"/>
        </w:rPr>
        <w:t>los </w:t>
      </w:r>
      <w:r>
        <w:rPr>
          <w:spacing w:val="-5"/>
        </w:rPr>
        <w:t>grupos </w:t>
      </w:r>
      <w:r>
        <w:rPr/>
        <w:t>de interés, del sistema territorial. La simple exposición del concepto de ordenación territorial descrito evidencia esta afirmación y justifica su utilidad como método planificado de ataque y prevención de los problemas inherentes a la evolución espontánea del sistema; en efecto, el “dejar hacer” difícilmente puede garantizar el cumplimiento de los criterios de racionalidad y sostenibilidad que el concepto comporta  ni la función social que se exige a la propiedad; antes bien, la   experiencia enseña </w:t>
      </w:r>
      <w:r>
        <w:rPr>
          <w:spacing w:val="-2"/>
        </w:rPr>
        <w:t>que    </w:t>
      </w:r>
      <w:r>
        <w:rPr/>
        <w:t>sin reflexión y previsión de futuro, el crecimiento espontáneo lleva a la aparición de actividades desvinculadas del medio, a su localización desordenada,  a  un comportamiento insolidario e insostenible a largo plazo, y provoca desequilibrio  </w:t>
      </w:r>
      <w:r>
        <w:rPr>
          <w:spacing w:val="-3"/>
        </w:rPr>
        <w:t>territorial,  ocupa </w:t>
      </w:r>
      <w:r>
        <w:rPr/>
        <w:t>ción y uso desordenado del suelo, degradación ambiental, destrucción   de recursos, externalidades de todo tipo, respecto de los cuales los mecanismos de mercado resultan inoperantes, cuando no </w:t>
      </w:r>
      <w:r>
        <w:rPr>
          <w:spacing w:val="31"/>
        </w:rPr>
        <w:t> </w:t>
      </w:r>
      <w:r>
        <w:rPr/>
        <w:t>contraproducentes.</w:t>
      </w:r>
    </w:p>
    <w:p>
      <w:pPr>
        <w:pStyle w:val="BodyText"/>
        <w:spacing w:line="364" w:lineRule="auto" w:before="23"/>
        <w:ind w:left="395" w:right="437" w:firstLine="675"/>
        <w:jc w:val="both"/>
      </w:pPr>
      <w:r>
        <w:rPr/>
        <w:t>Esta aseveración se corrobora cuando se constata cómo los países y regiones  </w:t>
      </w:r>
      <w:r>
        <w:rPr>
          <w:spacing w:val="-3"/>
        </w:rPr>
        <w:t>social </w:t>
      </w:r>
      <w:r>
        <w:rPr/>
        <w:t>y </w:t>
      </w:r>
      <w:r>
        <w:rPr>
          <w:spacing w:val="-3"/>
        </w:rPr>
        <w:t>económicamente  </w:t>
      </w:r>
      <w:r>
        <w:rPr/>
        <w:t>más </w:t>
      </w:r>
      <w:r>
        <w:rPr>
          <w:spacing w:val="-3"/>
        </w:rPr>
        <w:t>evolucionados,  </w:t>
      </w:r>
      <w:r>
        <w:rPr/>
        <w:t>son los que </w:t>
      </w:r>
      <w:r>
        <w:rPr>
          <w:spacing w:val="-3"/>
        </w:rPr>
        <w:t>hacen  </w:t>
      </w:r>
      <w:r>
        <w:rPr/>
        <w:t>un </w:t>
      </w:r>
      <w:r>
        <w:rPr>
          <w:spacing w:val="-3"/>
        </w:rPr>
        <w:t>mayor  </w:t>
      </w:r>
      <w:r>
        <w:rPr/>
        <w:t>y </w:t>
      </w:r>
      <w:r>
        <w:rPr>
          <w:spacing w:val="-3"/>
        </w:rPr>
        <w:t>mejor  uso  </w:t>
      </w:r>
      <w:r>
        <w:rPr/>
        <w:t>de este enfoque, y a la inversa, cómo los países menos desarrollados tienen enormes dificultades para elaborar y aplicar planes de ordenación </w:t>
      </w:r>
      <w:r>
        <w:rPr>
          <w:spacing w:val="50"/>
        </w:rPr>
        <w:t> </w:t>
      </w:r>
      <w:r>
        <w:rPr/>
        <w:t>territorial.</w:t>
      </w:r>
    </w:p>
    <w:p>
      <w:pPr>
        <w:pStyle w:val="BodyText"/>
        <w:spacing w:before="8"/>
        <w:rPr>
          <w:sz w:val="21"/>
        </w:rPr>
      </w:pPr>
    </w:p>
    <w:p>
      <w:pPr>
        <w:pStyle w:val="Heading2"/>
        <w:numPr>
          <w:ilvl w:val="1"/>
          <w:numId w:val="1"/>
        </w:numPr>
        <w:tabs>
          <w:tab w:pos="935" w:val="left" w:leader="none"/>
        </w:tabs>
        <w:spacing w:line="240" w:lineRule="auto" w:before="1" w:after="0"/>
        <w:ind w:left="935" w:right="0" w:hanging="540"/>
        <w:jc w:val="both"/>
      </w:pPr>
      <w:r>
        <w:rPr/>
        <w:t>La superación de ciertos paradigmas </w:t>
      </w:r>
      <w:r>
        <w:rPr>
          <w:spacing w:val="29"/>
        </w:rPr>
        <w:t> </w:t>
      </w:r>
      <w:r>
        <w:rPr/>
        <w:t>sociales</w:t>
      </w:r>
    </w:p>
    <w:p>
      <w:pPr>
        <w:pStyle w:val="BodyText"/>
        <w:spacing w:line="369" w:lineRule="auto" w:before="182"/>
        <w:ind w:left="395" w:right="417"/>
        <w:jc w:val="both"/>
      </w:pPr>
      <w:r>
        <w:rPr/>
        <w:t>A niveles más detallados, la sociedad moderna presenta diversos paradigmas que de   forma recurrente se dan en todos los países y regiones, los cuales justifican con </w:t>
      </w:r>
      <w:r>
        <w:rPr>
          <w:spacing w:val="-2"/>
        </w:rPr>
        <w:t>más </w:t>
      </w:r>
      <w:r>
        <w:rPr/>
        <w:t>claridad el enfoque integral y planificado que comporta la ordenación territorial; son los siguientes:</w:t>
      </w:r>
    </w:p>
    <w:p>
      <w:pPr>
        <w:pStyle w:val="BodyText"/>
      </w:pPr>
    </w:p>
    <w:p>
      <w:pPr>
        <w:pStyle w:val="BodyText"/>
        <w:tabs>
          <w:tab w:pos="1069" w:val="left" w:leader="none"/>
        </w:tabs>
        <w:spacing w:line="362" w:lineRule="auto" w:before="126"/>
        <w:ind w:left="1070" w:right="466" w:hanging="330"/>
      </w:pPr>
      <w:r>
        <w:rPr>
          <w:rFonts w:ascii="Symbol" w:hAnsi="Symbol"/>
        </w:rPr>
        <w:t></w:t>
      </w:r>
      <w:r>
        <w:rPr/>
        <w:tab/>
        <w:t>La  </w:t>
      </w:r>
      <w:r>
        <w:rPr>
          <w:spacing w:val="-3"/>
        </w:rPr>
        <w:t>tendencia  </w:t>
      </w:r>
      <w:r>
        <w:rPr/>
        <w:t>del  </w:t>
      </w:r>
      <w:r>
        <w:rPr>
          <w:spacing w:val="-3"/>
        </w:rPr>
        <w:t>estilo  </w:t>
      </w:r>
      <w:r>
        <w:rPr/>
        <w:t>de  </w:t>
      </w:r>
      <w:r>
        <w:rPr>
          <w:spacing w:val="-3"/>
        </w:rPr>
        <w:t>desarrollo  hacia  </w:t>
      </w:r>
      <w:r>
        <w:rPr/>
        <w:t>el  </w:t>
      </w:r>
      <w:r>
        <w:rPr>
          <w:spacing w:val="-3"/>
        </w:rPr>
        <w:t>desequilibrio  territorial,</w:t>
      </w:r>
      <w:r>
        <w:rPr>
          <w:spacing w:val="-19"/>
        </w:rPr>
        <w:t> </w:t>
      </w:r>
      <w:r>
        <w:rPr>
          <w:spacing w:val="-3"/>
        </w:rPr>
        <w:t>según</w:t>
      </w:r>
      <w:r>
        <w:rPr>
          <w:spacing w:val="44"/>
        </w:rPr>
        <w:t> </w:t>
      </w:r>
      <w:r>
        <w:rPr>
          <w:spacing w:val="-3"/>
        </w:rPr>
        <w:t>un</w:t>
      </w:r>
      <w:r>
        <w:rPr>
          <w:spacing w:val="-3"/>
          <w:w w:val="102"/>
        </w:rPr>
        <w:t> </w:t>
      </w:r>
      <w:r>
        <w:rPr/>
        <w:t>modelo centro –</w:t>
      </w:r>
      <w:r>
        <w:rPr>
          <w:spacing w:val="53"/>
        </w:rPr>
        <w:t> </w:t>
      </w:r>
      <w:r>
        <w:rPr>
          <w:spacing w:val="-5"/>
        </w:rPr>
        <w:t>periferia</w:t>
      </w:r>
    </w:p>
    <w:p>
      <w:pPr>
        <w:pStyle w:val="BodyText"/>
        <w:tabs>
          <w:tab w:pos="1069" w:val="left" w:leader="none"/>
        </w:tabs>
        <w:spacing w:line="362" w:lineRule="auto" w:before="12"/>
        <w:ind w:left="1070" w:right="428" w:hanging="330"/>
      </w:pPr>
      <w:r>
        <w:rPr>
          <w:rFonts w:ascii="Symbol" w:hAnsi="Symbol"/>
        </w:rPr>
        <w:t></w:t>
      </w:r>
      <w:r>
        <w:rPr/>
        <w:tab/>
        <w:t>Las</w:t>
      </w:r>
      <w:r>
        <w:rPr>
          <w:spacing w:val="44"/>
        </w:rPr>
        <w:t> </w:t>
      </w:r>
      <w:r>
        <w:rPr/>
        <w:t>pautas</w:t>
      </w:r>
      <w:r>
        <w:rPr>
          <w:spacing w:val="44"/>
        </w:rPr>
        <w:t> </w:t>
      </w:r>
      <w:r>
        <w:rPr/>
        <w:t>de</w:t>
      </w:r>
      <w:r>
        <w:rPr>
          <w:spacing w:val="44"/>
        </w:rPr>
        <w:t> </w:t>
      </w:r>
      <w:r>
        <w:rPr/>
        <w:t>consumo</w:t>
      </w:r>
      <w:r>
        <w:rPr>
          <w:spacing w:val="44"/>
        </w:rPr>
        <w:t> </w:t>
      </w:r>
      <w:r>
        <w:rPr/>
        <w:t>y</w:t>
      </w:r>
      <w:r>
        <w:rPr>
          <w:spacing w:val="44"/>
        </w:rPr>
        <w:t> </w:t>
      </w:r>
      <w:r>
        <w:rPr/>
        <w:t>comportamiento</w:t>
      </w:r>
      <w:r>
        <w:rPr>
          <w:spacing w:val="44"/>
        </w:rPr>
        <w:t> </w:t>
      </w:r>
      <w:r>
        <w:rPr/>
        <w:t>de</w:t>
      </w:r>
      <w:r>
        <w:rPr>
          <w:spacing w:val="44"/>
        </w:rPr>
        <w:t> </w:t>
      </w:r>
      <w:r>
        <w:rPr/>
        <w:t>la</w:t>
      </w:r>
      <w:r>
        <w:rPr>
          <w:spacing w:val="44"/>
        </w:rPr>
        <w:t> </w:t>
      </w:r>
      <w:r>
        <w:rPr/>
        <w:t>población</w:t>
      </w:r>
      <w:r>
        <w:rPr>
          <w:spacing w:val="44"/>
        </w:rPr>
        <w:t> </w:t>
      </w:r>
      <w:r>
        <w:rPr/>
        <w:t>según</w:t>
      </w:r>
      <w:r>
        <w:rPr>
          <w:spacing w:val="44"/>
        </w:rPr>
        <w:t> </w:t>
      </w:r>
      <w:r>
        <w:rPr/>
        <w:t>una</w:t>
      </w:r>
      <w:r>
        <w:rPr>
          <w:spacing w:val="44"/>
        </w:rPr>
        <w:t> </w:t>
      </w:r>
      <w:r>
        <w:rPr>
          <w:spacing w:val="-5"/>
        </w:rPr>
        <w:t>filosofía</w:t>
      </w:r>
      <w:r>
        <w:rPr>
          <w:w w:val="102"/>
        </w:rPr>
        <w:t> </w:t>
      </w:r>
      <w:r>
        <w:rPr/>
        <w:t>equivocada de “más es </w:t>
      </w:r>
      <w:r>
        <w:rPr>
          <w:spacing w:val="13"/>
        </w:rPr>
        <w:t> </w:t>
      </w:r>
      <w:r>
        <w:rPr>
          <w:spacing w:val="-2"/>
        </w:rPr>
        <w:t>mejor”</w:t>
      </w:r>
    </w:p>
    <w:p>
      <w:pPr>
        <w:pStyle w:val="BodyText"/>
        <w:tabs>
          <w:tab w:pos="1069" w:val="left" w:leader="none"/>
        </w:tabs>
        <w:spacing w:before="12"/>
        <w:ind w:left="740" w:right="684"/>
      </w:pPr>
      <w:r>
        <w:rPr>
          <w:rFonts w:ascii="Symbol" w:hAnsi="Symbol"/>
        </w:rPr>
        <w:t></w:t>
      </w:r>
      <w:r>
        <w:rPr/>
        <w:tab/>
        <w:t>La pugna entre interés público e interés </w:t>
      </w:r>
      <w:r>
        <w:rPr>
          <w:spacing w:val="25"/>
        </w:rPr>
        <w:t> </w:t>
      </w:r>
      <w:r>
        <w:rPr/>
        <w:t>privado</w:t>
      </w:r>
    </w:p>
    <w:p>
      <w:pPr>
        <w:pStyle w:val="BodyText"/>
        <w:tabs>
          <w:tab w:pos="1069" w:val="left" w:leader="none"/>
        </w:tabs>
        <w:spacing w:before="135"/>
        <w:ind w:left="740" w:right="684"/>
      </w:pPr>
      <w:r>
        <w:rPr>
          <w:rFonts w:ascii="Symbol" w:hAnsi="Symbol"/>
        </w:rPr>
        <w:t></w:t>
      </w:r>
      <w:r>
        <w:rPr/>
        <w:tab/>
        <w:t>La aparente contradicción entre conservación y </w:t>
      </w:r>
      <w:r>
        <w:rPr>
          <w:spacing w:val="44"/>
        </w:rPr>
        <w:t> </w:t>
      </w:r>
      <w:r>
        <w:rPr/>
        <w:t>desarrollo</w:t>
      </w:r>
    </w:p>
    <w:p>
      <w:pPr>
        <w:spacing w:after="0"/>
        <w:sectPr>
          <w:pgSz w:w="12240" w:h="15840"/>
          <w:pgMar w:header="706" w:footer="760" w:top="1100" w:bottom="960" w:left="1720" w:right="1720"/>
        </w:sectPr>
      </w:pPr>
    </w:p>
    <w:p>
      <w:pPr>
        <w:pStyle w:val="BodyText"/>
        <w:rPr>
          <w:sz w:val="20"/>
        </w:rPr>
      </w:pPr>
    </w:p>
    <w:p>
      <w:pPr>
        <w:pStyle w:val="BodyText"/>
        <w:spacing w:before="11"/>
        <w:rPr>
          <w:sz w:val="18"/>
        </w:rPr>
      </w:pPr>
    </w:p>
    <w:p>
      <w:pPr>
        <w:pStyle w:val="BodyText"/>
        <w:tabs>
          <w:tab w:pos="1069" w:val="left" w:leader="none"/>
        </w:tabs>
        <w:ind w:left="740" w:right="684"/>
      </w:pPr>
      <w:r>
        <w:rPr>
          <w:rFonts w:ascii="Symbol" w:hAnsi="Symbol"/>
        </w:rPr>
        <w:t></w:t>
      </w:r>
      <w:r>
        <w:rPr/>
        <w:tab/>
        <w:t>La competencia entre sectores </w:t>
      </w:r>
      <w:r>
        <w:rPr>
          <w:spacing w:val="31"/>
        </w:rPr>
        <w:t> </w:t>
      </w:r>
      <w:r>
        <w:rPr/>
        <w:t>socioeconómicos</w:t>
      </w:r>
    </w:p>
    <w:p>
      <w:pPr>
        <w:pStyle w:val="BodyText"/>
        <w:tabs>
          <w:tab w:pos="1069" w:val="left" w:leader="none"/>
        </w:tabs>
        <w:spacing w:before="120"/>
        <w:ind w:left="740" w:right="466"/>
      </w:pPr>
      <w:r>
        <w:rPr>
          <w:rFonts w:ascii="Symbol" w:hAnsi="Symbol"/>
        </w:rPr>
        <w:t></w:t>
      </w:r>
      <w:r>
        <w:rPr/>
        <w:tab/>
        <w:t>La conflictividad entre interés local e intereses derivados de ámbitos  </w:t>
      </w:r>
      <w:r>
        <w:rPr>
          <w:spacing w:val="24"/>
        </w:rPr>
        <w:t> </w:t>
      </w:r>
      <w:r>
        <w:rPr/>
        <w:t>superiores</w:t>
      </w:r>
    </w:p>
    <w:p>
      <w:pPr>
        <w:pStyle w:val="BodyText"/>
      </w:pPr>
    </w:p>
    <w:p>
      <w:pPr>
        <w:pStyle w:val="BodyText"/>
      </w:pPr>
    </w:p>
    <w:p>
      <w:pPr>
        <w:pStyle w:val="BodyText"/>
        <w:spacing w:before="7"/>
      </w:pPr>
    </w:p>
    <w:p>
      <w:pPr>
        <w:pStyle w:val="ListParagraph"/>
        <w:numPr>
          <w:ilvl w:val="0"/>
          <w:numId w:val="1"/>
        </w:numPr>
        <w:tabs>
          <w:tab w:pos="814" w:val="left" w:leader="none"/>
          <w:tab w:pos="815" w:val="left" w:leader="none"/>
        </w:tabs>
        <w:spacing w:line="379" w:lineRule="auto" w:before="0" w:after="0"/>
        <w:ind w:left="395" w:right="431" w:firstLine="0"/>
        <w:jc w:val="left"/>
        <w:rPr>
          <w:sz w:val="22"/>
        </w:rPr>
      </w:pPr>
      <w:r>
        <w:rPr>
          <w:b/>
          <w:sz w:val="22"/>
        </w:rPr>
        <w:t>PRINCIPIOS Y OBJETIVOS DE LA ORDENACIÓN TERRITORIAL </w:t>
      </w:r>
      <w:r>
        <w:rPr>
          <w:sz w:val="22"/>
        </w:rPr>
        <w:t>Teniendo como telón de fondo la Carta Europea de Ordenación del Territorio y la justificación descrita, se puede definir una serie de objetivos genéricos a los que atiende esta</w:t>
      </w:r>
      <w:r>
        <w:rPr>
          <w:spacing w:val="18"/>
          <w:sz w:val="22"/>
        </w:rPr>
        <w:t> </w:t>
      </w:r>
      <w:r>
        <w:rPr>
          <w:sz w:val="22"/>
        </w:rPr>
        <w:t>disciplina.</w:t>
      </w:r>
    </w:p>
    <w:p>
      <w:pPr>
        <w:pStyle w:val="BodyText"/>
        <w:spacing w:before="5"/>
        <w:rPr>
          <w:sz w:val="20"/>
        </w:rPr>
      </w:pPr>
    </w:p>
    <w:p>
      <w:pPr>
        <w:pStyle w:val="Heading2"/>
        <w:numPr>
          <w:ilvl w:val="1"/>
          <w:numId w:val="1"/>
        </w:numPr>
        <w:tabs>
          <w:tab w:pos="935" w:val="left" w:leader="none"/>
        </w:tabs>
        <w:spacing w:line="240" w:lineRule="auto" w:before="0" w:after="0"/>
        <w:ind w:left="935" w:right="0" w:hanging="540"/>
        <w:jc w:val="left"/>
      </w:pPr>
      <w:r>
        <w:rPr/>
        <w:t>Desarrollo integral, equilibrado y en términos de calidad de </w:t>
      </w:r>
      <w:r>
        <w:rPr>
          <w:spacing w:val="54"/>
        </w:rPr>
        <w:t> </w:t>
      </w:r>
      <w:r>
        <w:rPr/>
        <w:t>vida</w:t>
      </w:r>
    </w:p>
    <w:p>
      <w:pPr>
        <w:pStyle w:val="BodyText"/>
        <w:spacing w:line="367" w:lineRule="auto" w:before="182"/>
        <w:ind w:left="395" w:right="421"/>
        <w:jc w:val="both"/>
      </w:pPr>
      <w:r>
        <w:rPr/>
        <w:t>El objetivo final de la ordenación del territorio es el desarrollo de las  unidades  territoriales a que se aplica, entendido en términos de calidad de vida y plasmado en el sistema territorial: se desarrolla el sistema territorial, no uno o más sectores  o  dimensiones del sistema, de tal manera que la población dispone de una elevada calidad  de vida. Por ello se utiliza frecuentemente la expresión desarrollo territorial en sentido equivalente a desarrollo integral, en la medida en que el desarrollo del sistema implica equilibrio, integración, funcionalidad, uso racional de los recursos y calidad ambiental, conceptos que encuentran su expresión a través de la ordenación   </w:t>
      </w:r>
      <w:r>
        <w:rPr>
          <w:spacing w:val="-2"/>
        </w:rPr>
        <w:t>territorial.</w:t>
      </w:r>
    </w:p>
    <w:p>
      <w:pPr>
        <w:pStyle w:val="BodyText"/>
      </w:pPr>
    </w:p>
    <w:p>
      <w:pPr>
        <w:spacing w:before="145"/>
        <w:ind w:left="395" w:right="684" w:firstLine="0"/>
        <w:jc w:val="left"/>
        <w:rPr>
          <w:i/>
          <w:sz w:val="22"/>
        </w:rPr>
      </w:pPr>
      <w:r>
        <w:rPr>
          <w:i/>
          <w:sz w:val="22"/>
        </w:rPr>
        <w:t>Equilibrio Territorial</w:t>
      </w:r>
    </w:p>
    <w:p>
      <w:pPr>
        <w:pStyle w:val="BodyText"/>
        <w:spacing w:line="367" w:lineRule="auto" w:before="137"/>
        <w:ind w:left="395" w:right="419"/>
        <w:jc w:val="both"/>
      </w:pPr>
      <w:r>
        <w:rPr/>
        <w:t>Este objetivo que se concreta en prevenir y corregir los desequilibrios territoriales, </w:t>
      </w:r>
      <w:r>
        <w:rPr>
          <w:spacing w:val="-3"/>
        </w:rPr>
        <w:t>incorpora </w:t>
      </w:r>
      <w:r>
        <w:rPr/>
        <w:t>una </w:t>
      </w:r>
      <w:r>
        <w:rPr>
          <w:spacing w:val="-3"/>
        </w:rPr>
        <w:t>especie </w:t>
      </w:r>
      <w:r>
        <w:rPr/>
        <w:t>de </w:t>
      </w:r>
      <w:r>
        <w:rPr>
          <w:spacing w:val="-3"/>
        </w:rPr>
        <w:t>justicia  territorial  </w:t>
      </w:r>
      <w:r>
        <w:rPr/>
        <w:t>al </w:t>
      </w:r>
      <w:r>
        <w:rPr>
          <w:spacing w:val="-3"/>
        </w:rPr>
        <w:t>desarrollo  </w:t>
      </w:r>
      <w:r>
        <w:rPr/>
        <w:t>y la </w:t>
      </w:r>
      <w:r>
        <w:rPr>
          <w:spacing w:val="-3"/>
        </w:rPr>
        <w:t>idea  </w:t>
      </w:r>
      <w:r>
        <w:rPr/>
        <w:t>de que el </w:t>
      </w:r>
      <w:r>
        <w:rPr>
          <w:spacing w:val="-3"/>
        </w:rPr>
        <w:t>equilibrio  </w:t>
      </w:r>
      <w:r>
        <w:rPr/>
        <w:t>entre las diferentes unidades territoriales es garantía de progreso y </w:t>
      </w:r>
      <w:r>
        <w:rPr>
          <w:spacing w:val="-8"/>
        </w:rPr>
        <w:t>de </w:t>
      </w:r>
      <w:r>
        <w:rPr/>
        <w:t>estabilidad. Así la ordenación territorial controla el crecimiento de las regiones demasiado dinámicas, </w:t>
      </w:r>
      <w:r>
        <w:rPr>
          <w:spacing w:val="-3"/>
        </w:rPr>
        <w:t>estimula </w:t>
      </w:r>
      <w:r>
        <w:rPr/>
        <w:t>el de las que </w:t>
      </w:r>
      <w:r>
        <w:rPr>
          <w:spacing w:val="-3"/>
        </w:rPr>
        <w:t>manifiestan retraso </w:t>
      </w:r>
      <w:r>
        <w:rPr/>
        <w:t>o </w:t>
      </w:r>
      <w:r>
        <w:rPr>
          <w:spacing w:val="-3"/>
        </w:rPr>
        <w:t>entran  </w:t>
      </w:r>
      <w:r>
        <w:rPr/>
        <w:t>en </w:t>
      </w:r>
      <w:r>
        <w:rPr>
          <w:spacing w:val="-3"/>
        </w:rPr>
        <w:t>decadencia  </w:t>
      </w:r>
      <w:r>
        <w:rPr/>
        <w:t>y </w:t>
      </w:r>
      <w:r>
        <w:rPr>
          <w:spacing w:val="-3"/>
        </w:rPr>
        <w:t>procura  conectar  las  </w:t>
      </w:r>
      <w:r>
        <w:rPr/>
        <w:t>de carácter periférico con los centros más </w:t>
      </w:r>
      <w:r>
        <w:rPr>
          <w:spacing w:val="37"/>
        </w:rPr>
        <w:t> </w:t>
      </w:r>
      <w:r>
        <w:rPr>
          <w:spacing w:val="-2"/>
        </w:rPr>
        <w:t>progresivos.</w:t>
      </w:r>
    </w:p>
    <w:p>
      <w:pPr>
        <w:pStyle w:val="BodyText"/>
      </w:pPr>
    </w:p>
    <w:p>
      <w:pPr>
        <w:spacing w:before="145"/>
        <w:ind w:left="395" w:right="684" w:firstLine="0"/>
        <w:jc w:val="left"/>
        <w:rPr>
          <w:i/>
          <w:sz w:val="22"/>
        </w:rPr>
      </w:pPr>
      <w:r>
        <w:rPr>
          <w:i/>
          <w:sz w:val="22"/>
        </w:rPr>
        <w:t>Inte gración</w:t>
      </w:r>
    </w:p>
    <w:p>
      <w:pPr>
        <w:pStyle w:val="BodyText"/>
        <w:spacing w:line="369" w:lineRule="auto" w:before="122"/>
        <w:ind w:left="395" w:right="413"/>
      </w:pPr>
      <w:r>
        <w:rPr/>
        <w:t>Esta idea está muy relacionada con la de equilibrio, y tiene sentido territorial y sectorial.  El primero, a su vez, puede manifestarse en dirección vertical: conexión de cada </w:t>
      </w:r>
      <w:r>
        <w:rPr>
          <w:spacing w:val="-2"/>
        </w:rPr>
        <w:t>unidad </w:t>
      </w:r>
      <w:r>
        <w:rPr>
          <w:spacing w:val="-4"/>
        </w:rPr>
        <w:t>territorial hacia arriba, </w:t>
      </w:r>
      <w:r>
        <w:rPr>
          <w:spacing w:val="-3"/>
        </w:rPr>
        <w:t>con las </w:t>
      </w:r>
      <w:r>
        <w:rPr/>
        <w:t>de </w:t>
      </w:r>
      <w:r>
        <w:rPr>
          <w:spacing w:val="-4"/>
        </w:rPr>
        <w:t>orden superior, </w:t>
      </w:r>
      <w:r>
        <w:rPr/>
        <w:t>o  </w:t>
      </w:r>
      <w:r>
        <w:rPr>
          <w:spacing w:val="-3"/>
        </w:rPr>
        <w:t>con  </w:t>
      </w:r>
      <w:r>
        <w:rPr/>
        <w:t>el  </w:t>
      </w:r>
      <w:r>
        <w:rPr>
          <w:spacing w:val="-3"/>
        </w:rPr>
        <w:t>contexto  </w:t>
      </w:r>
      <w:r>
        <w:rPr/>
        <w:t>exterior,  si  se  prefiere, y al mismo tiempo hacia abajo con las de orden inferior, y horizontal: articulación de cada unidad territorial con las de su mismo nivel, para formar unidades integradas</w:t>
      </w:r>
      <w:r>
        <w:rPr>
          <w:spacing w:val="31"/>
        </w:rPr>
        <w:t> </w:t>
      </w:r>
      <w:r>
        <w:rPr/>
        <w:t>superiores.</w:t>
      </w:r>
      <w:r>
        <w:rPr>
          <w:spacing w:val="33"/>
        </w:rPr>
        <w:t> </w:t>
      </w:r>
      <w:r>
        <w:rPr/>
        <w:t>La</w:t>
      </w:r>
      <w:r>
        <w:rPr>
          <w:spacing w:val="33"/>
        </w:rPr>
        <w:t> </w:t>
      </w:r>
      <w:r>
        <w:rPr/>
        <w:t>segunda</w:t>
      </w:r>
      <w:r>
        <w:rPr>
          <w:spacing w:val="33"/>
        </w:rPr>
        <w:t> </w:t>
      </w:r>
      <w:r>
        <w:rPr/>
        <w:t>se</w:t>
      </w:r>
      <w:r>
        <w:rPr>
          <w:spacing w:val="33"/>
        </w:rPr>
        <w:t> </w:t>
      </w:r>
      <w:r>
        <w:rPr/>
        <w:t>refiere</w:t>
      </w:r>
      <w:r>
        <w:rPr>
          <w:spacing w:val="33"/>
        </w:rPr>
        <w:t> </w:t>
      </w:r>
      <w:r>
        <w:rPr/>
        <w:t>a</w:t>
      </w:r>
      <w:r>
        <w:rPr>
          <w:spacing w:val="33"/>
        </w:rPr>
        <w:t> </w:t>
      </w:r>
      <w:r>
        <w:rPr/>
        <w:t>la</w:t>
      </w:r>
      <w:r>
        <w:rPr>
          <w:spacing w:val="33"/>
        </w:rPr>
        <w:t> </w:t>
      </w:r>
      <w:r>
        <w:rPr/>
        <w:t>relación</w:t>
      </w:r>
      <w:r>
        <w:rPr>
          <w:spacing w:val="33"/>
        </w:rPr>
        <w:t> </w:t>
      </w:r>
      <w:r>
        <w:rPr/>
        <w:t>entre</w:t>
      </w:r>
      <w:r>
        <w:rPr>
          <w:spacing w:val="33"/>
        </w:rPr>
        <w:t> </w:t>
      </w:r>
      <w:r>
        <w:rPr>
          <w:spacing w:val="-7"/>
        </w:rPr>
        <w:t>sectores  </w:t>
      </w:r>
      <w:r>
        <w:rPr/>
        <w:t>para</w:t>
      </w:r>
      <w:r>
        <w:rPr>
          <w:spacing w:val="41"/>
        </w:rPr>
        <w:t> </w:t>
      </w:r>
      <w:r>
        <w:rPr/>
        <w:t>conseguir</w:t>
      </w:r>
    </w:p>
    <w:p>
      <w:pPr>
        <w:spacing w:after="0" w:line="369" w:lineRule="auto"/>
        <w:sectPr>
          <w:pgSz w:w="12240" w:h="15840"/>
          <w:pgMar w:header="723" w:footer="760" w:top="900" w:bottom="960" w:left="1720" w:right="1720"/>
        </w:sectPr>
      </w:pPr>
    </w:p>
    <w:p>
      <w:pPr>
        <w:pStyle w:val="BodyText"/>
        <w:spacing w:before="2"/>
        <w:rPr>
          <w:sz w:val="14"/>
        </w:rPr>
      </w:pPr>
    </w:p>
    <w:p>
      <w:pPr>
        <w:pStyle w:val="BodyText"/>
        <w:spacing w:line="364" w:lineRule="auto" w:before="76"/>
        <w:ind w:left="395" w:right="454"/>
        <w:jc w:val="both"/>
      </w:pPr>
      <w:r>
        <w:rPr/>
        <w:t>un sistema funcional en el que queda resuelta la competencia entre todos  ellos.  Asimismo la idea de integración implica una especie de justicia social concilia </w:t>
      </w:r>
      <w:r>
        <w:rPr>
          <w:spacing w:val="-2"/>
        </w:rPr>
        <w:t>los </w:t>
      </w:r>
      <w:r>
        <w:rPr/>
        <w:t>intereses conflictivos de los diferentes agentes socioeconómicos y ha ce prevalecer el interés de la comunidad sobre los intereses </w:t>
      </w:r>
      <w:r>
        <w:rPr>
          <w:spacing w:val="29"/>
        </w:rPr>
        <w:t> </w:t>
      </w:r>
      <w:r>
        <w:rPr/>
        <w:t>privados.</w:t>
      </w:r>
    </w:p>
    <w:p>
      <w:pPr>
        <w:pStyle w:val="BodyText"/>
      </w:pPr>
    </w:p>
    <w:p>
      <w:pPr>
        <w:spacing w:before="147"/>
        <w:ind w:left="395" w:right="0" w:firstLine="0"/>
        <w:jc w:val="both"/>
        <w:rPr>
          <w:i/>
          <w:sz w:val="22"/>
        </w:rPr>
      </w:pPr>
      <w:r>
        <w:rPr>
          <w:i/>
          <w:sz w:val="22"/>
        </w:rPr>
        <w:t>Funcionalidad</w:t>
      </w:r>
    </w:p>
    <w:p>
      <w:pPr>
        <w:pStyle w:val="BodyText"/>
        <w:spacing w:line="369" w:lineRule="auto" w:before="122"/>
        <w:ind w:left="395" w:right="422"/>
        <w:jc w:val="both"/>
      </w:pPr>
      <w:r>
        <w:rPr/>
        <w:t>La </w:t>
      </w:r>
      <w:r>
        <w:rPr>
          <w:spacing w:val="-3"/>
        </w:rPr>
        <w:t>idea </w:t>
      </w:r>
      <w:r>
        <w:rPr/>
        <w:t>de </w:t>
      </w:r>
      <w:r>
        <w:rPr>
          <w:spacing w:val="-3"/>
        </w:rPr>
        <w:t>funcionalidad </w:t>
      </w:r>
      <w:r>
        <w:rPr/>
        <w:t>es una </w:t>
      </w:r>
      <w:r>
        <w:rPr>
          <w:spacing w:val="-3"/>
        </w:rPr>
        <w:t>característica inherente </w:t>
      </w:r>
      <w:r>
        <w:rPr/>
        <w:t>al </w:t>
      </w:r>
      <w:r>
        <w:rPr>
          <w:spacing w:val="-3"/>
        </w:rPr>
        <w:t>sistema territorial,  </w:t>
      </w:r>
      <w:r>
        <w:rPr/>
        <w:t>que  </w:t>
      </w:r>
      <w:r>
        <w:rPr>
          <w:spacing w:val="-3"/>
        </w:rPr>
        <w:t>se  </w:t>
      </w:r>
      <w:r>
        <w:rPr/>
        <w:t>plasma, fundamentalmente, en la optimización de las relaciones entre las </w:t>
      </w:r>
      <w:r>
        <w:rPr>
          <w:spacing w:val="-3"/>
        </w:rPr>
        <w:t>actividades </w:t>
      </w:r>
      <w:r>
        <w:rPr/>
        <w:t>a través de los flujos de relación que se producen entre ellas. La funcionalidad implica </w:t>
      </w:r>
      <w:r>
        <w:rPr>
          <w:spacing w:val="-3"/>
        </w:rPr>
        <w:t>organización espacial, control </w:t>
      </w:r>
      <w:r>
        <w:rPr/>
        <w:t>del uso del </w:t>
      </w:r>
      <w:r>
        <w:rPr>
          <w:spacing w:val="-3"/>
        </w:rPr>
        <w:t>suelo, accesibilidad </w:t>
      </w:r>
      <w:r>
        <w:rPr/>
        <w:t>de la </w:t>
      </w:r>
      <w:r>
        <w:rPr>
          <w:spacing w:val="-3"/>
        </w:rPr>
        <w:t>población </w:t>
      </w:r>
      <w:r>
        <w:rPr/>
        <w:t>a </w:t>
      </w:r>
      <w:r>
        <w:rPr>
          <w:spacing w:val="-3"/>
        </w:rPr>
        <w:t>la </w:t>
      </w:r>
      <w:r>
        <w:rPr/>
        <w:t>explotación de los recursos territoriales, a los lugares de trabajo y a los </w:t>
      </w:r>
      <w:r>
        <w:rPr>
          <w:spacing w:val="-3"/>
        </w:rPr>
        <w:t>equipamientos </w:t>
      </w:r>
      <w:r>
        <w:rPr/>
        <w:t>y servicios públicos, incluyendo la dotación de suficiente de  </w:t>
      </w:r>
      <w:r>
        <w:rPr>
          <w:spacing w:val="17"/>
        </w:rPr>
        <w:t> </w:t>
      </w:r>
      <w:r>
        <w:rPr>
          <w:spacing w:val="-2"/>
        </w:rPr>
        <w:t>éstos.</w:t>
      </w:r>
    </w:p>
    <w:p>
      <w:pPr>
        <w:pStyle w:val="BodyText"/>
      </w:pPr>
    </w:p>
    <w:p>
      <w:pPr>
        <w:pStyle w:val="BodyText"/>
        <w:spacing w:before="11"/>
        <w:rPr>
          <w:sz w:val="31"/>
        </w:rPr>
      </w:pPr>
    </w:p>
    <w:p>
      <w:pPr>
        <w:pStyle w:val="Heading2"/>
        <w:numPr>
          <w:ilvl w:val="1"/>
          <w:numId w:val="1"/>
        </w:numPr>
        <w:tabs>
          <w:tab w:pos="935" w:val="left" w:leader="none"/>
        </w:tabs>
        <w:spacing w:line="384" w:lineRule="auto" w:before="0" w:after="0"/>
        <w:ind w:left="935" w:right="424" w:hanging="540"/>
        <w:jc w:val="left"/>
      </w:pPr>
      <w:r>
        <w:rPr/>
        <w:t>Utilización racional del territorio y gestión responsable de los recursos naturales</w:t>
      </w:r>
    </w:p>
    <w:p>
      <w:pPr>
        <w:pStyle w:val="BodyText"/>
        <w:rPr>
          <w:b/>
        </w:rPr>
      </w:pPr>
    </w:p>
    <w:p>
      <w:pPr>
        <w:spacing w:before="158"/>
        <w:ind w:left="395" w:right="0" w:firstLine="0"/>
        <w:jc w:val="both"/>
        <w:rPr>
          <w:i/>
          <w:sz w:val="22"/>
        </w:rPr>
      </w:pPr>
      <w:r>
        <w:rPr>
          <w:i/>
          <w:sz w:val="22"/>
        </w:rPr>
        <w:t>Conservar los procesos ecológicos  esenciales</w:t>
      </w:r>
    </w:p>
    <w:p>
      <w:pPr>
        <w:pStyle w:val="BodyText"/>
        <w:spacing w:line="367" w:lineRule="auto" w:before="137"/>
        <w:ind w:left="395" w:right="454"/>
        <w:jc w:val="both"/>
      </w:pPr>
      <w:r>
        <w:rPr/>
        <w:t>Se asume, tal como enseñan los postulados del desarrollo sostenible y la estrategia mundial para la conservación, la idea de que existen límites a la utilización de  </w:t>
      </w:r>
      <w:r>
        <w:rPr>
          <w:spacing w:val="-2"/>
        </w:rPr>
        <w:t>los </w:t>
      </w:r>
      <w:r>
        <w:rPr/>
        <w:t>recursos, presididos por la necesidad de conservar y desarrollar los  fundamentos  naturales de la vida (biodiversidad, procesos ecológicos </w:t>
      </w:r>
      <w:r>
        <w:rPr>
          <w:spacing w:val="-3"/>
        </w:rPr>
        <w:t>esenciales)  </w:t>
      </w:r>
      <w:r>
        <w:rPr/>
        <w:t>y  de  </w:t>
      </w:r>
      <w:r>
        <w:rPr>
          <w:spacing w:val="-3"/>
        </w:rPr>
        <w:t>mantener  </w:t>
      </w:r>
      <w:r>
        <w:rPr/>
        <w:t>a largo plazo el potencial de utilización del suelo y los recursos que  </w:t>
      </w:r>
      <w:r>
        <w:rPr>
          <w:spacing w:val="38"/>
        </w:rPr>
        <w:t> </w:t>
      </w:r>
      <w:r>
        <w:rPr/>
        <w:t>contiene.</w:t>
      </w:r>
    </w:p>
    <w:p>
      <w:pPr>
        <w:pStyle w:val="BodyText"/>
      </w:pPr>
    </w:p>
    <w:p>
      <w:pPr>
        <w:spacing w:before="145"/>
        <w:ind w:left="395" w:right="0" w:firstLine="0"/>
        <w:jc w:val="both"/>
        <w:rPr>
          <w:i/>
          <w:sz w:val="22"/>
        </w:rPr>
      </w:pPr>
      <w:r>
        <w:rPr>
          <w:i/>
          <w:sz w:val="22"/>
        </w:rPr>
        <w:t>Respetar los criterios ecológicos para la   sostenibilidad</w:t>
      </w:r>
    </w:p>
    <w:p>
      <w:pPr>
        <w:pStyle w:val="BodyText"/>
        <w:spacing w:line="367" w:lineRule="auto" w:before="137"/>
        <w:ind w:left="395" w:right="422"/>
        <w:jc w:val="both"/>
      </w:pPr>
      <w:r>
        <w:rPr/>
        <w:t>Más concretamente se trata de entender el territorio como fuente de recursos (tangibles      e intangibles), como soporte de actividades y como receptor de efluentes, consideración que lleva a los criterios ecológicos de la sostenibilidad, que se detallan en el capítulo IV donde se expone el Análisis y Diagnóstico del Medio Físico. Se trata de conciliar lo económico y lo ecológico superando los enfoques interesados y  </w:t>
      </w:r>
      <w:r>
        <w:rPr>
          <w:spacing w:val="1"/>
        </w:rPr>
        <w:t> </w:t>
      </w:r>
      <w:r>
        <w:rPr/>
        <w:t>contrapuestos.</w:t>
      </w:r>
    </w:p>
    <w:p>
      <w:pPr>
        <w:spacing w:after="0" w:line="367" w:lineRule="auto"/>
        <w:jc w:val="both"/>
        <w:sectPr>
          <w:pgSz w:w="12240" w:h="15840"/>
          <w:pgMar w:header="706" w:footer="760" w:top="1100" w:bottom="960" w:left="1720" w:right="1720"/>
        </w:sectPr>
      </w:pPr>
    </w:p>
    <w:p>
      <w:pPr>
        <w:pStyle w:val="BodyText"/>
        <w:rPr>
          <w:sz w:val="20"/>
        </w:rPr>
      </w:pPr>
    </w:p>
    <w:p>
      <w:pPr>
        <w:pStyle w:val="BodyText"/>
        <w:rPr>
          <w:sz w:val="19"/>
        </w:rPr>
      </w:pPr>
    </w:p>
    <w:p>
      <w:pPr>
        <w:spacing w:before="0"/>
        <w:ind w:left="395" w:right="0" w:firstLine="0"/>
        <w:jc w:val="both"/>
        <w:rPr>
          <w:i/>
          <w:sz w:val="22"/>
        </w:rPr>
      </w:pPr>
      <w:r>
        <w:rPr>
          <w:i/>
          <w:sz w:val="22"/>
        </w:rPr>
        <w:t>Evitar la localización de actividades en zonas de   riesgo</w:t>
      </w:r>
    </w:p>
    <w:p>
      <w:pPr>
        <w:pStyle w:val="BodyText"/>
        <w:spacing w:line="369" w:lineRule="auto" w:before="122"/>
        <w:ind w:left="395" w:right="424"/>
        <w:jc w:val="both"/>
      </w:pPr>
      <w:r>
        <w:rPr/>
        <w:t>La </w:t>
      </w:r>
      <w:r>
        <w:rPr>
          <w:spacing w:val="-3"/>
        </w:rPr>
        <w:t>racionalidad </w:t>
      </w:r>
      <w:r>
        <w:rPr/>
        <w:t>del uso del </w:t>
      </w:r>
      <w:r>
        <w:rPr>
          <w:spacing w:val="-3"/>
        </w:rPr>
        <w:t>suelo </w:t>
      </w:r>
      <w:r>
        <w:rPr/>
        <w:t>atiende también a los </w:t>
      </w:r>
      <w:r>
        <w:rPr>
          <w:spacing w:val="-3"/>
        </w:rPr>
        <w:t>riesgos </w:t>
      </w:r>
      <w:r>
        <w:rPr/>
        <w:t>y </w:t>
      </w:r>
      <w:r>
        <w:rPr>
          <w:spacing w:val="-3"/>
        </w:rPr>
        <w:t>procesos naturales (inundación, sismic </w:t>
      </w:r>
      <w:r>
        <w:rPr/>
        <w:t>idad, vulcanismo, etc.) evitando las zonas de  riesgo  en  la  localización de las actividades </w:t>
      </w:r>
      <w:r>
        <w:rPr>
          <w:spacing w:val="17"/>
        </w:rPr>
        <w:t> </w:t>
      </w:r>
      <w:r>
        <w:rPr/>
        <w:t>humanas.</w:t>
      </w:r>
    </w:p>
    <w:p>
      <w:pPr>
        <w:pStyle w:val="BodyText"/>
        <w:spacing w:before="4"/>
        <w:rPr>
          <w:sz w:val="21"/>
        </w:rPr>
      </w:pPr>
    </w:p>
    <w:p>
      <w:pPr>
        <w:pStyle w:val="Heading2"/>
        <w:numPr>
          <w:ilvl w:val="1"/>
          <w:numId w:val="1"/>
        </w:numPr>
        <w:tabs>
          <w:tab w:pos="935" w:val="left" w:leader="none"/>
        </w:tabs>
        <w:spacing w:line="240" w:lineRule="auto" w:before="0" w:after="0"/>
        <w:ind w:left="935" w:right="0" w:hanging="540"/>
        <w:jc w:val="both"/>
      </w:pPr>
      <w:r>
        <w:rPr/>
        <w:t>Calidad</w:t>
      </w:r>
      <w:r>
        <w:rPr>
          <w:spacing w:val="11"/>
        </w:rPr>
        <w:t> </w:t>
      </w:r>
      <w:r>
        <w:rPr/>
        <w:t>ambiental</w:t>
      </w:r>
    </w:p>
    <w:p>
      <w:pPr>
        <w:pStyle w:val="BodyText"/>
        <w:spacing w:line="367" w:lineRule="auto" w:before="182"/>
        <w:ind w:left="395" w:right="415"/>
        <w:jc w:val="both"/>
      </w:pPr>
      <w:r>
        <w:rPr/>
        <w:t>Este objetivo persigue la calidad de los vectores ambientales: aire, agua y suelo, la conservación de los ecosistemas y procesos </w:t>
      </w:r>
      <w:r>
        <w:rPr>
          <w:spacing w:val="-5"/>
        </w:rPr>
        <w:t>ecológicos </w:t>
      </w:r>
      <w:r>
        <w:rPr/>
        <w:t>esenciales, del paisaje, del patrimonio cultural,..., entendiendo el medio ambiente como yacimiento  de  empleo, nicho de mercado, factor de localización, elemento de competitividad para las empresas    y componente de la calidad de</w:t>
      </w:r>
      <w:r>
        <w:rPr>
          <w:spacing w:val="48"/>
        </w:rPr>
        <w:t> </w:t>
      </w:r>
      <w:r>
        <w:rPr/>
        <w:t>vida.</w:t>
      </w:r>
    </w:p>
    <w:p>
      <w:pPr>
        <w:pStyle w:val="BodyText"/>
        <w:spacing w:before="6"/>
        <w:rPr>
          <w:sz w:val="21"/>
        </w:rPr>
      </w:pPr>
    </w:p>
    <w:p>
      <w:pPr>
        <w:pStyle w:val="Heading2"/>
        <w:numPr>
          <w:ilvl w:val="1"/>
          <w:numId w:val="1"/>
        </w:numPr>
        <w:tabs>
          <w:tab w:pos="935" w:val="left" w:leader="none"/>
        </w:tabs>
        <w:spacing w:line="240" w:lineRule="auto" w:before="0" w:after="0"/>
        <w:ind w:left="935" w:right="0" w:hanging="540"/>
        <w:jc w:val="both"/>
      </w:pPr>
      <w:r>
        <w:rPr/>
        <w:t>Calidad de la gestió n pública y coordinación </w:t>
      </w:r>
      <w:r>
        <w:rPr>
          <w:spacing w:val="1"/>
        </w:rPr>
        <w:t> </w:t>
      </w:r>
      <w:r>
        <w:rPr/>
        <w:t>administrativa</w:t>
      </w:r>
    </w:p>
    <w:p>
      <w:pPr>
        <w:pStyle w:val="BodyText"/>
        <w:spacing w:line="369" w:lineRule="auto" w:before="167"/>
        <w:ind w:left="395" w:right="423"/>
        <w:jc w:val="both"/>
      </w:pPr>
      <w:r>
        <w:rPr/>
        <w:t>La compartimentación de la ciencia y de la técnica y la falta de perspectiva espacial de numerosas realizaciones, son causa de insatisfacción técnica y económica al producir efectos indeseados no previstos. Esta </w:t>
      </w:r>
      <w:r>
        <w:rPr>
          <w:spacing w:val="-3"/>
        </w:rPr>
        <w:t>compartimentación </w:t>
      </w:r>
      <w:r>
        <w:rPr/>
        <w:t>tiene su  paralelo  en  la  estructura y organización de los poderes públicos, responsables de la gestión del sistema territorial. Se comprende así la importancia de la coordinación intersectorial entre los  entes administrativos del mismo nivel competencial, mediante el intercambio de información entre entidades del mismo nivel y de niveles superior e  </w:t>
      </w:r>
      <w:r>
        <w:rPr>
          <w:spacing w:val="9"/>
        </w:rPr>
        <w:t> </w:t>
      </w:r>
      <w:r>
        <w:rPr/>
        <w:t>inferior.</w:t>
      </w:r>
    </w:p>
    <w:p>
      <w:pPr>
        <w:pStyle w:val="BodyText"/>
        <w:spacing w:line="369" w:lineRule="auto"/>
        <w:ind w:left="395" w:right="423" w:firstLine="675"/>
        <w:jc w:val="both"/>
      </w:pPr>
      <w:r>
        <w:rPr>
          <w:spacing w:val="-3"/>
        </w:rPr>
        <w:t>Ambos tipos </w:t>
      </w:r>
      <w:r>
        <w:rPr/>
        <w:t>de </w:t>
      </w:r>
      <w:r>
        <w:rPr>
          <w:spacing w:val="-3"/>
        </w:rPr>
        <w:t>coordinación administrativa, horizontal </w:t>
      </w:r>
      <w:r>
        <w:rPr/>
        <w:t>y </w:t>
      </w:r>
      <w:r>
        <w:rPr>
          <w:spacing w:val="-3"/>
        </w:rPr>
        <w:t>vertical, unida </w:t>
      </w:r>
      <w:r>
        <w:rPr/>
        <w:t>a </w:t>
      </w:r>
      <w:r>
        <w:rPr>
          <w:spacing w:val="-3"/>
        </w:rPr>
        <w:t>la </w:t>
      </w:r>
      <w:r>
        <w:rPr/>
        <w:t>necesidad de concertación entre los agentes </w:t>
      </w:r>
      <w:r>
        <w:rPr>
          <w:spacing w:val="-3"/>
        </w:rPr>
        <w:t>socioeconómicos, </w:t>
      </w:r>
      <w:r>
        <w:rPr>
          <w:spacing w:val="-4"/>
        </w:rPr>
        <w:t>requieren  </w:t>
      </w:r>
      <w:r>
        <w:rPr/>
        <w:t>de  un  </w:t>
      </w:r>
      <w:r>
        <w:rPr>
          <w:spacing w:val="-4"/>
        </w:rPr>
        <w:t>plan  </w:t>
      </w:r>
      <w:r>
        <w:rPr/>
        <w:t>previo sobre el que negociar la </w:t>
      </w:r>
      <w:r>
        <w:rPr>
          <w:spacing w:val="30"/>
        </w:rPr>
        <w:t> </w:t>
      </w:r>
      <w:r>
        <w:rPr/>
        <w:t>concertación.</w:t>
      </w:r>
    </w:p>
    <w:p>
      <w:pPr>
        <w:pStyle w:val="BodyText"/>
      </w:pPr>
    </w:p>
    <w:p>
      <w:pPr>
        <w:pStyle w:val="BodyText"/>
      </w:pPr>
    </w:p>
    <w:p>
      <w:pPr>
        <w:pStyle w:val="Heading2"/>
        <w:numPr>
          <w:ilvl w:val="0"/>
          <w:numId w:val="1"/>
        </w:numPr>
        <w:tabs>
          <w:tab w:pos="815" w:val="left" w:leader="none"/>
        </w:tabs>
        <w:spacing w:line="240" w:lineRule="auto" w:before="129" w:after="0"/>
        <w:ind w:left="815" w:right="0" w:hanging="420"/>
        <w:jc w:val="both"/>
      </w:pPr>
      <w:r>
        <w:rPr/>
        <w:t>MODELO CONCEPTUAL DE  ORDENACION DEL </w:t>
      </w:r>
      <w:r>
        <w:rPr>
          <w:spacing w:val="21"/>
        </w:rPr>
        <w:t> </w:t>
      </w:r>
      <w:r>
        <w:rPr/>
        <w:t>TERRITORIO</w:t>
      </w:r>
    </w:p>
    <w:p>
      <w:pPr>
        <w:pStyle w:val="BodyText"/>
        <w:spacing w:line="369" w:lineRule="auto" w:before="167"/>
        <w:ind w:left="395" w:right="419"/>
        <w:jc w:val="both"/>
      </w:pPr>
      <w:r>
        <w:rPr/>
        <w:t>La idea de </w:t>
      </w:r>
      <w:r>
        <w:rPr>
          <w:spacing w:val="-3"/>
        </w:rPr>
        <w:t>ordenación </w:t>
      </w:r>
      <w:r>
        <w:rPr/>
        <w:t>del territorio expuesta, las </w:t>
      </w:r>
      <w:r>
        <w:rPr>
          <w:spacing w:val="-3"/>
        </w:rPr>
        <w:t>razones  </w:t>
      </w:r>
      <w:r>
        <w:rPr/>
        <w:t>que  la  justifican  y  </w:t>
      </w:r>
      <w:r>
        <w:rPr>
          <w:spacing w:val="-2"/>
        </w:rPr>
        <w:t>los</w:t>
      </w:r>
      <w:r>
        <w:rPr>
          <w:spacing w:val="51"/>
        </w:rPr>
        <w:t> </w:t>
      </w:r>
      <w:r>
        <w:rPr>
          <w:spacing w:val="-3"/>
        </w:rPr>
        <w:t>objetivos </w:t>
      </w:r>
      <w:r>
        <w:rPr/>
        <w:t>que </w:t>
      </w:r>
      <w:r>
        <w:rPr>
          <w:spacing w:val="-3"/>
        </w:rPr>
        <w:t>persigue, aplicada </w:t>
      </w:r>
      <w:r>
        <w:rPr/>
        <w:t>a una </w:t>
      </w:r>
      <w:r>
        <w:rPr>
          <w:spacing w:val="-3"/>
        </w:rPr>
        <w:t>unidad </w:t>
      </w:r>
      <w:r>
        <w:rPr/>
        <w:t>territorial  determinada,  se  puede  representar según el modelo de la figura adjunta Como todo modelo, se trata de una imagen simplificada del concepto, cuya virtualidad radica en su capacidad para facilitar   la comprensión del concepto representado, más que en la fidelidad con  que  los  reproduce.</w:t>
      </w:r>
    </w:p>
    <w:p>
      <w:pPr>
        <w:spacing w:after="0" w:line="369" w:lineRule="auto"/>
        <w:jc w:val="both"/>
        <w:sectPr>
          <w:pgSz w:w="12240" w:h="15840"/>
          <w:pgMar w:header="723" w:footer="760" w:top="900" w:bottom="960" w:left="1720" w:right="1720"/>
        </w:sectPr>
      </w:pPr>
    </w:p>
    <w:p>
      <w:pPr>
        <w:pStyle w:val="BodyText"/>
        <w:spacing w:before="4"/>
        <w:rPr>
          <w:sz w:val="18"/>
        </w:rPr>
      </w:pPr>
    </w:p>
    <w:p>
      <w:pPr>
        <w:tabs>
          <w:tab w:pos="4903" w:val="left" w:leader="none"/>
        </w:tabs>
        <w:spacing w:line="240" w:lineRule="auto"/>
        <w:ind w:left="1902" w:right="684" w:firstLine="0"/>
        <w:rPr>
          <w:sz w:val="20"/>
        </w:rPr>
      </w:pPr>
      <w:r>
        <w:rPr>
          <w:spacing w:val="-49"/>
          <w:sz w:val="20"/>
        </w:rPr>
        <w:t> </w:t>
      </w:r>
      <w:r>
        <w:rPr>
          <w:spacing w:val="-49"/>
          <w:position w:val="8"/>
          <w:sz w:val="20"/>
        </w:rPr>
        <w:pict>
          <v:shape style="width:129pt;height:26.25pt;mso-position-horizontal-relative:char;mso-position-vertical-relative:line" type="#_x0000_t202" filled="false" stroked="true" strokeweight=".75pt" strokecolor="#000000">
            <w10:anchorlock/>
            <v:textbox inset="0,0,0,0">
              <w:txbxContent>
                <w:p>
                  <w:pPr>
                    <w:spacing w:before="49"/>
                    <w:ind w:left="67" w:right="0" w:firstLine="0"/>
                    <w:jc w:val="left"/>
                    <w:rPr>
                      <w:sz w:val="18"/>
                    </w:rPr>
                  </w:pPr>
                  <w:r>
                    <w:rPr>
                      <w:sz w:val="18"/>
                    </w:rPr>
                    <w:t>Recursos endógenos:</w:t>
                  </w:r>
                </w:p>
                <w:p>
                  <w:pPr>
                    <w:spacing w:before="18"/>
                    <w:ind w:left="67" w:right="0" w:firstLine="0"/>
                    <w:jc w:val="left"/>
                    <w:rPr>
                      <w:sz w:val="18"/>
                    </w:rPr>
                  </w:pPr>
                  <w:r>
                    <w:rPr>
                      <w:sz w:val="18"/>
                    </w:rPr>
                    <w:t>humanos, naturales y construidos</w:t>
                  </w:r>
                </w:p>
              </w:txbxContent>
            </v:textbox>
          </v:shape>
        </w:pict>
      </w:r>
      <w:r>
        <w:rPr>
          <w:spacing w:val="-49"/>
          <w:position w:val="8"/>
          <w:sz w:val="20"/>
        </w:rPr>
      </w:r>
      <w:r>
        <w:rPr>
          <w:spacing w:val="-49"/>
          <w:position w:val="8"/>
          <w:sz w:val="20"/>
        </w:rPr>
        <w:tab/>
      </w:r>
      <w:r>
        <w:rPr>
          <w:spacing w:val="-49"/>
          <w:sz w:val="20"/>
        </w:rPr>
        <w:pict>
          <v:shape style="width:67.5pt;height:26.25pt;mso-position-horizontal-relative:char;mso-position-vertical-relative:line" type="#_x0000_t202" filled="false" stroked="true" strokeweight=".75pt" strokecolor="#000000">
            <w10:anchorlock/>
            <v:textbox inset="0,0,0,0">
              <w:txbxContent>
                <w:p>
                  <w:pPr>
                    <w:spacing w:line="242" w:lineRule="auto" w:before="49"/>
                    <w:ind w:left="82" w:right="58" w:firstLine="0"/>
                    <w:jc w:val="left"/>
                    <w:rPr>
                      <w:sz w:val="18"/>
                    </w:rPr>
                  </w:pPr>
                  <w:r>
                    <w:rPr>
                      <w:sz w:val="18"/>
                    </w:rPr>
                    <w:t>Oportunidades de localización</w:t>
                  </w:r>
                </w:p>
              </w:txbxContent>
            </v:textbox>
          </v:shape>
        </w:pict>
      </w:r>
      <w:r>
        <w:rPr>
          <w:spacing w:val="-49"/>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4"/>
        </w:rPr>
      </w:pPr>
    </w:p>
    <w:p>
      <w:pPr>
        <w:pStyle w:val="BodyText"/>
        <w:spacing w:line="362" w:lineRule="auto" w:before="76"/>
        <w:ind w:left="395" w:right="424"/>
        <w:jc w:val="both"/>
      </w:pPr>
      <w:r>
        <w:rPr/>
        <w:pict>
          <v:group style="position:absolute;margin-left:105.375pt;margin-top:-303.555481pt;width:403.5pt;height:267pt;mso-position-horizontal-relative:page;mso-position-vertical-relative:paragraph;z-index:-18952" coordorigin="2108,-6071" coordsize="8070,5340">
            <v:shape style="position:absolute;left:5130;top:-4489;width:1890;height:1770" coordorigin="5130,-4489" coordsize="1890,1770" path="m6075,-4489l5997,-4486,5921,-4477,5847,-4463,5775,-4444,5706,-4420,5639,-4391,5576,-4358,5516,-4320,5459,-4278,5406,-4232,5356,-4182,5311,-4129,5271,-4073,5235,-4013,5204,-3951,5178,-3886,5157,-3818,5142,-3749,5133,-3677,5130,-3604,5133,-3530,5142,-3459,5157,-3389,5178,-3321,5204,-3257,5235,-3194,5271,-3135,5311,-3078,5356,-3025,5406,-2975,5459,-2930,5516,-2888,5576,-2850,5639,-2816,5706,-2787,5775,-2763,5847,-2744,5921,-2730,5997,-2721,6075,-2719,6153,-2721,6229,-2730,6303,-2744,6375,-2763,6444,-2787,6511,-2816,6574,-2850,6634,-2888,6691,-2930,6744,-2975,6794,-3025,6839,-3078,6879,-3135,6915,-3194,6946,-3257,6972,-3321,6993,-3389,7008,-3459,7017,-3530,7020,-3604,7017,-3677,7008,-3749,6993,-3818,6972,-3886,6946,-3951,6915,-4013,6879,-4073,6839,-4129,6794,-4182,6744,-4232,6691,-4278,6634,-4320,6574,-4358,6511,-4391,6444,-4420,6375,-4444,6303,-4463,6229,-4477,6153,-4486,6075,-4489xe" filled="true" fillcolor="#009900" stroked="false">
              <v:path arrowok="t"/>
              <v:fill type="solid"/>
            </v:shape>
            <v:shape style="position:absolute;left:5130;top:-4489;width:1890;height:1770" coordorigin="5130,-4489" coordsize="1890,1770" path="m7020,-3604l7017,-3677,7008,-3749,6993,-3818,6972,-3886,6946,-3951,6915,-4013,6879,-4073,6839,-4129,6794,-4182,6744,-4232,6691,-4278,6634,-4320,6574,-4358,6511,-4391,6444,-4420,6375,-4444,6303,-4463,6229,-4477,6153,-4486,6075,-4489,5997,-4486,5921,-4477,5847,-4463,5775,-4444,5706,-4420,5639,-4391,5576,-4358,5516,-4320,5459,-4278,5406,-4232,5356,-4182,5311,-4129,5271,-4073,5235,-4013,5204,-3951,5178,-3886,5157,-3818,5142,-3749,5133,-3677,5130,-3604,5133,-3530,5142,-3459,5157,-3389,5178,-3321,5204,-3257,5235,-3194,5271,-3135,5311,-3078,5356,-3025,5406,-2975,5459,-2930,5516,-2888,5576,-2850,5639,-2816,5706,-2787,5775,-2763,5847,-2744,5921,-2730,5997,-2721,6075,-2719,6153,-2721,6229,-2730,6303,-2744,6375,-2763,6444,-2787,6511,-2816,6574,-2850,6634,-2888,6691,-2930,6744,-2975,6794,-3025,6839,-3078,6879,-3135,6915,-3194,6946,-3257,6972,-3321,6993,-3389,7008,-3459,7017,-3530,7020,-3604xe" filled="false" stroked="true" strokeweight=".75pt" strokecolor="#000000">
              <v:path arrowok="t"/>
            </v:shape>
            <v:shape style="position:absolute;left:3765;top:-2779;width:1830;height:675" coordorigin="3765,-2779" coordsize="1830,675" path="m4680,-2779l4572,-2776,4469,-2770,4370,-2759,4276,-2744,4187,-2726,4106,-2704,4031,-2679,3965,-2651,3906,-2621,3818,-2552,3771,-2475,3765,-2434,3771,-2396,3818,-2323,3906,-2258,3965,-2228,4031,-2201,4106,-2177,4187,-2156,4276,-2138,4370,-2123,4469,-2112,4572,-2106,4680,-2104,4788,-2106,4891,-2112,4990,-2123,5084,-2138,5173,-2156,5254,-2177,5329,-2201,5395,-2228,5454,-2258,5542,-2323,5589,-2396,5595,-2434,5589,-2475,5542,-2552,5454,-2621,5395,-2651,5329,-2679,5254,-2704,5173,-2726,5084,-2744,4990,-2759,4891,-2770,4788,-2776,4680,-2779xe" filled="true" fillcolor="#ff6600" stroked="false">
              <v:path arrowok="t"/>
              <v:fill type="solid"/>
            </v:shape>
            <v:shape style="position:absolute;left:3765;top:-2779;width:1830;height:675" coordorigin="3765,-2779" coordsize="1830,675" path="m5595,-2434l5571,-2514,5503,-2587,5395,-2651,5329,-2679,5254,-2704,5173,-2726,5084,-2744,4990,-2759,4891,-2770,4788,-2776,4680,-2779,4572,-2776,4469,-2770,4370,-2759,4276,-2744,4187,-2726,4106,-2704,4031,-2679,3965,-2651,3906,-2621,3818,-2552,3771,-2475,3765,-2434,3771,-2396,3818,-2323,3906,-2258,3965,-2228,4031,-2201,4106,-2177,4187,-2156,4276,-2138,4370,-2123,4469,-2112,4572,-2106,4680,-2104,4788,-2106,4891,-2112,4990,-2123,5084,-2138,5173,-2156,5254,-2177,5329,-2201,5395,-2228,5454,-2258,5542,-2323,5589,-2396,5595,-2434xe" filled="false" stroked="true" strokeweight=".75pt" strokecolor="#cc6600">
              <v:path arrowok="t"/>
            </v:shape>
            <v:shape style="position:absolute;left:6555;top:-2779;width:1830;height:675" coordorigin="6555,-2779" coordsize="1830,675" path="m7470,-2779l7362,-2776,7259,-2770,7160,-2759,7066,-2744,6977,-2726,6896,-2704,6821,-2679,6755,-2651,6696,-2621,6608,-2552,6561,-2475,6555,-2434,6561,-2396,6608,-2323,6696,-2258,6755,-2228,6821,-2201,6896,-2177,6977,-2156,7066,-2138,7160,-2123,7259,-2112,7362,-2106,7470,-2104,7578,-2106,7681,-2112,7780,-2123,7874,-2138,7963,-2156,8044,-2177,8119,-2201,8185,-2228,8244,-2258,8332,-2323,8379,-2396,8385,-2434,8379,-2475,8332,-2552,8244,-2621,8185,-2651,8119,-2679,8044,-2704,7963,-2726,7874,-2744,7780,-2759,7681,-2770,7578,-2776,7470,-2779xe" filled="true" fillcolor="#009900" stroked="false">
              <v:path arrowok="t"/>
              <v:fill type="solid"/>
            </v:shape>
            <v:shape style="position:absolute;left:6555;top:-2779;width:1830;height:675" coordorigin="6555,-2779" coordsize="1830,675" path="m8385,-2434l8361,-2514,8293,-2587,8185,-2651,8119,-2679,8044,-2704,7963,-2726,7874,-2744,7780,-2759,7681,-2770,7578,-2776,7470,-2779,7362,-2776,7259,-2770,7160,-2759,7066,-2744,6977,-2726,6896,-2704,6821,-2679,6755,-2651,6696,-2621,6608,-2552,6561,-2475,6555,-2434,6561,-2396,6608,-2323,6696,-2258,6755,-2228,6821,-2201,6896,-2177,6977,-2156,7066,-2138,7160,-2123,7259,-2112,7362,-2106,7470,-2104,7578,-2106,7681,-2112,7780,-2123,7874,-2138,7963,-2156,8044,-2177,8119,-2201,8185,-2228,8244,-2258,8332,-2323,8379,-2396,8385,-2434xe" filled="false" stroked="true" strokeweight=".75pt" strokecolor="#000000">
              <v:path arrowok="t"/>
            </v:shape>
            <v:shape style="position:absolute;left:5310;top:-2914;width:225;height:285" type="#_x0000_t75" stroked="false">
              <v:imagedata r:id="rId9" o:title=""/>
            </v:shape>
            <v:shape style="position:absolute;left:5130;top:-5449;width:1815;height:675" coordorigin="5130,-5449" coordsize="1815,675" path="m6045,-5449l5937,-5446,5834,-5440,5735,-5429,5641,-5414,5552,-5396,5471,-5374,5396,-5349,5330,-5321,5271,-5291,5183,-5222,5136,-5145,5130,-5104,5136,-5066,5183,-4993,5271,-4928,5330,-4898,5396,-4871,5471,-4847,5552,-4826,5641,-4808,5735,-4793,5834,-4782,5937,-4776,6045,-4774,6150,-4776,6251,-4782,6348,-4793,6440,-4808,6527,-4826,6607,-4847,6681,-4871,6747,-4898,6804,-4928,6892,-4993,6939,-5066,6945,-5104,6939,-5145,6892,-5222,6804,-5291,6747,-5321,6681,-5349,6607,-5374,6527,-5396,6440,-5414,6348,-5429,6251,-5440,6150,-5446,6045,-5449xe" filled="true" fillcolor="#ff0066" stroked="false">
              <v:path arrowok="t"/>
              <v:fill type="solid"/>
            </v:shape>
            <v:shape style="position:absolute;left:5130;top:-5449;width:1815;height:675" coordorigin="5130,-5449" coordsize="1815,675" path="m6945,-5104l6921,-5184,6853,-5257,6747,-5321,6681,-5349,6607,-5374,6527,-5396,6440,-5414,6348,-5429,6251,-5440,6150,-5446,6045,-5449,5937,-5446,5834,-5440,5735,-5429,5641,-5414,5552,-5396,5471,-5374,5396,-5349,5330,-5321,5271,-5291,5183,-5222,5136,-5145,5130,-5104,5136,-5066,5183,-4993,5271,-4928,5330,-4898,5396,-4871,5471,-4847,5552,-4826,5641,-4808,5735,-4793,5834,-4782,5937,-4776,6045,-4774,6150,-4776,6251,-4782,6348,-4793,6440,-4808,6527,-4826,6607,-4847,6681,-4871,6747,-4898,6804,-4928,6892,-4993,6939,-5066,6945,-5104xe" filled="false" stroked="true" strokeweight=".75pt" strokecolor="#ff0066">
              <v:path arrowok="t"/>
            </v:shape>
            <v:line style="position:absolute" from="6060,-4721" to="6105,-4721" stroked="true" strokeweight="3.75pt" strokecolor="#000000"/>
            <v:shape style="position:absolute;left:5985;top:-4684;width:195;height:195" coordorigin="5985,-4684" coordsize="195,195" path="m6180,-4684l5985,-4684,6075,-4489,6180,-4684xe" filled="true" fillcolor="#000000" stroked="false">
              <v:path arrowok="t"/>
              <v:fill type="solid"/>
            </v:shape>
            <v:shape style="position:absolute;left:6690;top:-2989;width:225;height:300" type="#_x0000_t75" stroked="false">
              <v:imagedata r:id="rId10" o:title=""/>
            </v:shape>
            <v:line style="position:absolute" from="3885,-2914" to="4035,-2779" stroked="true" strokeweight=".75pt" strokecolor="#000000"/>
            <v:shape style="position:absolute;left:3675;top:-2809;width:420;height:480" coordorigin="3675,-2809" coordsize="420,480" path="m3765,-2374l3675,-2419,3675,-2329,3765,-2374m4095,-2704l4065,-2809,4005,-2749,4095,-2704e" filled="true" fillcolor="#000000" stroked="false">
              <v:path arrowok="t"/>
              <v:fill type="solid"/>
            </v:shape>
            <v:shape style="position:absolute;left:2190;top:-2134;width:1995;height:765" coordorigin="2190,-2134" coordsize="1995,765" path="m2190,-1369l4185,-1369,4185,-1894,2190,-1894,2190,-1369xm3690,-1894l4155,-2134e" filled="false" stroked="true" strokeweight=".75pt" strokecolor="#000000">
              <v:path arrowok="t"/>
            </v:shape>
            <v:shape style="position:absolute;left:4140;top:-2164;width:90;height:75" coordorigin="4140,-2164" coordsize="90,75" path="m4230,-2164l4140,-2164,4185,-2089,4230,-2164xe" filled="true" fillcolor="#000000" stroked="false">
              <v:path arrowok="t"/>
              <v:fill type="solid"/>
            </v:shape>
            <v:shape style="position:absolute;left:4035;top:-2014;width:1320;height:1275" coordorigin="4035,-2014" coordsize="1320,1275" path="m4035,-739l5355,-739,5355,-1264,4035,-1264,4035,-739xm4635,-1204l4515,-2014e" filled="false" stroked="true" strokeweight=".75pt" strokecolor="#000000">
              <v:path arrowok="t"/>
            </v:shape>
            <v:shape style="position:absolute;left:4485;top:-2089;width:90;height:90" coordorigin="4485,-2089" coordsize="90,90" path="m4515,-2089l4485,-1999,4575,-2014,4515,-2089xe" filled="true" fillcolor="#000000" stroked="false">
              <v:path arrowok="t"/>
              <v:fill type="solid"/>
            </v:shape>
            <v:shape style="position:absolute;left:5910;top:-2014;width:2220;height:1260" coordorigin="5910,-2014" coordsize="2220,1260" path="m5910,-754l8130,-754,8130,-1279,5910,-1279,5910,-754xm7710,-1204l7590,-2014e" filled="false" stroked="true" strokeweight=".75pt" strokecolor="#000000">
              <v:path arrowok="t"/>
            </v:shape>
            <v:shape style="position:absolute;left:7545;top:-2089;width:90;height:90" coordorigin="7545,-2089" coordsize="90,90" path="m7575,-2089l7545,-1999,7635,-2014,7575,-2089xe" filled="true" fillcolor="#000000" stroked="false">
              <v:path arrowok="t"/>
              <v:fill type="solid"/>
            </v:shape>
            <v:line style="position:absolute" from="8535,-2029" to="8370,-2239" stroked="true" strokeweight=".75pt" strokecolor="#000000"/>
            <v:shape style="position:absolute;left:8325;top:-2299;width:90;height:105" coordorigin="8325,-2299" coordsize="90,105" path="m8325,-2299l8355,-2194,8415,-2254,8325,-2299xe" filled="true" fillcolor="#000000" stroked="false">
              <v:path arrowok="t"/>
              <v:fill type="solid"/>
            </v:shape>
            <v:line style="position:absolute" from="8595,-2914" to="8265,-2689" stroked="true" strokeweight=".75pt" strokecolor="#000000"/>
            <v:shape style="position:absolute;left:8190;top:-2734;width:105;height:90" coordorigin="8190,-2734" coordsize="105,90" path="m8250,-2734l8190,-2644,8295,-2659,8250,-2734xe" filled="true" fillcolor="#000000" stroked="false">
              <v:path arrowok="t"/>
              <v:fill type="solid"/>
            </v:shape>
            <v:line style="position:absolute" from="4710,-5584" to="5250,-5344" stroked="true" strokeweight=".75pt" strokecolor="#000000"/>
            <v:shape style="position:absolute;left:5235;top:-5389;width:90;height:90" coordorigin="5235,-5389" coordsize="90,90" path="m5265,-5389l5235,-5299,5325,-5314,5265,-5389xe" filled="true" fillcolor="#000000" stroked="false">
              <v:path arrowok="t"/>
              <v:fill type="solid"/>
            </v:shape>
            <v:line style="position:absolute" from="5115,-6064" to="5865,-5494" stroked="true" strokeweight=".75pt" strokecolor="#000000"/>
            <v:shape style="position:absolute;left:5850;top:-5539;width:90;height:90" coordorigin="5850,-5539" coordsize="90,90" path="m5895,-5539l5850,-5464,5940,-5449,5895,-5539xe" filled="true" fillcolor="#000000" stroked="false">
              <v:path arrowok="t"/>
              <v:fill type="solid"/>
            </v:shape>
            <v:line style="position:absolute" from="7230,-6064" to="6615,-5509" stroked="true" strokeweight=".75pt" strokecolor="#000000"/>
            <v:shape style="position:absolute;left:6555;top:-5539;width:105;height:90" coordorigin="6555,-5539" coordsize="105,90" path="m6600,-5539l6555,-5449,6660,-5464,6600,-5539xe" filled="true" fillcolor="#000000" stroked="false">
              <v:path arrowok="t"/>
              <v:fill type="solid"/>
            </v:shape>
            <v:line style="position:absolute" from="7230,-5509" to="6900,-5344" stroked="true" strokeweight=".75pt" strokecolor="#000000"/>
            <v:shape style="position:absolute;left:6825;top:-5389;width:105;height:75" coordorigin="6825,-5389" coordsize="105,75" path="m6885,-5389l6825,-5314,6930,-5314,6885,-5389xe" filled="true" fillcolor="#000000" stroked="false">
              <v:path arrowok="t"/>
              <v:fill type="solid"/>
            </v:shape>
            <v:line style="position:absolute" from="7845,-4624" to="7035,-5074" stroked="true" strokeweight=".75pt" strokecolor="#000000"/>
            <v:shape style="position:absolute;left:6960;top:-5104;width:105;height:90" coordorigin="6960,-5104" coordsize="105,90" path="m7065,-5104l6960,-5104,7020,-5014,7065,-5104xe" filled="true" fillcolor="#000000" stroked="false">
              <v:path arrowok="t"/>
              <v:fill type="solid"/>
            </v:shape>
            <v:line style="position:absolute" from="4440,-4699" to="5100,-4939" stroked="true" strokeweight=".75pt" strokecolor="#000000"/>
            <v:shape style="position:absolute;left:5100;top:-4969;width:90;height:75" coordorigin="5100,-4969" coordsize="90,75" path="m5190,-4969l5100,-4969,5130,-4894,5190,-4969xe" filled="true" fillcolor="#000000" stroked="false">
              <v:path arrowok="t"/>
              <v:fill type="solid"/>
            </v:shape>
            <v:shape style="position:absolute;left:5235;top:-5262;width:1620;height:340" type="#_x0000_t202" filled="false" stroked="false">
              <v:textbox inset="0,0,0,0">
                <w:txbxContent>
                  <w:p>
                    <w:pPr>
                      <w:spacing w:line="161" w:lineRule="exact" w:before="0"/>
                      <w:ind w:left="0" w:right="0" w:firstLine="0"/>
                      <w:jc w:val="center"/>
                      <w:rPr>
                        <w:sz w:val="16"/>
                      </w:rPr>
                    </w:pPr>
                    <w:r>
                      <w:rPr>
                        <w:sz w:val="16"/>
                      </w:rPr>
                      <w:t>¿QUÉ</w:t>
                    </w:r>
                    <w:r>
                      <w:rPr>
                        <w:spacing w:val="-16"/>
                        <w:sz w:val="16"/>
                      </w:rPr>
                      <w:t> </w:t>
                    </w:r>
                    <w:r>
                      <w:rPr>
                        <w:sz w:val="16"/>
                      </w:rPr>
                      <w:t>ACTIVIDADES?:</w:t>
                    </w:r>
                  </w:p>
                  <w:p>
                    <w:pPr>
                      <w:spacing w:line="179" w:lineRule="exact" w:before="0"/>
                      <w:ind w:left="15" w:right="0" w:firstLine="0"/>
                      <w:jc w:val="center"/>
                      <w:rPr>
                        <w:sz w:val="16"/>
                      </w:rPr>
                    </w:pPr>
                    <w:r>
                      <w:rPr>
                        <w:sz w:val="16"/>
                      </w:rPr>
                      <w:t>LAS RAZONABLES</w:t>
                    </w:r>
                  </w:p>
                </w:txbxContent>
              </v:textbox>
              <w10:wrap type="none"/>
            </v:shape>
            <v:shape style="position:absolute;left:5340;top:-3967;width:1486;height:768" type="#_x0000_t202" filled="false" stroked="false">
              <v:textbox inset="0,0,0,0">
                <w:txbxContent>
                  <w:p>
                    <w:pPr>
                      <w:spacing w:line="231" w:lineRule="exact" w:before="0"/>
                      <w:ind w:left="1" w:right="2" w:firstLine="0"/>
                      <w:jc w:val="center"/>
                      <w:rPr>
                        <w:sz w:val="22"/>
                      </w:rPr>
                    </w:pPr>
                    <w:r>
                      <w:rPr>
                        <w:color w:val="FFFFFF"/>
                        <w:w w:val="105"/>
                        <w:sz w:val="22"/>
                      </w:rPr>
                      <w:t>MODELO</w:t>
                    </w:r>
                  </w:p>
                  <w:p>
                    <w:pPr>
                      <w:spacing w:line="256" w:lineRule="auto" w:before="17"/>
                      <w:ind w:left="2" w:right="2" w:firstLine="0"/>
                      <w:jc w:val="center"/>
                      <w:rPr>
                        <w:sz w:val="22"/>
                      </w:rPr>
                    </w:pPr>
                    <w:r>
                      <w:rPr>
                        <w:color w:val="FFFFFF"/>
                        <w:sz w:val="22"/>
                      </w:rPr>
                      <w:t>TERRITORIAL </w:t>
                    </w:r>
                    <w:r>
                      <w:rPr>
                        <w:color w:val="FFFFFF"/>
                        <w:w w:val="105"/>
                        <w:sz w:val="22"/>
                      </w:rPr>
                      <w:t>SOSTENIBLE</w:t>
                    </w:r>
                  </w:p>
                </w:txbxContent>
              </v:textbox>
              <w10:wrap type="none"/>
            </v:shape>
            <v:shape style="position:absolute;left:3345;top:-2520;width:2281;height:183" type="#_x0000_t202" filled="false" stroked="false">
              <v:textbox inset="0,0,0,0">
                <w:txbxContent>
                  <w:p>
                    <w:pPr>
                      <w:tabs>
                        <w:tab w:pos="370" w:val="left" w:leader="none"/>
                      </w:tabs>
                      <w:spacing w:line="181" w:lineRule="exact" w:before="0"/>
                      <w:ind w:left="0" w:right="0" w:firstLine="0"/>
                      <w:jc w:val="left"/>
                      <w:rPr>
                        <w:sz w:val="16"/>
                      </w:rPr>
                    </w:pPr>
                    <w:r>
                      <w:rPr>
                        <w:w w:val="101"/>
                        <w:sz w:val="18"/>
                        <w:u w:val="single"/>
                      </w:rPr>
                      <w:t> </w:t>
                    </w:r>
                    <w:r>
                      <w:rPr>
                        <w:sz w:val="18"/>
                        <w:u w:val="single"/>
                      </w:rPr>
                      <w:tab/>
                    </w:r>
                    <w:r>
                      <w:rPr>
                        <w:spacing w:val="-11"/>
                        <w:sz w:val="18"/>
                      </w:rPr>
                      <w:t> </w:t>
                    </w:r>
                    <w:r>
                      <w:rPr>
                        <w:sz w:val="16"/>
                      </w:rPr>
                      <w:t>¿DÓNDE SE</w:t>
                    </w:r>
                    <w:r>
                      <w:rPr>
                        <w:spacing w:val="-11"/>
                        <w:sz w:val="16"/>
                      </w:rPr>
                      <w:t> </w:t>
                    </w:r>
                    <w:r>
                      <w:rPr>
                        <w:sz w:val="16"/>
                      </w:rPr>
                      <w:t>LOCALIZAN?</w:t>
                    </w:r>
                  </w:p>
                </w:txbxContent>
              </v:textbox>
              <w10:wrap type="none"/>
            </v:shape>
            <v:shape style="position:absolute;left:6510;top:-2502;width:1935;height:160" type="#_x0000_t202" filled="false" stroked="false">
              <v:textbox inset="0,0,0,0">
                <w:txbxContent>
                  <w:p>
                    <w:pPr>
                      <w:spacing w:line="159" w:lineRule="exact" w:before="0"/>
                      <w:ind w:left="0" w:right="-8" w:firstLine="0"/>
                      <w:jc w:val="left"/>
                      <w:rPr>
                        <w:sz w:val="16"/>
                      </w:rPr>
                    </w:pPr>
                    <w:r>
                      <w:rPr>
                        <w:sz w:val="16"/>
                      </w:rPr>
                      <w:t>¿CÓMO SE</w:t>
                    </w:r>
                    <w:r>
                      <w:rPr>
                        <w:spacing w:val="-15"/>
                        <w:sz w:val="16"/>
                      </w:rPr>
                      <w:t> </w:t>
                    </w:r>
                    <w:r>
                      <w:rPr>
                        <w:sz w:val="16"/>
                      </w:rPr>
                      <w:t>COMPORTAN?:</w:t>
                    </w:r>
                  </w:p>
                </w:txbxContent>
              </v:textbox>
              <w10:wrap type="none"/>
            </v:shape>
            <v:shape style="position:absolute;left:2280;top:-1815;width:1830;height:408" type="#_x0000_t202" filled="false" stroked="false">
              <v:textbox inset="0,0,0,0">
                <w:txbxContent>
                  <w:p>
                    <w:pPr>
                      <w:spacing w:line="186" w:lineRule="exact" w:before="0"/>
                      <w:ind w:left="0" w:right="0" w:firstLine="0"/>
                      <w:jc w:val="left"/>
                      <w:rPr>
                        <w:sz w:val="18"/>
                      </w:rPr>
                    </w:pPr>
                    <w:r>
                      <w:rPr>
                        <w:sz w:val="18"/>
                      </w:rPr>
                      <w:t>Coherencia de elementos</w:t>
                    </w:r>
                  </w:p>
                  <w:p>
                    <w:pPr>
                      <w:spacing w:line="204" w:lineRule="exact" w:before="18"/>
                      <w:ind w:left="0" w:right="0" w:firstLine="0"/>
                      <w:jc w:val="left"/>
                      <w:rPr>
                        <w:sz w:val="18"/>
                      </w:rPr>
                    </w:pPr>
                    <w:r>
                      <w:rPr>
                        <w:sz w:val="18"/>
                      </w:rPr>
                      <w:t>físicos con el entorno</w:t>
                    </w:r>
                  </w:p>
                </w:txbxContent>
              </v:textbox>
              <w10:wrap type="none"/>
            </v:shape>
            <v:shape style="position:absolute;left:4125;top:-1185;width:1155;height:408" type="#_x0000_t202" filled="false" stroked="false">
              <v:textbox inset="0,0,0,0">
                <w:txbxContent>
                  <w:p>
                    <w:pPr>
                      <w:spacing w:line="186" w:lineRule="exact" w:before="0"/>
                      <w:ind w:left="0" w:right="-15" w:firstLine="0"/>
                      <w:jc w:val="left"/>
                      <w:rPr>
                        <w:sz w:val="18"/>
                      </w:rPr>
                    </w:pPr>
                    <w:r>
                      <w:rPr>
                        <w:sz w:val="18"/>
                      </w:rPr>
                      <w:t>Uso múltiple de</w:t>
                    </w:r>
                  </w:p>
                  <w:p>
                    <w:pPr>
                      <w:spacing w:line="204" w:lineRule="exact" w:before="18"/>
                      <w:ind w:left="0" w:right="-15" w:firstLine="0"/>
                      <w:jc w:val="left"/>
                      <w:rPr>
                        <w:sz w:val="18"/>
                      </w:rPr>
                    </w:pPr>
                    <w:r>
                      <w:rPr>
                        <w:sz w:val="18"/>
                      </w:rPr>
                      <w:t>los ecosistemas</w:t>
                    </w:r>
                  </w:p>
                </w:txbxContent>
              </v:textbox>
              <w10:wrap type="none"/>
            </v:shape>
            <v:shape style="position:absolute;left:6000;top:-1200;width:2055;height:408" type="#_x0000_t202" filled="false" stroked="false">
              <v:textbox inset="0,0,0,0">
                <w:txbxContent>
                  <w:p>
                    <w:pPr>
                      <w:spacing w:line="186" w:lineRule="exact" w:before="0"/>
                      <w:ind w:left="0" w:right="0" w:firstLine="0"/>
                      <w:jc w:val="left"/>
                      <w:rPr>
                        <w:sz w:val="18"/>
                      </w:rPr>
                    </w:pPr>
                    <w:r>
                      <w:rPr>
                        <w:sz w:val="18"/>
                      </w:rPr>
                      <w:t>Respeto tasas de renovación</w:t>
                    </w:r>
                  </w:p>
                  <w:p>
                    <w:pPr>
                      <w:spacing w:line="204" w:lineRule="exact" w:before="18"/>
                      <w:ind w:left="0" w:right="0" w:firstLine="0"/>
                      <w:jc w:val="left"/>
                      <w:rPr>
                        <w:sz w:val="18"/>
                      </w:rPr>
                    </w:pPr>
                    <w:r>
                      <w:rPr>
                        <w:sz w:val="18"/>
                      </w:rPr>
                      <w:t>de los recursos renovables</w:t>
                    </w:r>
                  </w:p>
                </w:txbxContent>
              </v:textbox>
              <w10:wrap type="none"/>
            </v:shape>
            <v:shape style="position:absolute;left:2535;top:-5989;width:2190;height:735" type="#_x0000_t202" filled="false" stroked="true" strokeweight=".75pt" strokecolor="#000000">
              <v:textbox inset="0,0,0,0">
                <w:txbxContent>
                  <w:p>
                    <w:pPr>
                      <w:spacing w:line="252" w:lineRule="auto" w:before="49"/>
                      <w:ind w:left="82" w:right="0" w:firstLine="0"/>
                      <w:jc w:val="left"/>
                      <w:rPr>
                        <w:sz w:val="18"/>
                      </w:rPr>
                    </w:pPr>
                    <w:r>
                      <w:rPr>
                        <w:sz w:val="18"/>
                      </w:rPr>
                      <w:t>Problemas, necesidades, aspiraciones, expectativas... de la población</w:t>
                    </w:r>
                  </w:p>
                </w:txbxContent>
              </v:textbox>
              <w10:wrap type="none"/>
            </v:shape>
            <v:shape style="position:absolute;left:7245;top:-5719;width:1755;height:525" type="#_x0000_t202" filled="false" stroked="true" strokeweight=".75pt" strokecolor="#000000">
              <v:textbox inset="0,0,0,0">
                <w:txbxContent>
                  <w:p>
                    <w:pPr>
                      <w:spacing w:line="261" w:lineRule="auto" w:before="49"/>
                      <w:ind w:left="67" w:right="0" w:firstLine="0"/>
                      <w:jc w:val="left"/>
                      <w:rPr>
                        <w:sz w:val="18"/>
                      </w:rPr>
                    </w:pPr>
                    <w:r>
                      <w:rPr>
                        <w:sz w:val="18"/>
                      </w:rPr>
                      <w:t>Papel en el conjunto territorial y sectorial</w:t>
                    </w:r>
                  </w:p>
                </w:txbxContent>
              </v:textbox>
              <w10:wrap type="none"/>
            </v:shape>
            <v:shape style="position:absolute;left:2265;top:-5104;width:2190;height:735" type="#_x0000_t202" filled="false" stroked="true" strokeweight=".75pt" strokecolor="#000000">
              <v:textbox inset="0,0,0,0">
                <w:txbxContent>
                  <w:p>
                    <w:pPr>
                      <w:spacing w:line="252" w:lineRule="auto" w:before="49"/>
                      <w:ind w:left="67" w:right="0" w:firstLine="0"/>
                      <w:jc w:val="left"/>
                      <w:rPr>
                        <w:sz w:val="18"/>
                      </w:rPr>
                    </w:pPr>
                    <w:r>
                      <w:rPr>
                        <w:sz w:val="18"/>
                      </w:rPr>
                      <w:t>Problemas, necesidades, aspiraciones, expectativas... de la población</w:t>
                    </w:r>
                  </w:p>
                </w:txbxContent>
              </v:textbox>
              <w10:wrap type="none"/>
            </v:shape>
            <v:shape style="position:absolute;left:7860;top:-4894;width:1290;height:510" type="#_x0000_t202" filled="false" stroked="true" strokeweight=".75pt" strokecolor="#000000">
              <v:textbox inset="0,0,0,0">
                <w:txbxContent>
                  <w:p>
                    <w:pPr>
                      <w:spacing w:line="242" w:lineRule="auto" w:before="49"/>
                      <w:ind w:left="67" w:right="0" w:firstLine="0"/>
                      <w:jc w:val="left"/>
                      <w:rPr>
                        <w:sz w:val="18"/>
                      </w:rPr>
                    </w:pPr>
                    <w:r>
                      <w:rPr>
                        <w:sz w:val="18"/>
                      </w:rPr>
                      <w:t>Actividades de origen exógeno</w:t>
                    </w:r>
                  </w:p>
                </w:txbxContent>
              </v:textbox>
              <w10:wrap type="none"/>
            </v:shape>
            <v:shape style="position:absolute;left:2235;top:-3664;width:1710;height:735" type="#_x0000_t202" filled="false" stroked="true" strokeweight=".75pt" strokecolor="#000000">
              <v:textbox inset="0,0,0,0">
                <w:txbxContent>
                  <w:p>
                    <w:pPr>
                      <w:spacing w:line="252" w:lineRule="auto" w:before="49"/>
                      <w:ind w:left="67" w:right="63" w:firstLine="0"/>
                      <w:jc w:val="left"/>
                      <w:rPr>
                        <w:sz w:val="18"/>
                      </w:rPr>
                    </w:pPr>
                    <w:r>
                      <w:rPr>
                        <w:sz w:val="18"/>
                      </w:rPr>
                      <w:t>Respeto a la capacidad de acogida del medio</w:t>
                    </w:r>
                  </w:p>
                </w:txbxContent>
              </v:textbox>
              <w10:wrap type="none"/>
            </v:shape>
            <v:shape style="position:absolute;left:7860;top:-3664;width:2310;height:735" type="#_x0000_t202" filled="false" stroked="true" strokeweight=".75pt" strokecolor="#000000">
              <v:textbox inset="0,0,0,0">
                <w:txbxContent>
                  <w:p>
                    <w:pPr>
                      <w:spacing w:line="252" w:lineRule="auto" w:before="49"/>
                      <w:ind w:left="67" w:right="0" w:firstLine="0"/>
                      <w:jc w:val="left"/>
                      <w:rPr>
                        <w:sz w:val="18"/>
                      </w:rPr>
                    </w:pPr>
                    <w:r>
                      <w:rPr>
                        <w:sz w:val="18"/>
                      </w:rPr>
                      <w:t>Respeto a capacidad de asimilación de vectores ambientales: aire, agua, suelo</w:t>
                    </w:r>
                  </w:p>
                </w:txbxContent>
              </v:textbox>
              <w10:wrap type="none"/>
            </v:shape>
            <v:shape style="position:absolute;left:2115;top:-2599;width:1215;height:525" type="#_x0000_t202" filled="false" stroked="true" strokeweight=".75pt" strokecolor="#000000">
              <v:textbox inset="0,0,0,0">
                <w:txbxContent>
                  <w:p>
                    <w:pPr>
                      <w:spacing w:line="261" w:lineRule="auto" w:before="49"/>
                      <w:ind w:left="82" w:right="0" w:firstLine="0"/>
                      <w:jc w:val="left"/>
                      <w:rPr>
                        <w:sz w:val="18"/>
                      </w:rPr>
                    </w:pPr>
                    <w:r>
                      <w:rPr>
                        <w:sz w:val="18"/>
                      </w:rPr>
                      <w:t>Funcionalidad del sistema</w:t>
                    </w:r>
                  </w:p>
                </w:txbxContent>
              </v:textbox>
              <w10:wrap type="none"/>
            </v:shape>
            <v:shape style="position:absolute;left:8265;top:-2029;width:1755;height:960" type="#_x0000_t202" filled="false" stroked="true" strokeweight=".75pt" strokecolor="#000000">
              <v:textbox inset="0,0,0,0">
                <w:txbxContent>
                  <w:p>
                    <w:pPr>
                      <w:spacing w:line="254" w:lineRule="auto" w:before="49"/>
                      <w:ind w:left="82" w:right="0" w:firstLine="0"/>
                      <w:jc w:val="left"/>
                      <w:rPr>
                        <w:sz w:val="18"/>
                      </w:rPr>
                    </w:pPr>
                    <w:r>
                      <w:rPr>
                        <w:sz w:val="18"/>
                      </w:rPr>
                      <w:t>Respeto a ritmos de consumo e intensidad de uso de los recursos no renovables</w:t>
                    </w:r>
                  </w:p>
                </w:txbxContent>
              </v:textbox>
              <w10:wrap type="none"/>
            </v:shape>
            <w10:wrap type="none"/>
          </v:group>
        </w:pict>
      </w:r>
      <w:r>
        <w:rPr/>
        <w:t>El modelo parte de la sensibilidad ambiental y adopta los criterios de sostenibilidad más abajo; por otra parte, en él están presentes todos los elementos que conforman la ordenación  territorial, y que se han expuesto en epígrafes  anteriores:</w:t>
      </w:r>
    </w:p>
    <w:p>
      <w:pPr>
        <w:pStyle w:val="ListParagraph"/>
        <w:numPr>
          <w:ilvl w:val="0"/>
          <w:numId w:val="2"/>
        </w:numPr>
        <w:tabs>
          <w:tab w:pos="1535" w:val="left" w:leader="none"/>
        </w:tabs>
        <w:spacing w:line="362" w:lineRule="auto" w:before="27" w:after="0"/>
        <w:ind w:left="1535" w:right="423" w:hanging="330"/>
        <w:jc w:val="both"/>
        <w:rPr>
          <w:sz w:val="22"/>
        </w:rPr>
      </w:pPr>
      <w:r>
        <w:rPr>
          <w:sz w:val="22"/>
        </w:rPr>
        <w:t>En cuanto desarrollo: identifica y selecciona las actividades  a  ordenar  según criterios de integración y coherencia con las características  del  </w:t>
      </w:r>
      <w:r>
        <w:rPr>
          <w:spacing w:val="-6"/>
          <w:sz w:val="22"/>
        </w:rPr>
        <w:t>espacio.</w:t>
      </w:r>
    </w:p>
    <w:p>
      <w:pPr>
        <w:pStyle w:val="ListParagraph"/>
        <w:numPr>
          <w:ilvl w:val="0"/>
          <w:numId w:val="2"/>
        </w:numPr>
        <w:tabs>
          <w:tab w:pos="1535" w:val="left" w:leader="none"/>
        </w:tabs>
        <w:spacing w:line="369" w:lineRule="auto" w:before="12" w:after="0"/>
        <w:ind w:left="1535" w:right="451" w:hanging="330"/>
        <w:jc w:val="both"/>
        <w:rPr>
          <w:sz w:val="22"/>
        </w:rPr>
      </w:pPr>
      <w:r>
        <w:rPr>
          <w:sz w:val="22"/>
        </w:rPr>
        <w:t>En cuanto organización espacial: distribuye de forma coherente, entre sí y </w:t>
      </w:r>
      <w:r>
        <w:rPr>
          <w:spacing w:val="6"/>
          <w:sz w:val="22"/>
        </w:rPr>
        <w:t>con </w:t>
      </w:r>
      <w:r>
        <w:rPr>
          <w:spacing w:val="-18"/>
          <w:sz w:val="22"/>
        </w:rPr>
        <w:t>el </w:t>
      </w:r>
      <w:r>
        <w:rPr>
          <w:sz w:val="22"/>
        </w:rPr>
        <w:t>medio, las actividades en el espacio, de acuerdo con criterios de </w:t>
      </w:r>
      <w:r>
        <w:rPr>
          <w:spacing w:val="-3"/>
          <w:sz w:val="22"/>
        </w:rPr>
        <w:t>integración  ambiental  </w:t>
      </w:r>
      <w:r>
        <w:rPr>
          <w:sz w:val="22"/>
        </w:rPr>
        <w:t>y de</w:t>
      </w:r>
      <w:r>
        <w:rPr>
          <w:spacing w:val="23"/>
          <w:sz w:val="22"/>
        </w:rPr>
        <w:t> </w:t>
      </w:r>
      <w:r>
        <w:rPr>
          <w:spacing w:val="-3"/>
          <w:sz w:val="22"/>
        </w:rPr>
        <w:t>funcionalidad.</w:t>
      </w:r>
    </w:p>
    <w:p>
      <w:pPr>
        <w:pStyle w:val="ListParagraph"/>
        <w:numPr>
          <w:ilvl w:val="0"/>
          <w:numId w:val="2"/>
        </w:numPr>
        <w:tabs>
          <w:tab w:pos="1535" w:val="left" w:leader="none"/>
        </w:tabs>
        <w:spacing w:line="384" w:lineRule="auto" w:before="0" w:after="0"/>
        <w:ind w:left="1535" w:right="423" w:hanging="330"/>
        <w:jc w:val="both"/>
        <w:rPr>
          <w:sz w:val="22"/>
        </w:rPr>
      </w:pPr>
      <w:r>
        <w:rPr>
          <w:sz w:val="22"/>
        </w:rPr>
        <w:t>En </w:t>
      </w:r>
      <w:r>
        <w:rPr>
          <w:spacing w:val="-3"/>
          <w:sz w:val="22"/>
        </w:rPr>
        <w:t>cuanto control: regula </w:t>
      </w:r>
      <w:r>
        <w:rPr>
          <w:sz w:val="22"/>
        </w:rPr>
        <w:t>el uso del </w:t>
      </w:r>
      <w:r>
        <w:rPr>
          <w:spacing w:val="-3"/>
          <w:sz w:val="22"/>
        </w:rPr>
        <w:t>suelo </w:t>
      </w:r>
      <w:r>
        <w:rPr>
          <w:sz w:val="22"/>
        </w:rPr>
        <w:t>y el </w:t>
      </w:r>
      <w:r>
        <w:rPr>
          <w:spacing w:val="-3"/>
          <w:sz w:val="22"/>
        </w:rPr>
        <w:t>comportamiento </w:t>
      </w:r>
      <w:r>
        <w:rPr>
          <w:sz w:val="22"/>
        </w:rPr>
        <w:t>de </w:t>
      </w:r>
      <w:r>
        <w:rPr>
          <w:spacing w:val="-3"/>
          <w:sz w:val="22"/>
        </w:rPr>
        <w:t>las </w:t>
      </w:r>
      <w:r>
        <w:rPr>
          <w:sz w:val="22"/>
        </w:rPr>
        <w:t>actividades según criterios de </w:t>
      </w:r>
      <w:r>
        <w:rPr>
          <w:spacing w:val="7"/>
          <w:sz w:val="22"/>
        </w:rPr>
        <w:t> </w:t>
      </w:r>
      <w:r>
        <w:rPr>
          <w:sz w:val="22"/>
        </w:rPr>
        <w:t>sostenibilidad.</w:t>
      </w:r>
    </w:p>
    <w:p>
      <w:pPr>
        <w:pStyle w:val="ListParagraph"/>
        <w:numPr>
          <w:ilvl w:val="0"/>
          <w:numId w:val="2"/>
        </w:numPr>
        <w:tabs>
          <w:tab w:pos="1535" w:val="left" w:leader="none"/>
        </w:tabs>
        <w:spacing w:line="355" w:lineRule="auto" w:before="0" w:after="0"/>
        <w:ind w:left="1535" w:right="448" w:hanging="330"/>
        <w:jc w:val="both"/>
        <w:rPr>
          <w:sz w:val="22"/>
        </w:rPr>
      </w:pPr>
      <w:r>
        <w:rPr>
          <w:sz w:val="22"/>
        </w:rPr>
        <w:t>Los puntos  anteriores  </w:t>
      </w:r>
      <w:r>
        <w:rPr>
          <w:spacing w:val="-3"/>
          <w:sz w:val="22"/>
        </w:rPr>
        <w:t>garantizan </w:t>
      </w:r>
      <w:r>
        <w:rPr>
          <w:sz w:val="22"/>
        </w:rPr>
        <w:t>el uso </w:t>
      </w:r>
      <w:r>
        <w:rPr>
          <w:spacing w:val="-3"/>
          <w:sz w:val="22"/>
        </w:rPr>
        <w:t>racional </w:t>
      </w:r>
      <w:r>
        <w:rPr>
          <w:sz w:val="22"/>
        </w:rPr>
        <w:t>de los </w:t>
      </w:r>
      <w:r>
        <w:rPr>
          <w:spacing w:val="-3"/>
          <w:sz w:val="22"/>
        </w:rPr>
        <w:t>recursos naturales </w:t>
      </w:r>
      <w:r>
        <w:rPr>
          <w:sz w:val="22"/>
        </w:rPr>
        <w:t>y  la conservación del medio</w:t>
      </w:r>
      <w:r>
        <w:rPr>
          <w:spacing w:val="41"/>
          <w:sz w:val="22"/>
        </w:rPr>
        <w:t> </w:t>
      </w:r>
      <w:r>
        <w:rPr>
          <w:sz w:val="22"/>
        </w:rPr>
        <w:t>ambiente.</w:t>
      </w:r>
    </w:p>
    <w:p>
      <w:pPr>
        <w:pStyle w:val="ListParagraph"/>
        <w:numPr>
          <w:ilvl w:val="0"/>
          <w:numId w:val="2"/>
        </w:numPr>
        <w:tabs>
          <w:tab w:pos="1535" w:val="left" w:leader="none"/>
        </w:tabs>
        <w:spacing w:line="369" w:lineRule="auto" w:before="20" w:after="0"/>
        <w:ind w:left="1535" w:right="423" w:hanging="330"/>
        <w:jc w:val="both"/>
        <w:rPr>
          <w:sz w:val="22"/>
        </w:rPr>
      </w:pPr>
      <w:r>
        <w:rPr>
          <w:sz w:val="22"/>
        </w:rPr>
        <w:t>Los </w:t>
      </w:r>
      <w:r>
        <w:rPr>
          <w:spacing w:val="-3"/>
          <w:sz w:val="22"/>
        </w:rPr>
        <w:t>objetivos </w:t>
      </w:r>
      <w:r>
        <w:rPr>
          <w:sz w:val="22"/>
        </w:rPr>
        <w:t>de </w:t>
      </w:r>
      <w:r>
        <w:rPr>
          <w:spacing w:val="-3"/>
          <w:sz w:val="22"/>
        </w:rPr>
        <w:t>integración horizontal </w:t>
      </w:r>
      <w:r>
        <w:rPr>
          <w:sz w:val="22"/>
        </w:rPr>
        <w:t>y  </w:t>
      </w:r>
      <w:r>
        <w:rPr>
          <w:spacing w:val="-3"/>
          <w:sz w:val="22"/>
        </w:rPr>
        <w:t>vertical  </w:t>
      </w:r>
      <w:r>
        <w:rPr>
          <w:sz w:val="22"/>
        </w:rPr>
        <w:t>de  las  </w:t>
      </w:r>
      <w:r>
        <w:rPr>
          <w:spacing w:val="-3"/>
          <w:sz w:val="22"/>
        </w:rPr>
        <w:t>unidades </w:t>
      </w:r>
      <w:r>
        <w:rPr>
          <w:sz w:val="22"/>
        </w:rPr>
        <w:t>territoriales (regiones, comarcas, municipios) se buscan asignándoles  un papel en el conjunto, utilizando para ello criterios de complementariedad  </w:t>
      </w:r>
      <w:r>
        <w:rPr>
          <w:spacing w:val="11"/>
          <w:sz w:val="22"/>
        </w:rPr>
        <w:t> </w:t>
      </w:r>
      <w:r>
        <w:rPr>
          <w:sz w:val="22"/>
        </w:rPr>
        <w:t>en</w:t>
      </w:r>
    </w:p>
    <w:p>
      <w:pPr>
        <w:spacing w:after="0" w:line="369" w:lineRule="auto"/>
        <w:jc w:val="both"/>
        <w:rPr>
          <w:sz w:val="22"/>
        </w:rPr>
        <w:sectPr>
          <w:pgSz w:w="12240" w:h="15840"/>
          <w:pgMar w:header="706" w:footer="760" w:top="1100" w:bottom="960" w:left="1720" w:right="1720"/>
        </w:sectPr>
      </w:pPr>
    </w:p>
    <w:p>
      <w:pPr>
        <w:pStyle w:val="BodyText"/>
        <w:rPr>
          <w:sz w:val="20"/>
        </w:rPr>
      </w:pPr>
    </w:p>
    <w:p>
      <w:pPr>
        <w:pStyle w:val="BodyText"/>
        <w:rPr>
          <w:sz w:val="19"/>
        </w:rPr>
      </w:pPr>
    </w:p>
    <w:p>
      <w:pPr>
        <w:pStyle w:val="BodyText"/>
        <w:spacing w:line="355" w:lineRule="auto"/>
        <w:ind w:left="1535" w:right="684"/>
      </w:pPr>
      <w:r>
        <w:rPr/>
        <w:t>el mismo nivel y de jerarquía hacia arriba y hacia abajo. Los criterios de complementariedad se aplican también a la integración entre   sectores.</w:t>
      </w:r>
    </w:p>
    <w:p>
      <w:pPr>
        <w:pStyle w:val="BodyText"/>
        <w:spacing w:line="367" w:lineRule="auto" w:before="20"/>
        <w:ind w:left="1535" w:right="427" w:hanging="330"/>
        <w:jc w:val="both"/>
      </w:pPr>
      <w:r>
        <w:rPr/>
        <w:t>-   En cuanto al equilibrio territorial, o entre los distintos ámbitos territoriales,    se entiende en términos de calidad de vida, es decir, de similares niveles de renta, condiciones de vida y trabajo y calidad ambiental, todo ello de  acuerdo con criterios de equidad entre unidades territoriales como garantía  de estabilidad  y  </w:t>
      </w:r>
      <w:r>
        <w:rPr>
          <w:spacing w:val="-3"/>
        </w:rPr>
        <w:t>cohesión</w:t>
      </w:r>
      <w:r>
        <w:rPr>
          <w:spacing w:val="-17"/>
        </w:rPr>
        <w:t> </w:t>
      </w:r>
      <w:r>
        <w:rPr>
          <w:spacing w:val="-3"/>
        </w:rPr>
        <w:t>social.</w:t>
      </w:r>
    </w:p>
    <w:p>
      <w:pPr>
        <w:pStyle w:val="BodyText"/>
        <w:tabs>
          <w:tab w:pos="1404" w:val="left" w:leader="none"/>
        </w:tabs>
        <w:spacing w:line="364" w:lineRule="auto" w:before="23"/>
        <w:ind w:left="395" w:right="428"/>
      </w:pPr>
      <w:r>
        <w:rPr>
          <w:spacing w:val="-3"/>
        </w:rPr>
        <w:t>Así </w:t>
      </w:r>
      <w:r>
        <w:rPr>
          <w:spacing w:val="-4"/>
        </w:rPr>
        <w:t>pues, </w:t>
      </w:r>
      <w:r>
        <w:rPr>
          <w:i/>
        </w:rPr>
        <w:t>promoción, ordenación, regulación,  funcionalidad,  integración  y  equilibrio</w:t>
      </w:r>
      <w:r>
        <w:rPr/>
        <w:t>, son las palabras mágicas, los conceptos, que caracterizan a la ordenación territorial y a   sus objetivos, las cuales si bien están presentes en cualquier plan, su importancia  varía  con la problemática de la zona a que se aplican: si en zonas rurales profundas, </w:t>
      </w:r>
      <w:r>
        <w:rPr>
          <w:spacing w:val="-2"/>
        </w:rPr>
        <w:t>por  </w:t>
      </w:r>
      <w:r>
        <w:rPr/>
        <w:t>ejemplo,</w:t>
        <w:tab/>
        <w:t>hay  que  poner  el  énfasis  en  la  promoción,  es  decir  en  la   </w:t>
      </w:r>
      <w:r>
        <w:rPr>
          <w:spacing w:val="49"/>
        </w:rPr>
        <w:t> </w:t>
      </w:r>
      <w:r>
        <w:rPr/>
        <w:t>búsqueda </w:t>
      </w:r>
      <w:r>
        <w:rPr>
          <w:spacing w:val="13"/>
        </w:rPr>
        <w:t> </w:t>
      </w:r>
      <w:r>
        <w:rPr/>
        <w:t>de</w:t>
      </w:r>
      <w:r>
        <w:rPr>
          <w:w w:val="102"/>
        </w:rPr>
        <w:t> </w:t>
      </w:r>
      <w:r>
        <w:rPr/>
        <w:t>actividades capaces de diversificar la economía, en las zonas dinámicas hay que atender más al control de la localización y del comportamiento de las actividades a  </w:t>
      </w:r>
      <w:r>
        <w:rPr>
          <w:spacing w:val="3"/>
        </w:rPr>
        <w:t> </w:t>
      </w:r>
      <w:r>
        <w:rPr/>
        <w:t>ordenar.</w:t>
      </w:r>
    </w:p>
    <w:p>
      <w:pPr>
        <w:pStyle w:val="BodyText"/>
        <w:rPr>
          <w:sz w:val="23"/>
        </w:rPr>
      </w:pPr>
    </w:p>
    <w:p>
      <w:pPr>
        <w:pStyle w:val="Heading2"/>
        <w:numPr>
          <w:ilvl w:val="1"/>
          <w:numId w:val="1"/>
        </w:numPr>
        <w:tabs>
          <w:tab w:pos="935" w:val="left" w:leader="none"/>
        </w:tabs>
        <w:spacing w:line="240" w:lineRule="auto" w:before="1" w:after="0"/>
        <w:ind w:left="935" w:right="0" w:hanging="540"/>
        <w:jc w:val="left"/>
      </w:pPr>
      <w:r>
        <w:rPr/>
        <w:t>Explicación del</w:t>
      </w:r>
      <w:r>
        <w:rPr>
          <w:spacing w:val="21"/>
        </w:rPr>
        <w:t> </w:t>
      </w:r>
      <w:r>
        <w:rPr/>
        <w:t>modelo</w:t>
      </w:r>
    </w:p>
    <w:p>
      <w:pPr>
        <w:pStyle w:val="BodyText"/>
        <w:spacing w:line="369" w:lineRule="auto" w:before="167"/>
        <w:ind w:left="395" w:right="684"/>
      </w:pPr>
      <w:r>
        <w:rPr/>
        <w:t>Situados en una determinada unidad geográfica, ubicada en un contexto exterior, tres elementos proporcionan la estructura básica del  modelo:</w:t>
      </w:r>
    </w:p>
    <w:p>
      <w:pPr>
        <w:pStyle w:val="ListParagraph"/>
        <w:numPr>
          <w:ilvl w:val="2"/>
          <w:numId w:val="1"/>
        </w:numPr>
        <w:tabs>
          <w:tab w:pos="1534" w:val="left" w:leader="none"/>
          <w:tab w:pos="1535" w:val="left" w:leader="none"/>
        </w:tabs>
        <w:spacing w:line="240" w:lineRule="auto" w:before="5" w:after="0"/>
        <w:ind w:left="1535" w:right="0" w:hanging="330"/>
        <w:jc w:val="left"/>
        <w:rPr>
          <w:sz w:val="22"/>
        </w:rPr>
      </w:pPr>
      <w:r>
        <w:rPr>
          <w:sz w:val="22"/>
        </w:rPr>
        <w:t>Las actividades humanas que soportan y dan cauce al </w:t>
      </w:r>
      <w:r>
        <w:rPr>
          <w:spacing w:val="53"/>
          <w:sz w:val="22"/>
        </w:rPr>
        <w:t> </w:t>
      </w:r>
      <w:r>
        <w:rPr>
          <w:sz w:val="22"/>
        </w:rPr>
        <w:t>desarrollo.</w:t>
      </w:r>
    </w:p>
    <w:p>
      <w:pPr>
        <w:pStyle w:val="ListParagraph"/>
        <w:numPr>
          <w:ilvl w:val="2"/>
          <w:numId w:val="1"/>
        </w:numPr>
        <w:tabs>
          <w:tab w:pos="1534" w:val="left" w:leader="none"/>
          <w:tab w:pos="1535" w:val="left" w:leader="none"/>
        </w:tabs>
        <w:spacing w:line="240" w:lineRule="auto" w:before="122" w:after="0"/>
        <w:ind w:left="1535" w:right="0" w:hanging="330"/>
        <w:jc w:val="left"/>
        <w:rPr>
          <w:sz w:val="22"/>
        </w:rPr>
      </w:pPr>
      <w:r>
        <w:rPr>
          <w:sz w:val="22"/>
        </w:rPr>
        <w:t>Su localización en el</w:t>
      </w:r>
      <w:r>
        <w:rPr>
          <w:spacing w:val="38"/>
          <w:sz w:val="22"/>
        </w:rPr>
        <w:t> </w:t>
      </w:r>
      <w:r>
        <w:rPr>
          <w:sz w:val="22"/>
        </w:rPr>
        <w:t>espacio.</w:t>
      </w:r>
    </w:p>
    <w:p>
      <w:pPr>
        <w:pStyle w:val="ListParagraph"/>
        <w:numPr>
          <w:ilvl w:val="2"/>
          <w:numId w:val="1"/>
        </w:numPr>
        <w:tabs>
          <w:tab w:pos="1534" w:val="left" w:leader="none"/>
          <w:tab w:pos="1535" w:val="left" w:leader="none"/>
        </w:tabs>
        <w:spacing w:line="240" w:lineRule="auto" w:before="152" w:after="0"/>
        <w:ind w:left="1535" w:right="0" w:hanging="330"/>
        <w:jc w:val="left"/>
        <w:rPr>
          <w:sz w:val="22"/>
        </w:rPr>
      </w:pPr>
      <w:r>
        <w:rPr>
          <w:sz w:val="22"/>
        </w:rPr>
        <w:t>La regulación de su </w:t>
      </w:r>
      <w:r>
        <w:rPr>
          <w:spacing w:val="17"/>
          <w:sz w:val="22"/>
        </w:rPr>
        <w:t> </w:t>
      </w:r>
      <w:r>
        <w:rPr>
          <w:sz w:val="22"/>
        </w:rPr>
        <w:t>comportamiento</w:t>
      </w:r>
    </w:p>
    <w:p>
      <w:pPr>
        <w:pStyle w:val="BodyText"/>
        <w:spacing w:line="369" w:lineRule="auto" w:before="122"/>
        <w:ind w:left="395" w:right="684"/>
      </w:pPr>
      <w:r>
        <w:rPr/>
        <w:t>Cada uno de estos tres elementos viene definido, en un segundo nivel, por otros que se explican  a continuación.</w:t>
      </w:r>
    </w:p>
    <w:p>
      <w:pPr>
        <w:pStyle w:val="BodyText"/>
        <w:spacing w:before="4"/>
        <w:rPr>
          <w:sz w:val="21"/>
        </w:rPr>
      </w:pPr>
    </w:p>
    <w:p>
      <w:pPr>
        <w:pStyle w:val="Heading2"/>
        <w:numPr>
          <w:ilvl w:val="2"/>
          <w:numId w:val="3"/>
        </w:numPr>
        <w:tabs>
          <w:tab w:pos="1069" w:val="left" w:leader="none"/>
          <w:tab w:pos="1070" w:val="left" w:leader="none"/>
        </w:tabs>
        <w:spacing w:line="240" w:lineRule="auto" w:before="0" w:after="0"/>
        <w:ind w:left="1070" w:right="0" w:hanging="675"/>
        <w:jc w:val="left"/>
      </w:pPr>
      <w:r>
        <w:rPr/>
        <w:t>Las actividades a </w:t>
      </w:r>
      <w:r>
        <w:rPr>
          <w:spacing w:val="11"/>
        </w:rPr>
        <w:t> </w:t>
      </w:r>
      <w:r>
        <w:rPr/>
        <w:t>ordenar</w:t>
      </w:r>
    </w:p>
    <w:p>
      <w:pPr>
        <w:pStyle w:val="BodyText"/>
        <w:spacing w:line="369" w:lineRule="auto" w:before="182"/>
        <w:ind w:left="395" w:right="440"/>
        <w:jc w:val="both"/>
      </w:pPr>
      <w:r>
        <w:rPr/>
        <w:t>Las </w:t>
      </w:r>
      <w:r>
        <w:rPr>
          <w:spacing w:val="-3"/>
        </w:rPr>
        <w:t>actividades </w:t>
      </w:r>
      <w:r>
        <w:rPr/>
        <w:t>que el </w:t>
      </w:r>
      <w:r>
        <w:rPr>
          <w:spacing w:val="-3"/>
        </w:rPr>
        <w:t>plan </w:t>
      </w:r>
      <w:r>
        <w:rPr/>
        <w:t>de </w:t>
      </w:r>
      <w:r>
        <w:rPr>
          <w:spacing w:val="-3"/>
        </w:rPr>
        <w:t>ordenación territorial </w:t>
      </w:r>
      <w:r>
        <w:rPr/>
        <w:t>ha de </w:t>
      </w:r>
      <w:r>
        <w:rPr>
          <w:spacing w:val="-3"/>
        </w:rPr>
        <w:t>tomar </w:t>
      </w:r>
      <w:r>
        <w:rPr/>
        <w:t>en </w:t>
      </w:r>
      <w:r>
        <w:rPr>
          <w:spacing w:val="-3"/>
        </w:rPr>
        <w:t>cuenta </w:t>
      </w:r>
      <w:r>
        <w:rPr/>
        <w:t>son </w:t>
      </w:r>
      <w:r>
        <w:rPr>
          <w:spacing w:val="-3"/>
        </w:rPr>
        <w:t>todas  aquellas </w:t>
      </w:r>
      <w:r>
        <w:rPr/>
        <w:t>que </w:t>
      </w:r>
      <w:r>
        <w:rPr>
          <w:spacing w:val="-3"/>
        </w:rPr>
        <w:t>están presentes </w:t>
      </w:r>
      <w:r>
        <w:rPr/>
        <w:t>o </w:t>
      </w:r>
      <w:r>
        <w:rPr>
          <w:spacing w:val="-3"/>
        </w:rPr>
        <w:t>expectantes </w:t>
      </w:r>
      <w:r>
        <w:rPr/>
        <w:t>en la </w:t>
      </w:r>
      <w:r>
        <w:rPr>
          <w:spacing w:val="-3"/>
        </w:rPr>
        <w:t>zona, porque existan recursos </w:t>
      </w:r>
      <w:r>
        <w:rPr/>
        <w:t>que </w:t>
      </w:r>
      <w:r>
        <w:rPr>
          <w:spacing w:val="-3"/>
        </w:rPr>
        <w:t>las sugieren </w:t>
      </w:r>
      <w:r>
        <w:rPr/>
        <w:t>o </w:t>
      </w:r>
      <w:r>
        <w:rPr>
          <w:spacing w:val="-3"/>
        </w:rPr>
        <w:t>porque exista demanda </w:t>
      </w:r>
      <w:r>
        <w:rPr/>
        <w:t>por </w:t>
      </w:r>
      <w:r>
        <w:rPr>
          <w:spacing w:val="-3"/>
        </w:rPr>
        <w:t>parte </w:t>
      </w:r>
      <w:r>
        <w:rPr/>
        <w:t>de </w:t>
      </w:r>
      <w:r>
        <w:rPr>
          <w:spacing w:val="-3"/>
        </w:rPr>
        <w:t>agentes </w:t>
      </w:r>
      <w:r>
        <w:rPr/>
        <w:t>externos; incluso deben ser consideradas, si bien para rechazarlas, aquellas indeseables. En principio habría que considerar  las</w:t>
      </w:r>
      <w:r>
        <w:rPr>
          <w:spacing w:val="8"/>
        </w:rPr>
        <w:t> </w:t>
      </w:r>
      <w:r>
        <w:rPr/>
        <w:t>siguientes:</w:t>
      </w:r>
    </w:p>
    <w:p>
      <w:pPr>
        <w:pStyle w:val="ListParagraph"/>
        <w:numPr>
          <w:ilvl w:val="3"/>
          <w:numId w:val="3"/>
        </w:numPr>
        <w:tabs>
          <w:tab w:pos="1534" w:val="left" w:leader="none"/>
          <w:tab w:pos="1535" w:val="left" w:leader="none"/>
        </w:tabs>
        <w:spacing w:line="369" w:lineRule="auto" w:before="0" w:after="0"/>
        <w:ind w:left="1475" w:right="454" w:hanging="405"/>
        <w:jc w:val="left"/>
        <w:rPr>
          <w:sz w:val="22"/>
        </w:rPr>
      </w:pPr>
      <w:r>
        <w:rPr>
          <w:sz w:val="22"/>
        </w:rPr>
        <w:t>Las existentes, para las cuales se analizará su coherencia con el medio, su </w:t>
      </w:r>
      <w:r>
        <w:rPr>
          <w:spacing w:val="-4"/>
          <w:sz w:val="22"/>
        </w:rPr>
        <w:t>localización  </w:t>
      </w:r>
      <w:r>
        <w:rPr>
          <w:sz w:val="22"/>
        </w:rPr>
        <w:t>y  su</w:t>
      </w:r>
      <w:r>
        <w:rPr>
          <w:spacing w:val="-4"/>
          <w:sz w:val="22"/>
        </w:rPr>
        <w:t> comportamiento.</w:t>
      </w:r>
    </w:p>
    <w:p>
      <w:pPr>
        <w:pStyle w:val="ListParagraph"/>
        <w:numPr>
          <w:ilvl w:val="3"/>
          <w:numId w:val="3"/>
        </w:numPr>
        <w:tabs>
          <w:tab w:pos="1534" w:val="left" w:leader="none"/>
          <w:tab w:pos="1535" w:val="left" w:leader="none"/>
        </w:tabs>
        <w:spacing w:line="369" w:lineRule="auto" w:before="5" w:after="0"/>
        <w:ind w:left="1475" w:right="421" w:hanging="405"/>
        <w:jc w:val="left"/>
        <w:rPr>
          <w:sz w:val="22"/>
        </w:rPr>
      </w:pPr>
      <w:r>
        <w:rPr>
          <w:sz w:val="22"/>
        </w:rPr>
        <w:t>Las que aprovechan los recursos endógenos: naturales, construidos y humanos</w:t>
      </w:r>
      <w:r>
        <w:rPr>
          <w:spacing w:val="42"/>
          <w:sz w:val="22"/>
        </w:rPr>
        <w:t> </w:t>
      </w:r>
      <w:r>
        <w:rPr>
          <w:sz w:val="22"/>
        </w:rPr>
        <w:t>existentes</w:t>
      </w:r>
      <w:r>
        <w:rPr>
          <w:spacing w:val="41"/>
          <w:sz w:val="22"/>
        </w:rPr>
        <w:t> </w:t>
      </w:r>
      <w:r>
        <w:rPr>
          <w:sz w:val="22"/>
        </w:rPr>
        <w:t>en</w:t>
      </w:r>
      <w:r>
        <w:rPr>
          <w:spacing w:val="42"/>
          <w:sz w:val="22"/>
        </w:rPr>
        <w:t> </w:t>
      </w:r>
      <w:r>
        <w:rPr>
          <w:sz w:val="22"/>
        </w:rPr>
        <w:t>el</w:t>
      </w:r>
      <w:r>
        <w:rPr>
          <w:spacing w:val="42"/>
          <w:sz w:val="22"/>
        </w:rPr>
        <w:t> </w:t>
      </w:r>
      <w:r>
        <w:rPr>
          <w:sz w:val="22"/>
        </w:rPr>
        <w:t>ámbito</w:t>
      </w:r>
      <w:r>
        <w:rPr>
          <w:spacing w:val="42"/>
          <w:sz w:val="22"/>
        </w:rPr>
        <w:t> </w:t>
      </w:r>
      <w:r>
        <w:rPr>
          <w:sz w:val="22"/>
        </w:rPr>
        <w:t>a</w:t>
      </w:r>
      <w:r>
        <w:rPr>
          <w:spacing w:val="42"/>
          <w:sz w:val="22"/>
        </w:rPr>
        <w:t> </w:t>
      </w:r>
      <w:r>
        <w:rPr>
          <w:sz w:val="22"/>
        </w:rPr>
        <w:t>ordenar.</w:t>
      </w:r>
      <w:r>
        <w:rPr>
          <w:spacing w:val="42"/>
          <w:sz w:val="22"/>
        </w:rPr>
        <w:t> </w:t>
      </w:r>
      <w:r>
        <w:rPr>
          <w:sz w:val="22"/>
        </w:rPr>
        <w:t>Como</w:t>
      </w:r>
      <w:r>
        <w:rPr>
          <w:spacing w:val="42"/>
          <w:sz w:val="22"/>
        </w:rPr>
        <w:t> </w:t>
      </w:r>
      <w:r>
        <w:rPr>
          <w:sz w:val="22"/>
        </w:rPr>
        <w:t>recursos</w:t>
      </w:r>
      <w:r>
        <w:rPr>
          <w:spacing w:val="42"/>
          <w:sz w:val="22"/>
        </w:rPr>
        <w:t> </w:t>
      </w:r>
      <w:r>
        <w:rPr>
          <w:sz w:val="22"/>
        </w:rPr>
        <w:t>naturales</w:t>
      </w:r>
      <w:r>
        <w:rPr>
          <w:spacing w:val="42"/>
          <w:sz w:val="22"/>
        </w:rPr>
        <w:t> </w:t>
      </w:r>
      <w:r>
        <w:rPr>
          <w:spacing w:val="-2"/>
          <w:sz w:val="22"/>
        </w:rPr>
        <w:t>hay</w:t>
      </w:r>
    </w:p>
    <w:p>
      <w:pPr>
        <w:spacing w:after="0" w:line="369" w:lineRule="auto"/>
        <w:jc w:val="left"/>
        <w:rPr>
          <w:sz w:val="22"/>
        </w:rPr>
        <w:sectPr>
          <w:pgSz w:w="12240" w:h="15840"/>
          <w:pgMar w:header="723" w:footer="760" w:top="900" w:bottom="960" w:left="1720" w:right="1720"/>
        </w:sectPr>
      </w:pPr>
    </w:p>
    <w:p>
      <w:pPr>
        <w:pStyle w:val="BodyText"/>
        <w:spacing w:before="2"/>
        <w:rPr>
          <w:sz w:val="14"/>
        </w:rPr>
      </w:pPr>
    </w:p>
    <w:p>
      <w:pPr>
        <w:pStyle w:val="BodyText"/>
        <w:spacing w:line="367" w:lineRule="auto" w:before="76"/>
        <w:ind w:left="1475" w:right="435"/>
        <w:jc w:val="both"/>
      </w:pPr>
      <w:r>
        <w:rPr/>
        <w:t>que incluir los </w:t>
      </w:r>
      <w:r>
        <w:rPr>
          <w:i/>
        </w:rPr>
        <w:t>materiales </w:t>
      </w:r>
      <w:r>
        <w:rPr/>
        <w:t>y los </w:t>
      </w:r>
      <w:r>
        <w:rPr>
          <w:i/>
        </w:rPr>
        <w:t>intangibles</w:t>
      </w:r>
      <w:r>
        <w:rPr/>
        <w:t>; son materiales los de carácter tradicional: el suelo, el agua, los vegetales, los animales y los minerales, susceptibles de propiedad privada y de transacciones comerciales. Otros atributos y funciones de los factores ambientales han adquirido la condición de recurso recientemente y no tienen mercado, por el momento; de éstos algunos son materiales: la biodiversidad, el aire limpio, la capacidad de asimilación de efluentes, la función de soporte del suelo, etc., y otros son intangibles: el esplendor de la naturaleza, el misterio de un bosque, el murmullo de un arroyo, un espacio abierto y grandioso o la belleza de un paisaje, y proporcionan goce de carácter  espiritual.</w:t>
      </w:r>
    </w:p>
    <w:p>
      <w:pPr>
        <w:pStyle w:val="ListParagraph"/>
        <w:numPr>
          <w:ilvl w:val="3"/>
          <w:numId w:val="3"/>
        </w:numPr>
        <w:tabs>
          <w:tab w:pos="1535" w:val="left" w:leader="none"/>
        </w:tabs>
        <w:spacing w:line="367" w:lineRule="auto" w:before="8" w:after="0"/>
        <w:ind w:left="1475" w:right="422" w:hanging="405"/>
        <w:jc w:val="both"/>
        <w:rPr>
          <w:sz w:val="22"/>
        </w:rPr>
      </w:pPr>
      <w:r>
        <w:rPr>
          <w:sz w:val="22"/>
        </w:rPr>
        <w:t>Las que se desprenden de las oportunidades de localización de la zona, </w:t>
      </w:r>
      <w:r>
        <w:rPr>
          <w:spacing w:val="-3"/>
          <w:sz w:val="22"/>
        </w:rPr>
        <w:t>entendiendo </w:t>
      </w:r>
      <w:r>
        <w:rPr>
          <w:sz w:val="22"/>
        </w:rPr>
        <w:t>por tal la </w:t>
      </w:r>
      <w:r>
        <w:rPr>
          <w:spacing w:val="-3"/>
          <w:sz w:val="22"/>
        </w:rPr>
        <w:t>posibilidad </w:t>
      </w:r>
      <w:r>
        <w:rPr>
          <w:sz w:val="22"/>
        </w:rPr>
        <w:t>de </w:t>
      </w:r>
      <w:r>
        <w:rPr>
          <w:spacing w:val="-3"/>
          <w:sz w:val="22"/>
        </w:rPr>
        <w:t>generar actividades  </w:t>
      </w:r>
      <w:r>
        <w:rPr>
          <w:sz w:val="22"/>
        </w:rPr>
        <w:t>que  </w:t>
      </w:r>
      <w:r>
        <w:rPr>
          <w:spacing w:val="-3"/>
          <w:sz w:val="22"/>
        </w:rPr>
        <w:t>ofrece  la </w:t>
      </w:r>
      <w:r>
        <w:rPr>
          <w:spacing w:val="-4"/>
          <w:sz w:val="22"/>
        </w:rPr>
        <w:t>posición relativa </w:t>
      </w:r>
      <w:r>
        <w:rPr>
          <w:sz w:val="22"/>
        </w:rPr>
        <w:t>de </w:t>
      </w:r>
      <w:r>
        <w:rPr>
          <w:spacing w:val="-3"/>
          <w:sz w:val="22"/>
        </w:rPr>
        <w:t>una </w:t>
      </w:r>
      <w:r>
        <w:rPr>
          <w:sz w:val="22"/>
        </w:rPr>
        <w:t>determinada zona; es el caso, por ejemplo, de proximidad a una ciudad grande, al área de influencia de un  eje  de  desarrollo, la ubicación en el cruce de dos ejes de comunicaciones o la </w:t>
      </w:r>
      <w:r>
        <w:rPr>
          <w:spacing w:val="-3"/>
          <w:sz w:val="22"/>
        </w:rPr>
        <w:t>posición  fronteriza  entre</w:t>
      </w:r>
      <w:r>
        <w:rPr>
          <w:spacing w:val="22"/>
          <w:sz w:val="22"/>
        </w:rPr>
        <w:t> </w:t>
      </w:r>
      <w:r>
        <w:rPr>
          <w:spacing w:val="-3"/>
          <w:sz w:val="22"/>
        </w:rPr>
        <w:t>países.</w:t>
      </w:r>
    </w:p>
    <w:p>
      <w:pPr>
        <w:pStyle w:val="ListParagraph"/>
        <w:numPr>
          <w:ilvl w:val="3"/>
          <w:numId w:val="3"/>
        </w:numPr>
        <w:tabs>
          <w:tab w:pos="1535" w:val="left" w:leader="none"/>
        </w:tabs>
        <w:spacing w:line="367" w:lineRule="auto" w:before="8" w:after="0"/>
        <w:ind w:left="1475" w:right="423" w:hanging="405"/>
        <w:jc w:val="both"/>
        <w:rPr>
          <w:sz w:val="22"/>
        </w:rPr>
      </w:pPr>
      <w:r>
        <w:rPr>
          <w:sz w:val="22"/>
        </w:rPr>
        <w:t>Las que </w:t>
      </w:r>
      <w:r>
        <w:rPr>
          <w:spacing w:val="-3"/>
          <w:sz w:val="22"/>
        </w:rPr>
        <w:t>derivan </w:t>
      </w:r>
      <w:r>
        <w:rPr>
          <w:sz w:val="22"/>
        </w:rPr>
        <w:t>de </w:t>
      </w:r>
      <w:r>
        <w:rPr>
          <w:spacing w:val="-3"/>
          <w:sz w:val="22"/>
        </w:rPr>
        <w:t>unas perspectiva </w:t>
      </w:r>
      <w:r>
        <w:rPr>
          <w:sz w:val="22"/>
        </w:rPr>
        <w:t>s de demanda basadas en el incremento del tiempo libre (ocio, cultura, recreo al aire libre, etc.), de la </w:t>
      </w:r>
      <w:r>
        <w:rPr>
          <w:spacing w:val="-2"/>
          <w:sz w:val="22"/>
        </w:rPr>
        <w:t>sensibilidad </w:t>
      </w:r>
      <w:r>
        <w:rPr>
          <w:sz w:val="22"/>
        </w:rPr>
        <w:t>ambiental (conservación de la naturaleza, gestión de vectores </w:t>
      </w:r>
      <w:r>
        <w:rPr>
          <w:spacing w:val="-2"/>
          <w:sz w:val="22"/>
        </w:rPr>
        <w:t>ambientales: </w:t>
      </w:r>
      <w:r>
        <w:rPr>
          <w:sz w:val="22"/>
        </w:rPr>
        <w:t>aire, agua, suelo, recuperación ambiental, etc.), de la  </w:t>
      </w:r>
      <w:r>
        <w:rPr>
          <w:spacing w:val="-5"/>
          <w:sz w:val="22"/>
        </w:rPr>
        <w:t>incorporación  </w:t>
      </w:r>
      <w:r>
        <w:rPr>
          <w:spacing w:val="-3"/>
          <w:sz w:val="22"/>
        </w:rPr>
        <w:t>de  </w:t>
      </w:r>
      <w:r>
        <w:rPr>
          <w:spacing w:val="-4"/>
          <w:sz w:val="22"/>
        </w:rPr>
        <w:t>la </w:t>
      </w:r>
      <w:r>
        <w:rPr>
          <w:sz w:val="22"/>
        </w:rPr>
        <w:t>mujer al trabajo (servicios del hogar, atención a niños, etc.), envejecimiento de la </w:t>
      </w:r>
      <w:r>
        <w:rPr>
          <w:spacing w:val="-3"/>
          <w:sz w:val="22"/>
        </w:rPr>
        <w:t>población (servicios </w:t>
      </w:r>
      <w:r>
        <w:rPr>
          <w:sz w:val="22"/>
        </w:rPr>
        <w:t>de </w:t>
      </w:r>
      <w:r>
        <w:rPr>
          <w:spacing w:val="-3"/>
          <w:sz w:val="22"/>
        </w:rPr>
        <w:t>proximidad, etc.),  telemática,  incremento  </w:t>
      </w:r>
      <w:r>
        <w:rPr>
          <w:sz w:val="22"/>
        </w:rPr>
        <w:t>de </w:t>
      </w:r>
      <w:r>
        <w:rPr>
          <w:spacing w:val="-3"/>
          <w:sz w:val="22"/>
        </w:rPr>
        <w:t>la </w:t>
      </w:r>
      <w:r>
        <w:rPr>
          <w:sz w:val="22"/>
        </w:rPr>
        <w:t>red de transportes rápidos, “neorurales” o incorporación de  </w:t>
      </w:r>
      <w:r>
        <w:rPr>
          <w:spacing w:val="-2"/>
          <w:sz w:val="22"/>
        </w:rPr>
        <w:t>nuevas</w:t>
      </w:r>
      <w:r>
        <w:rPr>
          <w:spacing w:val="51"/>
          <w:sz w:val="22"/>
        </w:rPr>
        <w:t> </w:t>
      </w:r>
      <w:r>
        <w:rPr>
          <w:spacing w:val="-4"/>
          <w:sz w:val="22"/>
        </w:rPr>
        <w:t>profesiones </w:t>
      </w:r>
      <w:r>
        <w:rPr>
          <w:sz w:val="22"/>
        </w:rPr>
        <w:t>al medio rural, y otras muchas que se deducen de un análisis </w:t>
      </w:r>
      <w:r>
        <w:rPr>
          <w:spacing w:val="-3"/>
          <w:sz w:val="22"/>
        </w:rPr>
        <w:t>prospectivo.</w:t>
      </w:r>
    </w:p>
    <w:p>
      <w:pPr>
        <w:pStyle w:val="ListParagraph"/>
        <w:numPr>
          <w:ilvl w:val="3"/>
          <w:numId w:val="3"/>
        </w:numPr>
        <w:tabs>
          <w:tab w:pos="1535" w:val="left" w:leader="none"/>
        </w:tabs>
        <w:spacing w:line="364" w:lineRule="auto" w:before="8" w:after="0"/>
        <w:ind w:left="1475" w:right="423" w:hanging="405"/>
        <w:jc w:val="both"/>
        <w:rPr>
          <w:sz w:val="22"/>
        </w:rPr>
      </w:pPr>
      <w:r>
        <w:rPr>
          <w:sz w:val="22"/>
        </w:rPr>
        <w:t>Las que </w:t>
      </w:r>
      <w:r>
        <w:rPr>
          <w:spacing w:val="-3"/>
          <w:sz w:val="22"/>
        </w:rPr>
        <w:t>derivan </w:t>
      </w:r>
      <w:r>
        <w:rPr>
          <w:sz w:val="22"/>
        </w:rPr>
        <w:t>del </w:t>
      </w:r>
      <w:r>
        <w:rPr>
          <w:spacing w:val="-3"/>
          <w:sz w:val="22"/>
        </w:rPr>
        <w:t>objetivo </w:t>
      </w:r>
      <w:r>
        <w:rPr>
          <w:sz w:val="22"/>
        </w:rPr>
        <w:t>de  </w:t>
      </w:r>
      <w:r>
        <w:rPr>
          <w:spacing w:val="-3"/>
          <w:sz w:val="22"/>
        </w:rPr>
        <w:t>integración  horizontal  </w:t>
      </w:r>
      <w:r>
        <w:rPr>
          <w:sz w:val="22"/>
        </w:rPr>
        <w:t>con  las  </w:t>
      </w:r>
      <w:r>
        <w:rPr>
          <w:spacing w:val="-3"/>
          <w:sz w:val="22"/>
        </w:rPr>
        <w:t>otras  </w:t>
      </w:r>
      <w:r>
        <w:rPr>
          <w:sz w:val="22"/>
        </w:rPr>
        <w:t>unidades territoriales de su mismo nivel, teniendo en cuenta su papel en el conjunto. Las diferentes unidades </w:t>
      </w:r>
      <w:r>
        <w:rPr>
          <w:spacing w:val="-3"/>
          <w:sz w:val="22"/>
        </w:rPr>
        <w:t>territoriales </w:t>
      </w:r>
      <w:r>
        <w:rPr>
          <w:sz w:val="22"/>
        </w:rPr>
        <w:t>deben enfocar su desarrollo sobre la complementariedad y no sobre la </w:t>
      </w:r>
      <w:r>
        <w:rPr>
          <w:spacing w:val="36"/>
          <w:sz w:val="22"/>
        </w:rPr>
        <w:t> </w:t>
      </w:r>
      <w:r>
        <w:rPr>
          <w:sz w:val="22"/>
        </w:rPr>
        <w:t>competencia.</w:t>
      </w:r>
    </w:p>
    <w:p>
      <w:pPr>
        <w:pStyle w:val="ListParagraph"/>
        <w:numPr>
          <w:ilvl w:val="3"/>
          <w:numId w:val="3"/>
        </w:numPr>
        <w:tabs>
          <w:tab w:pos="1535" w:val="left" w:leader="none"/>
        </w:tabs>
        <w:spacing w:line="362" w:lineRule="auto" w:before="25" w:after="0"/>
        <w:ind w:left="1475" w:right="423" w:hanging="405"/>
        <w:jc w:val="both"/>
        <w:rPr>
          <w:sz w:val="22"/>
        </w:rPr>
      </w:pPr>
      <w:r>
        <w:rPr>
          <w:sz w:val="22"/>
        </w:rPr>
        <w:t>Las que </w:t>
      </w:r>
      <w:r>
        <w:rPr>
          <w:spacing w:val="-3"/>
          <w:sz w:val="22"/>
        </w:rPr>
        <w:t>derivan </w:t>
      </w:r>
      <w:r>
        <w:rPr>
          <w:sz w:val="22"/>
        </w:rPr>
        <w:t>del </w:t>
      </w:r>
      <w:r>
        <w:rPr>
          <w:spacing w:val="-3"/>
          <w:sz w:val="22"/>
        </w:rPr>
        <w:t>objetivo </w:t>
      </w:r>
      <w:r>
        <w:rPr>
          <w:sz w:val="22"/>
        </w:rPr>
        <w:t>de integración entre </w:t>
      </w:r>
      <w:r>
        <w:rPr>
          <w:spacing w:val="-3"/>
          <w:sz w:val="22"/>
        </w:rPr>
        <w:t>sectores  para  </w:t>
      </w:r>
      <w:r>
        <w:rPr>
          <w:sz w:val="22"/>
        </w:rPr>
        <w:t>que  </w:t>
      </w:r>
      <w:r>
        <w:rPr>
          <w:spacing w:val="-3"/>
          <w:sz w:val="22"/>
        </w:rPr>
        <w:t>el  </w:t>
      </w:r>
      <w:r>
        <w:rPr>
          <w:sz w:val="22"/>
        </w:rPr>
        <w:t>sistema territorial resulte diverso y equilibrado, siempre en la medida en que lo </w:t>
      </w:r>
      <w:r>
        <w:rPr>
          <w:spacing w:val="-4"/>
          <w:sz w:val="22"/>
        </w:rPr>
        <w:t>permitan  </w:t>
      </w:r>
      <w:r>
        <w:rPr>
          <w:spacing w:val="-3"/>
          <w:sz w:val="22"/>
        </w:rPr>
        <w:t>los </w:t>
      </w:r>
      <w:r>
        <w:rPr>
          <w:sz w:val="22"/>
        </w:rPr>
        <w:t>recursos </w:t>
      </w:r>
      <w:r>
        <w:rPr>
          <w:spacing w:val="3"/>
          <w:sz w:val="22"/>
        </w:rPr>
        <w:t> </w:t>
      </w:r>
      <w:r>
        <w:rPr>
          <w:sz w:val="22"/>
        </w:rPr>
        <w:t>endógenos.</w:t>
      </w:r>
    </w:p>
    <w:p>
      <w:pPr>
        <w:pStyle w:val="ListParagraph"/>
        <w:numPr>
          <w:ilvl w:val="3"/>
          <w:numId w:val="3"/>
        </w:numPr>
        <w:tabs>
          <w:tab w:pos="1535" w:val="left" w:leader="none"/>
        </w:tabs>
        <w:spacing w:line="355" w:lineRule="auto" w:before="27" w:after="0"/>
        <w:ind w:left="1475" w:right="423" w:hanging="405"/>
        <w:jc w:val="both"/>
        <w:rPr>
          <w:sz w:val="22"/>
        </w:rPr>
      </w:pPr>
      <w:r>
        <w:rPr>
          <w:sz w:val="22"/>
        </w:rPr>
        <w:t>Las que </w:t>
      </w:r>
      <w:r>
        <w:rPr>
          <w:spacing w:val="-3"/>
          <w:sz w:val="22"/>
        </w:rPr>
        <w:t>derivan </w:t>
      </w:r>
      <w:r>
        <w:rPr>
          <w:sz w:val="22"/>
        </w:rPr>
        <w:t>de la </w:t>
      </w:r>
      <w:r>
        <w:rPr>
          <w:spacing w:val="-3"/>
          <w:sz w:val="22"/>
        </w:rPr>
        <w:t>conveniencia </w:t>
      </w:r>
      <w:r>
        <w:rPr>
          <w:sz w:val="22"/>
        </w:rPr>
        <w:t>de </w:t>
      </w:r>
      <w:r>
        <w:rPr>
          <w:spacing w:val="-3"/>
          <w:sz w:val="22"/>
        </w:rPr>
        <w:t>integración vertical hacia arriba </w:t>
      </w:r>
      <w:r>
        <w:rPr>
          <w:sz w:val="22"/>
        </w:rPr>
        <w:t>en </w:t>
      </w:r>
      <w:r>
        <w:rPr>
          <w:spacing w:val="-3"/>
          <w:sz w:val="22"/>
        </w:rPr>
        <w:t>el nivel   superior   </w:t>
      </w:r>
      <w:r>
        <w:rPr>
          <w:sz w:val="22"/>
        </w:rPr>
        <w:t>al  que  </w:t>
      </w:r>
      <w:r>
        <w:rPr>
          <w:spacing w:val="-3"/>
          <w:sz w:val="22"/>
        </w:rPr>
        <w:t>pertenece   </w:t>
      </w:r>
      <w:r>
        <w:rPr>
          <w:sz w:val="22"/>
        </w:rPr>
        <w:t>la  </w:t>
      </w:r>
      <w:r>
        <w:rPr>
          <w:spacing w:val="-3"/>
          <w:sz w:val="22"/>
        </w:rPr>
        <w:t>zona   </w:t>
      </w:r>
      <w:r>
        <w:rPr>
          <w:sz w:val="22"/>
        </w:rPr>
        <w:t>a  </w:t>
      </w:r>
      <w:r>
        <w:rPr>
          <w:spacing w:val="-3"/>
          <w:sz w:val="22"/>
        </w:rPr>
        <w:t>ordenar   </w:t>
      </w:r>
      <w:r>
        <w:rPr>
          <w:sz w:val="22"/>
        </w:rPr>
        <w:t>y  </w:t>
      </w:r>
      <w:r>
        <w:rPr>
          <w:spacing w:val="-3"/>
          <w:sz w:val="22"/>
        </w:rPr>
        <w:t>que, </w:t>
      </w:r>
      <w:r>
        <w:rPr>
          <w:spacing w:val="15"/>
          <w:sz w:val="22"/>
        </w:rPr>
        <w:t> </w:t>
      </w:r>
      <w:r>
        <w:rPr>
          <w:spacing w:val="-3"/>
          <w:sz w:val="22"/>
        </w:rPr>
        <w:t>generalmente,</w:t>
      </w:r>
    </w:p>
    <w:p>
      <w:pPr>
        <w:spacing w:after="0" w:line="355" w:lineRule="auto"/>
        <w:jc w:val="both"/>
        <w:rPr>
          <w:sz w:val="22"/>
        </w:rPr>
        <w:sectPr>
          <w:pgSz w:w="12240" w:h="15840"/>
          <w:pgMar w:header="706" w:footer="760" w:top="1100" w:bottom="960" w:left="1720" w:right="1720"/>
        </w:sectPr>
      </w:pPr>
    </w:p>
    <w:p>
      <w:pPr>
        <w:pStyle w:val="BodyText"/>
        <w:rPr>
          <w:sz w:val="20"/>
        </w:rPr>
      </w:pPr>
    </w:p>
    <w:p>
      <w:pPr>
        <w:pStyle w:val="BodyText"/>
        <w:rPr>
          <w:sz w:val="19"/>
        </w:rPr>
      </w:pPr>
    </w:p>
    <w:p>
      <w:pPr>
        <w:pStyle w:val="BodyText"/>
        <w:spacing w:line="355" w:lineRule="auto"/>
        <w:ind w:left="1475" w:right="684"/>
      </w:pPr>
      <w:r>
        <w:rPr/>
        <w:t>vendrán determinadas por decisiones de niveles administrativos de orden superior.</w:t>
      </w:r>
    </w:p>
    <w:p>
      <w:pPr>
        <w:pStyle w:val="ListParagraph"/>
        <w:numPr>
          <w:ilvl w:val="3"/>
          <w:numId w:val="3"/>
        </w:numPr>
        <w:tabs>
          <w:tab w:pos="1535" w:val="left" w:leader="none"/>
        </w:tabs>
        <w:spacing w:line="369" w:lineRule="auto" w:before="20" w:after="0"/>
        <w:ind w:left="1475" w:right="423" w:hanging="405"/>
        <w:jc w:val="both"/>
        <w:rPr>
          <w:sz w:val="22"/>
        </w:rPr>
      </w:pPr>
      <w:r>
        <w:rPr>
          <w:sz w:val="22"/>
        </w:rPr>
        <w:t>Las </w:t>
      </w:r>
      <w:r>
        <w:rPr>
          <w:spacing w:val="3"/>
          <w:sz w:val="22"/>
        </w:rPr>
        <w:t>que </w:t>
      </w:r>
      <w:r>
        <w:rPr>
          <w:sz w:val="22"/>
        </w:rPr>
        <w:t>derivan de la conveniencia de integración vertical hacia </w:t>
      </w:r>
      <w:r>
        <w:rPr>
          <w:spacing w:val="-2"/>
          <w:sz w:val="22"/>
        </w:rPr>
        <w:t>abajo, </w:t>
      </w:r>
      <w:r>
        <w:rPr>
          <w:sz w:val="22"/>
        </w:rPr>
        <w:t>generalmente definidas en demandas  y  previsiones  administrativas  de niveles</w:t>
      </w:r>
      <w:r>
        <w:rPr>
          <w:spacing w:val="18"/>
          <w:sz w:val="22"/>
        </w:rPr>
        <w:t> </w:t>
      </w:r>
      <w:r>
        <w:rPr>
          <w:sz w:val="22"/>
        </w:rPr>
        <w:t>inferiores.</w:t>
      </w:r>
    </w:p>
    <w:p>
      <w:pPr>
        <w:pStyle w:val="ListParagraph"/>
        <w:numPr>
          <w:ilvl w:val="3"/>
          <w:numId w:val="3"/>
        </w:numPr>
        <w:tabs>
          <w:tab w:pos="1535" w:val="left" w:leader="none"/>
        </w:tabs>
        <w:spacing w:line="364" w:lineRule="auto" w:before="5" w:after="0"/>
        <w:ind w:left="1475" w:right="439" w:hanging="405"/>
        <w:jc w:val="both"/>
        <w:rPr>
          <w:sz w:val="22"/>
        </w:rPr>
      </w:pPr>
      <w:r>
        <w:rPr>
          <w:sz w:val="22"/>
        </w:rPr>
        <w:t>Las que derivan de los problemas, necesidades, expectativas y </w:t>
      </w:r>
      <w:r>
        <w:rPr>
          <w:spacing w:val="-2"/>
          <w:sz w:val="22"/>
        </w:rPr>
        <w:t>aspiraciones</w:t>
      </w:r>
      <w:r>
        <w:rPr>
          <w:spacing w:val="51"/>
          <w:sz w:val="22"/>
        </w:rPr>
        <w:t> </w:t>
      </w:r>
      <w:r>
        <w:rPr>
          <w:sz w:val="22"/>
        </w:rPr>
        <w:t>de la población. Por </w:t>
      </w:r>
      <w:r>
        <w:rPr>
          <w:spacing w:val="-3"/>
          <w:sz w:val="22"/>
        </w:rPr>
        <w:t>ejemplo </w:t>
      </w:r>
      <w:r>
        <w:rPr>
          <w:sz w:val="22"/>
        </w:rPr>
        <w:t>un </w:t>
      </w:r>
      <w:r>
        <w:rPr>
          <w:spacing w:val="-3"/>
          <w:sz w:val="22"/>
        </w:rPr>
        <w:t>basurero debe </w:t>
      </w:r>
      <w:r>
        <w:rPr>
          <w:sz w:val="22"/>
        </w:rPr>
        <w:t>ser </w:t>
      </w:r>
      <w:r>
        <w:rPr>
          <w:spacing w:val="-3"/>
          <w:sz w:val="22"/>
        </w:rPr>
        <w:t>considerado </w:t>
      </w:r>
      <w:r>
        <w:rPr>
          <w:sz w:val="22"/>
        </w:rPr>
        <w:t>en una </w:t>
      </w:r>
      <w:r>
        <w:rPr>
          <w:spacing w:val="-3"/>
          <w:sz w:val="22"/>
        </w:rPr>
        <w:t>zona  donde existan asentamientos poblaciones porque </w:t>
      </w:r>
      <w:r>
        <w:rPr>
          <w:sz w:val="22"/>
        </w:rPr>
        <w:t>se </w:t>
      </w:r>
      <w:r>
        <w:rPr>
          <w:spacing w:val="-3"/>
          <w:sz w:val="22"/>
        </w:rPr>
        <w:t>necesita, otra cosa </w:t>
      </w:r>
      <w:r>
        <w:rPr>
          <w:sz w:val="22"/>
        </w:rPr>
        <w:t>es </w:t>
      </w:r>
      <w:r>
        <w:rPr>
          <w:spacing w:val="-3"/>
          <w:sz w:val="22"/>
        </w:rPr>
        <w:t>su </w:t>
      </w:r>
      <w:r>
        <w:rPr>
          <w:sz w:val="22"/>
        </w:rPr>
        <w:t>localización y la forma en que se </w:t>
      </w:r>
      <w:r>
        <w:rPr>
          <w:spacing w:val="12"/>
          <w:sz w:val="22"/>
        </w:rPr>
        <w:t> </w:t>
      </w:r>
      <w:r>
        <w:rPr>
          <w:sz w:val="22"/>
        </w:rPr>
        <w:t>gestiona.</w:t>
      </w:r>
    </w:p>
    <w:p>
      <w:pPr>
        <w:pStyle w:val="ListParagraph"/>
        <w:numPr>
          <w:ilvl w:val="3"/>
          <w:numId w:val="3"/>
        </w:numPr>
        <w:tabs>
          <w:tab w:pos="1535" w:val="left" w:leader="none"/>
        </w:tabs>
        <w:spacing w:line="369" w:lineRule="auto" w:before="10" w:after="0"/>
        <w:ind w:left="1475" w:right="422" w:hanging="405"/>
        <w:jc w:val="both"/>
        <w:rPr>
          <w:sz w:val="22"/>
        </w:rPr>
      </w:pPr>
      <w:r>
        <w:rPr>
          <w:sz w:val="22"/>
        </w:rPr>
        <w:t>Por último también habrá que considerar aquellas actividades de carácter </w:t>
      </w:r>
      <w:r>
        <w:rPr>
          <w:spacing w:val="2"/>
          <w:sz w:val="22"/>
        </w:rPr>
        <w:t>exógeno, </w:t>
      </w:r>
      <w:r>
        <w:rPr>
          <w:sz w:val="22"/>
        </w:rPr>
        <w:t>es </w:t>
      </w:r>
      <w:r>
        <w:rPr>
          <w:spacing w:val="-8"/>
          <w:sz w:val="22"/>
        </w:rPr>
        <w:t>decir, </w:t>
      </w:r>
      <w:r>
        <w:rPr>
          <w:sz w:val="22"/>
        </w:rPr>
        <w:t>de coherencia dudosa con la zona pero  que  son demandadas por agentes externos; con independencia del análisis de tal coherencia, que puede conducir al rechazo, deberán ser objeto de un </w:t>
      </w:r>
      <w:r>
        <w:rPr>
          <w:spacing w:val="-2"/>
          <w:sz w:val="22"/>
        </w:rPr>
        <w:t>férreo </w:t>
      </w:r>
      <w:r>
        <w:rPr>
          <w:sz w:val="22"/>
        </w:rPr>
        <w:t>control sobre su localización y sobre su comportamiento en </w:t>
      </w:r>
      <w:r>
        <w:rPr>
          <w:spacing w:val="-31"/>
          <w:sz w:val="22"/>
        </w:rPr>
        <w:t>la   </w:t>
      </w:r>
      <w:r>
        <w:rPr>
          <w:spacing w:val="-3"/>
          <w:sz w:val="22"/>
        </w:rPr>
        <w:t>zona </w:t>
      </w:r>
      <w:r>
        <w:rPr>
          <w:spacing w:val="-4"/>
          <w:sz w:val="22"/>
        </w:rPr>
        <w:t>objeto    </w:t>
      </w:r>
      <w:r>
        <w:rPr>
          <w:spacing w:val="47"/>
          <w:sz w:val="22"/>
        </w:rPr>
        <w:t> </w:t>
      </w:r>
      <w:r>
        <w:rPr>
          <w:spacing w:val="-3"/>
          <w:sz w:val="22"/>
        </w:rPr>
        <w:t>de</w:t>
      </w:r>
      <w:r>
        <w:rPr>
          <w:spacing w:val="42"/>
          <w:sz w:val="22"/>
        </w:rPr>
        <w:t> </w:t>
      </w:r>
      <w:r>
        <w:rPr>
          <w:spacing w:val="-6"/>
          <w:sz w:val="22"/>
        </w:rPr>
        <w:t>ordenación.</w:t>
      </w:r>
    </w:p>
    <w:p>
      <w:pPr>
        <w:pStyle w:val="BodyText"/>
        <w:rPr>
          <w:sz w:val="20"/>
        </w:rPr>
      </w:pPr>
    </w:p>
    <w:p>
      <w:pPr>
        <w:pStyle w:val="Heading2"/>
        <w:numPr>
          <w:ilvl w:val="2"/>
          <w:numId w:val="3"/>
        </w:numPr>
        <w:tabs>
          <w:tab w:pos="1070" w:val="left" w:leader="none"/>
        </w:tabs>
        <w:spacing w:line="240" w:lineRule="auto" w:before="0" w:after="0"/>
        <w:ind w:left="1070" w:right="0" w:hanging="675"/>
        <w:jc w:val="both"/>
      </w:pPr>
      <w:r>
        <w:rPr/>
        <w:t>La localización de las actividades a</w:t>
      </w:r>
      <w:r>
        <w:rPr>
          <w:spacing w:val="47"/>
        </w:rPr>
        <w:t> </w:t>
      </w:r>
      <w:r>
        <w:rPr/>
        <w:t>ordenar</w:t>
      </w:r>
    </w:p>
    <w:p>
      <w:pPr>
        <w:pStyle w:val="BodyText"/>
        <w:spacing w:line="369" w:lineRule="auto" w:before="182"/>
        <w:ind w:left="395" w:right="467"/>
        <w:jc w:val="both"/>
      </w:pPr>
      <w:r>
        <w:rPr>
          <w:spacing w:val="-3"/>
        </w:rPr>
        <w:t>Tal como </w:t>
      </w:r>
      <w:r>
        <w:rPr/>
        <w:t>se </w:t>
      </w:r>
      <w:r>
        <w:rPr>
          <w:spacing w:val="-4"/>
        </w:rPr>
        <w:t>explica </w:t>
      </w:r>
      <w:r>
        <w:rPr/>
        <w:t>en el </w:t>
      </w:r>
      <w:r>
        <w:rPr>
          <w:spacing w:val="-4"/>
        </w:rPr>
        <w:t>epígrafe </w:t>
      </w:r>
      <w:r>
        <w:rPr/>
        <w:t>6 e </w:t>
      </w:r>
      <w:r>
        <w:rPr>
          <w:spacing w:val="-4"/>
        </w:rPr>
        <w:t>ilustra </w:t>
      </w:r>
      <w:r>
        <w:rPr/>
        <w:t>la </w:t>
      </w:r>
      <w:r>
        <w:rPr>
          <w:spacing w:val="-4"/>
        </w:rPr>
        <w:t>figura </w:t>
      </w:r>
      <w:r>
        <w:rPr>
          <w:spacing w:val="-3"/>
        </w:rPr>
        <w:t>I.7, </w:t>
      </w:r>
      <w:r>
        <w:rPr/>
        <w:t>la  </w:t>
      </w:r>
      <w:r>
        <w:rPr>
          <w:spacing w:val="-4"/>
        </w:rPr>
        <w:t>localización  </w:t>
      </w:r>
      <w:r>
        <w:rPr/>
        <w:t>de  </w:t>
      </w:r>
      <w:r>
        <w:rPr>
          <w:spacing w:val="-4"/>
        </w:rPr>
        <w:t>las  </w:t>
      </w:r>
      <w:r>
        <w:rPr/>
        <w:t>actividades consideradas ha de atender a tres </w:t>
      </w:r>
      <w:r>
        <w:rPr>
          <w:spacing w:val="44"/>
        </w:rPr>
        <w:t> </w:t>
      </w:r>
      <w:r>
        <w:rPr/>
        <w:t>criterios:</w:t>
      </w:r>
    </w:p>
    <w:p>
      <w:pPr>
        <w:pStyle w:val="ListParagraph"/>
        <w:numPr>
          <w:ilvl w:val="3"/>
          <w:numId w:val="3"/>
        </w:numPr>
        <w:tabs>
          <w:tab w:pos="1534" w:val="left" w:leader="none"/>
          <w:tab w:pos="1535" w:val="left" w:leader="none"/>
        </w:tabs>
        <w:spacing w:line="243" w:lineRule="exact" w:before="0" w:after="0"/>
        <w:ind w:left="1535" w:right="0" w:hanging="465"/>
        <w:jc w:val="left"/>
        <w:rPr>
          <w:sz w:val="22"/>
        </w:rPr>
      </w:pPr>
      <w:r>
        <w:rPr>
          <w:sz w:val="22"/>
        </w:rPr>
        <w:t>Respeto a la capacidad de acogida del me </w:t>
      </w:r>
      <w:r>
        <w:rPr>
          <w:spacing w:val="-3"/>
          <w:sz w:val="22"/>
        </w:rPr>
        <w:t>dio</w:t>
      </w:r>
      <w:r>
        <w:rPr>
          <w:spacing w:val="24"/>
          <w:sz w:val="22"/>
        </w:rPr>
        <w:t> </w:t>
      </w:r>
      <w:r>
        <w:rPr>
          <w:spacing w:val="-4"/>
          <w:sz w:val="22"/>
        </w:rPr>
        <w:t>físico.</w:t>
      </w:r>
    </w:p>
    <w:p>
      <w:pPr>
        <w:pStyle w:val="ListParagraph"/>
        <w:numPr>
          <w:ilvl w:val="3"/>
          <w:numId w:val="3"/>
        </w:numPr>
        <w:tabs>
          <w:tab w:pos="1534" w:val="left" w:leader="none"/>
          <w:tab w:pos="1535" w:val="left" w:leader="none"/>
        </w:tabs>
        <w:spacing w:line="240" w:lineRule="auto" w:before="152" w:after="0"/>
        <w:ind w:left="1535" w:right="0" w:hanging="465"/>
        <w:jc w:val="left"/>
        <w:rPr>
          <w:sz w:val="22"/>
        </w:rPr>
      </w:pPr>
      <w:r>
        <w:rPr>
          <w:sz w:val="22"/>
        </w:rPr>
        <w:t>Funcionalidad: optimización de las relaciones entre las  </w:t>
      </w:r>
      <w:r>
        <w:rPr>
          <w:spacing w:val="17"/>
          <w:sz w:val="22"/>
        </w:rPr>
        <w:t> </w:t>
      </w:r>
      <w:r>
        <w:rPr>
          <w:sz w:val="22"/>
        </w:rPr>
        <w:t>actividades.</w:t>
      </w:r>
    </w:p>
    <w:p>
      <w:pPr>
        <w:pStyle w:val="ListParagraph"/>
        <w:numPr>
          <w:ilvl w:val="3"/>
          <w:numId w:val="3"/>
        </w:numPr>
        <w:tabs>
          <w:tab w:pos="1534" w:val="left" w:leader="none"/>
          <w:tab w:pos="1535" w:val="left" w:leader="none"/>
        </w:tabs>
        <w:spacing w:line="240" w:lineRule="auto" w:before="122" w:after="0"/>
        <w:ind w:left="1535" w:right="0" w:hanging="465"/>
        <w:jc w:val="left"/>
        <w:rPr>
          <w:sz w:val="22"/>
        </w:rPr>
      </w:pPr>
      <w:r>
        <w:rPr>
          <w:sz w:val="22"/>
        </w:rPr>
        <w:t>Búsqueda del uso múltiple de los </w:t>
      </w:r>
      <w:r>
        <w:rPr>
          <w:spacing w:val="36"/>
          <w:sz w:val="22"/>
        </w:rPr>
        <w:t> </w:t>
      </w:r>
      <w:r>
        <w:rPr>
          <w:spacing w:val="-2"/>
          <w:sz w:val="22"/>
        </w:rPr>
        <w:t>ecosistemas.</w:t>
      </w:r>
    </w:p>
    <w:p>
      <w:pPr>
        <w:pStyle w:val="BodyText"/>
      </w:pPr>
    </w:p>
    <w:p>
      <w:pPr>
        <w:pStyle w:val="BodyText"/>
        <w:spacing w:before="1"/>
        <w:rPr>
          <w:sz w:val="25"/>
        </w:rPr>
      </w:pPr>
    </w:p>
    <w:p>
      <w:pPr>
        <w:spacing w:before="0"/>
        <w:ind w:left="395" w:right="0" w:firstLine="0"/>
        <w:jc w:val="both"/>
        <w:rPr>
          <w:i/>
          <w:sz w:val="22"/>
        </w:rPr>
      </w:pPr>
      <w:r>
        <w:rPr>
          <w:i/>
          <w:sz w:val="22"/>
        </w:rPr>
        <w:t>Respeto a la capacidad de acogida del medio físico</w:t>
      </w:r>
    </w:p>
    <w:p>
      <w:pPr>
        <w:pStyle w:val="BodyText"/>
        <w:spacing w:line="369" w:lineRule="auto" w:before="122"/>
        <w:ind w:left="395" w:right="422"/>
        <w:jc w:val="both"/>
      </w:pPr>
      <w:r>
        <w:rPr>
          <w:spacing w:val="-3"/>
        </w:rPr>
        <w:t>La </w:t>
      </w:r>
      <w:r>
        <w:rPr>
          <w:spacing w:val="-5"/>
        </w:rPr>
        <w:t>capacidad </w:t>
      </w:r>
      <w:r>
        <w:rPr>
          <w:spacing w:val="-3"/>
        </w:rPr>
        <w:t>de </w:t>
      </w:r>
      <w:r>
        <w:rPr>
          <w:spacing w:val="-5"/>
        </w:rPr>
        <w:t>acogida representa </w:t>
      </w:r>
      <w:r>
        <w:rPr/>
        <w:t>la </w:t>
      </w:r>
      <w:r>
        <w:rPr>
          <w:spacing w:val="-3"/>
        </w:rPr>
        <w:t>relación </w:t>
      </w:r>
      <w:r>
        <w:rPr/>
        <w:t>del </w:t>
      </w:r>
      <w:r>
        <w:rPr>
          <w:spacing w:val="-3"/>
        </w:rPr>
        <w:t>medio físico </w:t>
      </w:r>
      <w:r>
        <w:rPr/>
        <w:t>con las  actividades  humanas, se refiere </w:t>
      </w:r>
      <w:r>
        <w:rPr>
          <w:spacing w:val="7"/>
        </w:rPr>
        <w:t>al </w:t>
      </w:r>
      <w:r>
        <w:rPr>
          <w:spacing w:val="-4"/>
        </w:rPr>
        <w:t>"grado </w:t>
      </w:r>
      <w:r>
        <w:rPr/>
        <w:t>de </w:t>
      </w:r>
      <w:r>
        <w:rPr>
          <w:spacing w:val="-4"/>
        </w:rPr>
        <w:t>idoneidad", </w:t>
      </w:r>
      <w:r>
        <w:rPr/>
        <w:t>al </w:t>
      </w:r>
      <w:r>
        <w:rPr>
          <w:spacing w:val="-3"/>
        </w:rPr>
        <w:t>uso que </w:t>
      </w:r>
      <w:r>
        <w:rPr>
          <w:spacing w:val="-4"/>
        </w:rPr>
        <w:t>puede hacerse </w:t>
      </w:r>
      <w:r>
        <w:rPr>
          <w:spacing w:val="-3"/>
        </w:rPr>
        <w:t>del </w:t>
      </w:r>
      <w:r>
        <w:rPr>
          <w:spacing w:val="-4"/>
        </w:rPr>
        <w:t>medio teniendo   </w:t>
      </w:r>
      <w:r>
        <w:rPr/>
        <w:t>en </w:t>
      </w:r>
      <w:r>
        <w:rPr>
          <w:spacing w:val="-3"/>
        </w:rPr>
        <w:t>cuenta </w:t>
      </w:r>
      <w:r>
        <w:rPr/>
        <w:t>su </w:t>
      </w:r>
      <w:r>
        <w:rPr>
          <w:spacing w:val="-3"/>
        </w:rPr>
        <w:t>fragilidad </w:t>
      </w:r>
      <w:r>
        <w:rPr/>
        <w:t>y su </w:t>
      </w:r>
      <w:r>
        <w:rPr>
          <w:spacing w:val="-3"/>
        </w:rPr>
        <w:t>potencialidad, </w:t>
      </w:r>
      <w:r>
        <w:rPr/>
        <w:t>es </w:t>
      </w:r>
      <w:r>
        <w:rPr>
          <w:spacing w:val="-3"/>
        </w:rPr>
        <w:t>decir internalizando todos </w:t>
      </w:r>
      <w:r>
        <w:rPr/>
        <w:t>los </w:t>
      </w:r>
      <w:r>
        <w:rPr>
          <w:spacing w:val="-3"/>
        </w:rPr>
        <w:t>costes. Viene </w:t>
      </w:r>
      <w:r>
        <w:rPr/>
        <w:t>a </w:t>
      </w:r>
      <w:r>
        <w:rPr>
          <w:spacing w:val="-3"/>
        </w:rPr>
        <w:t>expresar </w:t>
      </w:r>
      <w:r>
        <w:rPr/>
        <w:t>la </w:t>
      </w:r>
      <w:r>
        <w:rPr>
          <w:spacing w:val="-3"/>
        </w:rPr>
        <w:t>concertación </w:t>
      </w:r>
      <w:r>
        <w:rPr/>
        <w:t>de </w:t>
      </w:r>
      <w:r>
        <w:rPr>
          <w:spacing w:val="-3"/>
        </w:rPr>
        <w:t>quienes </w:t>
      </w:r>
      <w:r>
        <w:rPr/>
        <w:t>ven tal </w:t>
      </w:r>
      <w:r>
        <w:rPr>
          <w:spacing w:val="-3"/>
        </w:rPr>
        <w:t>relación desde </w:t>
      </w:r>
      <w:r>
        <w:rPr/>
        <w:t>el </w:t>
      </w:r>
      <w:r>
        <w:rPr>
          <w:spacing w:val="-3"/>
        </w:rPr>
        <w:t>medio, </w:t>
      </w:r>
      <w:r>
        <w:rPr/>
        <w:t>prioritariamente en </w:t>
      </w:r>
      <w:r>
        <w:rPr>
          <w:spacing w:val="-3"/>
        </w:rPr>
        <w:t>términos </w:t>
      </w:r>
      <w:r>
        <w:rPr/>
        <w:t>de </w:t>
      </w:r>
      <w:r>
        <w:rPr>
          <w:i/>
        </w:rPr>
        <w:t>impacto </w:t>
      </w:r>
      <w:r>
        <w:rPr/>
        <w:t>: </w:t>
      </w:r>
      <w:r>
        <w:rPr>
          <w:spacing w:val="-3"/>
        </w:rPr>
        <w:t>los </w:t>
      </w:r>
      <w:r>
        <w:rPr/>
        <w:t>“</w:t>
      </w:r>
      <w:r>
        <w:rPr>
          <w:i/>
        </w:rPr>
        <w:t>conservacionistas”, </w:t>
      </w:r>
      <w:r>
        <w:rPr/>
        <w:t>y </w:t>
      </w:r>
      <w:r>
        <w:rPr>
          <w:spacing w:val="-3"/>
        </w:rPr>
        <w:t>quienes </w:t>
      </w:r>
      <w:r>
        <w:rPr/>
        <w:t>la </w:t>
      </w:r>
      <w:r>
        <w:rPr>
          <w:spacing w:val="-3"/>
        </w:rPr>
        <w:t>perciben desde </w:t>
      </w:r>
      <w:r>
        <w:rPr/>
        <w:t>la </w:t>
      </w:r>
      <w:r>
        <w:rPr>
          <w:spacing w:val="-3"/>
        </w:rPr>
        <w:t>actividad, </w:t>
      </w:r>
      <w:r>
        <w:rPr/>
        <w:t>prioritariamente también, en términos de </w:t>
      </w:r>
      <w:r>
        <w:rPr>
          <w:i/>
          <w:spacing w:val="2"/>
        </w:rPr>
        <w:t>aptitud </w:t>
      </w:r>
      <w:r>
        <w:rPr/>
        <w:t>o </w:t>
      </w:r>
      <w:r>
        <w:rPr>
          <w:spacing w:val="-3"/>
        </w:rPr>
        <w:t>potencial </w:t>
      </w:r>
      <w:r>
        <w:rPr/>
        <w:t>del </w:t>
      </w:r>
      <w:r>
        <w:rPr>
          <w:spacing w:val="-3"/>
        </w:rPr>
        <w:t>territorio: los </w:t>
      </w:r>
      <w:r>
        <w:rPr/>
        <w:t>“</w:t>
      </w:r>
      <w:r>
        <w:rPr>
          <w:i/>
        </w:rPr>
        <w:t>promotores”; </w:t>
      </w:r>
      <w:r>
        <w:rPr>
          <w:spacing w:val="-11"/>
        </w:rPr>
        <w:t>la </w:t>
      </w:r>
      <w:r>
        <w:rPr>
          <w:spacing w:val="4"/>
        </w:rPr>
        <w:t>aptitud </w:t>
      </w:r>
      <w:r>
        <w:rPr>
          <w:spacing w:val="-6"/>
        </w:rPr>
        <w:t>corresponde </w:t>
      </w:r>
      <w:r>
        <w:rPr/>
        <w:t>a </w:t>
      </w:r>
      <w:r>
        <w:rPr>
          <w:spacing w:val="-3"/>
        </w:rPr>
        <w:t>la  </w:t>
      </w:r>
      <w:r>
        <w:rPr>
          <w:spacing w:val="-7"/>
        </w:rPr>
        <w:t>búsqueda  </w:t>
      </w:r>
      <w:r>
        <w:rPr>
          <w:spacing w:val="-4"/>
        </w:rPr>
        <w:t>de  las  </w:t>
      </w:r>
      <w:r>
        <w:rPr>
          <w:spacing w:val="-5"/>
        </w:rPr>
        <w:t>condic </w:t>
      </w:r>
      <w:r>
        <w:rPr>
          <w:spacing w:val="-4"/>
        </w:rPr>
        <w:t>iones  </w:t>
      </w:r>
      <w:r>
        <w:rPr>
          <w:spacing w:val="-3"/>
        </w:rPr>
        <w:t>más  </w:t>
      </w:r>
      <w:r>
        <w:rPr>
          <w:spacing w:val="-4"/>
        </w:rPr>
        <w:t>favorables </w:t>
      </w:r>
      <w:r>
        <w:rPr>
          <w:spacing w:val="-3"/>
        </w:rPr>
        <w:t>que hace </w:t>
      </w:r>
      <w:r>
        <w:rPr/>
        <w:t>el </w:t>
      </w:r>
      <w:r>
        <w:rPr>
          <w:spacing w:val="-4"/>
        </w:rPr>
        <w:t>responsable </w:t>
      </w:r>
      <w:r>
        <w:rPr/>
        <w:t>de </w:t>
      </w:r>
      <w:r>
        <w:rPr>
          <w:spacing w:val="-3"/>
        </w:rPr>
        <w:t>una </w:t>
      </w:r>
      <w:r>
        <w:rPr>
          <w:spacing w:val="-4"/>
        </w:rPr>
        <w:t>actividad </w:t>
      </w:r>
      <w:r>
        <w:rPr/>
        <w:t>en </w:t>
      </w:r>
      <w:r>
        <w:rPr>
          <w:spacing w:val="-4"/>
        </w:rPr>
        <w:t>proyecto cuando </w:t>
      </w:r>
      <w:r>
        <w:rPr/>
        <w:t>no </w:t>
      </w:r>
      <w:r>
        <w:rPr>
          <w:spacing w:val="-4"/>
        </w:rPr>
        <w:t>internaliza  </w:t>
      </w:r>
      <w:r>
        <w:rPr>
          <w:spacing w:val="-3"/>
        </w:rPr>
        <w:t>los  </w:t>
      </w:r>
      <w:r>
        <w:rPr>
          <w:spacing w:val="-4"/>
        </w:rPr>
        <w:t>costes sociales </w:t>
      </w:r>
      <w:r>
        <w:rPr>
          <w:spacing w:val="-3"/>
        </w:rPr>
        <w:t>que </w:t>
      </w:r>
      <w:r>
        <w:rPr>
          <w:spacing w:val="-4"/>
        </w:rPr>
        <w:t>genera: </w:t>
      </w:r>
      <w:r>
        <w:rPr/>
        <w:t>el </w:t>
      </w:r>
      <w:r>
        <w:rPr>
          <w:spacing w:val="-4"/>
        </w:rPr>
        <w:t>promotor </w:t>
      </w:r>
      <w:r>
        <w:rPr>
          <w:spacing w:val="-3"/>
        </w:rPr>
        <w:t>pone </w:t>
      </w:r>
      <w:r>
        <w:rPr/>
        <w:t>el </w:t>
      </w:r>
      <w:r>
        <w:rPr>
          <w:spacing w:val="-4"/>
        </w:rPr>
        <w:t>medio </w:t>
      </w:r>
      <w:r>
        <w:rPr/>
        <w:t>al </w:t>
      </w:r>
      <w:r>
        <w:rPr>
          <w:spacing w:val="-4"/>
        </w:rPr>
        <w:t>servicio </w:t>
      </w:r>
      <w:r>
        <w:rPr/>
        <w:t>de  la  </w:t>
      </w:r>
      <w:r>
        <w:rPr>
          <w:spacing w:val="-4"/>
        </w:rPr>
        <w:t>actividad  </w:t>
      </w:r>
      <w:r>
        <w:rPr/>
        <w:t>y  </w:t>
      </w:r>
      <w:r>
        <w:rPr>
          <w:spacing w:val="-4"/>
        </w:rPr>
        <w:t>tiende  </w:t>
      </w:r>
      <w:r>
        <w:rPr/>
        <w:t>a </w:t>
      </w:r>
      <w:r>
        <w:rPr>
          <w:spacing w:val="-4"/>
        </w:rPr>
        <w:t>ignorar   </w:t>
      </w:r>
      <w:r>
        <w:rPr>
          <w:spacing w:val="-3"/>
        </w:rPr>
        <w:t>las  </w:t>
      </w:r>
      <w:r>
        <w:rPr>
          <w:spacing w:val="-4"/>
        </w:rPr>
        <w:t>alteraciones   indeseables   </w:t>
      </w:r>
      <w:r>
        <w:rPr>
          <w:spacing w:val="-3"/>
        </w:rPr>
        <w:t>que  ésta  </w:t>
      </w:r>
      <w:r>
        <w:rPr>
          <w:spacing w:val="-4"/>
        </w:rPr>
        <w:t>puede   producir   </w:t>
      </w:r>
      <w:r>
        <w:rPr/>
        <w:t>en </w:t>
      </w:r>
      <w:r>
        <w:rPr>
          <w:spacing w:val="-4"/>
        </w:rPr>
        <w:t>aquél  </w:t>
      </w:r>
      <w:r>
        <w:rPr>
          <w:spacing w:val="3"/>
        </w:rPr>
        <w:t> </w:t>
      </w:r>
      <w:r>
        <w:rPr>
          <w:spacing w:val="-3"/>
        </w:rPr>
        <w:t>-externalidades</w:t>
      </w:r>
    </w:p>
    <w:p>
      <w:pPr>
        <w:spacing w:after="0" w:line="369" w:lineRule="auto"/>
        <w:jc w:val="both"/>
        <w:sectPr>
          <w:pgSz w:w="12240" w:h="15840"/>
          <w:pgMar w:header="723" w:footer="760" w:top="900" w:bottom="960" w:left="1720" w:right="1720"/>
        </w:sectPr>
      </w:pPr>
    </w:p>
    <w:p>
      <w:pPr>
        <w:pStyle w:val="BodyText"/>
        <w:spacing w:before="2"/>
        <w:rPr>
          <w:sz w:val="14"/>
        </w:rPr>
      </w:pPr>
    </w:p>
    <w:p>
      <w:pPr>
        <w:pStyle w:val="BodyText"/>
        <w:spacing w:line="362" w:lineRule="auto" w:before="76"/>
        <w:ind w:left="395" w:right="425"/>
        <w:jc w:val="both"/>
      </w:pPr>
      <w:r>
        <w:rPr>
          <w:spacing w:val="-3"/>
        </w:rPr>
        <w:t>negativas-, </w:t>
      </w:r>
      <w:r>
        <w:rPr/>
        <w:t>a </w:t>
      </w:r>
      <w:r>
        <w:rPr>
          <w:spacing w:val="-3"/>
        </w:rPr>
        <w:t>no </w:t>
      </w:r>
      <w:r>
        <w:rPr>
          <w:spacing w:val="-4"/>
        </w:rPr>
        <w:t>ser que </w:t>
      </w:r>
      <w:r>
        <w:rPr>
          <w:spacing w:val="-5"/>
        </w:rPr>
        <w:t>afecten </w:t>
      </w:r>
      <w:r>
        <w:rPr>
          <w:spacing w:val="-3"/>
        </w:rPr>
        <w:t>al </w:t>
      </w:r>
      <w:r>
        <w:rPr>
          <w:spacing w:val="-5"/>
        </w:rPr>
        <w:t>propio funcionamiento </w:t>
      </w:r>
      <w:r>
        <w:rPr>
          <w:spacing w:val="-3"/>
        </w:rPr>
        <w:t>de la </w:t>
      </w:r>
      <w:r>
        <w:rPr>
          <w:spacing w:val="-5"/>
        </w:rPr>
        <w:t>actividad; </w:t>
      </w:r>
      <w:r>
        <w:rPr>
          <w:spacing w:val="-3"/>
        </w:rPr>
        <w:t>en el </w:t>
      </w:r>
      <w:r>
        <w:rPr>
          <w:spacing w:val="-5"/>
        </w:rPr>
        <w:t>concepto se </w:t>
      </w:r>
      <w:r>
        <w:rPr>
          <w:spacing w:val="-4"/>
        </w:rPr>
        <w:t>incluyen también </w:t>
      </w:r>
      <w:r>
        <w:rPr>
          <w:spacing w:val="-3"/>
        </w:rPr>
        <w:t>los </w:t>
      </w:r>
      <w:r>
        <w:rPr>
          <w:spacing w:val="-4"/>
        </w:rPr>
        <w:t>riesgos derivados </w:t>
      </w:r>
      <w:r>
        <w:rPr>
          <w:spacing w:val="-3"/>
        </w:rPr>
        <w:t>del </w:t>
      </w:r>
      <w:r>
        <w:rPr>
          <w:spacing w:val="-4"/>
        </w:rPr>
        <w:t>funcionamiento </w:t>
      </w:r>
      <w:r>
        <w:rPr>
          <w:spacing w:val="-3"/>
        </w:rPr>
        <w:t>para </w:t>
      </w:r>
      <w:r>
        <w:rPr/>
        <w:t>la </w:t>
      </w:r>
      <w:r>
        <w:rPr>
          <w:spacing w:val="-4"/>
        </w:rPr>
        <w:t>actividad: inundación, sismicidad,  vulcanismo, etc.</w:t>
      </w:r>
    </w:p>
    <w:p>
      <w:pPr>
        <w:pStyle w:val="BodyText"/>
        <w:spacing w:line="367" w:lineRule="auto" w:before="12"/>
        <w:ind w:left="395" w:right="414" w:firstLine="675"/>
        <w:jc w:val="both"/>
      </w:pPr>
      <w:r>
        <w:rPr>
          <w:spacing w:val="-3"/>
        </w:rPr>
        <w:t>La </w:t>
      </w:r>
      <w:r>
        <w:rPr>
          <w:spacing w:val="-7"/>
        </w:rPr>
        <w:t>determinación </w:t>
      </w:r>
      <w:r>
        <w:rPr>
          <w:spacing w:val="-4"/>
        </w:rPr>
        <w:t>de </w:t>
      </w:r>
      <w:r>
        <w:rPr>
          <w:spacing w:val="-3"/>
        </w:rPr>
        <w:t>la </w:t>
      </w:r>
      <w:r>
        <w:rPr>
          <w:spacing w:val="-4"/>
        </w:rPr>
        <w:t>capacidad </w:t>
      </w:r>
      <w:r>
        <w:rPr/>
        <w:t>de </w:t>
      </w:r>
      <w:r>
        <w:rPr>
          <w:spacing w:val="-4"/>
        </w:rPr>
        <w:t>acogida requiere </w:t>
      </w:r>
      <w:r>
        <w:rPr/>
        <w:t>la </w:t>
      </w:r>
      <w:r>
        <w:rPr>
          <w:spacing w:val="-4"/>
        </w:rPr>
        <w:t>participación </w:t>
      </w:r>
      <w:r>
        <w:rPr/>
        <w:t>de un </w:t>
      </w:r>
      <w:r>
        <w:rPr>
          <w:spacing w:val="-4"/>
        </w:rPr>
        <w:t>equipo multidisciplinar, </w:t>
      </w:r>
      <w:r>
        <w:rPr/>
        <w:t>en el </w:t>
      </w:r>
      <w:r>
        <w:rPr>
          <w:spacing w:val="-3"/>
        </w:rPr>
        <w:t>que </w:t>
      </w:r>
      <w:r>
        <w:rPr>
          <w:spacing w:val="-4"/>
        </w:rPr>
        <w:t>intervengan conocedores </w:t>
      </w:r>
      <w:r>
        <w:rPr>
          <w:spacing w:val="-3"/>
        </w:rPr>
        <w:t>del </w:t>
      </w:r>
      <w:r>
        <w:rPr>
          <w:spacing w:val="-4"/>
        </w:rPr>
        <w:t>medio </w:t>
      </w:r>
      <w:r>
        <w:rPr/>
        <w:t>y de </w:t>
      </w:r>
      <w:r>
        <w:rPr>
          <w:spacing w:val="-3"/>
        </w:rPr>
        <w:t>las </w:t>
      </w:r>
      <w:r>
        <w:rPr>
          <w:spacing w:val="-4"/>
        </w:rPr>
        <w:t>actividades, que </w:t>
      </w:r>
      <w:r>
        <w:rPr/>
        <w:t>interpreta el funcionamiento y   dinámica de los ecosistemas evalúa los riesgo naturales;    a su </w:t>
      </w:r>
      <w:r>
        <w:rPr>
          <w:spacing w:val="-4"/>
        </w:rPr>
        <w:t>determinación </w:t>
      </w:r>
      <w:r>
        <w:rPr>
          <w:spacing w:val="-3"/>
        </w:rPr>
        <w:t>se </w:t>
      </w:r>
      <w:r>
        <w:rPr>
          <w:spacing w:val="-5"/>
        </w:rPr>
        <w:t>destina </w:t>
      </w:r>
      <w:r>
        <w:rPr>
          <w:spacing w:val="-4"/>
        </w:rPr>
        <w:t>una parte </w:t>
      </w:r>
      <w:r>
        <w:rPr>
          <w:spacing w:val="-5"/>
        </w:rPr>
        <w:t>sustantiva </w:t>
      </w:r>
      <w:r>
        <w:rPr>
          <w:spacing w:val="-3"/>
        </w:rPr>
        <w:t>de </w:t>
      </w:r>
      <w:r>
        <w:rPr>
          <w:spacing w:val="-4"/>
        </w:rPr>
        <w:t>esta obra: </w:t>
      </w:r>
      <w:r>
        <w:rPr>
          <w:spacing w:val="-3"/>
        </w:rPr>
        <w:t>el </w:t>
      </w:r>
      <w:r>
        <w:rPr>
          <w:spacing w:val="-5"/>
        </w:rPr>
        <w:t>Capítulo </w:t>
      </w:r>
      <w:r>
        <w:rPr>
          <w:spacing w:val="-4"/>
        </w:rPr>
        <w:t>IV. </w:t>
      </w:r>
      <w:r>
        <w:rPr>
          <w:spacing w:val="-5"/>
        </w:rPr>
        <w:t>Podrá expresarse </w:t>
      </w:r>
      <w:r>
        <w:rPr>
          <w:spacing w:val="-3"/>
        </w:rPr>
        <w:t>en </w:t>
      </w:r>
      <w:r>
        <w:rPr>
          <w:spacing w:val="-5"/>
        </w:rPr>
        <w:t>términos </w:t>
      </w:r>
      <w:r>
        <w:rPr>
          <w:spacing w:val="-3"/>
        </w:rPr>
        <w:t>de </w:t>
      </w:r>
      <w:r>
        <w:rPr>
          <w:spacing w:val="-5"/>
        </w:rPr>
        <w:t>oferta </w:t>
      </w:r>
      <w:r>
        <w:rPr/>
        <w:t>y </w:t>
      </w:r>
      <w:r>
        <w:rPr>
          <w:spacing w:val="-5"/>
        </w:rPr>
        <w:t>demanda:  </w:t>
      </w:r>
      <w:r>
        <w:rPr>
          <w:spacing w:val="-3"/>
        </w:rPr>
        <w:t>la </w:t>
      </w:r>
      <w:r>
        <w:rPr>
          <w:spacing w:val="-5"/>
        </w:rPr>
        <w:t>capacidad  </w:t>
      </w:r>
      <w:r>
        <w:rPr>
          <w:spacing w:val="-3"/>
        </w:rPr>
        <w:t>de </w:t>
      </w:r>
      <w:r>
        <w:rPr>
          <w:spacing w:val="-5"/>
        </w:rPr>
        <w:t>acogida  representa  </w:t>
      </w:r>
      <w:r>
        <w:rPr>
          <w:spacing w:val="-3"/>
        </w:rPr>
        <w:t>la </w:t>
      </w:r>
      <w:r>
        <w:rPr>
          <w:spacing w:val="-5"/>
        </w:rPr>
        <w:t>“oferta” </w:t>
      </w:r>
      <w:r>
        <w:rPr>
          <w:spacing w:val="-4"/>
        </w:rPr>
        <w:t>del </w:t>
      </w:r>
      <w:r>
        <w:rPr>
          <w:spacing w:val="-5"/>
        </w:rPr>
        <w:t>territorio  </w:t>
      </w:r>
      <w:r>
        <w:rPr>
          <w:spacing w:val="-4"/>
        </w:rPr>
        <w:t>para </w:t>
      </w:r>
      <w:r>
        <w:rPr>
          <w:spacing w:val="-5"/>
        </w:rPr>
        <w:t>acoger  </w:t>
      </w:r>
      <w:r>
        <w:rPr>
          <w:spacing w:val="-4"/>
        </w:rPr>
        <w:t>las </w:t>
      </w:r>
      <w:r>
        <w:rPr>
          <w:spacing w:val="-5"/>
        </w:rPr>
        <w:t>actividades  </w:t>
      </w:r>
      <w:r>
        <w:rPr>
          <w:spacing w:val="-4"/>
        </w:rPr>
        <w:t>que </w:t>
      </w:r>
      <w:r>
        <w:rPr>
          <w:spacing w:val="-5"/>
        </w:rPr>
        <w:t>“demandan”  </w:t>
      </w:r>
      <w:r>
        <w:rPr>
          <w:spacing w:val="-3"/>
        </w:rPr>
        <w:t>un </w:t>
      </w:r>
      <w:r>
        <w:rPr>
          <w:spacing w:val="-4"/>
        </w:rPr>
        <w:t>lugar para </w:t>
      </w:r>
      <w:r>
        <w:rPr>
          <w:spacing w:val="23"/>
        </w:rPr>
        <w:t> </w:t>
      </w:r>
      <w:r>
        <w:rPr>
          <w:spacing w:val="-5"/>
        </w:rPr>
        <w:t>ubicarse.</w:t>
      </w:r>
    </w:p>
    <w:p>
      <w:pPr>
        <w:pStyle w:val="BodyText"/>
        <w:spacing w:line="369" w:lineRule="auto" w:before="8"/>
        <w:ind w:left="395" w:right="418" w:firstLine="675"/>
        <w:jc w:val="both"/>
      </w:pPr>
      <w:r>
        <w:rPr>
          <w:spacing w:val="-4"/>
        </w:rPr>
        <w:t>Se </w:t>
      </w:r>
      <w:r>
        <w:rPr>
          <w:spacing w:val="-6"/>
        </w:rPr>
        <w:t>suele </w:t>
      </w:r>
      <w:r>
        <w:rPr>
          <w:spacing w:val="-5"/>
        </w:rPr>
        <w:t>for </w:t>
      </w:r>
      <w:r>
        <w:rPr>
          <w:spacing w:val="-4"/>
        </w:rPr>
        <w:t>malizar </w:t>
      </w:r>
      <w:r>
        <w:rPr/>
        <w:t>la </w:t>
      </w:r>
      <w:r>
        <w:rPr>
          <w:spacing w:val="-4"/>
        </w:rPr>
        <w:t>capacidad </w:t>
      </w:r>
      <w:r>
        <w:rPr/>
        <w:t>de </w:t>
      </w:r>
      <w:r>
        <w:rPr>
          <w:spacing w:val="-4"/>
        </w:rPr>
        <w:t>acogida mediante </w:t>
      </w:r>
      <w:r>
        <w:rPr>
          <w:spacing w:val="-3"/>
        </w:rPr>
        <w:t>las </w:t>
      </w:r>
      <w:r>
        <w:rPr>
          <w:spacing w:val="-4"/>
        </w:rPr>
        <w:t>denominadas </w:t>
      </w:r>
      <w:r>
        <w:rPr>
          <w:i/>
          <w:spacing w:val="-3"/>
        </w:rPr>
        <w:t>matrices de </w:t>
      </w:r>
      <w:r>
        <w:rPr>
          <w:i/>
        </w:rPr>
        <w:t>capacidad de acogida</w:t>
      </w:r>
      <w:r>
        <w:rPr/>
        <w:t>: </w:t>
      </w:r>
      <w:r>
        <w:rPr>
          <w:spacing w:val="-5"/>
        </w:rPr>
        <w:t>cuadros </w:t>
      </w:r>
      <w:r>
        <w:rPr>
          <w:spacing w:val="-3"/>
        </w:rPr>
        <w:t>de </w:t>
      </w:r>
      <w:r>
        <w:rPr>
          <w:spacing w:val="-4"/>
        </w:rPr>
        <w:t>doble </w:t>
      </w:r>
      <w:r>
        <w:rPr>
          <w:spacing w:val="-5"/>
        </w:rPr>
        <w:t>entrada </w:t>
      </w:r>
      <w:r>
        <w:rPr>
          <w:spacing w:val="-3"/>
        </w:rPr>
        <w:t>en </w:t>
      </w:r>
      <w:r>
        <w:rPr>
          <w:spacing w:val="-4"/>
        </w:rPr>
        <w:t>una </w:t>
      </w:r>
      <w:r>
        <w:rPr>
          <w:spacing w:val="-3"/>
        </w:rPr>
        <w:t>de </w:t>
      </w:r>
      <w:r>
        <w:rPr>
          <w:spacing w:val="-4"/>
        </w:rPr>
        <w:t>las </w:t>
      </w:r>
      <w:r>
        <w:rPr>
          <w:spacing w:val="-5"/>
        </w:rPr>
        <w:t>cuales </w:t>
      </w:r>
      <w:r>
        <w:rPr>
          <w:spacing w:val="-3"/>
        </w:rPr>
        <w:t>se </w:t>
      </w:r>
      <w:r>
        <w:rPr>
          <w:spacing w:val="-5"/>
        </w:rPr>
        <w:t>disponen  las </w:t>
      </w:r>
      <w:r>
        <w:rPr>
          <w:spacing w:val="-3"/>
        </w:rPr>
        <w:t>unidades </w:t>
      </w:r>
      <w:r>
        <w:rPr/>
        <w:t>de </w:t>
      </w:r>
      <w:r>
        <w:rPr>
          <w:spacing w:val="-3"/>
        </w:rPr>
        <w:t>integración </w:t>
      </w:r>
      <w:r>
        <w:rPr/>
        <w:t>en que se </w:t>
      </w:r>
      <w:r>
        <w:rPr>
          <w:spacing w:val="-3"/>
        </w:rPr>
        <w:t>estructura </w:t>
      </w:r>
      <w:r>
        <w:rPr/>
        <w:t>el </w:t>
      </w:r>
      <w:r>
        <w:rPr>
          <w:spacing w:val="-3"/>
        </w:rPr>
        <w:t>territorio </w:t>
      </w:r>
      <w:r>
        <w:rPr/>
        <w:t>y en la </w:t>
      </w:r>
      <w:r>
        <w:rPr>
          <w:spacing w:val="-3"/>
        </w:rPr>
        <w:t>otra </w:t>
      </w:r>
      <w:r>
        <w:rPr/>
        <w:t>las </w:t>
      </w:r>
      <w:r>
        <w:rPr>
          <w:spacing w:val="-3"/>
        </w:rPr>
        <w:t>actividades </w:t>
      </w:r>
      <w:r>
        <w:rPr/>
        <w:t>que </w:t>
      </w:r>
      <w:r>
        <w:rPr>
          <w:spacing w:val="-3"/>
        </w:rPr>
        <w:t>se juzgan; las </w:t>
      </w:r>
      <w:r>
        <w:rPr>
          <w:spacing w:val="-4"/>
        </w:rPr>
        <w:t>casillas </w:t>
      </w:r>
      <w:r>
        <w:rPr/>
        <w:t>de </w:t>
      </w:r>
      <w:r>
        <w:rPr>
          <w:spacing w:val="-4"/>
        </w:rPr>
        <w:t>cruce </w:t>
      </w:r>
      <w:r>
        <w:rPr/>
        <w:t>se </w:t>
      </w:r>
      <w:r>
        <w:rPr>
          <w:spacing w:val="-4"/>
        </w:rPr>
        <w:t>rellenan </w:t>
      </w:r>
      <w:r>
        <w:rPr>
          <w:spacing w:val="-3"/>
        </w:rPr>
        <w:t>con </w:t>
      </w:r>
      <w:r>
        <w:rPr>
          <w:spacing w:val="-4"/>
        </w:rPr>
        <w:t>códigos numéricos </w:t>
      </w:r>
      <w:r>
        <w:rPr/>
        <w:t>o </w:t>
      </w:r>
      <w:r>
        <w:rPr>
          <w:spacing w:val="-4"/>
        </w:rPr>
        <w:t>símbolos expresivos del grado </w:t>
      </w:r>
      <w:r>
        <w:rPr>
          <w:spacing w:val="-3"/>
        </w:rPr>
        <w:t>de </w:t>
      </w:r>
      <w:r>
        <w:rPr>
          <w:spacing w:val="-5"/>
        </w:rPr>
        <w:t>idoneidad </w:t>
      </w:r>
      <w:r>
        <w:rPr>
          <w:spacing w:val="-3"/>
        </w:rPr>
        <w:t>de la </w:t>
      </w:r>
      <w:r>
        <w:rPr>
          <w:spacing w:val="-5"/>
        </w:rPr>
        <w:t>unidad  ambiental  </w:t>
      </w:r>
      <w:r>
        <w:rPr>
          <w:spacing w:val="-4"/>
        </w:rPr>
        <w:t>para  </w:t>
      </w:r>
      <w:r>
        <w:rPr>
          <w:spacing w:val="-3"/>
        </w:rPr>
        <w:t>la  </w:t>
      </w:r>
      <w:r>
        <w:rPr>
          <w:spacing w:val="-5"/>
        </w:rPr>
        <w:t>actividad  correspondiente;  suelen  ser </w:t>
      </w:r>
      <w:r>
        <w:rPr>
          <w:spacing w:val="-4"/>
        </w:rPr>
        <w:t>tres, cuatro </w:t>
      </w:r>
      <w:r>
        <w:rPr/>
        <w:t>o </w:t>
      </w:r>
      <w:r>
        <w:rPr>
          <w:spacing w:val="-4"/>
        </w:rPr>
        <w:t>cinco, dependiendo </w:t>
      </w:r>
      <w:r>
        <w:rPr>
          <w:spacing w:val="-3"/>
        </w:rPr>
        <w:t>del </w:t>
      </w:r>
      <w:r>
        <w:rPr>
          <w:spacing w:val="-4"/>
        </w:rPr>
        <w:t>grado </w:t>
      </w:r>
      <w:r>
        <w:rPr/>
        <w:t>de </w:t>
      </w:r>
      <w:r>
        <w:rPr>
          <w:spacing w:val="-4"/>
        </w:rPr>
        <w:t>confianza </w:t>
      </w:r>
      <w:r>
        <w:rPr/>
        <w:t>o </w:t>
      </w:r>
      <w:r>
        <w:rPr>
          <w:spacing w:val="-4"/>
        </w:rPr>
        <w:t>finura </w:t>
      </w:r>
      <w:r>
        <w:rPr>
          <w:spacing w:val="-3"/>
        </w:rPr>
        <w:t>del </w:t>
      </w:r>
      <w:r>
        <w:rPr>
          <w:spacing w:val="-4"/>
        </w:rPr>
        <w:t>análisis, </w:t>
      </w:r>
      <w:r>
        <w:rPr/>
        <w:t>y se </w:t>
      </w:r>
      <w:r>
        <w:rPr>
          <w:spacing w:val="-4"/>
        </w:rPr>
        <w:t>expresan según </w:t>
      </w:r>
      <w:r>
        <w:rPr>
          <w:spacing w:val="-3"/>
        </w:rPr>
        <w:t>una </w:t>
      </w:r>
      <w:r>
        <w:rPr>
          <w:spacing w:val="-4"/>
        </w:rPr>
        <w:t>escala semántica </w:t>
      </w:r>
      <w:r>
        <w:rPr>
          <w:spacing w:val="-3"/>
        </w:rPr>
        <w:t>del tipo muy </w:t>
      </w:r>
      <w:r>
        <w:rPr>
          <w:spacing w:val="-4"/>
        </w:rPr>
        <w:t>alto, alto, medio, </w:t>
      </w:r>
      <w:r>
        <w:rPr>
          <w:spacing w:val="-3"/>
        </w:rPr>
        <w:t>bajo </w:t>
      </w:r>
      <w:r>
        <w:rPr/>
        <w:t>o </w:t>
      </w:r>
      <w:r>
        <w:rPr>
          <w:spacing w:val="-3"/>
        </w:rPr>
        <w:t>muy </w:t>
      </w:r>
      <w:r>
        <w:rPr>
          <w:spacing w:val="-4"/>
        </w:rPr>
        <w:t>bajo, términos equivalentes </w:t>
      </w:r>
      <w:r>
        <w:rPr/>
        <w:t>a </w:t>
      </w:r>
      <w:r>
        <w:rPr>
          <w:spacing w:val="-4"/>
        </w:rPr>
        <w:t>vocacional, compatible </w:t>
      </w:r>
      <w:r>
        <w:rPr>
          <w:spacing w:val="-3"/>
        </w:rPr>
        <w:t>con </w:t>
      </w:r>
      <w:r>
        <w:rPr/>
        <w:t>o </w:t>
      </w:r>
      <w:r>
        <w:rPr>
          <w:spacing w:val="-3"/>
        </w:rPr>
        <w:t>sin </w:t>
      </w:r>
      <w:r>
        <w:rPr>
          <w:spacing w:val="-4"/>
        </w:rPr>
        <w:t>limitaciones  </w:t>
      </w:r>
      <w:r>
        <w:rPr/>
        <w:t>e  </w:t>
      </w:r>
      <w:r>
        <w:rPr>
          <w:spacing w:val="-4"/>
        </w:rPr>
        <w:t>incompatible, </w:t>
      </w:r>
      <w:r>
        <w:rPr>
          <w:spacing w:val="-5"/>
        </w:rPr>
        <w:t>respectivamente, </w:t>
      </w:r>
      <w:r>
        <w:rPr>
          <w:spacing w:val="-4"/>
        </w:rPr>
        <w:t>que </w:t>
      </w:r>
      <w:r>
        <w:rPr>
          <w:spacing w:val="-5"/>
        </w:rPr>
        <w:t>también </w:t>
      </w:r>
      <w:r>
        <w:rPr>
          <w:spacing w:val="-3"/>
        </w:rPr>
        <w:t>se </w:t>
      </w:r>
      <w:r>
        <w:rPr>
          <w:spacing w:val="-5"/>
        </w:rPr>
        <w:t>utilizan; además </w:t>
      </w:r>
      <w:r>
        <w:rPr>
          <w:spacing w:val="-3"/>
        </w:rPr>
        <w:t>se </w:t>
      </w:r>
      <w:r>
        <w:rPr>
          <w:spacing w:val="-4"/>
        </w:rPr>
        <w:t>añade </w:t>
      </w:r>
      <w:r>
        <w:rPr/>
        <w:t>a </w:t>
      </w:r>
      <w:r>
        <w:rPr>
          <w:spacing w:val="-4"/>
        </w:rPr>
        <w:t>las </w:t>
      </w:r>
      <w:r>
        <w:rPr>
          <w:spacing w:val="-5"/>
        </w:rPr>
        <w:t>entradas </w:t>
      </w:r>
      <w:r>
        <w:rPr>
          <w:spacing w:val="-4"/>
        </w:rPr>
        <w:t>por </w:t>
      </w:r>
      <w:r>
        <w:rPr>
          <w:spacing w:val="-5"/>
        </w:rPr>
        <w:t>unidades </w:t>
      </w:r>
      <w:r>
        <w:rPr/>
        <w:t>de </w:t>
      </w:r>
      <w:r>
        <w:rPr>
          <w:spacing w:val="-4"/>
        </w:rPr>
        <w:t>integración </w:t>
      </w:r>
      <w:r>
        <w:rPr>
          <w:spacing w:val="-3"/>
        </w:rPr>
        <w:t>los </w:t>
      </w:r>
      <w:r>
        <w:rPr>
          <w:spacing w:val="-4"/>
        </w:rPr>
        <w:t>riesgos </w:t>
      </w:r>
      <w:r>
        <w:rPr/>
        <w:t>o </w:t>
      </w:r>
      <w:r>
        <w:rPr>
          <w:spacing w:val="-4"/>
        </w:rPr>
        <w:t>aspectos críticos </w:t>
      </w:r>
      <w:r>
        <w:rPr>
          <w:spacing w:val="-3"/>
        </w:rPr>
        <w:t>que </w:t>
      </w:r>
      <w:r>
        <w:rPr>
          <w:spacing w:val="-4"/>
        </w:rPr>
        <w:t>operan </w:t>
      </w:r>
      <w:r>
        <w:rPr/>
        <w:t>de </w:t>
      </w:r>
      <w:r>
        <w:rPr>
          <w:spacing w:val="-4"/>
        </w:rPr>
        <w:t>forma superpuesta </w:t>
      </w:r>
      <w:r>
        <w:rPr/>
        <w:t>a </w:t>
      </w:r>
      <w:r>
        <w:rPr>
          <w:spacing w:val="-3"/>
        </w:rPr>
        <w:t>las </w:t>
      </w:r>
      <w:r>
        <w:rPr>
          <w:spacing w:val="-4"/>
        </w:rPr>
        <w:t>unidades   </w:t>
      </w:r>
      <w:r>
        <w:rPr>
          <w:spacing w:val="47"/>
        </w:rPr>
        <w:t> </w:t>
      </w:r>
      <w:r>
        <w:rPr/>
        <w:t>de</w:t>
      </w:r>
      <w:r>
        <w:rPr>
          <w:spacing w:val="14"/>
        </w:rPr>
        <w:t> </w:t>
      </w:r>
      <w:r>
        <w:rPr>
          <w:spacing w:val="-4"/>
        </w:rPr>
        <w:t>integración.</w:t>
      </w:r>
      <w:r>
        <w:rPr>
          <w:spacing w:val="14"/>
        </w:rPr>
        <w:t> </w:t>
      </w:r>
      <w:r>
        <w:rPr/>
        <w:t>La</w:t>
      </w:r>
      <w:r>
        <w:rPr>
          <w:spacing w:val="14"/>
        </w:rPr>
        <w:t> </w:t>
      </w:r>
      <w:r>
        <w:rPr>
          <w:spacing w:val="-4"/>
        </w:rPr>
        <w:t>atribución</w:t>
      </w:r>
      <w:r>
        <w:rPr>
          <w:spacing w:val="14"/>
        </w:rPr>
        <w:t> </w:t>
      </w:r>
      <w:r>
        <w:rPr/>
        <w:t>de</w:t>
      </w:r>
      <w:r>
        <w:rPr>
          <w:spacing w:val="14"/>
        </w:rPr>
        <w:t> </w:t>
      </w:r>
      <w:r>
        <w:rPr>
          <w:spacing w:val="-3"/>
        </w:rPr>
        <w:t>los</w:t>
      </w:r>
      <w:r>
        <w:rPr>
          <w:spacing w:val="14"/>
        </w:rPr>
        <w:t> </w:t>
      </w:r>
      <w:r>
        <w:rPr>
          <w:spacing w:val="-4"/>
        </w:rPr>
        <w:t>citados</w:t>
      </w:r>
      <w:r>
        <w:rPr>
          <w:spacing w:val="14"/>
        </w:rPr>
        <w:t> </w:t>
      </w:r>
      <w:r>
        <w:rPr>
          <w:spacing w:val="-4"/>
        </w:rPr>
        <w:t>códigos</w:t>
      </w:r>
      <w:r>
        <w:rPr>
          <w:spacing w:val="14"/>
        </w:rPr>
        <w:t> </w:t>
      </w:r>
      <w:r>
        <w:rPr/>
        <w:t>se</w:t>
      </w:r>
      <w:r>
        <w:rPr>
          <w:spacing w:val="14"/>
        </w:rPr>
        <w:t> </w:t>
      </w:r>
      <w:r>
        <w:rPr>
          <w:spacing w:val="-3"/>
        </w:rPr>
        <w:t>hace</w:t>
      </w:r>
      <w:r>
        <w:rPr>
          <w:spacing w:val="14"/>
        </w:rPr>
        <w:t> </w:t>
      </w:r>
      <w:r>
        <w:rPr>
          <w:spacing w:val="-4"/>
        </w:rPr>
        <w:t>teniendo</w:t>
      </w:r>
      <w:r>
        <w:rPr>
          <w:spacing w:val="14"/>
        </w:rPr>
        <w:t> </w:t>
      </w:r>
      <w:r>
        <w:rPr/>
        <w:t>en</w:t>
      </w:r>
      <w:r>
        <w:rPr>
          <w:spacing w:val="14"/>
        </w:rPr>
        <w:t> </w:t>
      </w:r>
      <w:r>
        <w:rPr>
          <w:spacing w:val="-4"/>
        </w:rPr>
        <w:t>cuenta:</w:t>
      </w:r>
    </w:p>
    <w:p>
      <w:pPr>
        <w:pStyle w:val="ListParagraph"/>
        <w:numPr>
          <w:ilvl w:val="0"/>
          <w:numId w:val="4"/>
        </w:numPr>
        <w:tabs>
          <w:tab w:pos="1399" w:val="left" w:leader="none"/>
          <w:tab w:pos="1400" w:val="left" w:leader="none"/>
        </w:tabs>
        <w:spacing w:line="384" w:lineRule="auto" w:before="0" w:after="0"/>
        <w:ind w:left="1400" w:right="440" w:hanging="330"/>
        <w:jc w:val="left"/>
        <w:rPr>
          <w:sz w:val="22"/>
        </w:rPr>
      </w:pPr>
      <w:r>
        <w:rPr>
          <w:spacing w:val="-3"/>
          <w:sz w:val="22"/>
        </w:rPr>
        <w:t>La </w:t>
      </w:r>
      <w:r>
        <w:rPr>
          <w:spacing w:val="-5"/>
          <w:sz w:val="22"/>
        </w:rPr>
        <w:t>medida  </w:t>
      </w:r>
      <w:r>
        <w:rPr>
          <w:spacing w:val="-3"/>
          <w:sz w:val="22"/>
        </w:rPr>
        <w:t>en </w:t>
      </w:r>
      <w:r>
        <w:rPr>
          <w:spacing w:val="-4"/>
          <w:sz w:val="22"/>
        </w:rPr>
        <w:t>que cada </w:t>
      </w:r>
      <w:r>
        <w:rPr>
          <w:spacing w:val="-5"/>
          <w:sz w:val="22"/>
        </w:rPr>
        <w:t>unidad  </w:t>
      </w:r>
      <w:r>
        <w:rPr>
          <w:spacing w:val="-3"/>
          <w:sz w:val="22"/>
        </w:rPr>
        <w:t>de </w:t>
      </w:r>
      <w:r>
        <w:rPr>
          <w:spacing w:val="-5"/>
          <w:sz w:val="22"/>
        </w:rPr>
        <w:t>integración  </w:t>
      </w:r>
      <w:r>
        <w:rPr>
          <w:spacing w:val="-4"/>
          <w:sz w:val="22"/>
        </w:rPr>
        <w:t>cubre los </w:t>
      </w:r>
      <w:r>
        <w:rPr>
          <w:spacing w:val="-5"/>
          <w:sz w:val="22"/>
        </w:rPr>
        <w:t>requisitos  </w:t>
      </w:r>
      <w:r>
        <w:rPr>
          <w:spacing w:val="-4"/>
          <w:sz w:val="22"/>
        </w:rPr>
        <w:t>que </w:t>
      </w:r>
      <w:r>
        <w:rPr>
          <w:spacing w:val="-5"/>
          <w:sz w:val="22"/>
        </w:rPr>
        <w:t>implica   </w:t>
      </w:r>
      <w:r>
        <w:rPr>
          <w:spacing w:val="-3"/>
          <w:sz w:val="22"/>
        </w:rPr>
        <w:t>la  </w:t>
      </w:r>
      <w:r>
        <w:rPr>
          <w:spacing w:val="-6"/>
          <w:sz w:val="22"/>
        </w:rPr>
        <w:t>localización  </w:t>
      </w:r>
      <w:r>
        <w:rPr>
          <w:sz w:val="22"/>
        </w:rPr>
        <w:t>y </w:t>
      </w:r>
      <w:r>
        <w:rPr>
          <w:spacing w:val="-5"/>
          <w:sz w:val="22"/>
        </w:rPr>
        <w:t>funcionamiento  </w:t>
      </w:r>
      <w:r>
        <w:rPr>
          <w:spacing w:val="-3"/>
          <w:sz w:val="22"/>
        </w:rPr>
        <w:t>de la </w:t>
      </w:r>
      <w:r>
        <w:rPr>
          <w:spacing w:val="-5"/>
          <w:sz w:val="22"/>
        </w:rPr>
        <w:t>actividad</w:t>
      </w:r>
      <w:r>
        <w:rPr>
          <w:spacing w:val="38"/>
          <w:sz w:val="22"/>
        </w:rPr>
        <w:t> </w:t>
      </w:r>
      <w:r>
        <w:rPr>
          <w:spacing w:val="-5"/>
          <w:sz w:val="22"/>
        </w:rPr>
        <w:t>correspondiente.</w:t>
      </w:r>
    </w:p>
    <w:p>
      <w:pPr>
        <w:pStyle w:val="ListParagraph"/>
        <w:numPr>
          <w:ilvl w:val="0"/>
          <w:numId w:val="4"/>
        </w:numPr>
        <w:tabs>
          <w:tab w:pos="1399" w:val="left" w:leader="none"/>
          <w:tab w:pos="1400" w:val="left" w:leader="none"/>
        </w:tabs>
        <w:spacing w:line="355" w:lineRule="auto" w:before="0" w:after="0"/>
        <w:ind w:left="1400" w:right="464" w:hanging="330"/>
        <w:jc w:val="left"/>
        <w:rPr>
          <w:sz w:val="22"/>
        </w:rPr>
      </w:pPr>
      <w:r>
        <w:rPr>
          <w:spacing w:val="-4"/>
          <w:sz w:val="22"/>
        </w:rPr>
        <w:t>Los </w:t>
      </w:r>
      <w:r>
        <w:rPr>
          <w:spacing w:val="-5"/>
          <w:sz w:val="22"/>
        </w:rPr>
        <w:t>efectos (benéficos </w:t>
      </w:r>
      <w:r>
        <w:rPr>
          <w:sz w:val="22"/>
        </w:rPr>
        <w:t>o </w:t>
      </w:r>
      <w:r>
        <w:rPr>
          <w:spacing w:val="-5"/>
          <w:sz w:val="22"/>
        </w:rPr>
        <w:t>perjudiciales) </w:t>
      </w:r>
      <w:r>
        <w:rPr>
          <w:spacing w:val="-4"/>
          <w:sz w:val="22"/>
        </w:rPr>
        <w:t>que </w:t>
      </w:r>
      <w:r>
        <w:rPr>
          <w:spacing w:val="-3"/>
          <w:sz w:val="22"/>
        </w:rPr>
        <w:t>la </w:t>
      </w:r>
      <w:r>
        <w:rPr>
          <w:spacing w:val="-5"/>
          <w:sz w:val="22"/>
        </w:rPr>
        <w:t>actividad </w:t>
      </w:r>
      <w:r>
        <w:rPr>
          <w:spacing w:val="-4"/>
          <w:sz w:val="22"/>
        </w:rPr>
        <w:t>puede </w:t>
      </w:r>
      <w:r>
        <w:rPr>
          <w:spacing w:val="-5"/>
          <w:sz w:val="22"/>
        </w:rPr>
        <w:t>producir </w:t>
      </w:r>
      <w:r>
        <w:rPr>
          <w:sz w:val="22"/>
        </w:rPr>
        <w:t>a  </w:t>
      </w:r>
      <w:r>
        <w:rPr>
          <w:spacing w:val="-5"/>
          <w:sz w:val="22"/>
        </w:rPr>
        <w:t>la  unidad</w:t>
      </w:r>
      <w:r>
        <w:rPr>
          <w:spacing w:val="17"/>
          <w:sz w:val="22"/>
        </w:rPr>
        <w:t> </w:t>
      </w:r>
      <w:r>
        <w:rPr>
          <w:spacing w:val="-3"/>
          <w:sz w:val="22"/>
        </w:rPr>
        <w:t>de</w:t>
      </w:r>
      <w:r>
        <w:rPr>
          <w:spacing w:val="17"/>
          <w:sz w:val="22"/>
        </w:rPr>
        <w:t> </w:t>
      </w:r>
      <w:r>
        <w:rPr>
          <w:spacing w:val="-5"/>
          <w:sz w:val="22"/>
        </w:rPr>
        <w:t>integración</w:t>
      </w:r>
      <w:r>
        <w:rPr>
          <w:spacing w:val="16"/>
          <w:sz w:val="22"/>
        </w:rPr>
        <w:t> </w:t>
      </w:r>
      <w:r>
        <w:rPr>
          <w:spacing w:val="-5"/>
          <w:sz w:val="22"/>
        </w:rPr>
        <w:t>correspondiente,</w:t>
      </w:r>
      <w:r>
        <w:rPr>
          <w:spacing w:val="16"/>
          <w:sz w:val="22"/>
        </w:rPr>
        <w:t> </w:t>
      </w:r>
      <w:r>
        <w:rPr>
          <w:spacing w:val="-3"/>
          <w:sz w:val="22"/>
        </w:rPr>
        <w:t>en</w:t>
      </w:r>
      <w:r>
        <w:rPr>
          <w:spacing w:val="16"/>
          <w:sz w:val="22"/>
        </w:rPr>
        <w:t> </w:t>
      </w:r>
      <w:r>
        <w:rPr>
          <w:spacing w:val="-3"/>
          <w:sz w:val="22"/>
        </w:rPr>
        <w:t>el</w:t>
      </w:r>
      <w:r>
        <w:rPr>
          <w:spacing w:val="17"/>
          <w:sz w:val="22"/>
        </w:rPr>
        <w:t> </w:t>
      </w:r>
      <w:r>
        <w:rPr>
          <w:spacing w:val="-4"/>
          <w:sz w:val="22"/>
        </w:rPr>
        <w:t>caso</w:t>
      </w:r>
      <w:r>
        <w:rPr>
          <w:spacing w:val="16"/>
          <w:sz w:val="22"/>
        </w:rPr>
        <w:t> </w:t>
      </w:r>
      <w:r>
        <w:rPr>
          <w:spacing w:val="-3"/>
          <w:sz w:val="22"/>
        </w:rPr>
        <w:t>de</w:t>
      </w:r>
      <w:r>
        <w:rPr>
          <w:spacing w:val="17"/>
          <w:sz w:val="22"/>
        </w:rPr>
        <w:t> </w:t>
      </w:r>
      <w:r>
        <w:rPr>
          <w:spacing w:val="-4"/>
          <w:sz w:val="22"/>
        </w:rPr>
        <w:t>que</w:t>
      </w:r>
      <w:r>
        <w:rPr>
          <w:spacing w:val="17"/>
          <w:sz w:val="22"/>
        </w:rPr>
        <w:t> </w:t>
      </w:r>
      <w:r>
        <w:rPr>
          <w:spacing w:val="-3"/>
          <w:sz w:val="22"/>
        </w:rPr>
        <w:t>se</w:t>
      </w:r>
      <w:r>
        <w:rPr>
          <w:spacing w:val="17"/>
          <w:sz w:val="22"/>
        </w:rPr>
        <w:t> </w:t>
      </w:r>
      <w:r>
        <w:rPr>
          <w:spacing w:val="-5"/>
          <w:sz w:val="22"/>
        </w:rPr>
        <w:t>localice</w:t>
      </w:r>
      <w:r>
        <w:rPr>
          <w:spacing w:val="16"/>
          <w:sz w:val="22"/>
        </w:rPr>
        <w:t> </w:t>
      </w:r>
      <w:r>
        <w:rPr>
          <w:spacing w:val="-4"/>
          <w:sz w:val="22"/>
        </w:rPr>
        <w:t>sobre</w:t>
      </w:r>
      <w:r>
        <w:rPr>
          <w:spacing w:val="17"/>
          <w:sz w:val="22"/>
        </w:rPr>
        <w:t> </w:t>
      </w:r>
      <w:r>
        <w:rPr>
          <w:spacing w:val="-5"/>
          <w:sz w:val="22"/>
        </w:rPr>
        <w:t>ella.</w:t>
      </w:r>
    </w:p>
    <w:p>
      <w:pPr>
        <w:pStyle w:val="BodyText"/>
      </w:pPr>
    </w:p>
    <w:p>
      <w:pPr>
        <w:pStyle w:val="BodyText"/>
        <w:spacing w:line="364" w:lineRule="auto" w:before="157"/>
        <w:ind w:left="395" w:right="413"/>
        <w:jc w:val="both"/>
      </w:pPr>
      <w:r>
        <w:rPr/>
        <w:t>La </w:t>
      </w:r>
      <w:r>
        <w:rPr>
          <w:spacing w:val="-3"/>
        </w:rPr>
        <w:t>matriz </w:t>
      </w:r>
      <w:r>
        <w:rPr/>
        <w:t>de </w:t>
      </w:r>
      <w:r>
        <w:rPr>
          <w:spacing w:val="-3"/>
        </w:rPr>
        <w:t>capacidad </w:t>
      </w:r>
      <w:r>
        <w:rPr/>
        <w:t>de </w:t>
      </w:r>
      <w:r>
        <w:rPr>
          <w:spacing w:val="-3"/>
        </w:rPr>
        <w:t>acogida </w:t>
      </w:r>
      <w:r>
        <w:rPr>
          <w:spacing w:val="-9"/>
        </w:rPr>
        <w:t>asociada </w:t>
      </w:r>
      <w:r>
        <w:rPr>
          <w:spacing w:val="-3"/>
        </w:rPr>
        <w:t>al </w:t>
      </w:r>
      <w:r>
        <w:rPr>
          <w:spacing w:val="-5"/>
        </w:rPr>
        <w:t>plano </w:t>
      </w:r>
      <w:r>
        <w:rPr>
          <w:spacing w:val="-3"/>
        </w:rPr>
        <w:t>de </w:t>
      </w:r>
      <w:r>
        <w:rPr>
          <w:spacing w:val="-6"/>
        </w:rPr>
        <w:t>unidades </w:t>
      </w:r>
      <w:r>
        <w:rPr>
          <w:spacing w:val="-3"/>
        </w:rPr>
        <w:t>de </w:t>
      </w:r>
      <w:r>
        <w:rPr>
          <w:spacing w:val="-6"/>
        </w:rPr>
        <w:t>integración </w:t>
      </w:r>
      <w:r>
        <w:rPr/>
        <w:t>y a </w:t>
      </w:r>
      <w:r>
        <w:rPr>
          <w:spacing w:val="-6"/>
        </w:rPr>
        <w:t>las </w:t>
      </w:r>
      <w:r>
        <w:rPr>
          <w:spacing w:val="-4"/>
        </w:rPr>
        <w:t>sobrecargas derivadas </w:t>
      </w:r>
      <w:r>
        <w:rPr/>
        <w:t>de </w:t>
      </w:r>
      <w:r>
        <w:rPr>
          <w:spacing w:val="-3"/>
        </w:rPr>
        <w:t>los </w:t>
      </w:r>
      <w:r>
        <w:rPr>
          <w:spacing w:val="-4"/>
        </w:rPr>
        <w:t>aspectos críticos </w:t>
      </w:r>
      <w:r>
        <w:rPr>
          <w:spacing w:val="-3"/>
        </w:rPr>
        <w:t>que </w:t>
      </w:r>
      <w:r>
        <w:rPr>
          <w:spacing w:val="-4"/>
        </w:rPr>
        <w:t>operan </w:t>
      </w:r>
      <w:r>
        <w:rPr/>
        <w:t>en el  </w:t>
      </w:r>
      <w:r>
        <w:rPr>
          <w:spacing w:val="-4"/>
        </w:rPr>
        <w:t>medio,  representa  la  </w:t>
      </w:r>
      <w:r>
        <w:rPr>
          <w:spacing w:val="-5"/>
        </w:rPr>
        <w:t>vocación natural </w:t>
      </w:r>
      <w:r>
        <w:rPr>
          <w:spacing w:val="-4"/>
        </w:rPr>
        <w:t>del territorio, </w:t>
      </w:r>
      <w:r>
        <w:rPr/>
        <w:t>y </w:t>
      </w:r>
      <w:r>
        <w:rPr>
          <w:spacing w:val="-4"/>
        </w:rPr>
        <w:t>constituye </w:t>
      </w:r>
      <w:r>
        <w:rPr>
          <w:spacing w:val="-3"/>
        </w:rPr>
        <w:t>un </w:t>
      </w:r>
      <w:r>
        <w:rPr>
          <w:spacing w:val="-4"/>
        </w:rPr>
        <w:t>ideal </w:t>
      </w:r>
      <w:r>
        <w:rPr/>
        <w:t>al </w:t>
      </w:r>
      <w:r>
        <w:rPr>
          <w:spacing w:val="-4"/>
        </w:rPr>
        <w:t>que tender </w:t>
      </w:r>
      <w:r>
        <w:rPr/>
        <w:t>a la </w:t>
      </w:r>
      <w:r>
        <w:rPr>
          <w:spacing w:val="-4"/>
        </w:rPr>
        <w:t>hora </w:t>
      </w:r>
      <w:r>
        <w:rPr>
          <w:spacing w:val="-3"/>
        </w:rPr>
        <w:t>de </w:t>
      </w:r>
      <w:r>
        <w:rPr>
          <w:spacing w:val="-5"/>
        </w:rPr>
        <w:t>distribuir </w:t>
      </w:r>
      <w:r>
        <w:rPr>
          <w:spacing w:val="-4"/>
        </w:rPr>
        <w:t>las actividades</w:t>
      </w:r>
      <w:r>
        <w:rPr>
          <w:spacing w:val="13"/>
        </w:rPr>
        <w:t> </w:t>
      </w:r>
      <w:r>
        <w:rPr/>
        <w:t>en</w:t>
      </w:r>
      <w:r>
        <w:rPr>
          <w:spacing w:val="13"/>
        </w:rPr>
        <w:t> </w:t>
      </w:r>
      <w:r>
        <w:rPr/>
        <w:t>el</w:t>
      </w:r>
      <w:r>
        <w:rPr>
          <w:spacing w:val="14"/>
        </w:rPr>
        <w:t> </w:t>
      </w:r>
      <w:r>
        <w:rPr>
          <w:spacing w:val="-5"/>
        </w:rPr>
        <w:t>espacio</w:t>
      </w:r>
      <w:r>
        <w:rPr>
          <w:spacing w:val="16"/>
        </w:rPr>
        <w:t> </w:t>
      </w:r>
      <w:r>
        <w:rPr/>
        <w:t>y</w:t>
      </w:r>
      <w:r>
        <w:rPr>
          <w:spacing w:val="16"/>
        </w:rPr>
        <w:t> </w:t>
      </w:r>
      <w:r>
        <w:rPr>
          <w:spacing w:val="-3"/>
        </w:rPr>
        <w:t>de</w:t>
      </w:r>
      <w:r>
        <w:rPr>
          <w:spacing w:val="16"/>
        </w:rPr>
        <w:t> </w:t>
      </w:r>
      <w:r>
        <w:rPr>
          <w:spacing w:val="-5"/>
        </w:rPr>
        <w:t>diseñar</w:t>
      </w:r>
      <w:r>
        <w:rPr>
          <w:spacing w:val="16"/>
        </w:rPr>
        <w:t> </w:t>
      </w:r>
      <w:r>
        <w:rPr>
          <w:spacing w:val="-4"/>
        </w:rPr>
        <w:t>los</w:t>
      </w:r>
      <w:r>
        <w:rPr>
          <w:spacing w:val="16"/>
        </w:rPr>
        <w:t> </w:t>
      </w:r>
      <w:r>
        <w:rPr>
          <w:spacing w:val="-5"/>
        </w:rPr>
        <w:t>canales</w:t>
      </w:r>
      <w:r>
        <w:rPr>
          <w:spacing w:val="16"/>
        </w:rPr>
        <w:t> </w:t>
      </w:r>
      <w:r>
        <w:rPr>
          <w:spacing w:val="-4"/>
        </w:rPr>
        <w:t>que</w:t>
      </w:r>
      <w:r>
        <w:rPr>
          <w:spacing w:val="16"/>
        </w:rPr>
        <w:t> </w:t>
      </w:r>
      <w:r>
        <w:rPr>
          <w:spacing w:val="-4"/>
        </w:rPr>
        <w:t>las</w:t>
      </w:r>
      <w:r>
        <w:rPr>
          <w:spacing w:val="16"/>
        </w:rPr>
        <w:t> </w:t>
      </w:r>
      <w:r>
        <w:rPr>
          <w:spacing w:val="-5"/>
        </w:rPr>
        <w:t>relacionan:</w:t>
      </w:r>
      <w:r>
        <w:rPr>
          <w:spacing w:val="16"/>
        </w:rPr>
        <w:t> </w:t>
      </w:r>
      <w:r>
        <w:rPr>
          <w:spacing w:val="-5"/>
        </w:rPr>
        <w:t>imagen</w:t>
      </w:r>
      <w:r>
        <w:rPr>
          <w:spacing w:val="16"/>
        </w:rPr>
        <w:t> </w:t>
      </w:r>
      <w:r>
        <w:rPr>
          <w:spacing w:val="-5"/>
        </w:rPr>
        <w:t>objetivo.</w:t>
      </w:r>
    </w:p>
    <w:p>
      <w:pPr>
        <w:pStyle w:val="BodyText"/>
      </w:pPr>
    </w:p>
    <w:p>
      <w:pPr>
        <w:spacing w:before="147"/>
        <w:ind w:left="395" w:right="0" w:firstLine="0"/>
        <w:jc w:val="both"/>
        <w:rPr>
          <w:i/>
          <w:sz w:val="22"/>
        </w:rPr>
      </w:pPr>
      <w:r>
        <w:rPr>
          <w:i/>
          <w:sz w:val="22"/>
        </w:rPr>
        <w:t>Funcionalidad del sistema</w:t>
      </w:r>
    </w:p>
    <w:p>
      <w:pPr>
        <w:pStyle w:val="BodyText"/>
        <w:spacing w:line="384" w:lineRule="auto" w:before="137"/>
        <w:ind w:left="395" w:right="428"/>
        <w:jc w:val="both"/>
      </w:pPr>
      <w:r>
        <w:rPr/>
        <w:t>Se refiere a la optimización de las interacciones entre las actividades a localizar, de tal forma    que    se    consiga    un    sistema    funcionalmente    correcto,    que  proporcione</w:t>
      </w:r>
    </w:p>
    <w:p>
      <w:pPr>
        <w:spacing w:after="0" w:line="384" w:lineRule="auto"/>
        <w:jc w:val="both"/>
        <w:sectPr>
          <w:pgSz w:w="12240" w:h="15840"/>
          <w:pgMar w:header="706" w:footer="760" w:top="1100" w:bottom="960" w:left="1720" w:right="1720"/>
        </w:sectPr>
      </w:pPr>
    </w:p>
    <w:p>
      <w:pPr>
        <w:pStyle w:val="BodyText"/>
        <w:rPr>
          <w:sz w:val="20"/>
        </w:rPr>
      </w:pPr>
    </w:p>
    <w:p>
      <w:pPr>
        <w:pStyle w:val="BodyText"/>
        <w:rPr>
          <w:sz w:val="19"/>
        </w:rPr>
      </w:pPr>
    </w:p>
    <w:p>
      <w:pPr>
        <w:pStyle w:val="BodyText"/>
        <w:spacing w:line="355" w:lineRule="auto"/>
        <w:ind w:left="395" w:right="684"/>
      </w:pPr>
      <w:r>
        <w:rPr/>
        <w:t>accesibilidad a los recursos naturales, a las zonas de producción y a los equipamientos públicos, así como dotaciones de éstos suficientes y  económicas.</w:t>
      </w:r>
    </w:p>
    <w:p>
      <w:pPr>
        <w:pStyle w:val="BodyText"/>
        <w:spacing w:line="367" w:lineRule="auto" w:before="20"/>
        <w:ind w:left="395" w:right="413" w:firstLine="675"/>
        <w:jc w:val="both"/>
      </w:pPr>
      <w:r>
        <w:rPr/>
        <w:t>Para conseguir un sistema territorial armónico y funcional, hay que analizar las </w:t>
      </w:r>
      <w:r>
        <w:rPr>
          <w:spacing w:val="-3"/>
        </w:rPr>
        <w:t>relaciones </w:t>
      </w:r>
      <w:r>
        <w:rPr/>
        <w:t>entre las actividades para, a partir de ahí, plantear la imagen objetivo </w:t>
      </w:r>
      <w:r>
        <w:rPr>
          <w:spacing w:val="-2"/>
        </w:rPr>
        <w:t>del </w:t>
      </w:r>
      <w:r>
        <w:rPr/>
        <w:t>territorio a ordenar, incluyendo los canales de relación entre las actividades. El primer </w:t>
      </w:r>
      <w:r>
        <w:rPr>
          <w:spacing w:val="-3"/>
        </w:rPr>
        <w:t>problema  </w:t>
      </w:r>
      <w:r>
        <w:rPr/>
        <w:t>a </w:t>
      </w:r>
      <w:r>
        <w:rPr>
          <w:spacing w:val="-3"/>
        </w:rPr>
        <w:t>solventar  </w:t>
      </w:r>
      <w:r>
        <w:rPr/>
        <w:t>se </w:t>
      </w:r>
      <w:r>
        <w:rPr>
          <w:spacing w:val="-3"/>
        </w:rPr>
        <w:t>refiere  </w:t>
      </w:r>
      <w:r>
        <w:rPr/>
        <w:t>a la </w:t>
      </w:r>
      <w:r>
        <w:rPr>
          <w:spacing w:val="-3"/>
        </w:rPr>
        <w:t>posibilidad  </w:t>
      </w:r>
      <w:r>
        <w:rPr/>
        <w:t>de </w:t>
      </w:r>
      <w:r>
        <w:rPr>
          <w:spacing w:val="-3"/>
        </w:rPr>
        <w:t>coexistencia </w:t>
      </w:r>
      <w:r>
        <w:rPr/>
        <w:t>de </w:t>
      </w:r>
      <w:r>
        <w:rPr>
          <w:spacing w:val="-3"/>
        </w:rPr>
        <w:t>dichas actividades en    </w:t>
      </w:r>
      <w:r>
        <w:rPr/>
        <w:t>el tiempo y en el espacio, en función de sus requerimientos  e  influjos  mutuos,  expresadas en términos de compatibilidad o incompatibilidad; esta dicotomía admite situaciones intermedias según una gradación que va desde la incompatibilidad total (urbanización y </w:t>
      </w:r>
      <w:r>
        <w:rPr>
          <w:spacing w:val="-3"/>
        </w:rPr>
        <w:t>conservación </w:t>
      </w:r>
      <w:r>
        <w:rPr/>
        <w:t>de ecosistemas, caza y  recreo  extensivo,  por  ejemplo) hasta la compatibilidad clara (repoblación forestal con la caza), pasando por situaciones </w:t>
      </w:r>
      <w:r>
        <w:rPr>
          <w:spacing w:val="-3"/>
        </w:rPr>
        <w:t>intermedias definidas </w:t>
      </w:r>
      <w:r>
        <w:rPr/>
        <w:t>por </w:t>
      </w:r>
      <w:r>
        <w:rPr>
          <w:spacing w:val="-3"/>
        </w:rPr>
        <w:t>grados </w:t>
      </w:r>
      <w:r>
        <w:rPr/>
        <w:t>más o </w:t>
      </w:r>
      <w:r>
        <w:rPr>
          <w:spacing w:val="-3"/>
        </w:rPr>
        <w:t>menos intensos </w:t>
      </w:r>
      <w:r>
        <w:rPr/>
        <w:t>de </w:t>
      </w:r>
      <w:r>
        <w:rPr>
          <w:spacing w:val="-3"/>
        </w:rPr>
        <w:t>disfuncionalidad (explotación </w:t>
      </w:r>
      <w:r>
        <w:rPr/>
        <w:t>ganadera con </w:t>
      </w:r>
      <w:r>
        <w:rPr>
          <w:spacing w:val="-3"/>
        </w:rPr>
        <w:t>pastoreo </w:t>
      </w:r>
      <w:r>
        <w:rPr/>
        <w:t>extensivo a diente y recreo al aire libre);  también  se  dan  relaciones de complementariedad entre actividades, cuando se completan o perfeccionan entre ellas, y de sinergia, cuando se produce un efecto de reforzamiento de unas actividades sobre otras: dos o más actividades entran en sinergia cuando el efecto resultante de su acción conjunta es superior a la suma de los efectos actuando independientemente; por ejemplo, el equipamiento turístico en medio rural con la caza y pesca. Los conceptos de </w:t>
      </w:r>
      <w:r>
        <w:rPr>
          <w:spacing w:val="-3"/>
        </w:rPr>
        <w:t>complementariedad </w:t>
      </w:r>
      <w:r>
        <w:rPr/>
        <w:t>y sinergia se pueden confundir, porque frecuentemente cuando dos actividades se complementan, se perfeccionan, suele </w:t>
      </w:r>
      <w:r>
        <w:rPr>
          <w:spacing w:val="-3"/>
        </w:rPr>
        <w:t>producirse, </w:t>
      </w:r>
      <w:r>
        <w:rPr/>
        <w:t>a la </w:t>
      </w:r>
      <w:r>
        <w:rPr>
          <w:spacing w:val="-3"/>
        </w:rPr>
        <w:t>vez, </w:t>
      </w:r>
      <w:r>
        <w:rPr/>
        <w:t>un </w:t>
      </w:r>
      <w:r>
        <w:rPr>
          <w:spacing w:val="-3"/>
        </w:rPr>
        <w:t>efecto </w:t>
      </w:r>
      <w:r>
        <w:rPr/>
        <w:t>de  </w:t>
      </w:r>
      <w:r>
        <w:rPr>
          <w:spacing w:val="49"/>
        </w:rPr>
        <w:t> </w:t>
      </w:r>
      <w:r>
        <w:rPr>
          <w:spacing w:val="-3"/>
        </w:rPr>
        <w:t>reforzamiento.</w:t>
      </w:r>
    </w:p>
    <w:p>
      <w:pPr>
        <w:pStyle w:val="BodyText"/>
        <w:spacing w:line="364" w:lineRule="auto" w:before="23"/>
        <w:ind w:left="395" w:right="423" w:firstLine="675"/>
        <w:jc w:val="both"/>
      </w:pPr>
      <w:r>
        <w:rPr/>
        <w:t>En síntesis las relaciones entre las actividades pueden ser de neutralidad, complementariedad, sinergia, disfuncionalidad e incompatibilidad, y ello en el tiempo y  en el espacio; la ordenación territorial exige optimizar tales relaciones localizando las actividades en el territorio de acuerdo con los siguientes  </w:t>
      </w:r>
      <w:r>
        <w:rPr>
          <w:spacing w:val="4"/>
        </w:rPr>
        <w:t> </w:t>
      </w:r>
      <w:r>
        <w:rPr/>
        <w:t>criterios:</w:t>
      </w:r>
    </w:p>
    <w:p>
      <w:pPr>
        <w:pStyle w:val="ListParagraph"/>
        <w:numPr>
          <w:ilvl w:val="0"/>
          <w:numId w:val="5"/>
        </w:numPr>
        <w:tabs>
          <w:tab w:pos="1399" w:val="left" w:leader="none"/>
          <w:tab w:pos="1400" w:val="left" w:leader="none"/>
        </w:tabs>
        <w:spacing w:line="240" w:lineRule="auto" w:before="10" w:after="0"/>
        <w:ind w:left="1400" w:right="0" w:hanging="330"/>
        <w:jc w:val="left"/>
        <w:rPr>
          <w:sz w:val="22"/>
        </w:rPr>
      </w:pPr>
      <w:r>
        <w:rPr>
          <w:sz w:val="22"/>
        </w:rPr>
        <w:t>Maximizar las sinergias</w:t>
      </w:r>
      <w:r>
        <w:rPr>
          <w:spacing w:val="38"/>
          <w:sz w:val="22"/>
        </w:rPr>
        <w:t> </w:t>
      </w:r>
      <w:r>
        <w:rPr>
          <w:sz w:val="22"/>
        </w:rPr>
        <w:t>positivas</w:t>
      </w:r>
    </w:p>
    <w:p>
      <w:pPr>
        <w:pStyle w:val="ListParagraph"/>
        <w:numPr>
          <w:ilvl w:val="0"/>
          <w:numId w:val="5"/>
        </w:numPr>
        <w:tabs>
          <w:tab w:pos="1399" w:val="left" w:leader="none"/>
          <w:tab w:pos="1400" w:val="left" w:leader="none"/>
        </w:tabs>
        <w:spacing w:line="240" w:lineRule="auto" w:before="137" w:after="0"/>
        <w:ind w:left="1400" w:right="0" w:hanging="330"/>
        <w:jc w:val="left"/>
        <w:rPr>
          <w:sz w:val="22"/>
        </w:rPr>
      </w:pPr>
      <w:r>
        <w:rPr>
          <w:sz w:val="22"/>
        </w:rPr>
        <w:t>Maximizar las relaciones de </w:t>
      </w:r>
      <w:r>
        <w:rPr>
          <w:spacing w:val="31"/>
          <w:sz w:val="22"/>
        </w:rPr>
        <w:t> </w:t>
      </w:r>
      <w:r>
        <w:rPr>
          <w:sz w:val="22"/>
        </w:rPr>
        <w:t>complementariedad</w:t>
      </w:r>
    </w:p>
    <w:p>
      <w:pPr>
        <w:pStyle w:val="ListParagraph"/>
        <w:numPr>
          <w:ilvl w:val="0"/>
          <w:numId w:val="5"/>
        </w:numPr>
        <w:tabs>
          <w:tab w:pos="1399" w:val="left" w:leader="none"/>
          <w:tab w:pos="1400" w:val="left" w:leader="none"/>
        </w:tabs>
        <w:spacing w:line="240" w:lineRule="auto" w:before="137" w:after="0"/>
        <w:ind w:left="1400" w:right="0" w:hanging="330"/>
        <w:jc w:val="left"/>
        <w:rPr>
          <w:sz w:val="22"/>
        </w:rPr>
      </w:pPr>
      <w:r>
        <w:rPr>
          <w:sz w:val="22"/>
        </w:rPr>
        <w:t>Minimizar las</w:t>
      </w:r>
      <w:r>
        <w:rPr>
          <w:spacing w:val="28"/>
          <w:sz w:val="22"/>
        </w:rPr>
        <w:t> </w:t>
      </w:r>
      <w:r>
        <w:rPr>
          <w:sz w:val="22"/>
        </w:rPr>
        <w:t>disfuncionalidades</w:t>
      </w:r>
    </w:p>
    <w:p>
      <w:pPr>
        <w:pStyle w:val="ListParagraph"/>
        <w:numPr>
          <w:ilvl w:val="0"/>
          <w:numId w:val="5"/>
        </w:numPr>
        <w:tabs>
          <w:tab w:pos="1399" w:val="left" w:leader="none"/>
          <w:tab w:pos="1400" w:val="left" w:leader="none"/>
        </w:tabs>
        <w:spacing w:line="240" w:lineRule="auto" w:before="122" w:after="0"/>
        <w:ind w:left="1400" w:right="0" w:hanging="330"/>
        <w:jc w:val="left"/>
        <w:rPr>
          <w:sz w:val="22"/>
        </w:rPr>
      </w:pPr>
      <w:r>
        <w:rPr>
          <w:sz w:val="22"/>
        </w:rPr>
        <w:t>Evitar las incompatibilidades en el tiempo y en el </w:t>
      </w:r>
      <w:r>
        <w:rPr>
          <w:spacing w:val="40"/>
          <w:sz w:val="22"/>
        </w:rPr>
        <w:t> </w:t>
      </w:r>
      <w:r>
        <w:rPr>
          <w:sz w:val="22"/>
        </w:rPr>
        <w:t>espacio</w:t>
      </w:r>
    </w:p>
    <w:p>
      <w:pPr>
        <w:pStyle w:val="BodyText"/>
        <w:spacing w:line="362" w:lineRule="auto" w:before="152"/>
        <w:ind w:left="395" w:right="415" w:firstLine="675"/>
        <w:jc w:val="both"/>
      </w:pPr>
      <w:r>
        <w:rPr/>
        <w:t>Se facilita el análisis de la relación entre pares de actividades cruzándolas entre     sí en </w:t>
      </w:r>
      <w:r>
        <w:rPr>
          <w:spacing w:val="-8"/>
        </w:rPr>
        <w:t>una </w:t>
      </w:r>
      <w:r>
        <w:rPr/>
        <w:t>matriz de doble entrada, cuyas celdas se formalizan con una serie de símbolos expresivos de la relación en los siguientes  </w:t>
      </w:r>
      <w:r>
        <w:rPr>
          <w:spacing w:val="2"/>
        </w:rPr>
        <w:t> </w:t>
      </w:r>
      <w:r>
        <w:rPr/>
        <w:t>términos:</w:t>
      </w:r>
    </w:p>
    <w:p>
      <w:pPr>
        <w:spacing w:after="0" w:line="362" w:lineRule="auto"/>
        <w:jc w:val="both"/>
        <w:sectPr>
          <w:pgSz w:w="12240" w:h="15840"/>
          <w:pgMar w:header="723" w:footer="760" w:top="900" w:bottom="960" w:left="1720" w:right="1720"/>
        </w:sectPr>
      </w:pPr>
    </w:p>
    <w:p>
      <w:pPr>
        <w:pStyle w:val="BodyText"/>
        <w:spacing w:before="2"/>
        <w:rPr>
          <w:sz w:val="14"/>
        </w:rPr>
      </w:pPr>
    </w:p>
    <w:p>
      <w:pPr>
        <w:pStyle w:val="ListParagraph"/>
        <w:numPr>
          <w:ilvl w:val="0"/>
          <w:numId w:val="5"/>
        </w:numPr>
        <w:tabs>
          <w:tab w:pos="1400" w:val="left" w:leader="none"/>
        </w:tabs>
        <w:spacing w:line="362" w:lineRule="auto" w:before="76" w:after="0"/>
        <w:ind w:left="1400" w:right="443" w:hanging="330"/>
        <w:jc w:val="both"/>
        <w:rPr>
          <w:sz w:val="22"/>
        </w:rPr>
      </w:pPr>
      <w:r>
        <w:rPr>
          <w:i/>
          <w:sz w:val="22"/>
        </w:rPr>
        <w:t>Compatibles</w:t>
      </w:r>
      <w:r>
        <w:rPr>
          <w:sz w:val="22"/>
        </w:rPr>
        <w:t>: dos actividades pueden coexistir en el mismo espacio y  al mismo tiempo sin merma </w:t>
      </w:r>
      <w:r>
        <w:rPr>
          <w:spacing w:val="-3"/>
          <w:sz w:val="22"/>
        </w:rPr>
        <w:t>para ninguna </w:t>
      </w:r>
      <w:r>
        <w:rPr>
          <w:sz w:val="22"/>
        </w:rPr>
        <w:t>de ellas. Por ejemplo, la agricultura y  </w:t>
      </w:r>
      <w:r>
        <w:rPr>
          <w:spacing w:val="-3"/>
          <w:sz w:val="22"/>
        </w:rPr>
        <w:t>la</w:t>
      </w:r>
      <w:r>
        <w:rPr>
          <w:spacing w:val="14"/>
          <w:sz w:val="22"/>
        </w:rPr>
        <w:t> </w:t>
      </w:r>
      <w:r>
        <w:rPr>
          <w:spacing w:val="-5"/>
          <w:sz w:val="22"/>
        </w:rPr>
        <w:t>caza.</w:t>
      </w:r>
    </w:p>
    <w:p>
      <w:pPr>
        <w:pStyle w:val="ListParagraph"/>
        <w:numPr>
          <w:ilvl w:val="0"/>
          <w:numId w:val="5"/>
        </w:numPr>
        <w:tabs>
          <w:tab w:pos="1400" w:val="left" w:leader="none"/>
        </w:tabs>
        <w:spacing w:line="369" w:lineRule="auto" w:before="12" w:after="0"/>
        <w:ind w:left="1400" w:right="462" w:hanging="330"/>
        <w:jc w:val="both"/>
        <w:rPr>
          <w:sz w:val="22"/>
        </w:rPr>
      </w:pPr>
      <w:r>
        <w:rPr>
          <w:i/>
          <w:spacing w:val="-3"/>
          <w:sz w:val="22"/>
        </w:rPr>
        <w:t>Incompatibles </w:t>
      </w:r>
      <w:r>
        <w:rPr>
          <w:i/>
          <w:sz w:val="22"/>
        </w:rPr>
        <w:t>en el </w:t>
      </w:r>
      <w:r>
        <w:rPr>
          <w:i/>
          <w:spacing w:val="-3"/>
          <w:sz w:val="22"/>
        </w:rPr>
        <w:t>tiempo </w:t>
      </w:r>
      <w:r>
        <w:rPr>
          <w:sz w:val="22"/>
        </w:rPr>
        <w:t>: las </w:t>
      </w:r>
      <w:r>
        <w:rPr>
          <w:spacing w:val="-3"/>
          <w:sz w:val="22"/>
        </w:rPr>
        <w:t>actividades pueden practicarse </w:t>
      </w:r>
      <w:r>
        <w:rPr>
          <w:sz w:val="22"/>
        </w:rPr>
        <w:t>en el </w:t>
      </w:r>
      <w:r>
        <w:rPr>
          <w:spacing w:val="-3"/>
          <w:sz w:val="22"/>
        </w:rPr>
        <w:t>mismo </w:t>
      </w:r>
      <w:r>
        <w:rPr>
          <w:sz w:val="22"/>
        </w:rPr>
        <w:t>lugar, pero no al mismo tiempo. Por ejemplo, la caza y las actividades recreativas al aire</w:t>
      </w:r>
      <w:r>
        <w:rPr>
          <w:spacing w:val="39"/>
          <w:sz w:val="22"/>
        </w:rPr>
        <w:t> </w:t>
      </w:r>
      <w:r>
        <w:rPr>
          <w:spacing w:val="-2"/>
          <w:sz w:val="22"/>
        </w:rPr>
        <w:t>libre.</w:t>
      </w:r>
    </w:p>
    <w:p>
      <w:pPr>
        <w:pStyle w:val="ListParagraph"/>
        <w:numPr>
          <w:ilvl w:val="0"/>
          <w:numId w:val="5"/>
        </w:numPr>
        <w:tabs>
          <w:tab w:pos="1400" w:val="left" w:leader="none"/>
        </w:tabs>
        <w:spacing w:line="369" w:lineRule="auto" w:before="0" w:after="0"/>
        <w:ind w:left="1400" w:right="423" w:hanging="330"/>
        <w:jc w:val="both"/>
        <w:rPr>
          <w:sz w:val="22"/>
        </w:rPr>
      </w:pPr>
      <w:r>
        <w:rPr>
          <w:i/>
          <w:sz w:val="22"/>
        </w:rPr>
        <w:t>Incompatibles en el tiempo y en el </w:t>
      </w:r>
      <w:r>
        <w:rPr>
          <w:i/>
          <w:spacing w:val="2"/>
          <w:sz w:val="22"/>
        </w:rPr>
        <w:t>espacio</w:t>
      </w:r>
      <w:r>
        <w:rPr>
          <w:spacing w:val="2"/>
          <w:sz w:val="22"/>
        </w:rPr>
        <w:t>: </w:t>
      </w:r>
      <w:r>
        <w:rPr>
          <w:spacing w:val="-6"/>
          <w:sz w:val="22"/>
        </w:rPr>
        <w:t>dos </w:t>
      </w:r>
      <w:r>
        <w:rPr>
          <w:sz w:val="22"/>
        </w:rPr>
        <w:t>actividades no  pueden coexistir al mismo tiempo y en el mismo lugar. Hay muchos ejemplos: la urbanización y la </w:t>
      </w:r>
      <w:r>
        <w:rPr>
          <w:spacing w:val="14"/>
          <w:sz w:val="22"/>
        </w:rPr>
        <w:t> </w:t>
      </w:r>
      <w:r>
        <w:rPr>
          <w:spacing w:val="-2"/>
          <w:sz w:val="22"/>
        </w:rPr>
        <w:t>agricultura.</w:t>
      </w:r>
    </w:p>
    <w:p>
      <w:pPr>
        <w:pStyle w:val="ListParagraph"/>
        <w:numPr>
          <w:ilvl w:val="0"/>
          <w:numId w:val="5"/>
        </w:numPr>
        <w:tabs>
          <w:tab w:pos="1400" w:val="left" w:leader="none"/>
        </w:tabs>
        <w:spacing w:line="369" w:lineRule="auto" w:before="5" w:after="0"/>
        <w:ind w:left="1400" w:right="423" w:hanging="330"/>
        <w:jc w:val="both"/>
        <w:rPr>
          <w:sz w:val="22"/>
        </w:rPr>
      </w:pPr>
      <w:r>
        <w:rPr>
          <w:i/>
          <w:sz w:val="22"/>
        </w:rPr>
        <w:t>Disfuncionales</w:t>
      </w:r>
      <w:r>
        <w:rPr>
          <w:sz w:val="22"/>
        </w:rPr>
        <w:t>: el ejercicio de una actividad disminuye la calidad de los factores que determinan la otra; por ejemplo, la </w:t>
      </w:r>
      <w:r>
        <w:rPr>
          <w:spacing w:val="-5"/>
          <w:sz w:val="22"/>
        </w:rPr>
        <w:t>urbanización </w:t>
      </w:r>
      <w:r>
        <w:rPr>
          <w:sz w:val="22"/>
        </w:rPr>
        <w:t>en </w:t>
      </w:r>
      <w:r>
        <w:rPr>
          <w:spacing w:val="-4"/>
          <w:sz w:val="22"/>
        </w:rPr>
        <w:t>las </w:t>
      </w:r>
      <w:r>
        <w:rPr>
          <w:sz w:val="22"/>
        </w:rPr>
        <w:t>proximidades de un vertedero, la pesca y el baño en el mismo tramo de un     </w:t>
      </w:r>
      <w:r>
        <w:rPr>
          <w:spacing w:val="-3"/>
          <w:sz w:val="22"/>
        </w:rPr>
        <w:t>río </w:t>
      </w:r>
      <w:r>
        <w:rPr>
          <w:sz w:val="22"/>
        </w:rPr>
        <w:t>o en la </w:t>
      </w:r>
      <w:r>
        <w:rPr>
          <w:spacing w:val="-4"/>
          <w:sz w:val="22"/>
        </w:rPr>
        <w:t>misma </w:t>
      </w:r>
      <w:r>
        <w:rPr>
          <w:spacing w:val="-3"/>
          <w:sz w:val="22"/>
        </w:rPr>
        <w:t>zona del  </w:t>
      </w:r>
      <w:r>
        <w:rPr>
          <w:spacing w:val="21"/>
          <w:sz w:val="22"/>
        </w:rPr>
        <w:t> </w:t>
      </w:r>
      <w:r>
        <w:rPr>
          <w:spacing w:val="-4"/>
          <w:sz w:val="22"/>
        </w:rPr>
        <w:t>mar.</w:t>
      </w:r>
    </w:p>
    <w:p>
      <w:pPr>
        <w:pStyle w:val="ListParagraph"/>
        <w:numPr>
          <w:ilvl w:val="0"/>
          <w:numId w:val="5"/>
        </w:numPr>
        <w:tabs>
          <w:tab w:pos="1400" w:val="left" w:leader="none"/>
        </w:tabs>
        <w:spacing w:line="369" w:lineRule="auto" w:before="0" w:after="0"/>
        <w:ind w:left="1400" w:right="438" w:hanging="330"/>
        <w:jc w:val="both"/>
        <w:rPr>
          <w:sz w:val="22"/>
        </w:rPr>
      </w:pPr>
      <w:r>
        <w:rPr>
          <w:i/>
          <w:sz w:val="22"/>
        </w:rPr>
        <w:t>Complementarias</w:t>
      </w:r>
      <w:r>
        <w:rPr>
          <w:sz w:val="22"/>
        </w:rPr>
        <w:t>: una </w:t>
      </w:r>
      <w:r>
        <w:rPr>
          <w:spacing w:val="-3"/>
          <w:sz w:val="22"/>
        </w:rPr>
        <w:t>instalación  </w:t>
      </w:r>
      <w:r>
        <w:rPr>
          <w:sz w:val="22"/>
        </w:rPr>
        <w:t>de  </w:t>
      </w:r>
      <w:r>
        <w:rPr>
          <w:spacing w:val="-3"/>
          <w:sz w:val="22"/>
        </w:rPr>
        <w:t>depuración  </w:t>
      </w:r>
      <w:r>
        <w:rPr>
          <w:sz w:val="22"/>
        </w:rPr>
        <w:t>en  un  </w:t>
      </w:r>
      <w:r>
        <w:rPr>
          <w:spacing w:val="-3"/>
          <w:sz w:val="22"/>
        </w:rPr>
        <w:t>polígono  industrial, </w:t>
      </w:r>
      <w:r>
        <w:rPr>
          <w:sz w:val="22"/>
        </w:rPr>
        <w:t>un </w:t>
      </w:r>
      <w:r>
        <w:rPr>
          <w:spacing w:val="-3"/>
          <w:sz w:val="22"/>
        </w:rPr>
        <w:t>centro </w:t>
      </w:r>
      <w:r>
        <w:rPr>
          <w:sz w:val="22"/>
        </w:rPr>
        <w:t>de </w:t>
      </w:r>
      <w:r>
        <w:rPr>
          <w:spacing w:val="-3"/>
          <w:sz w:val="22"/>
        </w:rPr>
        <w:t>recogida </w:t>
      </w:r>
      <w:r>
        <w:rPr>
          <w:sz w:val="22"/>
        </w:rPr>
        <w:t>de </w:t>
      </w:r>
      <w:r>
        <w:rPr>
          <w:spacing w:val="-3"/>
          <w:sz w:val="22"/>
        </w:rPr>
        <w:t>purines </w:t>
      </w:r>
      <w:r>
        <w:rPr>
          <w:sz w:val="22"/>
        </w:rPr>
        <w:t>en una </w:t>
      </w:r>
      <w:r>
        <w:rPr>
          <w:spacing w:val="-3"/>
          <w:sz w:val="22"/>
        </w:rPr>
        <w:t>zona </w:t>
      </w:r>
      <w:r>
        <w:rPr>
          <w:sz w:val="22"/>
        </w:rPr>
        <w:t>de  </w:t>
      </w:r>
      <w:r>
        <w:rPr>
          <w:spacing w:val="-3"/>
          <w:sz w:val="22"/>
        </w:rPr>
        <w:t>ganadería  </w:t>
      </w:r>
      <w:r>
        <w:rPr>
          <w:sz w:val="22"/>
        </w:rPr>
        <w:t>intensiva,  </w:t>
      </w:r>
      <w:r>
        <w:rPr>
          <w:spacing w:val="2"/>
          <w:sz w:val="22"/>
        </w:rPr>
        <w:t>una </w:t>
      </w:r>
      <w:r>
        <w:rPr>
          <w:sz w:val="22"/>
        </w:rPr>
        <w:t>planta de reciclado de plástico en un zona de invernaderos, la explotación apícola en una zona frutícola, </w:t>
      </w:r>
      <w:r>
        <w:rPr>
          <w:spacing w:val="1"/>
          <w:sz w:val="22"/>
        </w:rPr>
        <w:t> </w:t>
      </w:r>
      <w:r>
        <w:rPr>
          <w:sz w:val="22"/>
        </w:rPr>
        <w:t>etc.</w:t>
      </w:r>
    </w:p>
    <w:p>
      <w:pPr>
        <w:pStyle w:val="ListParagraph"/>
        <w:numPr>
          <w:ilvl w:val="0"/>
          <w:numId w:val="5"/>
        </w:numPr>
        <w:tabs>
          <w:tab w:pos="1400" w:val="left" w:leader="none"/>
        </w:tabs>
        <w:spacing w:line="369" w:lineRule="auto" w:before="5" w:after="0"/>
        <w:ind w:left="1400" w:right="422" w:hanging="330"/>
        <w:jc w:val="both"/>
        <w:rPr>
          <w:sz w:val="22"/>
        </w:rPr>
      </w:pPr>
      <w:r>
        <w:rPr>
          <w:i/>
          <w:sz w:val="22"/>
        </w:rPr>
        <w:t>Sinérgicas</w:t>
      </w:r>
      <w:r>
        <w:rPr>
          <w:sz w:val="22"/>
        </w:rPr>
        <w:t>: La </w:t>
      </w:r>
      <w:r>
        <w:rPr>
          <w:spacing w:val="-3"/>
          <w:sz w:val="22"/>
        </w:rPr>
        <w:t>promoción </w:t>
      </w:r>
      <w:r>
        <w:rPr>
          <w:sz w:val="22"/>
        </w:rPr>
        <w:t>turística de una zona se </w:t>
      </w:r>
      <w:r>
        <w:rPr>
          <w:spacing w:val="-3"/>
          <w:sz w:val="22"/>
        </w:rPr>
        <w:t>promociona gracias </w:t>
      </w:r>
      <w:r>
        <w:rPr>
          <w:sz w:val="22"/>
        </w:rPr>
        <w:t>al reforzamiento  mutuo entre la construcción de buenos accesos, instalaciones  de</w:t>
      </w:r>
      <w:r>
        <w:rPr>
          <w:spacing w:val="27"/>
          <w:sz w:val="22"/>
        </w:rPr>
        <w:t> </w:t>
      </w:r>
      <w:r>
        <w:rPr>
          <w:spacing w:val="-3"/>
          <w:sz w:val="22"/>
        </w:rPr>
        <w:t>hostelería</w:t>
      </w:r>
      <w:r>
        <w:rPr>
          <w:spacing w:val="27"/>
          <w:sz w:val="22"/>
        </w:rPr>
        <w:t> </w:t>
      </w:r>
      <w:r>
        <w:rPr>
          <w:sz w:val="22"/>
        </w:rPr>
        <w:t>y</w:t>
      </w:r>
      <w:r>
        <w:rPr>
          <w:spacing w:val="27"/>
          <w:sz w:val="22"/>
        </w:rPr>
        <w:t> </w:t>
      </w:r>
      <w:r>
        <w:rPr>
          <w:spacing w:val="-3"/>
          <w:sz w:val="22"/>
        </w:rPr>
        <w:t>recuperación</w:t>
      </w:r>
      <w:r>
        <w:rPr>
          <w:spacing w:val="27"/>
          <w:sz w:val="22"/>
        </w:rPr>
        <w:t> </w:t>
      </w:r>
      <w:r>
        <w:rPr>
          <w:sz w:val="22"/>
        </w:rPr>
        <w:t>del</w:t>
      </w:r>
      <w:r>
        <w:rPr>
          <w:spacing w:val="27"/>
          <w:sz w:val="22"/>
        </w:rPr>
        <w:t> </w:t>
      </w:r>
      <w:r>
        <w:rPr>
          <w:spacing w:val="-3"/>
          <w:sz w:val="22"/>
        </w:rPr>
        <w:t>patrimonio</w:t>
      </w:r>
      <w:r>
        <w:rPr>
          <w:spacing w:val="27"/>
          <w:sz w:val="22"/>
        </w:rPr>
        <w:t> </w:t>
      </w:r>
      <w:r>
        <w:rPr>
          <w:spacing w:val="-3"/>
          <w:sz w:val="22"/>
        </w:rPr>
        <w:t>construido,</w:t>
      </w:r>
      <w:r>
        <w:rPr>
          <w:spacing w:val="26"/>
          <w:sz w:val="22"/>
        </w:rPr>
        <w:t> </w:t>
      </w:r>
      <w:r>
        <w:rPr>
          <w:sz w:val="22"/>
        </w:rPr>
        <w:t>por</w:t>
      </w:r>
      <w:r>
        <w:rPr>
          <w:spacing w:val="27"/>
          <w:sz w:val="22"/>
        </w:rPr>
        <w:t> </w:t>
      </w:r>
      <w:r>
        <w:rPr>
          <w:spacing w:val="-3"/>
          <w:sz w:val="22"/>
        </w:rPr>
        <w:t>ejemplo.</w:t>
      </w:r>
    </w:p>
    <w:p>
      <w:pPr>
        <w:pStyle w:val="BodyText"/>
      </w:pPr>
    </w:p>
    <w:p>
      <w:pPr>
        <w:spacing w:before="142"/>
        <w:ind w:left="395" w:right="0" w:firstLine="0"/>
        <w:jc w:val="both"/>
        <w:rPr>
          <w:i/>
          <w:sz w:val="22"/>
        </w:rPr>
      </w:pPr>
      <w:r>
        <w:rPr>
          <w:i/>
          <w:sz w:val="22"/>
        </w:rPr>
        <w:t>Búsqueda del uso múltiple de los  ecosistemas</w:t>
      </w:r>
    </w:p>
    <w:p>
      <w:pPr>
        <w:pStyle w:val="BodyText"/>
        <w:spacing w:line="369" w:lineRule="auto" w:before="137"/>
        <w:ind w:left="395" w:right="423"/>
        <w:jc w:val="both"/>
      </w:pPr>
      <w:r>
        <w:rPr/>
        <w:t>Todo ecosistema permite distintas formas de uso y aprovechamiento; un bosque puede producir madera, leña, plantas aromáticas y </w:t>
      </w:r>
      <w:r>
        <w:rPr>
          <w:spacing w:val="-3"/>
        </w:rPr>
        <w:t>medicinales, </w:t>
      </w:r>
      <w:r>
        <w:rPr/>
        <w:t>hongos y setas, y ser utilizado para la caza, la pesca o el esparcimiento y recreo al aire libre; un ecosistema fluvial es     un elemento singular del paisaje, actúa como refugio para las especies  </w:t>
      </w:r>
      <w:r>
        <w:rPr>
          <w:spacing w:val="-2"/>
        </w:rPr>
        <w:t>cinegéticas,  </w:t>
      </w:r>
      <w:r>
        <w:rPr/>
        <w:t>soporta fauna ictícola, ofrece solaz para los ciudadanos, permite el baño, admite la aportación de aguas residuales por debajo de su capacidad de autodepuración, dispone   del recurso agua, en fin, un conjunto de elementos que sugieren un aprovechamiento múltiple del ecosistema; igualmente un campo agrícola crea paisaje, puede soportar especies cinegéticas y ofrece otras posibilidades. La ordenación territorial propicia el aprovechamiento de todas ellas, en la medida en que tales aprovechamientos sean compatibles, complementarios o </w:t>
      </w:r>
      <w:r>
        <w:rPr>
          <w:spacing w:val="4"/>
        </w:rPr>
        <w:t> </w:t>
      </w:r>
      <w:r>
        <w:rPr/>
        <w:t>sinérgicos.</w:t>
      </w:r>
    </w:p>
    <w:p>
      <w:pPr>
        <w:spacing w:after="0" w:line="369" w:lineRule="auto"/>
        <w:jc w:val="both"/>
        <w:sectPr>
          <w:pgSz w:w="12240" w:h="15840"/>
          <w:pgMar w:header="706" w:footer="760" w:top="1100" w:bottom="960" w:left="1720" w:right="1720"/>
        </w:sectPr>
      </w:pPr>
    </w:p>
    <w:p>
      <w:pPr>
        <w:pStyle w:val="BodyText"/>
        <w:rPr>
          <w:sz w:val="20"/>
        </w:rPr>
      </w:pPr>
    </w:p>
    <w:p>
      <w:pPr>
        <w:pStyle w:val="BodyText"/>
        <w:spacing w:before="3"/>
        <w:rPr>
          <w:sz w:val="20"/>
        </w:rPr>
      </w:pPr>
    </w:p>
    <w:p>
      <w:pPr>
        <w:pStyle w:val="Heading2"/>
        <w:numPr>
          <w:ilvl w:val="2"/>
          <w:numId w:val="3"/>
        </w:numPr>
        <w:tabs>
          <w:tab w:pos="1070" w:val="left" w:leader="none"/>
        </w:tabs>
        <w:spacing w:line="240" w:lineRule="auto" w:before="1" w:after="0"/>
        <w:ind w:left="1070" w:right="0" w:hanging="675"/>
        <w:jc w:val="both"/>
      </w:pPr>
      <w:r>
        <w:rPr/>
        <w:t>La  regulación del comportamiento de las</w:t>
      </w:r>
      <w:r>
        <w:rPr>
          <w:spacing w:val="34"/>
        </w:rPr>
        <w:t> </w:t>
      </w:r>
      <w:r>
        <w:rPr/>
        <w:t>actividades</w:t>
      </w:r>
    </w:p>
    <w:p>
      <w:pPr>
        <w:pStyle w:val="BodyText"/>
        <w:spacing w:line="369" w:lineRule="auto" w:before="167"/>
        <w:ind w:left="395" w:right="449"/>
        <w:jc w:val="both"/>
      </w:pPr>
      <w:r>
        <w:rPr/>
        <w:t>Regular el comportamiento de las actividades, significa, de acuerdo con el esquema anterior, conseguir una gestión respetuosa con el medio físico en términos de los influentes que utiliza, de los efluentes que </w:t>
      </w:r>
      <w:r>
        <w:rPr>
          <w:spacing w:val="-3"/>
        </w:rPr>
        <w:t>emite </w:t>
      </w:r>
      <w:r>
        <w:rPr/>
        <w:t>y de la </w:t>
      </w:r>
      <w:r>
        <w:rPr>
          <w:spacing w:val="-3"/>
        </w:rPr>
        <w:t>presencia  </w:t>
      </w:r>
      <w:r>
        <w:rPr/>
        <w:t>de los </w:t>
      </w:r>
      <w:r>
        <w:rPr>
          <w:spacing w:val="-3"/>
        </w:rPr>
        <w:t>elementos</w:t>
      </w:r>
      <w:r>
        <w:rPr>
          <w:spacing w:val="49"/>
        </w:rPr>
        <w:t> </w:t>
      </w:r>
      <w:r>
        <w:rPr/>
        <w:t>físicos: edificios, terrenos e instalaciones, que la </w:t>
      </w:r>
      <w:r>
        <w:rPr>
          <w:spacing w:val="10"/>
        </w:rPr>
        <w:t> </w:t>
      </w:r>
      <w:r>
        <w:rPr/>
        <w:t>forman.</w:t>
      </w:r>
    </w:p>
    <w:p>
      <w:pPr>
        <w:pStyle w:val="BodyText"/>
        <w:spacing w:line="364" w:lineRule="auto" w:before="5"/>
        <w:ind w:left="395" w:right="422" w:firstLine="675"/>
        <w:jc w:val="both"/>
      </w:pPr>
      <w:r>
        <w:rPr/>
        <w:t>La utilización racional de influentes o insumos: materias primas, energía y agua, fundamentalmente, se pueden concretar en los siguientes: respeto a las tasas  de  renovación para los recursos naturales renovables, y respeto  a  unos  ritmos  e intensidades de uso para los recursos no </w:t>
      </w:r>
      <w:r>
        <w:rPr>
          <w:spacing w:val="30"/>
        </w:rPr>
        <w:t> </w:t>
      </w:r>
      <w:r>
        <w:rPr/>
        <w:t>renovables.</w:t>
      </w:r>
    </w:p>
    <w:p>
      <w:pPr>
        <w:pStyle w:val="BodyText"/>
        <w:spacing w:line="367" w:lineRule="auto" w:before="10"/>
        <w:ind w:left="395" w:right="423" w:firstLine="675"/>
        <w:jc w:val="both"/>
      </w:pPr>
      <w:r>
        <w:rPr/>
        <w:t>Respetar el medio ambiente en la emisión de efluentes significa no superar la capacidad de asimilación o, más concretamente, la carga crítica, de los vectores ambientales: agua, aire y suelo; por carga crítica se entiende el umbral de concentración  de un efluente en un vector ambiental a partir del cual se producen  impactos  significativos</w:t>
      </w:r>
      <w:r>
        <w:rPr>
          <w:spacing w:val="15"/>
        </w:rPr>
        <w:t> </w:t>
      </w:r>
      <w:r>
        <w:rPr/>
        <w:t>en</w:t>
      </w:r>
      <w:r>
        <w:rPr>
          <w:spacing w:val="15"/>
        </w:rPr>
        <w:t> </w:t>
      </w:r>
      <w:r>
        <w:rPr/>
        <w:t>los</w:t>
      </w:r>
      <w:r>
        <w:rPr>
          <w:spacing w:val="15"/>
        </w:rPr>
        <w:t> </w:t>
      </w:r>
      <w:r>
        <w:rPr/>
        <w:t>ecosistemas,</w:t>
      </w:r>
      <w:r>
        <w:rPr>
          <w:spacing w:val="15"/>
        </w:rPr>
        <w:t> </w:t>
      </w:r>
      <w:r>
        <w:rPr/>
        <w:t>en</w:t>
      </w:r>
      <w:r>
        <w:rPr>
          <w:spacing w:val="15"/>
        </w:rPr>
        <w:t> </w:t>
      </w:r>
      <w:r>
        <w:rPr/>
        <w:t>los</w:t>
      </w:r>
      <w:r>
        <w:rPr>
          <w:spacing w:val="15"/>
        </w:rPr>
        <w:t> </w:t>
      </w:r>
      <w:r>
        <w:rPr/>
        <w:t>seres</w:t>
      </w:r>
      <w:r>
        <w:rPr>
          <w:spacing w:val="3"/>
        </w:rPr>
        <w:t> </w:t>
      </w:r>
      <w:r>
        <w:rPr>
          <w:spacing w:val="-3"/>
        </w:rPr>
        <w:t>vivos</w:t>
      </w:r>
      <w:r>
        <w:rPr>
          <w:spacing w:val="20"/>
        </w:rPr>
        <w:t> </w:t>
      </w:r>
      <w:r>
        <w:rPr/>
        <w:t>o</w:t>
      </w:r>
      <w:r>
        <w:rPr>
          <w:spacing w:val="20"/>
        </w:rPr>
        <w:t> </w:t>
      </w:r>
      <w:r>
        <w:rPr/>
        <w:t>en</w:t>
      </w:r>
      <w:r>
        <w:rPr>
          <w:spacing w:val="20"/>
        </w:rPr>
        <w:t> </w:t>
      </w:r>
      <w:r>
        <w:rPr/>
        <w:t>el</w:t>
      </w:r>
      <w:r>
        <w:rPr>
          <w:spacing w:val="20"/>
        </w:rPr>
        <w:t> </w:t>
      </w:r>
      <w:r>
        <w:rPr>
          <w:spacing w:val="-3"/>
        </w:rPr>
        <w:t>patrimonio</w:t>
      </w:r>
      <w:r>
        <w:rPr>
          <w:spacing w:val="20"/>
        </w:rPr>
        <w:t> </w:t>
      </w:r>
      <w:r>
        <w:rPr>
          <w:spacing w:val="-3"/>
        </w:rPr>
        <w:t>construido.</w:t>
      </w:r>
    </w:p>
    <w:p>
      <w:pPr>
        <w:pStyle w:val="BodyText"/>
        <w:spacing w:line="369" w:lineRule="auto" w:before="8"/>
        <w:ind w:left="395" w:right="423" w:firstLine="675"/>
        <w:jc w:val="both"/>
      </w:pPr>
      <w:r>
        <w:rPr/>
        <w:t>En cuanto a los elementos físicos -edificios e instalaciones-, la ordenación territorial busca la  </w:t>
      </w:r>
      <w:r>
        <w:rPr>
          <w:i/>
        </w:rPr>
        <w:t>coherencia  </w:t>
      </w:r>
      <w:r>
        <w:rPr/>
        <w:t>con el entorno según las siguientes  facetas:</w:t>
      </w:r>
    </w:p>
    <w:p>
      <w:pPr>
        <w:pStyle w:val="ListParagraph"/>
        <w:numPr>
          <w:ilvl w:val="0"/>
          <w:numId w:val="6"/>
        </w:numPr>
        <w:tabs>
          <w:tab w:pos="1070" w:val="left" w:leader="none"/>
        </w:tabs>
        <w:spacing w:line="369" w:lineRule="auto" w:before="5" w:after="0"/>
        <w:ind w:left="1070" w:right="456" w:hanging="420"/>
        <w:jc w:val="both"/>
        <w:rPr>
          <w:sz w:val="22"/>
        </w:rPr>
      </w:pPr>
      <w:r>
        <w:rPr>
          <w:spacing w:val="-5"/>
          <w:sz w:val="22"/>
        </w:rPr>
        <w:t>Coherencia </w:t>
      </w:r>
      <w:r>
        <w:rPr>
          <w:i/>
          <w:spacing w:val="-6"/>
          <w:sz w:val="22"/>
        </w:rPr>
        <w:t>ecológica </w:t>
      </w:r>
      <w:r>
        <w:rPr>
          <w:sz w:val="22"/>
        </w:rPr>
        <w:t>, </w:t>
      </w:r>
      <w:r>
        <w:rPr>
          <w:spacing w:val="-3"/>
          <w:sz w:val="22"/>
        </w:rPr>
        <w:t>es </w:t>
      </w:r>
      <w:r>
        <w:rPr>
          <w:spacing w:val="-5"/>
          <w:sz w:val="22"/>
        </w:rPr>
        <w:t>decir </w:t>
      </w:r>
      <w:r>
        <w:rPr>
          <w:spacing w:val="-4"/>
          <w:sz w:val="22"/>
        </w:rPr>
        <w:t>con </w:t>
      </w:r>
      <w:r>
        <w:rPr>
          <w:spacing w:val="-3"/>
          <w:sz w:val="22"/>
        </w:rPr>
        <w:t>el </w:t>
      </w:r>
      <w:r>
        <w:rPr>
          <w:spacing w:val="-5"/>
          <w:sz w:val="22"/>
        </w:rPr>
        <w:t>clima, </w:t>
      </w:r>
      <w:r>
        <w:rPr>
          <w:spacing w:val="-4"/>
          <w:sz w:val="22"/>
        </w:rPr>
        <w:t>los </w:t>
      </w:r>
      <w:r>
        <w:rPr>
          <w:spacing w:val="-6"/>
          <w:sz w:val="22"/>
        </w:rPr>
        <w:t>ecosistemas, </w:t>
      </w:r>
      <w:r>
        <w:rPr>
          <w:spacing w:val="-9"/>
          <w:sz w:val="22"/>
        </w:rPr>
        <w:t>los </w:t>
      </w:r>
      <w:r>
        <w:rPr>
          <w:spacing w:val="-4"/>
          <w:sz w:val="22"/>
        </w:rPr>
        <w:t>hábitats </w:t>
      </w:r>
      <w:r>
        <w:rPr>
          <w:sz w:val="22"/>
        </w:rPr>
        <w:t>y </w:t>
      </w:r>
      <w:r>
        <w:rPr>
          <w:spacing w:val="-4"/>
          <w:sz w:val="22"/>
        </w:rPr>
        <w:t>la </w:t>
      </w:r>
      <w:r>
        <w:rPr>
          <w:spacing w:val="-6"/>
          <w:sz w:val="22"/>
        </w:rPr>
        <w:t>biocenosis.</w:t>
      </w:r>
    </w:p>
    <w:p>
      <w:pPr>
        <w:pStyle w:val="ListParagraph"/>
        <w:numPr>
          <w:ilvl w:val="0"/>
          <w:numId w:val="6"/>
        </w:numPr>
        <w:tabs>
          <w:tab w:pos="1070" w:val="left" w:leader="none"/>
        </w:tabs>
        <w:spacing w:line="374" w:lineRule="auto" w:before="0" w:after="0"/>
        <w:ind w:left="1070" w:right="419" w:hanging="420"/>
        <w:jc w:val="both"/>
        <w:rPr>
          <w:sz w:val="22"/>
        </w:rPr>
      </w:pPr>
      <w:r>
        <w:rPr>
          <w:spacing w:val="-5"/>
          <w:sz w:val="22"/>
        </w:rPr>
        <w:t>Coherencia </w:t>
      </w:r>
      <w:r>
        <w:rPr>
          <w:i/>
          <w:spacing w:val="-4"/>
          <w:sz w:val="22"/>
        </w:rPr>
        <w:t>paisajística </w:t>
      </w:r>
      <w:r>
        <w:rPr>
          <w:sz w:val="22"/>
        </w:rPr>
        <w:t>, </w:t>
      </w:r>
      <w:r>
        <w:rPr>
          <w:spacing w:val="-5"/>
          <w:sz w:val="22"/>
        </w:rPr>
        <w:t>particularmente visual </w:t>
      </w:r>
      <w:r>
        <w:rPr>
          <w:spacing w:val="-3"/>
          <w:sz w:val="22"/>
        </w:rPr>
        <w:t>-formas, materiales, colores, </w:t>
      </w:r>
      <w:r>
        <w:rPr>
          <w:spacing w:val="-6"/>
          <w:sz w:val="22"/>
        </w:rPr>
        <w:t>volumen/escala </w:t>
      </w:r>
      <w:r>
        <w:rPr>
          <w:sz w:val="22"/>
        </w:rPr>
        <w:t>- </w:t>
      </w:r>
      <w:r>
        <w:rPr>
          <w:spacing w:val="-3"/>
          <w:sz w:val="22"/>
        </w:rPr>
        <w:t>pero </w:t>
      </w:r>
      <w:r>
        <w:rPr>
          <w:spacing w:val="-4"/>
          <w:sz w:val="22"/>
        </w:rPr>
        <w:t>también olfativa </w:t>
      </w:r>
      <w:r>
        <w:rPr>
          <w:sz w:val="22"/>
        </w:rPr>
        <w:t>y </w:t>
      </w:r>
      <w:r>
        <w:rPr>
          <w:spacing w:val="-4"/>
          <w:sz w:val="22"/>
        </w:rPr>
        <w:t>sonora, </w:t>
      </w:r>
      <w:r>
        <w:rPr>
          <w:sz w:val="22"/>
        </w:rPr>
        <w:t>en </w:t>
      </w:r>
      <w:r>
        <w:rPr>
          <w:spacing w:val="-4"/>
          <w:sz w:val="22"/>
        </w:rPr>
        <w:t>cuanto </w:t>
      </w:r>
      <w:r>
        <w:rPr>
          <w:sz w:val="22"/>
        </w:rPr>
        <w:t>el  </w:t>
      </w:r>
      <w:r>
        <w:rPr>
          <w:spacing w:val="-4"/>
          <w:sz w:val="22"/>
        </w:rPr>
        <w:t>paisaje  </w:t>
      </w:r>
      <w:r>
        <w:rPr>
          <w:sz w:val="22"/>
        </w:rPr>
        <w:t>es  </w:t>
      </w:r>
      <w:r>
        <w:rPr>
          <w:spacing w:val="-4"/>
          <w:sz w:val="22"/>
        </w:rPr>
        <w:t>la  expresión externa </w:t>
      </w:r>
      <w:r>
        <w:rPr>
          <w:spacing w:val="-3"/>
          <w:sz w:val="22"/>
        </w:rPr>
        <w:t>del </w:t>
      </w:r>
      <w:r>
        <w:rPr>
          <w:spacing w:val="-4"/>
          <w:sz w:val="22"/>
        </w:rPr>
        <w:t>medio </w:t>
      </w:r>
      <w:r>
        <w:rPr>
          <w:sz w:val="22"/>
        </w:rPr>
        <w:t>y su </w:t>
      </w:r>
      <w:r>
        <w:rPr>
          <w:spacing w:val="-4"/>
          <w:sz w:val="22"/>
        </w:rPr>
        <w:t>percepción  polisensorial.  </w:t>
      </w:r>
      <w:r>
        <w:rPr>
          <w:sz w:val="22"/>
        </w:rPr>
        <w:t>La  </w:t>
      </w:r>
      <w:r>
        <w:rPr>
          <w:spacing w:val="-4"/>
          <w:sz w:val="22"/>
        </w:rPr>
        <w:t>coherencia  </w:t>
      </w:r>
      <w:r>
        <w:rPr>
          <w:spacing w:val="-6"/>
          <w:sz w:val="22"/>
        </w:rPr>
        <w:t>paisajística </w:t>
      </w:r>
      <w:r>
        <w:rPr>
          <w:spacing w:val="-4"/>
          <w:sz w:val="22"/>
        </w:rPr>
        <w:t>puede </w:t>
      </w:r>
      <w:r>
        <w:rPr>
          <w:spacing w:val="-3"/>
          <w:sz w:val="22"/>
        </w:rPr>
        <w:t>ser por </w:t>
      </w:r>
      <w:r>
        <w:rPr>
          <w:spacing w:val="-4"/>
          <w:sz w:val="22"/>
        </w:rPr>
        <w:t>armonía </w:t>
      </w:r>
      <w:r>
        <w:rPr>
          <w:sz w:val="22"/>
        </w:rPr>
        <w:t>o </w:t>
      </w:r>
      <w:r>
        <w:rPr>
          <w:spacing w:val="-3"/>
          <w:sz w:val="22"/>
        </w:rPr>
        <w:t>por </w:t>
      </w:r>
      <w:r>
        <w:rPr>
          <w:spacing w:val="-4"/>
          <w:sz w:val="22"/>
        </w:rPr>
        <w:t>contraste, según </w:t>
      </w:r>
      <w:r>
        <w:rPr>
          <w:sz w:val="22"/>
        </w:rPr>
        <w:t>se de  </w:t>
      </w:r>
      <w:r>
        <w:rPr>
          <w:spacing w:val="-4"/>
          <w:sz w:val="22"/>
        </w:rPr>
        <w:t>similitud  </w:t>
      </w:r>
      <w:r>
        <w:rPr>
          <w:sz w:val="22"/>
        </w:rPr>
        <w:t>o </w:t>
      </w:r>
      <w:r>
        <w:rPr>
          <w:spacing w:val="-5"/>
          <w:sz w:val="22"/>
        </w:rPr>
        <w:t>discrepancia </w:t>
      </w:r>
      <w:r>
        <w:rPr>
          <w:spacing w:val="-4"/>
          <w:sz w:val="22"/>
        </w:rPr>
        <w:t>con </w:t>
      </w:r>
      <w:r>
        <w:rPr>
          <w:spacing w:val="-3"/>
          <w:sz w:val="22"/>
        </w:rPr>
        <w:t>el </w:t>
      </w:r>
      <w:r>
        <w:rPr>
          <w:spacing w:val="3"/>
          <w:sz w:val="22"/>
        </w:rPr>
        <w:t> </w:t>
      </w:r>
      <w:r>
        <w:rPr>
          <w:spacing w:val="-5"/>
          <w:sz w:val="22"/>
        </w:rPr>
        <w:t>entorno.</w:t>
      </w:r>
    </w:p>
    <w:p>
      <w:pPr>
        <w:pStyle w:val="ListParagraph"/>
        <w:numPr>
          <w:ilvl w:val="0"/>
          <w:numId w:val="6"/>
        </w:numPr>
        <w:tabs>
          <w:tab w:pos="1070" w:val="left" w:leader="none"/>
        </w:tabs>
        <w:spacing w:line="239" w:lineRule="exact" w:before="0" w:after="0"/>
        <w:ind w:left="1070" w:right="0" w:hanging="420"/>
        <w:jc w:val="both"/>
        <w:rPr>
          <w:sz w:val="22"/>
        </w:rPr>
      </w:pPr>
      <w:r>
        <w:rPr>
          <w:spacing w:val="-5"/>
          <w:sz w:val="22"/>
        </w:rPr>
        <w:t>Coherencia  </w:t>
      </w:r>
      <w:r>
        <w:rPr>
          <w:i/>
          <w:sz w:val="22"/>
        </w:rPr>
        <w:t>territorial</w:t>
      </w:r>
      <w:r>
        <w:rPr>
          <w:sz w:val="22"/>
        </w:rPr>
        <w:t>,  </w:t>
      </w:r>
      <w:r>
        <w:rPr>
          <w:spacing w:val="-3"/>
          <w:sz w:val="22"/>
        </w:rPr>
        <w:t>es  </w:t>
      </w:r>
      <w:r>
        <w:rPr>
          <w:spacing w:val="-4"/>
          <w:sz w:val="22"/>
        </w:rPr>
        <w:t>decir  con  </w:t>
      </w:r>
      <w:r>
        <w:rPr>
          <w:spacing w:val="-3"/>
          <w:sz w:val="22"/>
        </w:rPr>
        <w:t>la  </w:t>
      </w:r>
      <w:r>
        <w:rPr>
          <w:spacing w:val="-5"/>
          <w:sz w:val="22"/>
        </w:rPr>
        <w:t>estructura  territorial,  </w:t>
      </w:r>
      <w:r>
        <w:rPr>
          <w:spacing w:val="-3"/>
          <w:sz w:val="22"/>
        </w:rPr>
        <w:t>de  </w:t>
      </w:r>
      <w:r>
        <w:rPr>
          <w:spacing w:val="-4"/>
          <w:sz w:val="22"/>
        </w:rPr>
        <w:t>tal  </w:t>
      </w:r>
      <w:r>
        <w:rPr>
          <w:spacing w:val="-5"/>
          <w:sz w:val="22"/>
        </w:rPr>
        <w:t>manera  </w:t>
      </w:r>
      <w:r>
        <w:rPr>
          <w:spacing w:val="-4"/>
          <w:sz w:val="22"/>
        </w:rPr>
        <w:t>que</w:t>
      </w:r>
      <w:r>
        <w:rPr>
          <w:spacing w:val="-6"/>
          <w:sz w:val="22"/>
        </w:rPr>
        <w:t> </w:t>
      </w:r>
      <w:r>
        <w:rPr>
          <w:spacing w:val="-5"/>
          <w:sz w:val="22"/>
        </w:rPr>
        <w:t>la</w:t>
      </w:r>
    </w:p>
    <w:p>
      <w:pPr>
        <w:pStyle w:val="BodyText"/>
        <w:spacing w:line="369" w:lineRule="auto" w:before="137"/>
        <w:ind w:left="1070" w:right="419"/>
        <w:jc w:val="both"/>
      </w:pPr>
      <w:r>
        <w:rPr>
          <w:spacing w:val="-5"/>
        </w:rPr>
        <w:t>actividad </w:t>
      </w:r>
      <w:r>
        <w:rPr>
          <w:spacing w:val="-4"/>
        </w:rPr>
        <w:t>sea una pieza </w:t>
      </w:r>
      <w:r>
        <w:rPr>
          <w:spacing w:val="-5"/>
        </w:rPr>
        <w:t>coherente </w:t>
      </w:r>
      <w:r>
        <w:rPr>
          <w:spacing w:val="-3"/>
        </w:rPr>
        <w:t>en el </w:t>
      </w:r>
      <w:r>
        <w:rPr>
          <w:spacing w:val="-5"/>
        </w:rPr>
        <w:t>entramado </w:t>
      </w:r>
      <w:r>
        <w:rPr>
          <w:spacing w:val="-3"/>
        </w:rPr>
        <w:t>de </w:t>
      </w:r>
      <w:r>
        <w:rPr>
          <w:spacing w:val="-4"/>
        </w:rPr>
        <w:t>usos del </w:t>
      </w:r>
      <w:r>
        <w:rPr/>
        <w:t>suelo, </w:t>
      </w:r>
      <w:r>
        <w:rPr>
          <w:spacing w:val="-4"/>
        </w:rPr>
        <w:t>favoreciendo  </w:t>
      </w:r>
      <w:r>
        <w:rPr>
          <w:spacing w:val="47"/>
        </w:rPr>
        <w:t> </w:t>
      </w:r>
      <w:r>
        <w:rPr>
          <w:spacing w:val="-3"/>
        </w:rPr>
        <w:t>las </w:t>
      </w:r>
      <w:r>
        <w:rPr>
          <w:spacing w:val="-4"/>
        </w:rPr>
        <w:t>relaciones </w:t>
      </w:r>
      <w:r>
        <w:rPr/>
        <w:t>de </w:t>
      </w:r>
      <w:r>
        <w:rPr>
          <w:spacing w:val="-4"/>
        </w:rPr>
        <w:t>complementariedad </w:t>
      </w:r>
      <w:r>
        <w:rPr/>
        <w:t>y </w:t>
      </w:r>
      <w:r>
        <w:rPr>
          <w:spacing w:val="-4"/>
        </w:rPr>
        <w:t>sinérgia </w:t>
      </w:r>
      <w:r>
        <w:rPr/>
        <w:t>y </w:t>
      </w:r>
      <w:r>
        <w:rPr>
          <w:spacing w:val="-4"/>
        </w:rPr>
        <w:t>evitando </w:t>
      </w:r>
      <w:r>
        <w:rPr>
          <w:spacing w:val="-3"/>
        </w:rPr>
        <w:t>las </w:t>
      </w:r>
      <w:r>
        <w:rPr/>
        <w:t>de </w:t>
      </w:r>
      <w:r>
        <w:rPr>
          <w:spacing w:val="-4"/>
        </w:rPr>
        <w:t>disfuncionalidad </w:t>
      </w:r>
      <w:r>
        <w:rPr/>
        <w:t>e </w:t>
      </w:r>
      <w:r>
        <w:rPr>
          <w:spacing w:val="-5"/>
        </w:rPr>
        <w:t>incompatibilidad.</w:t>
      </w:r>
    </w:p>
    <w:p>
      <w:pPr>
        <w:pStyle w:val="ListParagraph"/>
        <w:numPr>
          <w:ilvl w:val="0"/>
          <w:numId w:val="6"/>
        </w:numPr>
        <w:tabs>
          <w:tab w:pos="1070" w:val="left" w:leader="none"/>
        </w:tabs>
        <w:spacing w:line="364" w:lineRule="auto" w:before="5" w:after="0"/>
        <w:ind w:left="1070" w:right="430" w:hanging="420"/>
        <w:jc w:val="both"/>
        <w:rPr>
          <w:sz w:val="22"/>
        </w:rPr>
      </w:pPr>
      <w:r>
        <w:rPr>
          <w:spacing w:val="-5"/>
          <w:sz w:val="22"/>
        </w:rPr>
        <w:t>Coherencia </w:t>
      </w:r>
      <w:r>
        <w:rPr>
          <w:i/>
          <w:sz w:val="22"/>
        </w:rPr>
        <w:t>socia </w:t>
      </w:r>
      <w:r>
        <w:rPr>
          <w:spacing w:val="-4"/>
          <w:sz w:val="22"/>
        </w:rPr>
        <w:t>l, en </w:t>
      </w:r>
      <w:r>
        <w:rPr>
          <w:spacing w:val="-7"/>
          <w:sz w:val="22"/>
        </w:rPr>
        <w:t>términos </w:t>
      </w:r>
      <w:r>
        <w:rPr>
          <w:spacing w:val="-4"/>
          <w:sz w:val="22"/>
        </w:rPr>
        <w:t>de </w:t>
      </w:r>
      <w:r>
        <w:rPr>
          <w:sz w:val="22"/>
        </w:rPr>
        <w:t>atención a necesidades, demandas, exigencias, </w:t>
      </w:r>
      <w:r>
        <w:rPr>
          <w:spacing w:val="-3"/>
          <w:sz w:val="22"/>
        </w:rPr>
        <w:t>aspiraciones </w:t>
      </w:r>
      <w:r>
        <w:rPr>
          <w:sz w:val="22"/>
        </w:rPr>
        <w:t>y </w:t>
      </w:r>
      <w:r>
        <w:rPr>
          <w:spacing w:val="-3"/>
          <w:sz w:val="22"/>
        </w:rPr>
        <w:t>expectativas </w:t>
      </w:r>
      <w:r>
        <w:rPr>
          <w:sz w:val="22"/>
        </w:rPr>
        <w:t>de la </w:t>
      </w:r>
      <w:r>
        <w:rPr>
          <w:spacing w:val="-3"/>
          <w:sz w:val="22"/>
        </w:rPr>
        <w:t>población, consideración </w:t>
      </w:r>
      <w:r>
        <w:rPr>
          <w:sz w:val="22"/>
        </w:rPr>
        <w:t>de </w:t>
      </w:r>
      <w:r>
        <w:rPr>
          <w:spacing w:val="-3"/>
          <w:sz w:val="22"/>
        </w:rPr>
        <w:t>las </w:t>
      </w:r>
      <w:r>
        <w:rPr>
          <w:spacing w:val="-4"/>
          <w:sz w:val="22"/>
        </w:rPr>
        <w:t>preferencias </w:t>
      </w:r>
      <w:r>
        <w:rPr>
          <w:sz w:val="22"/>
        </w:rPr>
        <w:t>de </w:t>
      </w:r>
      <w:r>
        <w:rPr>
          <w:spacing w:val="-4"/>
          <w:sz w:val="22"/>
        </w:rPr>
        <w:t>la </w:t>
      </w:r>
      <w:r>
        <w:rPr>
          <w:spacing w:val="-5"/>
          <w:sz w:val="22"/>
        </w:rPr>
        <w:t>población  </w:t>
      </w:r>
      <w:r>
        <w:rPr>
          <w:spacing w:val="-3"/>
          <w:sz w:val="22"/>
        </w:rPr>
        <w:t>en el </w:t>
      </w:r>
      <w:r>
        <w:rPr>
          <w:spacing w:val="-5"/>
          <w:sz w:val="22"/>
        </w:rPr>
        <w:t>diseño  </w:t>
      </w:r>
      <w:r>
        <w:rPr>
          <w:sz w:val="22"/>
        </w:rPr>
        <w:t>y </w:t>
      </w:r>
      <w:r>
        <w:rPr>
          <w:spacing w:val="-5"/>
          <w:sz w:val="22"/>
        </w:rPr>
        <w:t>participación  </w:t>
      </w:r>
      <w:r>
        <w:rPr>
          <w:spacing w:val="-3"/>
          <w:sz w:val="22"/>
        </w:rPr>
        <w:t>de la </w:t>
      </w:r>
      <w:r>
        <w:rPr>
          <w:spacing w:val="-5"/>
          <w:sz w:val="22"/>
        </w:rPr>
        <w:t>población  </w:t>
      </w:r>
      <w:r>
        <w:rPr>
          <w:spacing w:val="-3"/>
          <w:sz w:val="22"/>
        </w:rPr>
        <w:t>en la </w:t>
      </w:r>
      <w:r>
        <w:rPr>
          <w:spacing w:val="-5"/>
          <w:sz w:val="22"/>
        </w:rPr>
        <w:t>gestión,  </w:t>
      </w:r>
      <w:r>
        <w:rPr>
          <w:spacing w:val="-3"/>
          <w:sz w:val="22"/>
        </w:rPr>
        <w:t>en la </w:t>
      </w:r>
      <w:r>
        <w:rPr>
          <w:spacing w:val="-5"/>
          <w:sz w:val="22"/>
        </w:rPr>
        <w:t>medida  </w:t>
      </w:r>
      <w:r>
        <w:rPr>
          <w:sz w:val="22"/>
        </w:rPr>
        <w:t>de lo</w:t>
      </w:r>
      <w:r>
        <w:rPr>
          <w:spacing w:val="18"/>
          <w:sz w:val="22"/>
        </w:rPr>
        <w:t> </w:t>
      </w:r>
      <w:r>
        <w:rPr>
          <w:spacing w:val="-4"/>
          <w:sz w:val="22"/>
        </w:rPr>
        <w:t>posible.</w:t>
      </w:r>
    </w:p>
    <w:p>
      <w:pPr>
        <w:pStyle w:val="ListParagraph"/>
        <w:numPr>
          <w:ilvl w:val="0"/>
          <w:numId w:val="6"/>
        </w:numPr>
        <w:tabs>
          <w:tab w:pos="1069" w:val="left" w:leader="none"/>
          <w:tab w:pos="1070" w:val="left" w:leader="none"/>
        </w:tabs>
        <w:spacing w:line="240" w:lineRule="auto" w:before="10" w:after="0"/>
        <w:ind w:left="1070" w:right="0" w:hanging="420"/>
        <w:jc w:val="left"/>
        <w:rPr>
          <w:sz w:val="22"/>
        </w:rPr>
      </w:pPr>
      <w:r>
        <w:rPr>
          <w:spacing w:val="-4"/>
          <w:sz w:val="22"/>
        </w:rPr>
        <w:t>Coherencia </w:t>
      </w:r>
      <w:r>
        <w:rPr>
          <w:i/>
          <w:sz w:val="22"/>
        </w:rPr>
        <w:t>institucional</w:t>
      </w:r>
      <w:r>
        <w:rPr>
          <w:sz w:val="22"/>
        </w:rPr>
        <w:t>; </w:t>
      </w:r>
      <w:r>
        <w:rPr>
          <w:spacing w:val="-4"/>
          <w:sz w:val="22"/>
        </w:rPr>
        <w:t>previsión sobre </w:t>
      </w:r>
      <w:r>
        <w:rPr>
          <w:sz w:val="22"/>
        </w:rPr>
        <w:t>el </w:t>
      </w:r>
      <w:r>
        <w:rPr>
          <w:spacing w:val="-4"/>
          <w:sz w:val="22"/>
        </w:rPr>
        <w:t>comportamiento </w:t>
      </w:r>
      <w:r>
        <w:rPr>
          <w:sz w:val="22"/>
        </w:rPr>
        <w:t>de </w:t>
      </w:r>
      <w:r>
        <w:rPr>
          <w:spacing w:val="-3"/>
          <w:sz w:val="22"/>
        </w:rPr>
        <w:t>las   </w:t>
      </w:r>
      <w:r>
        <w:rPr>
          <w:spacing w:val="26"/>
          <w:sz w:val="22"/>
        </w:rPr>
        <w:t> </w:t>
      </w:r>
      <w:r>
        <w:rPr>
          <w:spacing w:val="-4"/>
          <w:sz w:val="22"/>
        </w:rPr>
        <w:t>instituciones</w:t>
      </w:r>
    </w:p>
    <w:p>
      <w:pPr>
        <w:spacing w:after="0" w:line="240" w:lineRule="auto"/>
        <w:jc w:val="left"/>
        <w:rPr>
          <w:sz w:val="22"/>
        </w:rPr>
        <w:sectPr>
          <w:pgSz w:w="12240" w:h="15840"/>
          <w:pgMar w:header="723" w:footer="760" w:top="900" w:bottom="960" w:left="1720" w:right="1720"/>
        </w:sectPr>
      </w:pPr>
    </w:p>
    <w:p>
      <w:pPr>
        <w:pStyle w:val="BodyText"/>
        <w:spacing w:before="5"/>
        <w:rPr>
          <w:sz w:val="15"/>
        </w:rPr>
      </w:pPr>
    </w:p>
    <w:p>
      <w:pPr>
        <w:pStyle w:val="Heading2"/>
        <w:numPr>
          <w:ilvl w:val="1"/>
          <w:numId w:val="1"/>
        </w:numPr>
        <w:tabs>
          <w:tab w:pos="935" w:val="left" w:leader="none"/>
        </w:tabs>
        <w:spacing w:line="240" w:lineRule="auto" w:before="76" w:after="0"/>
        <w:ind w:left="935" w:right="0" w:hanging="540"/>
        <w:jc w:val="both"/>
      </w:pPr>
      <w:r>
        <w:rPr/>
        <w:t>Utilización del</w:t>
      </w:r>
      <w:r>
        <w:rPr>
          <w:spacing w:val="26"/>
        </w:rPr>
        <w:t> </w:t>
      </w:r>
      <w:r>
        <w:rPr>
          <w:spacing w:val="-2"/>
        </w:rPr>
        <w:t>modelo</w:t>
      </w:r>
    </w:p>
    <w:p>
      <w:pPr>
        <w:pStyle w:val="BodyText"/>
        <w:spacing w:line="369" w:lineRule="auto" w:before="167"/>
        <w:ind w:left="395" w:right="431"/>
        <w:jc w:val="both"/>
      </w:pPr>
      <w:r>
        <w:rPr/>
        <w:t>El modelo se puede  aplicar  </w:t>
      </w:r>
      <w:r>
        <w:rPr>
          <w:spacing w:val="-15"/>
        </w:rPr>
        <w:t>al  </w:t>
      </w:r>
      <w:r>
        <w:rPr/>
        <w:t>sistema territorial presente, en cuyo caso se comporta  como método de análisis y diagnóstico, o hacia el futuro, en cuyo caso se comporta    como metodología para la planificación del sistema territorial; y puesto que el desarrollo se asocia al sistema territorial en conjunto, el modelo es de interés inapreciable para la planificación del desarrollo sostenible en cualquier</w:t>
      </w:r>
      <w:r>
        <w:rPr>
          <w:spacing w:val="50"/>
        </w:rPr>
        <w:t> </w:t>
      </w:r>
      <w:r>
        <w:rPr/>
        <w:t>ámbito.</w:t>
      </w:r>
    </w:p>
    <w:p>
      <w:pPr>
        <w:pStyle w:val="BodyText"/>
        <w:spacing w:line="369" w:lineRule="auto"/>
        <w:ind w:left="395" w:right="423" w:firstLine="675"/>
        <w:jc w:val="both"/>
      </w:pPr>
      <w:r>
        <w:rPr/>
        <w:t>Asimismo se puede aplicar a otros casos que solo pueden entenderse bajo la idea de la sostenibilidad, como por ejemplo la Evaluac ión de Impacto Ambiental y la Evaluación Ambiental Estratégica que se refiere a planes y   programas</w:t>
      </w:r>
    </w:p>
    <w:p>
      <w:pPr>
        <w:pStyle w:val="BodyText"/>
      </w:pPr>
    </w:p>
    <w:p>
      <w:pPr>
        <w:pStyle w:val="BodyText"/>
      </w:pPr>
    </w:p>
    <w:p>
      <w:pPr>
        <w:pStyle w:val="Heading2"/>
        <w:numPr>
          <w:ilvl w:val="0"/>
          <w:numId w:val="1"/>
        </w:numPr>
        <w:tabs>
          <w:tab w:pos="814" w:val="left" w:leader="none"/>
          <w:tab w:pos="815" w:val="left" w:leader="none"/>
        </w:tabs>
        <w:spacing w:line="242" w:lineRule="auto" w:before="129" w:after="0"/>
        <w:ind w:left="815" w:right="423" w:hanging="420"/>
        <w:jc w:val="left"/>
      </w:pPr>
      <w:r>
        <w:rPr/>
        <w:t>A MODO DE SÍNTESIS: LAS DETERMINACIONES DE UN PLAN DE ORDENACIÓN </w:t>
      </w:r>
      <w:r>
        <w:rPr>
          <w:spacing w:val="10"/>
        </w:rPr>
        <w:t> </w:t>
      </w:r>
      <w:r>
        <w:rPr/>
        <w:t>TERRITORIAL</w:t>
      </w:r>
    </w:p>
    <w:p>
      <w:pPr>
        <w:pStyle w:val="BodyText"/>
        <w:spacing w:before="5"/>
        <w:rPr>
          <w:b/>
          <w:sz w:val="23"/>
        </w:rPr>
      </w:pPr>
    </w:p>
    <w:p>
      <w:pPr>
        <w:pStyle w:val="BodyText"/>
        <w:spacing w:line="355" w:lineRule="auto"/>
        <w:ind w:left="395" w:right="423" w:firstLine="675"/>
        <w:jc w:val="both"/>
      </w:pPr>
      <w:r>
        <w:rPr/>
        <w:t>En síntesis, dos elementos determinan el  contenido  de  un  plan  genérico  de  </w:t>
      </w:r>
      <w:r>
        <w:rPr>
          <w:spacing w:val="-8"/>
        </w:rPr>
        <w:t>orde </w:t>
      </w:r>
      <w:r>
        <w:rPr/>
        <w:t>nación del</w:t>
      </w:r>
      <w:r>
        <w:rPr>
          <w:spacing w:val="47"/>
        </w:rPr>
        <w:t> </w:t>
      </w:r>
      <w:r>
        <w:rPr/>
        <w:t>territorio:</w:t>
      </w:r>
    </w:p>
    <w:p>
      <w:pPr>
        <w:pStyle w:val="BodyText"/>
        <w:spacing w:line="369" w:lineRule="auto" w:before="20"/>
        <w:ind w:left="1070" w:right="422" w:hanging="330"/>
        <w:jc w:val="both"/>
      </w:pPr>
      <w:r>
        <w:rPr>
          <w:rFonts w:ascii="Symbol" w:hAnsi="Symbol"/>
          <w:sz w:val="18"/>
        </w:rPr>
        <w:t></w:t>
      </w:r>
      <w:r>
        <w:rPr>
          <w:sz w:val="18"/>
        </w:rPr>
        <w:t> </w:t>
      </w:r>
      <w:r>
        <w:rPr/>
        <w:t>El modelo territorial que se propone como imagen a conseguir en el horizonte </w:t>
      </w:r>
      <w:r>
        <w:rPr>
          <w:spacing w:val="-3"/>
        </w:rPr>
        <w:t>temporal </w:t>
      </w:r>
      <w:r>
        <w:rPr/>
        <w:t>del </w:t>
      </w:r>
      <w:r>
        <w:rPr>
          <w:spacing w:val="-3"/>
        </w:rPr>
        <w:t>plan, </w:t>
      </w:r>
      <w:r>
        <w:rPr/>
        <w:t>y </w:t>
      </w:r>
      <w:r>
        <w:rPr>
          <w:spacing w:val="-3"/>
        </w:rPr>
        <w:t>asociado </w:t>
      </w:r>
      <w:r>
        <w:rPr/>
        <w:t>a él una  </w:t>
      </w:r>
      <w:r>
        <w:rPr>
          <w:spacing w:val="-3"/>
        </w:rPr>
        <w:t>normativa  reguladora  </w:t>
      </w:r>
      <w:r>
        <w:rPr/>
        <w:t>de  los  </w:t>
      </w:r>
      <w:r>
        <w:rPr>
          <w:spacing w:val="-3"/>
        </w:rPr>
        <w:t>usos  del  </w:t>
      </w:r>
      <w:r>
        <w:rPr/>
        <w:t>suelo, aprovechamientos, comportamientos y actos administrativos  y  un  programa </w:t>
      </w:r>
      <w:r>
        <w:rPr>
          <w:spacing w:val="-8"/>
        </w:rPr>
        <w:t>de </w:t>
      </w:r>
      <w:r>
        <w:rPr/>
        <w:t>intervención sobre el sistema para llegar a tal  </w:t>
      </w:r>
      <w:r>
        <w:rPr>
          <w:spacing w:val="3"/>
        </w:rPr>
        <w:t> </w:t>
      </w:r>
      <w:r>
        <w:rPr/>
        <w:t>imagen.</w:t>
      </w:r>
    </w:p>
    <w:p>
      <w:pPr>
        <w:pStyle w:val="BodyText"/>
        <w:spacing w:line="369" w:lineRule="auto"/>
        <w:ind w:left="1070" w:right="436" w:hanging="330"/>
        <w:jc w:val="both"/>
      </w:pPr>
      <w:r>
        <w:rPr>
          <w:rFonts w:ascii="Symbol" w:hAnsi="Symbol"/>
          <w:sz w:val="18"/>
        </w:rPr>
        <w:t></w:t>
      </w:r>
      <w:r>
        <w:rPr>
          <w:sz w:val="18"/>
        </w:rPr>
        <w:t> </w:t>
      </w:r>
      <w:r>
        <w:rPr/>
        <w:t>Un modelo de gestión capaz de conducir el modelo actual al propuesto, que se concreta en una entidad gestora, un sistema de gestión y un juego completo de indicadores de seguimiento y  control.</w:t>
      </w:r>
    </w:p>
    <w:sectPr>
      <w:pgSz w:w="12240" w:h="15840"/>
      <w:pgMar w:header="706" w:footer="760" w:top="1100" w:bottom="96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48" from="105pt,744.375pt" to="506.25pt,744.375pt" stroked="true" strokeweight=".75pt" strokecolor="#000000">
          <w10:wrap type="none"/>
        </v:line>
      </w:pict>
    </w:r>
    <w:r>
      <w:rPr/>
      <w:pict>
        <v:shape style="position:absolute;margin-left:494.5pt;margin-top:746.144775pt;width:12.35pt;height:11.15pt;mso-position-horizontal-relative:page;mso-position-vertical-relative:page;z-index:-19624" type="#_x0000_t202" filled="false" stroked="false">
          <v:textbox inset="0,0,0,0">
            <w:txbxContent>
              <w:p>
                <w:pPr>
                  <w:spacing w:line="206" w:lineRule="exact" w:before="0"/>
                  <w:ind w:left="40" w:right="0" w:firstLine="0"/>
                  <w:jc w:val="left"/>
                  <w:rPr>
                    <w:i/>
                    <w:sz w:val="18"/>
                  </w:rPr>
                </w:pPr>
                <w:r>
                  <w:rPr/>
                  <w:fldChar w:fldCharType="begin"/>
                </w:r>
                <w:r>
                  <w:rPr>
                    <w:i/>
                    <w:sz w:val="18"/>
                  </w:rPr>
                  <w:instrText> PAGE </w:instrText>
                </w:r>
                <w:r>
                  <w:rPr/>
                  <w:fldChar w:fldCharType="separate"/>
                </w:r>
                <w:r>
                  <w:rPr/>
                  <w:t>11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00" from="105pt,744.375pt" to="506.25pt,744.375pt" stroked="true" strokeweight=".75pt" strokecolor="#000000">
          <w10:wrap type="none"/>
        </v:line>
      </w:pict>
    </w:r>
    <w:r>
      <w:rPr/>
      <w:pict>
        <v:shape style="position:absolute;margin-left:103.75pt;margin-top:746.144775pt;width:13pt;height:11.15pt;mso-position-horizontal-relative:page;mso-position-vertical-relative:page;z-index:-19576" type="#_x0000_t202" filled="false" stroked="false">
          <v:textbox inset="0,0,0,0">
            <w:txbxContent>
              <w:p>
                <w:pPr>
                  <w:spacing w:line="206" w:lineRule="exact" w:before="0"/>
                  <w:ind w:left="40" w:right="0" w:firstLine="0"/>
                  <w:jc w:val="left"/>
                  <w:rPr>
                    <w:i/>
                    <w:sz w:val="18"/>
                  </w:rPr>
                </w:pPr>
                <w:r>
                  <w:rPr/>
                  <w:fldChar w:fldCharType="begin"/>
                </w:r>
                <w:r>
                  <w:rPr>
                    <w:i/>
                    <w:sz w:val="18"/>
                  </w:rPr>
                  <w:instrText> PAGE </w:instrText>
                </w:r>
                <w:r>
                  <w:rPr/>
                  <w:fldChar w:fldCharType="separate"/>
                </w:r>
                <w:r>
                  <w:rPr/>
                  <w:t>10</w:t>
                </w:r>
                <w:r>
                  <w:rPr/>
                  <w:fldChar w:fldCharType="end"/>
                </w:r>
              </w:p>
            </w:txbxContent>
          </v:textbox>
          <w10:wrap type="none"/>
        </v:shape>
      </w:pict>
    </w:r>
    <w:r>
      <w:rPr/>
      <w:pict>
        <v:shape style="position:absolute;margin-left:419.75pt;margin-top:746.144775pt;width:86pt;height:11.15pt;mso-position-horizontal-relative:page;mso-position-vertical-relative:page;z-index:-19552" type="#_x0000_t202" filled="false" stroked="false">
          <v:textbox inset="0,0,0,0">
            <w:txbxContent>
              <w:p>
                <w:pPr>
                  <w:spacing w:line="206" w:lineRule="exact" w:before="0"/>
                  <w:ind w:left="20" w:right="0" w:firstLine="0"/>
                  <w:jc w:val="left"/>
                  <w:rPr>
                    <w:i/>
                    <w:sz w:val="18"/>
                  </w:rPr>
                </w:pPr>
                <w:r>
                  <w:rPr>
                    <w:i/>
                    <w:sz w:val="18"/>
                  </w:rPr>
                  <w:t>Domingo Gómez Orea</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04.75pt;margin-top:35.144798pt;width:86.75pt;height:11.15pt;mso-position-horizontal-relative:page;mso-position-vertical-relative:page;z-index:-19720" type="#_x0000_t202" filled="false" stroked="false">
          <v:textbox inset="0,0,0,0">
            <w:txbxContent>
              <w:p>
                <w:pPr>
                  <w:spacing w:line="206" w:lineRule="exact" w:before="0"/>
                  <w:ind w:left="20" w:right="0" w:firstLine="0"/>
                  <w:jc w:val="left"/>
                  <w:rPr>
                    <w:i/>
                    <w:sz w:val="18"/>
                  </w:rPr>
                </w:pPr>
                <w:r>
                  <w:rPr>
                    <w:i/>
                    <w:sz w:val="18"/>
                  </w:rPr>
                  <w:t>Domingo  Gómez Orea</w:t>
                </w:r>
              </w:p>
            </w:txbxContent>
          </v:textbox>
          <w10:wrap type="none"/>
        </v:shape>
      </w:pict>
    </w:r>
    <w:r>
      <w:rPr/>
      <w:pict>
        <v:shape style="position:absolute;margin-left:409.25pt;margin-top:45.644798pt;width:96.5pt;height:11.15pt;mso-position-horizontal-relative:page;mso-position-vertical-relative:page;z-index:-19696" type="#_x0000_t202" filled="false" stroked="false">
          <v:textbox inset="0,0,0,0">
            <w:txbxContent>
              <w:p>
                <w:pPr>
                  <w:spacing w:line="206" w:lineRule="exact" w:before="0"/>
                  <w:ind w:left="20" w:right="0" w:firstLine="0"/>
                  <w:jc w:val="left"/>
                  <w:rPr>
                    <w:i/>
                    <w:sz w:val="18"/>
                  </w:rPr>
                </w:pPr>
                <w:r>
                  <w:rPr>
                    <w:i/>
                    <w:sz w:val="18"/>
                  </w:rPr>
                  <w:t>La  ordenación territorial</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4.75pt;margin-top:35.144798pt;width:85.25pt;height:11.15pt;mso-position-horizontal-relative:page;mso-position-vertical-relative:page;z-index:-19672" type="#_x0000_t202" filled="false" stroked="false">
          <v:textbox inset="0,0,0,0">
            <w:txbxContent>
              <w:p>
                <w:pPr>
                  <w:spacing w:line="206" w:lineRule="exact" w:before="0"/>
                  <w:ind w:left="20" w:right="0" w:firstLine="0"/>
                  <w:jc w:val="left"/>
                  <w:rPr>
                    <w:sz w:val="18"/>
                  </w:rPr>
                </w:pPr>
                <w:r>
                  <w:rPr>
                    <w:sz w:val="18"/>
                  </w:rPr>
                  <w:t>Ordenación Territorial</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bullet"/>
      <w:lvlText w:val="-"/>
      <w:lvlJc w:val="left"/>
      <w:pPr>
        <w:ind w:left="1070" w:hanging="420"/>
      </w:pPr>
      <w:rPr>
        <w:rFonts w:hint="default" w:ascii="Times New Roman" w:hAnsi="Times New Roman" w:eastAsia="Times New Roman" w:cs="Times New Roman"/>
        <w:w w:val="102"/>
        <w:sz w:val="22"/>
        <w:szCs w:val="22"/>
      </w:rPr>
    </w:lvl>
    <w:lvl w:ilvl="1">
      <w:start w:val="1"/>
      <w:numFmt w:val="bullet"/>
      <w:lvlText w:val="•"/>
      <w:lvlJc w:val="left"/>
      <w:pPr>
        <w:ind w:left="1852" w:hanging="420"/>
      </w:pPr>
      <w:rPr>
        <w:rFonts w:hint="default"/>
      </w:rPr>
    </w:lvl>
    <w:lvl w:ilvl="2">
      <w:start w:val="1"/>
      <w:numFmt w:val="bullet"/>
      <w:lvlText w:val="•"/>
      <w:lvlJc w:val="left"/>
      <w:pPr>
        <w:ind w:left="2624" w:hanging="420"/>
      </w:pPr>
      <w:rPr>
        <w:rFonts w:hint="default"/>
      </w:rPr>
    </w:lvl>
    <w:lvl w:ilvl="3">
      <w:start w:val="1"/>
      <w:numFmt w:val="bullet"/>
      <w:lvlText w:val="•"/>
      <w:lvlJc w:val="left"/>
      <w:pPr>
        <w:ind w:left="3396" w:hanging="420"/>
      </w:pPr>
      <w:rPr>
        <w:rFonts w:hint="default"/>
      </w:rPr>
    </w:lvl>
    <w:lvl w:ilvl="4">
      <w:start w:val="1"/>
      <w:numFmt w:val="bullet"/>
      <w:lvlText w:val="•"/>
      <w:lvlJc w:val="left"/>
      <w:pPr>
        <w:ind w:left="4168" w:hanging="420"/>
      </w:pPr>
      <w:rPr>
        <w:rFonts w:hint="default"/>
      </w:rPr>
    </w:lvl>
    <w:lvl w:ilvl="5">
      <w:start w:val="1"/>
      <w:numFmt w:val="bullet"/>
      <w:lvlText w:val="•"/>
      <w:lvlJc w:val="left"/>
      <w:pPr>
        <w:ind w:left="4940" w:hanging="420"/>
      </w:pPr>
      <w:rPr>
        <w:rFonts w:hint="default"/>
      </w:rPr>
    </w:lvl>
    <w:lvl w:ilvl="6">
      <w:start w:val="1"/>
      <w:numFmt w:val="bullet"/>
      <w:lvlText w:val="•"/>
      <w:lvlJc w:val="left"/>
      <w:pPr>
        <w:ind w:left="5712" w:hanging="420"/>
      </w:pPr>
      <w:rPr>
        <w:rFonts w:hint="default"/>
      </w:rPr>
    </w:lvl>
    <w:lvl w:ilvl="7">
      <w:start w:val="1"/>
      <w:numFmt w:val="bullet"/>
      <w:lvlText w:val="•"/>
      <w:lvlJc w:val="left"/>
      <w:pPr>
        <w:ind w:left="6484" w:hanging="420"/>
      </w:pPr>
      <w:rPr>
        <w:rFonts w:hint="default"/>
      </w:rPr>
    </w:lvl>
    <w:lvl w:ilvl="8">
      <w:start w:val="1"/>
      <w:numFmt w:val="bullet"/>
      <w:lvlText w:val="•"/>
      <w:lvlJc w:val="left"/>
      <w:pPr>
        <w:ind w:left="7256" w:hanging="420"/>
      </w:pPr>
      <w:rPr>
        <w:rFonts w:hint="default"/>
      </w:rPr>
    </w:lvl>
  </w:abstractNum>
  <w:abstractNum w:abstractNumId="4">
    <w:multiLevelType w:val="hybridMultilevel"/>
    <w:lvl w:ilvl="0">
      <w:start w:val="1"/>
      <w:numFmt w:val="bullet"/>
      <w:lvlText w:val="-"/>
      <w:lvlJc w:val="left"/>
      <w:pPr>
        <w:ind w:left="1400" w:hanging="330"/>
      </w:pPr>
      <w:rPr>
        <w:rFonts w:hint="default" w:ascii="Times New Roman" w:hAnsi="Times New Roman" w:eastAsia="Times New Roman" w:cs="Times New Roman"/>
        <w:w w:val="102"/>
        <w:sz w:val="22"/>
        <w:szCs w:val="22"/>
      </w:rPr>
    </w:lvl>
    <w:lvl w:ilvl="1">
      <w:start w:val="1"/>
      <w:numFmt w:val="bullet"/>
      <w:lvlText w:val="•"/>
      <w:lvlJc w:val="left"/>
      <w:pPr>
        <w:ind w:left="2140" w:hanging="330"/>
      </w:pPr>
      <w:rPr>
        <w:rFonts w:hint="default"/>
      </w:rPr>
    </w:lvl>
    <w:lvl w:ilvl="2">
      <w:start w:val="1"/>
      <w:numFmt w:val="bullet"/>
      <w:lvlText w:val="•"/>
      <w:lvlJc w:val="left"/>
      <w:pPr>
        <w:ind w:left="2880" w:hanging="330"/>
      </w:pPr>
      <w:rPr>
        <w:rFonts w:hint="default"/>
      </w:rPr>
    </w:lvl>
    <w:lvl w:ilvl="3">
      <w:start w:val="1"/>
      <w:numFmt w:val="bullet"/>
      <w:lvlText w:val="•"/>
      <w:lvlJc w:val="left"/>
      <w:pPr>
        <w:ind w:left="3620" w:hanging="330"/>
      </w:pPr>
      <w:rPr>
        <w:rFonts w:hint="default"/>
      </w:rPr>
    </w:lvl>
    <w:lvl w:ilvl="4">
      <w:start w:val="1"/>
      <w:numFmt w:val="bullet"/>
      <w:lvlText w:val="•"/>
      <w:lvlJc w:val="left"/>
      <w:pPr>
        <w:ind w:left="4360" w:hanging="330"/>
      </w:pPr>
      <w:rPr>
        <w:rFonts w:hint="default"/>
      </w:rPr>
    </w:lvl>
    <w:lvl w:ilvl="5">
      <w:start w:val="1"/>
      <w:numFmt w:val="bullet"/>
      <w:lvlText w:val="•"/>
      <w:lvlJc w:val="left"/>
      <w:pPr>
        <w:ind w:left="5100" w:hanging="330"/>
      </w:pPr>
      <w:rPr>
        <w:rFonts w:hint="default"/>
      </w:rPr>
    </w:lvl>
    <w:lvl w:ilvl="6">
      <w:start w:val="1"/>
      <w:numFmt w:val="bullet"/>
      <w:lvlText w:val="•"/>
      <w:lvlJc w:val="left"/>
      <w:pPr>
        <w:ind w:left="5840" w:hanging="330"/>
      </w:pPr>
      <w:rPr>
        <w:rFonts w:hint="default"/>
      </w:rPr>
    </w:lvl>
    <w:lvl w:ilvl="7">
      <w:start w:val="1"/>
      <w:numFmt w:val="bullet"/>
      <w:lvlText w:val="•"/>
      <w:lvlJc w:val="left"/>
      <w:pPr>
        <w:ind w:left="6580" w:hanging="330"/>
      </w:pPr>
      <w:rPr>
        <w:rFonts w:hint="default"/>
      </w:rPr>
    </w:lvl>
    <w:lvl w:ilvl="8">
      <w:start w:val="1"/>
      <w:numFmt w:val="bullet"/>
      <w:lvlText w:val="•"/>
      <w:lvlJc w:val="left"/>
      <w:pPr>
        <w:ind w:left="7320" w:hanging="330"/>
      </w:pPr>
      <w:rPr>
        <w:rFonts w:hint="default"/>
      </w:rPr>
    </w:lvl>
  </w:abstractNum>
  <w:abstractNum w:abstractNumId="3">
    <w:multiLevelType w:val="hybridMultilevel"/>
    <w:lvl w:ilvl="0">
      <w:start w:val="1"/>
      <w:numFmt w:val="bullet"/>
      <w:lvlText w:val="-"/>
      <w:lvlJc w:val="left"/>
      <w:pPr>
        <w:ind w:left="1400" w:hanging="330"/>
      </w:pPr>
      <w:rPr>
        <w:rFonts w:hint="default" w:ascii="Times New Roman" w:hAnsi="Times New Roman" w:eastAsia="Times New Roman" w:cs="Times New Roman"/>
        <w:w w:val="102"/>
        <w:sz w:val="22"/>
        <w:szCs w:val="22"/>
      </w:rPr>
    </w:lvl>
    <w:lvl w:ilvl="1">
      <w:start w:val="1"/>
      <w:numFmt w:val="bullet"/>
      <w:lvlText w:val="•"/>
      <w:lvlJc w:val="left"/>
      <w:pPr>
        <w:ind w:left="2140" w:hanging="330"/>
      </w:pPr>
      <w:rPr>
        <w:rFonts w:hint="default"/>
      </w:rPr>
    </w:lvl>
    <w:lvl w:ilvl="2">
      <w:start w:val="1"/>
      <w:numFmt w:val="bullet"/>
      <w:lvlText w:val="•"/>
      <w:lvlJc w:val="left"/>
      <w:pPr>
        <w:ind w:left="2880" w:hanging="330"/>
      </w:pPr>
      <w:rPr>
        <w:rFonts w:hint="default"/>
      </w:rPr>
    </w:lvl>
    <w:lvl w:ilvl="3">
      <w:start w:val="1"/>
      <w:numFmt w:val="bullet"/>
      <w:lvlText w:val="•"/>
      <w:lvlJc w:val="left"/>
      <w:pPr>
        <w:ind w:left="3620" w:hanging="330"/>
      </w:pPr>
      <w:rPr>
        <w:rFonts w:hint="default"/>
      </w:rPr>
    </w:lvl>
    <w:lvl w:ilvl="4">
      <w:start w:val="1"/>
      <w:numFmt w:val="bullet"/>
      <w:lvlText w:val="•"/>
      <w:lvlJc w:val="left"/>
      <w:pPr>
        <w:ind w:left="4360" w:hanging="330"/>
      </w:pPr>
      <w:rPr>
        <w:rFonts w:hint="default"/>
      </w:rPr>
    </w:lvl>
    <w:lvl w:ilvl="5">
      <w:start w:val="1"/>
      <w:numFmt w:val="bullet"/>
      <w:lvlText w:val="•"/>
      <w:lvlJc w:val="left"/>
      <w:pPr>
        <w:ind w:left="5100" w:hanging="330"/>
      </w:pPr>
      <w:rPr>
        <w:rFonts w:hint="default"/>
      </w:rPr>
    </w:lvl>
    <w:lvl w:ilvl="6">
      <w:start w:val="1"/>
      <w:numFmt w:val="bullet"/>
      <w:lvlText w:val="•"/>
      <w:lvlJc w:val="left"/>
      <w:pPr>
        <w:ind w:left="5840" w:hanging="330"/>
      </w:pPr>
      <w:rPr>
        <w:rFonts w:hint="default"/>
      </w:rPr>
    </w:lvl>
    <w:lvl w:ilvl="7">
      <w:start w:val="1"/>
      <w:numFmt w:val="bullet"/>
      <w:lvlText w:val="•"/>
      <w:lvlJc w:val="left"/>
      <w:pPr>
        <w:ind w:left="6580" w:hanging="330"/>
      </w:pPr>
      <w:rPr>
        <w:rFonts w:hint="default"/>
      </w:rPr>
    </w:lvl>
    <w:lvl w:ilvl="8">
      <w:start w:val="1"/>
      <w:numFmt w:val="bullet"/>
      <w:lvlText w:val="•"/>
      <w:lvlJc w:val="left"/>
      <w:pPr>
        <w:ind w:left="7320" w:hanging="330"/>
      </w:pPr>
      <w:rPr>
        <w:rFonts w:hint="default"/>
      </w:rPr>
    </w:lvl>
  </w:abstractNum>
  <w:abstractNum w:abstractNumId="2">
    <w:multiLevelType w:val="hybridMultilevel"/>
    <w:lvl w:ilvl="0">
      <w:start w:val="6"/>
      <w:numFmt w:val="decimal"/>
      <w:lvlText w:val="%1"/>
      <w:lvlJc w:val="left"/>
      <w:pPr>
        <w:ind w:left="1070" w:hanging="675"/>
        <w:jc w:val="left"/>
      </w:pPr>
      <w:rPr>
        <w:rFonts w:hint="default"/>
      </w:rPr>
    </w:lvl>
    <w:lvl w:ilvl="1">
      <w:start w:val="1"/>
      <w:numFmt w:val="decimal"/>
      <w:lvlText w:val="%1.%2"/>
      <w:lvlJc w:val="left"/>
      <w:pPr>
        <w:ind w:left="1070" w:hanging="675"/>
        <w:jc w:val="left"/>
      </w:pPr>
      <w:rPr>
        <w:rFonts w:hint="default"/>
      </w:rPr>
    </w:lvl>
    <w:lvl w:ilvl="2">
      <w:start w:val="1"/>
      <w:numFmt w:val="decimal"/>
      <w:lvlText w:val="%1.%2.%3"/>
      <w:lvlJc w:val="left"/>
      <w:pPr>
        <w:ind w:left="1070" w:hanging="675"/>
        <w:jc w:val="left"/>
      </w:pPr>
      <w:rPr>
        <w:rFonts w:hint="default" w:ascii="Times New Roman" w:hAnsi="Times New Roman" w:eastAsia="Times New Roman" w:cs="Times New Roman"/>
        <w:b/>
        <w:bCs/>
        <w:w w:val="102"/>
        <w:sz w:val="22"/>
        <w:szCs w:val="22"/>
      </w:rPr>
    </w:lvl>
    <w:lvl w:ilvl="3">
      <w:start w:val="1"/>
      <w:numFmt w:val="bullet"/>
      <w:lvlText w:val="-"/>
      <w:lvlJc w:val="left"/>
      <w:pPr>
        <w:ind w:left="1475" w:hanging="465"/>
      </w:pPr>
      <w:rPr>
        <w:rFonts w:hint="default" w:ascii="Times New Roman" w:hAnsi="Times New Roman" w:eastAsia="Times New Roman" w:cs="Times New Roman"/>
        <w:w w:val="102"/>
        <w:sz w:val="22"/>
        <w:szCs w:val="22"/>
      </w:rPr>
    </w:lvl>
    <w:lvl w:ilvl="4">
      <w:start w:val="1"/>
      <w:numFmt w:val="bullet"/>
      <w:lvlText w:val="•"/>
      <w:lvlJc w:val="left"/>
      <w:pPr>
        <w:ind w:left="3355" w:hanging="465"/>
      </w:pPr>
      <w:rPr>
        <w:rFonts w:hint="default"/>
      </w:rPr>
    </w:lvl>
    <w:lvl w:ilvl="5">
      <w:start w:val="1"/>
      <w:numFmt w:val="bullet"/>
      <w:lvlText w:val="•"/>
      <w:lvlJc w:val="left"/>
      <w:pPr>
        <w:ind w:left="4262" w:hanging="465"/>
      </w:pPr>
      <w:rPr>
        <w:rFonts w:hint="default"/>
      </w:rPr>
    </w:lvl>
    <w:lvl w:ilvl="6">
      <w:start w:val="1"/>
      <w:numFmt w:val="bullet"/>
      <w:lvlText w:val="•"/>
      <w:lvlJc w:val="left"/>
      <w:pPr>
        <w:ind w:left="5170" w:hanging="465"/>
      </w:pPr>
      <w:rPr>
        <w:rFonts w:hint="default"/>
      </w:rPr>
    </w:lvl>
    <w:lvl w:ilvl="7">
      <w:start w:val="1"/>
      <w:numFmt w:val="bullet"/>
      <w:lvlText w:val="•"/>
      <w:lvlJc w:val="left"/>
      <w:pPr>
        <w:ind w:left="6077" w:hanging="465"/>
      </w:pPr>
      <w:rPr>
        <w:rFonts w:hint="default"/>
      </w:rPr>
    </w:lvl>
    <w:lvl w:ilvl="8">
      <w:start w:val="1"/>
      <w:numFmt w:val="bullet"/>
      <w:lvlText w:val="•"/>
      <w:lvlJc w:val="left"/>
      <w:pPr>
        <w:ind w:left="6985" w:hanging="465"/>
      </w:pPr>
      <w:rPr>
        <w:rFonts w:hint="default"/>
      </w:rPr>
    </w:lvl>
  </w:abstractNum>
  <w:abstractNum w:abstractNumId="1">
    <w:multiLevelType w:val="hybridMultilevel"/>
    <w:lvl w:ilvl="0">
      <w:start w:val="1"/>
      <w:numFmt w:val="bullet"/>
      <w:lvlText w:val="-"/>
      <w:lvlJc w:val="left"/>
      <w:pPr>
        <w:ind w:left="1535" w:hanging="330"/>
      </w:pPr>
      <w:rPr>
        <w:rFonts w:hint="default" w:ascii="Times New Roman" w:hAnsi="Times New Roman" w:eastAsia="Times New Roman" w:cs="Times New Roman"/>
        <w:w w:val="102"/>
        <w:sz w:val="22"/>
        <w:szCs w:val="22"/>
      </w:rPr>
    </w:lvl>
    <w:lvl w:ilvl="1">
      <w:start w:val="1"/>
      <w:numFmt w:val="bullet"/>
      <w:lvlText w:val="•"/>
      <w:lvlJc w:val="left"/>
      <w:pPr>
        <w:ind w:left="2266" w:hanging="330"/>
      </w:pPr>
      <w:rPr>
        <w:rFonts w:hint="default"/>
      </w:rPr>
    </w:lvl>
    <w:lvl w:ilvl="2">
      <w:start w:val="1"/>
      <w:numFmt w:val="bullet"/>
      <w:lvlText w:val="•"/>
      <w:lvlJc w:val="left"/>
      <w:pPr>
        <w:ind w:left="2992" w:hanging="330"/>
      </w:pPr>
      <w:rPr>
        <w:rFonts w:hint="default"/>
      </w:rPr>
    </w:lvl>
    <w:lvl w:ilvl="3">
      <w:start w:val="1"/>
      <w:numFmt w:val="bullet"/>
      <w:lvlText w:val="•"/>
      <w:lvlJc w:val="left"/>
      <w:pPr>
        <w:ind w:left="3718" w:hanging="330"/>
      </w:pPr>
      <w:rPr>
        <w:rFonts w:hint="default"/>
      </w:rPr>
    </w:lvl>
    <w:lvl w:ilvl="4">
      <w:start w:val="1"/>
      <w:numFmt w:val="bullet"/>
      <w:lvlText w:val="•"/>
      <w:lvlJc w:val="left"/>
      <w:pPr>
        <w:ind w:left="4444" w:hanging="330"/>
      </w:pPr>
      <w:rPr>
        <w:rFonts w:hint="default"/>
      </w:rPr>
    </w:lvl>
    <w:lvl w:ilvl="5">
      <w:start w:val="1"/>
      <w:numFmt w:val="bullet"/>
      <w:lvlText w:val="•"/>
      <w:lvlJc w:val="left"/>
      <w:pPr>
        <w:ind w:left="5170" w:hanging="330"/>
      </w:pPr>
      <w:rPr>
        <w:rFonts w:hint="default"/>
      </w:rPr>
    </w:lvl>
    <w:lvl w:ilvl="6">
      <w:start w:val="1"/>
      <w:numFmt w:val="bullet"/>
      <w:lvlText w:val="•"/>
      <w:lvlJc w:val="left"/>
      <w:pPr>
        <w:ind w:left="5896" w:hanging="330"/>
      </w:pPr>
      <w:rPr>
        <w:rFonts w:hint="default"/>
      </w:rPr>
    </w:lvl>
    <w:lvl w:ilvl="7">
      <w:start w:val="1"/>
      <w:numFmt w:val="bullet"/>
      <w:lvlText w:val="•"/>
      <w:lvlJc w:val="left"/>
      <w:pPr>
        <w:ind w:left="6622" w:hanging="330"/>
      </w:pPr>
      <w:rPr>
        <w:rFonts w:hint="default"/>
      </w:rPr>
    </w:lvl>
    <w:lvl w:ilvl="8">
      <w:start w:val="1"/>
      <w:numFmt w:val="bullet"/>
      <w:lvlText w:val="•"/>
      <w:lvlJc w:val="left"/>
      <w:pPr>
        <w:ind w:left="7348" w:hanging="330"/>
      </w:pPr>
      <w:rPr>
        <w:rFonts w:hint="default"/>
      </w:rPr>
    </w:lvl>
  </w:abstractNum>
  <w:abstractNum w:abstractNumId="0">
    <w:multiLevelType w:val="hybridMultilevel"/>
    <w:lvl w:ilvl="0">
      <w:start w:val="1"/>
      <w:numFmt w:val="decimal"/>
      <w:lvlText w:val="%1."/>
      <w:lvlJc w:val="left"/>
      <w:pPr>
        <w:ind w:left="395" w:hanging="420"/>
        <w:jc w:val="left"/>
      </w:pPr>
      <w:rPr>
        <w:rFonts w:hint="default" w:ascii="Times New Roman" w:hAnsi="Times New Roman" w:eastAsia="Times New Roman" w:cs="Times New Roman"/>
        <w:b/>
        <w:bCs/>
        <w:spacing w:val="0"/>
        <w:w w:val="102"/>
        <w:sz w:val="22"/>
        <w:szCs w:val="22"/>
      </w:rPr>
    </w:lvl>
    <w:lvl w:ilvl="1">
      <w:start w:val="1"/>
      <w:numFmt w:val="decimal"/>
      <w:lvlText w:val="%1.%2."/>
      <w:lvlJc w:val="left"/>
      <w:pPr>
        <w:ind w:left="935" w:hanging="540"/>
        <w:jc w:val="left"/>
      </w:pPr>
      <w:rPr>
        <w:rFonts w:hint="default" w:ascii="Times New Roman" w:hAnsi="Times New Roman" w:eastAsia="Times New Roman" w:cs="Times New Roman"/>
        <w:b/>
        <w:bCs/>
        <w:spacing w:val="0"/>
        <w:w w:val="102"/>
        <w:sz w:val="22"/>
        <w:szCs w:val="22"/>
      </w:rPr>
    </w:lvl>
    <w:lvl w:ilvl="2">
      <w:start w:val="1"/>
      <w:numFmt w:val="bullet"/>
      <w:lvlText w:val="-"/>
      <w:lvlJc w:val="left"/>
      <w:pPr>
        <w:ind w:left="1535" w:hanging="330"/>
      </w:pPr>
      <w:rPr>
        <w:rFonts w:hint="default" w:ascii="Times New Roman" w:hAnsi="Times New Roman" w:eastAsia="Times New Roman" w:cs="Times New Roman"/>
        <w:w w:val="102"/>
        <w:sz w:val="22"/>
        <w:szCs w:val="22"/>
      </w:rPr>
    </w:lvl>
    <w:lvl w:ilvl="3">
      <w:start w:val="1"/>
      <w:numFmt w:val="bullet"/>
      <w:lvlText w:val="•"/>
      <w:lvlJc w:val="left"/>
      <w:pPr>
        <w:ind w:left="2447" w:hanging="330"/>
      </w:pPr>
      <w:rPr>
        <w:rFonts w:hint="default"/>
      </w:rPr>
    </w:lvl>
    <w:lvl w:ilvl="4">
      <w:start w:val="1"/>
      <w:numFmt w:val="bullet"/>
      <w:lvlText w:val="•"/>
      <w:lvlJc w:val="left"/>
      <w:pPr>
        <w:ind w:left="3355" w:hanging="330"/>
      </w:pPr>
      <w:rPr>
        <w:rFonts w:hint="default"/>
      </w:rPr>
    </w:lvl>
    <w:lvl w:ilvl="5">
      <w:start w:val="1"/>
      <w:numFmt w:val="bullet"/>
      <w:lvlText w:val="•"/>
      <w:lvlJc w:val="left"/>
      <w:pPr>
        <w:ind w:left="4262" w:hanging="330"/>
      </w:pPr>
      <w:rPr>
        <w:rFonts w:hint="default"/>
      </w:rPr>
    </w:lvl>
    <w:lvl w:ilvl="6">
      <w:start w:val="1"/>
      <w:numFmt w:val="bullet"/>
      <w:lvlText w:val="•"/>
      <w:lvlJc w:val="left"/>
      <w:pPr>
        <w:ind w:left="5170" w:hanging="330"/>
      </w:pPr>
      <w:rPr>
        <w:rFonts w:hint="default"/>
      </w:rPr>
    </w:lvl>
    <w:lvl w:ilvl="7">
      <w:start w:val="1"/>
      <w:numFmt w:val="bullet"/>
      <w:lvlText w:val="•"/>
      <w:lvlJc w:val="left"/>
      <w:pPr>
        <w:ind w:left="6077" w:hanging="330"/>
      </w:pPr>
      <w:rPr>
        <w:rFonts w:hint="default"/>
      </w:rPr>
    </w:lvl>
    <w:lvl w:ilvl="8">
      <w:start w:val="1"/>
      <w:numFmt w:val="bullet"/>
      <w:lvlText w:val="•"/>
      <w:lvlJc w:val="left"/>
      <w:pPr>
        <w:ind w:left="6985" w:hanging="330"/>
      </w:pPr>
      <w:rPr>
        <w:rFonts w:hint="default"/>
      </w:rPr>
    </w:lvl>
  </w:abstract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ind w:right="684"/>
      <w:outlineLvl w:val="1"/>
    </w:pPr>
    <w:rPr>
      <w:rFonts w:ascii="Arial" w:hAnsi="Arial" w:eastAsia="Arial" w:cs="Arial"/>
      <w:sz w:val="33"/>
      <w:szCs w:val="33"/>
    </w:rPr>
  </w:style>
  <w:style w:styleId="Heading2" w:type="paragraph">
    <w:name w:val="Heading 2"/>
    <w:basedOn w:val="Normal"/>
    <w:uiPriority w:val="1"/>
    <w:qFormat/>
    <w:pPr>
      <w:ind w:left="935" w:hanging="540"/>
      <w:jc w:val="both"/>
      <w:outlineLvl w:val="2"/>
    </w:pPr>
    <w:rPr>
      <w:rFonts w:ascii="Times New Roman" w:hAnsi="Times New Roman" w:eastAsia="Times New Roman" w:cs="Times New Roman"/>
      <w:b/>
      <w:bCs/>
      <w:sz w:val="22"/>
      <w:szCs w:val="22"/>
    </w:rPr>
  </w:style>
  <w:style w:styleId="ListParagraph" w:type="paragraph">
    <w:name w:val="List Paragraph"/>
    <w:basedOn w:val="Normal"/>
    <w:uiPriority w:val="1"/>
    <w:qFormat/>
    <w:pPr>
      <w:ind w:left="1400" w:hanging="330"/>
      <w:jc w:val="both"/>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image" Target="media/image1.png"/><Relationship Id="rId10" Type="http://schemas.openxmlformats.org/officeDocument/2006/relationships/image" Target="media/image2.png"/><Relationship Id="rId1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Gómez Orea Texto confer Toluca.PDF</dc:title>
  <dcterms:created xsi:type="dcterms:W3CDTF">2017-06-06T21:52:38Z</dcterms:created>
  <dcterms:modified xsi:type="dcterms:W3CDTF">2017-06-06T21:52:38Z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2003-11-21T00:00:00Z</vt:filetime>
  </property>
  <property fmtid="{D5CDD505-2E9C-101B-9397-08002B2CF9AE}" pid="3" name="Creator">
    <vt:lpwstr>Gómez Orea Texto confer Toluca - Microsoft Word</vt:lpwstr>
  </property>
  <property fmtid="{D5CDD505-2E9C-101B-9397-08002B2CF9AE}" pid="4" name="LastSaved">
    <vt:filetime>2017-06-06T00:00:00Z</vt:filetime>
  </property>
</Properties>
</file>