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3FD" w:rsidRDefault="009B3CED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UNIVERSIDAD AUTÓNOMA DEL ESTADO DE MÉXICO</w:t>
      </w:r>
    </w:p>
    <w:p w:rsidR="009B3CED" w:rsidRDefault="009B3CED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FACULTAD DE ENFERMERÍA Y OBSTETRICIA</w:t>
      </w:r>
    </w:p>
    <w:p w:rsidR="00724120" w:rsidRPr="000B13FD" w:rsidRDefault="000B13FD" w:rsidP="000B13FD">
      <w:pPr>
        <w:jc w:val="center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DIAPOSITIVAS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PROPÓSITO DE LA UNIDAD DE APRENDIZAJE</w:t>
      </w:r>
    </w:p>
    <w:p w:rsidR="000B13FD" w:rsidRDefault="009B3CED" w:rsidP="000B13FD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Conocerá las bases de la práctica de enfermería para proporcionar atención al individuo sano o enfermo en los tres niveles de atención fundamentando sus acciones en el proceso de enfermería, procurando su pronta recuperación, evitando al máximo las complicaciones con un alto sentido humano y ético.</w:t>
      </w:r>
    </w:p>
    <w:p w:rsidR="000B13FD" w:rsidRPr="000B13FD" w:rsidRDefault="009B3CED" w:rsidP="000B13FD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UNIDAD DE COMPETENCIA I</w:t>
      </w:r>
    </w:p>
    <w:p w:rsidR="000B13FD" w:rsidRPr="000B13FD" w:rsidRDefault="009B3CED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En base a la Enfermería actual, reconocer la filosofía, normas, principios, código de ética, indicadores de enfermería, normas oficiales mexicanas, así como conceptos básicos relacionados con la profesión.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OBJETIVO</w:t>
      </w:r>
    </w:p>
    <w:p w:rsidR="000B13FD" w:rsidRPr="000B13FD" w:rsidRDefault="009B3CED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Dar a conocer los conceptos básicos relacionados con Enfermería.</w:t>
      </w: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DESARROLLO</w:t>
      </w:r>
    </w:p>
    <w:p w:rsidR="000B13FD" w:rsidRPr="000B13FD" w:rsidRDefault="000B13FD" w:rsidP="000B13FD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Con la finalidad de dar cumplimiento al desarrollo de  la unidad de competencia, y cumplimiento de</w:t>
      </w:r>
      <w:r>
        <w:rPr>
          <w:rFonts w:ascii="Tahoma" w:hAnsi="Tahoma" w:cs="Tahoma"/>
          <w:sz w:val="28"/>
          <w:szCs w:val="28"/>
        </w:rPr>
        <w:t>l</w:t>
      </w:r>
      <w:r w:rsidRPr="000B13FD">
        <w:rPr>
          <w:rFonts w:ascii="Tahoma" w:hAnsi="Tahoma" w:cs="Tahoma"/>
          <w:sz w:val="28"/>
          <w:szCs w:val="28"/>
        </w:rPr>
        <w:t xml:space="preserve"> objetivo se realiza el siguiente guión.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da a conocer la Unidad de competencia 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inicia con la exposición de clase usando las diapositivas.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da</w:t>
      </w:r>
      <w:r w:rsidR="009B3CED">
        <w:rPr>
          <w:rFonts w:ascii="Tahoma" w:hAnsi="Tahoma" w:cs="Tahoma"/>
          <w:sz w:val="28"/>
          <w:szCs w:val="28"/>
        </w:rPr>
        <w:t>n a conocer los conceptos básicos relacionados con enfermería: persona, usuario, paciente, hospital, enfermería, categorías del personal de enfermería, salud, enfermedad.</w:t>
      </w:r>
    </w:p>
    <w:p w:rsid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lastRenderedPageBreak/>
        <w:t xml:space="preserve">Se </w:t>
      </w:r>
      <w:r w:rsidR="009B3CED">
        <w:rPr>
          <w:rFonts w:ascii="Tahoma" w:hAnsi="Tahoma" w:cs="Tahoma"/>
          <w:sz w:val="28"/>
          <w:szCs w:val="28"/>
        </w:rPr>
        <w:t>analiza la filosofía, principios y normas de enfermería, así como diferencia de pensamiento crítico y pensamiento enfermero.</w:t>
      </w:r>
    </w:p>
    <w:p w:rsidR="009B3CED" w:rsidRDefault="009B3CE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da a conocer el código de ética para enfermeros y enfermeras de México.</w:t>
      </w:r>
    </w:p>
    <w:p w:rsidR="009B3CED" w:rsidRDefault="009B3CE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Además de los indicadores de calidad para enfermería</w:t>
      </w:r>
    </w:p>
    <w:p w:rsidR="000B13FD" w:rsidRDefault="009B3CED" w:rsidP="000B13FD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Prevención de infecciones de vías urinarias en pacientes con sonda vesical instalada.</w:t>
      </w:r>
    </w:p>
    <w:p w:rsidR="009B3CED" w:rsidRDefault="009B3CED" w:rsidP="000B13FD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Prevención de úlceras por presión en pacientes hospitalizados.</w:t>
      </w:r>
    </w:p>
    <w:p w:rsidR="009B3CED" w:rsidRDefault="009B3CED" w:rsidP="000B13FD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Ministración de medicamentos por vía oral.</w:t>
      </w:r>
    </w:p>
    <w:p w:rsidR="009B3CED" w:rsidRDefault="009B3CED" w:rsidP="000B13FD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Vigilancia y control de venoclisis instalada.</w:t>
      </w:r>
    </w:p>
    <w:p w:rsidR="009B3CED" w:rsidRPr="0012535D" w:rsidRDefault="009B3CED" w:rsidP="000B13FD">
      <w:pPr>
        <w:pStyle w:val="Prrafodelista"/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Trato digno.</w:t>
      </w:r>
    </w:p>
    <w:p w:rsidR="0012535D" w:rsidRDefault="009B3CE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Así mismo las metas internacionales de seguridad del paciente.</w:t>
      </w:r>
    </w:p>
    <w:p w:rsidR="009B3CED" w:rsidRDefault="009B3CED" w:rsidP="009B3CED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Identificar correctamente al paciente.</w:t>
      </w:r>
    </w:p>
    <w:p w:rsidR="009B3CED" w:rsidRDefault="009B3CED" w:rsidP="009B3CED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Mejorar la comunicación efectiva.</w:t>
      </w:r>
    </w:p>
    <w:p w:rsidR="009B3CED" w:rsidRDefault="009B3CED" w:rsidP="009B3CED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Mejorar la seguridad de los medicamentos de alto riesgo.</w:t>
      </w:r>
    </w:p>
    <w:p w:rsidR="009B3CED" w:rsidRDefault="009B3CED" w:rsidP="009B3CED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Garantizar cirugías en el lugar correcto, con el procedimiento correcto y al paciente correcto.</w:t>
      </w:r>
    </w:p>
    <w:p w:rsidR="009B3CED" w:rsidRDefault="009B3CED" w:rsidP="009B3CED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Reducir el riesgo de infecciones asociadas a la atención médica</w:t>
      </w:r>
    </w:p>
    <w:p w:rsidR="009B3CED" w:rsidRDefault="009B3CED" w:rsidP="009B3CED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Reducir el riesgo de daño al paciente por causa de caídas.</w:t>
      </w:r>
    </w:p>
    <w:p w:rsidR="0012535D" w:rsidRDefault="009B3CE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Se describe el uso del uniforme de enfermería de acuerdo a reglamento.</w:t>
      </w:r>
    </w:p>
    <w:p w:rsidR="0012535D" w:rsidRDefault="00003CAE" w:rsidP="0012535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Con la finalidad de inducir a la atención de salud, se describen los niveles de atención de salud.</w:t>
      </w:r>
    </w:p>
    <w:p w:rsidR="0012535D" w:rsidRDefault="00003CAE" w:rsidP="0012535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También los tipos de instituciones de salud (clasificación de hospitales, tipos de ingreso y egreso del paciente)</w:t>
      </w:r>
    </w:p>
    <w:p w:rsidR="006E3E65" w:rsidRDefault="00003CAE" w:rsidP="006E3E65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Al mismo tiempo la unidad del paciente (concepto, mobiliario y ambiente)</w:t>
      </w:r>
    </w:p>
    <w:p w:rsidR="00003CAE" w:rsidRDefault="00003CAE" w:rsidP="006E3E65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describen las Normas oficiales Mexicanas (concepto y objetivo):</w:t>
      </w:r>
    </w:p>
    <w:p w:rsidR="00003CAE" w:rsidRDefault="00003CAE" w:rsidP="00003CAE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NOM-004-SSA3-2012</w:t>
      </w:r>
    </w:p>
    <w:p w:rsidR="00003CAE" w:rsidRDefault="00003CAE" w:rsidP="00003CAE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NOM-019-SSA3-2013</w:t>
      </w:r>
    </w:p>
    <w:p w:rsidR="00003CAE" w:rsidRDefault="00003CAE" w:rsidP="00003CAE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NOM-045-SSA2-2005</w:t>
      </w:r>
    </w:p>
    <w:p w:rsidR="00003CAE" w:rsidRDefault="00003CAE" w:rsidP="00003CAE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NOM-087-ECOL-SSA1-2002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realiza la evaluación, a través de lluvia de ideas </w:t>
      </w:r>
      <w:r w:rsidR="006E3E65">
        <w:rPr>
          <w:rFonts w:ascii="Tahoma" w:hAnsi="Tahoma" w:cs="Tahoma"/>
          <w:sz w:val="28"/>
          <w:szCs w:val="28"/>
        </w:rPr>
        <w:t>los alumnos participa</w:t>
      </w:r>
      <w:r w:rsidRPr="000B13FD">
        <w:rPr>
          <w:rFonts w:ascii="Tahoma" w:hAnsi="Tahoma" w:cs="Tahoma"/>
          <w:sz w:val="28"/>
          <w:szCs w:val="28"/>
        </w:rPr>
        <w:t xml:space="preserve">n </w:t>
      </w:r>
      <w:r w:rsidR="006E3E65">
        <w:rPr>
          <w:rFonts w:ascii="Tahoma" w:hAnsi="Tahoma" w:cs="Tahoma"/>
          <w:sz w:val="28"/>
          <w:szCs w:val="28"/>
        </w:rPr>
        <w:t xml:space="preserve">enfatizando en </w:t>
      </w:r>
      <w:r w:rsidR="00003CAE">
        <w:rPr>
          <w:rFonts w:ascii="Tahoma" w:hAnsi="Tahoma" w:cs="Tahoma"/>
          <w:sz w:val="28"/>
          <w:szCs w:val="28"/>
        </w:rPr>
        <w:t xml:space="preserve">los conceptos </w:t>
      </w:r>
      <w:r w:rsidR="006E3E65">
        <w:rPr>
          <w:rFonts w:ascii="Tahoma" w:hAnsi="Tahoma" w:cs="Tahoma"/>
          <w:sz w:val="28"/>
          <w:szCs w:val="28"/>
        </w:rPr>
        <w:t xml:space="preserve">de enfermería </w:t>
      </w:r>
      <w:r w:rsidRPr="000B13FD">
        <w:rPr>
          <w:rFonts w:ascii="Tahoma" w:hAnsi="Tahoma" w:cs="Tahoma"/>
          <w:sz w:val="28"/>
          <w:szCs w:val="28"/>
        </w:rPr>
        <w:t xml:space="preserve">y posteriormente se pide elaborar </w:t>
      </w:r>
      <w:r w:rsidR="00003CAE">
        <w:rPr>
          <w:rFonts w:ascii="Tahoma" w:hAnsi="Tahoma" w:cs="Tahoma"/>
          <w:sz w:val="28"/>
          <w:szCs w:val="28"/>
        </w:rPr>
        <w:t>resumen, esquema y mapa mental.</w:t>
      </w:r>
    </w:p>
    <w:p w:rsidR="000B13FD" w:rsidRPr="000B13FD" w:rsidRDefault="000B13FD" w:rsidP="00003CAE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03CAE">
        <w:rPr>
          <w:rFonts w:ascii="Tahoma" w:hAnsi="Tahoma" w:cs="Tahoma"/>
          <w:sz w:val="28"/>
          <w:szCs w:val="28"/>
        </w:rPr>
        <w:t>Se concluye, a través de preguntas al azar a los alumnos, para identificar los conceptos generales  y dar por terminado  la unidad de competencia I.</w:t>
      </w:r>
      <w:bookmarkStart w:id="0" w:name="_GoBack"/>
      <w:bookmarkEnd w:id="0"/>
    </w:p>
    <w:sectPr w:rsidR="000B13FD" w:rsidRPr="000B13FD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7C3" w:rsidRDefault="002807C3" w:rsidP="000B13FD">
      <w:pPr>
        <w:spacing w:after="0" w:line="240" w:lineRule="auto"/>
      </w:pPr>
      <w:r>
        <w:separator/>
      </w:r>
    </w:p>
  </w:endnote>
  <w:endnote w:type="continuationSeparator" w:id="0">
    <w:p w:rsidR="002807C3" w:rsidRDefault="002807C3" w:rsidP="000B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4200329"/>
      <w:docPartObj>
        <w:docPartGallery w:val="Page Numbers (Bottom of Page)"/>
        <w:docPartUnique/>
      </w:docPartObj>
    </w:sdtPr>
    <w:sdtEndPr/>
    <w:sdtContent>
      <w:p w:rsidR="0053632B" w:rsidRDefault="0053632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17AA" w:rsidRPr="00F817AA">
          <w:rPr>
            <w:noProof/>
            <w:lang w:val="es-ES"/>
          </w:rPr>
          <w:t>2</w:t>
        </w:r>
        <w:r>
          <w:fldChar w:fldCharType="end"/>
        </w:r>
      </w:p>
    </w:sdtContent>
  </w:sdt>
  <w:p w:rsidR="0053632B" w:rsidRDefault="0053632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7C3" w:rsidRDefault="002807C3" w:rsidP="000B13FD">
      <w:pPr>
        <w:spacing w:after="0" w:line="240" w:lineRule="auto"/>
      </w:pPr>
      <w:r>
        <w:separator/>
      </w:r>
    </w:p>
  </w:footnote>
  <w:footnote w:type="continuationSeparator" w:id="0">
    <w:p w:rsidR="002807C3" w:rsidRDefault="002807C3" w:rsidP="000B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3FD" w:rsidRDefault="000B13FD">
    <w:pPr>
      <w:pStyle w:val="Encabezado"/>
      <w:jc w:val="center"/>
      <w:rPr>
        <w:color w:val="365F91" w:themeColor="accent1" w:themeShade="BF"/>
      </w:rPr>
    </w:pPr>
    <w:r>
      <w:rPr>
        <w:noProof/>
        <w:color w:val="4F81BD" w:themeColor="accent1"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B9DD9EC" wp14:editId="11BDE20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upo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Grupo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QVXjw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color w:val="365F91" w:themeColor="accent1" w:themeShade="BF"/>
        </w:rPr>
        <w:alias w:val="Título"/>
        <w:id w:val="79116639"/>
        <w:placeholder>
          <w:docPart w:val="1F3BBBCAE62B46188E3D0305E88B004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color w:val="365F91" w:themeColor="accent1" w:themeShade="BF"/>
          </w:rPr>
          <w:t xml:space="preserve">GUIÓN EXPLICATIVO DE LA UNIDAD DE APRENDIZAJE ENFERMERÍA </w:t>
        </w:r>
        <w:r w:rsidR="009B3CED">
          <w:rPr>
            <w:color w:val="365F91" w:themeColor="accent1" w:themeShade="BF"/>
          </w:rPr>
          <w:t>BÁSICA</w:t>
        </w:r>
      </w:sdtContent>
    </w:sdt>
  </w:p>
  <w:p w:rsidR="000B13FD" w:rsidRDefault="000B13F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60F69"/>
    <w:multiLevelType w:val="multilevel"/>
    <w:tmpl w:val="704A5A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3FD"/>
    <w:rsid w:val="00003CAE"/>
    <w:rsid w:val="000B13FD"/>
    <w:rsid w:val="0012535D"/>
    <w:rsid w:val="001624CF"/>
    <w:rsid w:val="002807C3"/>
    <w:rsid w:val="00331AFF"/>
    <w:rsid w:val="003C7672"/>
    <w:rsid w:val="003D42B2"/>
    <w:rsid w:val="0053632B"/>
    <w:rsid w:val="00580748"/>
    <w:rsid w:val="006053E9"/>
    <w:rsid w:val="006E3E65"/>
    <w:rsid w:val="00724120"/>
    <w:rsid w:val="009B3CED"/>
    <w:rsid w:val="00F81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3BBBCAE62B46188E3D0305E88B0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332F9-0C77-4AF4-9FBA-25B5BCA56E5B}"/>
      </w:docPartPr>
      <w:docPartBody>
        <w:p w:rsidR="00A97D44" w:rsidRDefault="00A45ED6" w:rsidP="00A45ED6">
          <w:pPr>
            <w:pStyle w:val="1F3BBBCAE62B46188E3D0305E88B004E"/>
          </w:pPr>
          <w:r>
            <w:rPr>
              <w:color w:val="4F81BD" w:themeColor="accent1"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ED6"/>
    <w:rsid w:val="001C5111"/>
    <w:rsid w:val="00674E79"/>
    <w:rsid w:val="00A45ED6"/>
    <w:rsid w:val="00A97D44"/>
    <w:rsid w:val="00AC7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449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EXPLICATIVO DE LA UNIDAD DE APRENDIZAJE ENFERMERÍA BÁSICA</vt:lpstr>
    </vt:vector>
  </TitlesOfParts>
  <Company/>
  <LinksUpToDate>false</LinksUpToDate>
  <CharactersWithSpaces>2915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DE LA UNIDAD DE APRENDIZAJE ENFERMERÍA BÁSICA</dc:title>
  <dc:creator>USUARIO</dc:creator>
  <cp:lastModifiedBy>USUARIO</cp:lastModifiedBy>
  <cp:revision>2</cp:revision>
  <dcterms:created xsi:type="dcterms:W3CDTF">2015-09-26T19:18:00Z</dcterms:created>
  <dcterms:modified xsi:type="dcterms:W3CDTF">2015-09-26T19:18:00Z</dcterms:modified>
</cp:coreProperties>
</file>