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02FD" w:rsidRDefault="007F02FD" w:rsidP="007F02FD"/>
    <w:p w:rsidR="007F02FD" w:rsidRDefault="007F02FD" w:rsidP="007F02FD">
      <w:r>
        <w:rPr>
          <w:noProof/>
          <w:lang w:val="es-MX" w:eastAsia="es-MX"/>
        </w:rPr>
        <mc:AlternateContent>
          <mc:Choice Requires="wps">
            <w:drawing>
              <wp:anchor distT="0" distB="0" distL="114300" distR="114300" simplePos="0" relativeHeight="251659264" behindDoc="0" locked="0" layoutInCell="1" allowOverlap="1" wp14:anchorId="6B8F19B6" wp14:editId="6BDA412B">
                <wp:simplePos x="0" y="0"/>
                <wp:positionH relativeFrom="column">
                  <wp:posOffset>4999990</wp:posOffset>
                </wp:positionH>
                <wp:positionV relativeFrom="paragraph">
                  <wp:posOffset>6205220</wp:posOffset>
                </wp:positionV>
                <wp:extent cx="1033145" cy="838200"/>
                <wp:effectExtent l="0" t="0" r="0" b="0"/>
                <wp:wrapSquare wrapText="bothSides"/>
                <wp:docPr id="2" name="Cuadro de texto 2"/>
                <wp:cNvGraphicFramePr/>
                <a:graphic xmlns:a="http://schemas.openxmlformats.org/drawingml/2006/main">
                  <a:graphicData uri="http://schemas.microsoft.com/office/word/2010/wordprocessingShape">
                    <wps:wsp>
                      <wps:cNvSpPr txBox="1"/>
                      <wps:spPr>
                        <a:xfrm>
                          <a:off x="0" y="0"/>
                          <a:ext cx="1033145" cy="838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5="http://schemas.microsoft.com/office/word/2012/wordml"/>
                          </a:ext>
                        </a:extLst>
                      </wps:spPr>
                      <wps:style>
                        <a:lnRef idx="0">
                          <a:schemeClr val="accent1"/>
                        </a:lnRef>
                        <a:fillRef idx="0">
                          <a:schemeClr val="accent1"/>
                        </a:fillRef>
                        <a:effectRef idx="0">
                          <a:schemeClr val="accent1"/>
                        </a:effectRef>
                        <a:fontRef idx="minor">
                          <a:schemeClr val="dk1"/>
                        </a:fontRef>
                      </wps:style>
                      <wps:txbx>
                        <w:txbxContent>
                          <w:p w:rsidR="000170F5" w:rsidRPr="000E3FAD" w:rsidRDefault="000170F5" w:rsidP="007F02FD">
                            <w:pPr>
                              <w:jc w:val="center"/>
                              <w:rPr>
                                <w:rFonts w:ascii="Helvetica Neue" w:hAnsi="Helvetica Neue"/>
                                <w:sz w:val="18"/>
                                <w:szCs w:val="18"/>
                                <w:lang w:val="es-MX"/>
                              </w:rPr>
                            </w:pPr>
                            <w:r w:rsidRPr="009A668F">
                              <w:rPr>
                                <w:rFonts w:ascii="Helvetica Neue" w:eastAsia="Calibri" w:hAnsi="Helvetica Neue" w:cs="Times New Roman"/>
                                <w:noProof/>
                                <w:sz w:val="18"/>
                                <w:szCs w:val="18"/>
                                <w:lang w:val="es-MX" w:eastAsia="es-MX"/>
                              </w:rPr>
                              <w:drawing>
                                <wp:inline distT="0" distB="0" distL="0" distR="0" wp14:anchorId="072B9C9C" wp14:editId="2F23D3A1">
                                  <wp:extent cx="948891" cy="517585"/>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BEBA8EAE-BF5A-486C-A8C5-ECC9F3942E4B}">
                                                <a14:imgProps xmlns:a14="http://schemas.microsoft.com/office/drawing/2010/main">
                                                  <a14:imgLayer r:embed="rId10">
                                                    <a14:imgEffect>
                                                      <a14:saturation sat="0"/>
                                                    </a14:imgEffect>
                                                    <a14:imgEffect>
                                                      <a14:brightnessContrast bright="4000"/>
                                                    </a14:imgEffect>
                                                  </a14:imgLayer>
                                                </a14:imgProps>
                                              </a:ext>
                                              <a:ext uri="{28A0092B-C50C-407E-A947-70E740481C1C}">
                                                <a14:useLocalDpi xmlns:a14="http://schemas.microsoft.com/office/drawing/2010/main" val="0"/>
                                              </a:ext>
                                            </a:extLst>
                                          </a:blip>
                                          <a:stretch>
                                            <a:fillRect/>
                                          </a:stretch>
                                        </pic:blipFill>
                                        <pic:spPr bwMode="auto">
                                          <a:xfrm>
                                            <a:off x="0" y="0"/>
                                            <a:ext cx="953075" cy="519867"/>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393.7pt;margin-top:488.6pt;width:81.35pt;height: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" filled="f" stroked="f">
                <v:textbox>
                  <w:txbxContent>
                    <w:p w:rsidR="00B72C00" w:rsidRPr="000E3FAD" w:rsidRDefault="00B72C00" w:rsidP="007F02FD">
                      <w:pPr>
                        <w:jc w:val="center"/>
                        <w:rPr>
                          <w:rFonts w:ascii="Helvetica Neue" w:hAnsi="Helvetica Neue"/>
                          <w:sz w:val="18"/>
                          <w:szCs w:val="18"/>
                          <w:lang w:val="es-MX"/>
                        </w:rPr>
                      </w:pPr>
                      <w:r w:rsidRPr="009A668F">
                        <w:rPr>
                          <w:rFonts w:ascii="Helvetica Neue" w:eastAsia="Calibri" w:hAnsi="Helvetica Neue" w:cs="Times New Roman"/>
                          <w:noProof/>
                          <w:sz w:val="18"/>
                          <w:szCs w:val="18"/>
                          <w:lang w:val="es-MX" w:eastAsia="es-MX"/>
                        </w:rPr>
                        <w:drawing>
                          <wp:inline distT="0" distB="0" distL="0" distR="0" wp14:anchorId="072B9C9C" wp14:editId="2F23D3A1">
                            <wp:extent cx="948891" cy="517585"/>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BEBA8EAE-BF5A-486C-A8C5-ECC9F3942E4B}">
                                          <a14:imgProps xmlns:a14="http://schemas.microsoft.com/office/drawing/2010/main">
                                            <a14:imgLayer r:embed="rId12">
                                              <a14:imgEffect>
                                                <a14:saturation sat="0"/>
                                              </a14:imgEffect>
                                              <a14:imgEffect>
                                                <a14:brightnessContrast bright="4000"/>
                                              </a14:imgEffect>
                                            </a14:imgLayer>
                                          </a14:imgProps>
                                        </a:ext>
                                        <a:ext uri="{28A0092B-C50C-407E-A947-70E740481C1C}">
                                          <a14:useLocalDpi xmlns:a14="http://schemas.microsoft.com/office/drawing/2010/main" val="0"/>
                                        </a:ext>
                                      </a:extLst>
                                    </a:blip>
                                    <a:stretch>
                                      <a:fillRect/>
                                    </a:stretch>
                                  </pic:blipFill>
                                  <pic:spPr bwMode="auto">
                                    <a:xfrm>
                                      <a:off x="0" y="0"/>
                                      <a:ext cx="953075" cy="519867"/>
                                    </a:xfrm>
                                    <a:prstGeom prst="rect">
                                      <a:avLst/>
                                    </a:prstGeom>
                                    <a:noFill/>
                                  </pic:spPr>
                                </pic:pic>
                              </a:graphicData>
                            </a:graphic>
                          </wp:inline>
                        </w:drawing>
                      </w:r>
                    </w:p>
                  </w:txbxContent>
                </v:textbox>
                <w10:wrap type="square"/>
              </v:shape>
            </w:pict>
          </mc:Fallback>
        </mc:AlternateContent>
      </w:r>
    </w:p>
    <w:p w:rsidR="007F02FD" w:rsidRDefault="007F02FD" w:rsidP="007F02FD"/>
    <w:p w:rsidR="003A6D5B" w:rsidRPr="004B2616" w:rsidRDefault="004B2616" w:rsidP="004B2616">
      <w:pPr>
        <w:jc w:val="center"/>
        <w:rPr>
          <w:b/>
        </w:rPr>
      </w:pPr>
      <w:r w:rsidRPr="004B2616">
        <w:rPr>
          <w:b/>
        </w:rPr>
        <w:t>GUIÓN EXPLICATIVO DEL MATERIAL DIDÁCTICO</w:t>
      </w:r>
    </w:p>
    <w:p w:rsidR="004B2616" w:rsidRPr="004B2616" w:rsidRDefault="00930E70" w:rsidP="004B2616">
      <w:pPr>
        <w:pStyle w:val="Default"/>
        <w:jc w:val="center"/>
        <w:rPr>
          <w:b/>
          <w:sz w:val="22"/>
          <w:szCs w:val="22"/>
        </w:rPr>
      </w:pPr>
      <w:r>
        <w:rPr>
          <w:b/>
          <w:sz w:val="22"/>
          <w:szCs w:val="22"/>
        </w:rPr>
        <w:t>“</w:t>
      </w:r>
      <w:r w:rsidR="004B2616" w:rsidRPr="004B2616">
        <w:rPr>
          <w:b/>
          <w:sz w:val="22"/>
          <w:szCs w:val="22"/>
        </w:rPr>
        <w:t>C</w:t>
      </w:r>
      <w:r w:rsidR="00DC7211">
        <w:rPr>
          <w:b/>
          <w:sz w:val="22"/>
          <w:szCs w:val="22"/>
        </w:rPr>
        <w:t>ONTEXTO SOCIAL DEL PANORAMA DE LAS FINANZAS</w:t>
      </w:r>
      <w:r>
        <w:rPr>
          <w:b/>
          <w:sz w:val="22"/>
          <w:szCs w:val="22"/>
        </w:rPr>
        <w:t>”</w:t>
      </w:r>
    </w:p>
    <w:p w:rsidR="004B2616" w:rsidRPr="004B2616" w:rsidRDefault="004B2616" w:rsidP="004B2616">
      <w:pPr>
        <w:jc w:val="center"/>
        <w:rPr>
          <w:b/>
          <w:lang w:val="es-MX"/>
        </w:rPr>
      </w:pPr>
    </w:p>
    <w:p w:rsidR="00E56AD5" w:rsidRDefault="00E56AD5" w:rsidP="00B56B8A">
      <w:pPr>
        <w:contextualSpacing/>
        <w:jc w:val="both"/>
      </w:pPr>
    </w:p>
    <w:p w:rsidR="009B554D" w:rsidRDefault="00E56AD5" w:rsidP="00B56B8A">
      <w:pPr>
        <w:contextualSpacing/>
        <w:jc w:val="both"/>
      </w:pPr>
      <w:r>
        <w:t>Este material corresponde a la unidad de aprendizaje</w:t>
      </w:r>
      <w:r w:rsidR="004A74DD">
        <w:t xml:space="preserve"> (UA)</w:t>
      </w:r>
      <w:r>
        <w:t xml:space="preserve"> de </w:t>
      </w:r>
      <w:r w:rsidR="004B2616" w:rsidRPr="001E2BC6">
        <w:rPr>
          <w:b/>
        </w:rPr>
        <w:t>A</w:t>
      </w:r>
      <w:r w:rsidR="00DC7211">
        <w:rPr>
          <w:b/>
        </w:rPr>
        <w:t>nálisis y Planeación Financiera</w:t>
      </w:r>
      <w:r w:rsidR="00CD784D">
        <w:t xml:space="preserve"> (Programa de estudios por competencias)</w:t>
      </w:r>
      <w:r w:rsidR="001E2BC6">
        <w:t xml:space="preserve"> que presenta las siguientes características:</w:t>
      </w:r>
    </w:p>
    <w:p w:rsidR="004B2616" w:rsidRDefault="004B2616" w:rsidP="00B56B8A">
      <w:pPr>
        <w:contextualSpacing/>
        <w:jc w:val="both"/>
      </w:pPr>
      <w:r>
        <w:t xml:space="preserve">Programa Educativo: </w:t>
      </w:r>
      <w:r w:rsidRPr="00DC7211">
        <w:t>Licenciatura en Administración</w:t>
      </w:r>
      <w:r w:rsidR="00B56B8A" w:rsidRPr="00DC7211">
        <w:t>,</w:t>
      </w:r>
      <w:r w:rsidR="00B56B8A">
        <w:t xml:space="preserve"> </w:t>
      </w:r>
      <w:r w:rsidR="00B56B8A" w:rsidRPr="00DC7211">
        <w:rPr>
          <w:b/>
        </w:rPr>
        <w:t>Licenciatura en Contaduría</w:t>
      </w:r>
      <w:r w:rsidR="00B56B8A">
        <w:t xml:space="preserve"> y Licenciatura en Informática Administrativa</w:t>
      </w:r>
    </w:p>
    <w:p w:rsidR="004B2616" w:rsidRDefault="004B2616" w:rsidP="00B56B8A">
      <w:pPr>
        <w:contextualSpacing/>
        <w:jc w:val="both"/>
      </w:pPr>
      <w:r>
        <w:t>Clave</w:t>
      </w:r>
      <w:r w:rsidR="004A74DD">
        <w:t>:</w:t>
      </w:r>
      <w:r w:rsidR="00DC7211">
        <w:t xml:space="preserve"> L30076</w:t>
      </w:r>
    </w:p>
    <w:p w:rsidR="004B2616" w:rsidRDefault="004B2616" w:rsidP="00B56B8A">
      <w:pPr>
        <w:contextualSpacing/>
        <w:jc w:val="both"/>
      </w:pPr>
      <w:r>
        <w:t>Créditos</w:t>
      </w:r>
      <w:r w:rsidR="004A74DD">
        <w:t>:</w:t>
      </w:r>
      <w:r>
        <w:t xml:space="preserve"> 7</w:t>
      </w:r>
    </w:p>
    <w:p w:rsidR="004B2616" w:rsidRDefault="004B2616" w:rsidP="00B56B8A">
      <w:pPr>
        <w:contextualSpacing/>
        <w:jc w:val="both"/>
      </w:pPr>
      <w:r>
        <w:t>Carácter de la Unidad de Aprendizaje: Obligatoria</w:t>
      </w:r>
    </w:p>
    <w:p w:rsidR="004B2616" w:rsidRDefault="004B2616" w:rsidP="00B56B8A">
      <w:pPr>
        <w:contextualSpacing/>
        <w:jc w:val="both"/>
      </w:pPr>
      <w:r>
        <w:t>Núcleo de formación: Sustantivo</w:t>
      </w:r>
    </w:p>
    <w:p w:rsidR="004B2616" w:rsidRDefault="004B2616" w:rsidP="00B56B8A">
      <w:pPr>
        <w:contextualSpacing/>
        <w:jc w:val="both"/>
      </w:pPr>
      <w:r>
        <w:t>Modalidad: Presencial</w:t>
      </w:r>
    </w:p>
    <w:p w:rsidR="004B2616" w:rsidRDefault="004B2616" w:rsidP="00DC7211">
      <w:pPr>
        <w:contextualSpacing/>
        <w:jc w:val="both"/>
      </w:pPr>
      <w:r>
        <w:t>Conocimientos Previ</w:t>
      </w:r>
      <w:r w:rsidR="00DC7211">
        <w:t>os: Habilidades cognitivas de análisis, síntesis, reflexión y crítica. Capacidad de lectura,  redacción y construcción de textos. Conocimientos de contabilidad administrativa y del proceso administrativo.</w:t>
      </w:r>
    </w:p>
    <w:p w:rsidR="004B2616" w:rsidRDefault="004B2616" w:rsidP="00B56B8A">
      <w:pPr>
        <w:contextualSpacing/>
        <w:jc w:val="both"/>
      </w:pPr>
      <w:r>
        <w:t>Unidad de Aprendizaje Antecedente: Ninguna</w:t>
      </w:r>
    </w:p>
    <w:p w:rsidR="004B2616" w:rsidRPr="00DB2D80" w:rsidRDefault="004B2616" w:rsidP="00B56B8A">
      <w:pPr>
        <w:contextualSpacing/>
        <w:jc w:val="both"/>
      </w:pPr>
      <w:r w:rsidRPr="00DB2D80">
        <w:t xml:space="preserve">Unidad de Aprendizaje Consecuente: </w:t>
      </w:r>
      <w:r w:rsidR="00DC7211">
        <w:t>Mercados Financieros</w:t>
      </w:r>
      <w:r w:rsidR="00E56AD5">
        <w:t>.</w:t>
      </w:r>
    </w:p>
    <w:p w:rsidR="004B2616" w:rsidRDefault="004B2616" w:rsidP="00B56B8A">
      <w:pPr>
        <w:jc w:val="both"/>
      </w:pPr>
    </w:p>
    <w:p w:rsidR="001E2BC6" w:rsidRDefault="001E2BC6" w:rsidP="00B56B8A">
      <w:pPr>
        <w:jc w:val="both"/>
      </w:pPr>
      <w:r>
        <w:t>Con base en lo anterior, se desprende que</w:t>
      </w:r>
      <w:r w:rsidR="00B56B8A">
        <w:t xml:space="preserve"> este material va dirigido</w:t>
      </w:r>
      <w:r>
        <w:t xml:space="preserve"> a los alumnos</w:t>
      </w:r>
      <w:r w:rsidR="00E909D2">
        <w:t xml:space="preserve"> (as)</w:t>
      </w:r>
      <w:r>
        <w:t xml:space="preserve"> de la L</w:t>
      </w:r>
      <w:r w:rsidR="00AF7E3F">
        <w:t xml:space="preserve">icenciatura en </w:t>
      </w:r>
      <w:r w:rsidR="00DC7211">
        <w:t>Contaduría</w:t>
      </w:r>
      <w:r w:rsidR="00AF7E3F">
        <w:t xml:space="preserve"> y la </w:t>
      </w:r>
      <w:r w:rsidR="00B56B8A">
        <w:t xml:space="preserve">unidad de aprendizaje </w:t>
      </w:r>
      <w:r w:rsidR="004A74DD">
        <w:t>(UA)</w:t>
      </w:r>
      <w:r w:rsidR="00AF7E3F">
        <w:t xml:space="preserve"> a la que corresponde</w:t>
      </w:r>
      <w:r w:rsidR="004A74DD">
        <w:t xml:space="preserve"> </w:t>
      </w:r>
      <w:r>
        <w:t>tiene caráct</w:t>
      </w:r>
      <w:r w:rsidR="00B56B8A">
        <w:t>er de obligatoria</w:t>
      </w:r>
      <w:r>
        <w:t xml:space="preserve"> y está situada dentro del núcleo sustantivo</w:t>
      </w:r>
      <w:r w:rsidR="008B2751">
        <w:t>. De esta manera,</w:t>
      </w:r>
      <w:r>
        <w:t xml:space="preserve"> significa que los conocimientos</w:t>
      </w:r>
      <w:r w:rsidR="00F80DD7">
        <w:t>,</w:t>
      </w:r>
      <w:r>
        <w:t xml:space="preserve"> habilidades </w:t>
      </w:r>
      <w:r w:rsidR="00F80DD7">
        <w:t>y valores desarrollado</w:t>
      </w:r>
      <w:r>
        <w:t xml:space="preserve">s en esta </w:t>
      </w:r>
      <w:r w:rsidR="004A74DD">
        <w:t>UA</w:t>
      </w:r>
      <w:r w:rsidR="00B56B8A">
        <w:t xml:space="preserve"> son</w:t>
      </w:r>
      <w:r w:rsidR="006825E4">
        <w:t xml:space="preserve"> requisitos</w:t>
      </w:r>
      <w:r w:rsidR="00B56B8A">
        <w:t xml:space="preserve"> </w:t>
      </w:r>
      <w:r w:rsidR="00B56B8A" w:rsidRPr="00B56B8A">
        <w:rPr>
          <w:i/>
        </w:rPr>
        <w:t>esencial</w:t>
      </w:r>
      <w:r w:rsidR="00E909D2">
        <w:rPr>
          <w:i/>
        </w:rPr>
        <w:t>es</w:t>
      </w:r>
      <w:r w:rsidR="004A74DD">
        <w:t xml:space="preserve"> en</w:t>
      </w:r>
      <w:r w:rsidR="00B56B8A">
        <w:t xml:space="preserve"> la </w:t>
      </w:r>
      <w:r w:rsidR="00DC7211">
        <w:t xml:space="preserve">formación del Lic. </w:t>
      </w:r>
      <w:proofErr w:type="gramStart"/>
      <w:r w:rsidR="00DC7211">
        <w:t>en</w:t>
      </w:r>
      <w:proofErr w:type="gramEnd"/>
      <w:r w:rsidR="00DC7211">
        <w:t xml:space="preserve"> Contaduría</w:t>
      </w:r>
      <w:r w:rsidR="00B56B8A">
        <w:t xml:space="preserve">, </w:t>
      </w:r>
      <w:r w:rsidR="00F80DD7">
        <w:t>es decir,</w:t>
      </w:r>
      <w:r w:rsidR="00B56B8A">
        <w:t xml:space="preserve"> </w:t>
      </w:r>
      <w:r w:rsidR="00AF444C">
        <w:t xml:space="preserve">son </w:t>
      </w:r>
      <w:r w:rsidR="006825E4">
        <w:t xml:space="preserve">características </w:t>
      </w:r>
      <w:r w:rsidR="00B56B8A">
        <w:t>indispensable</w:t>
      </w:r>
      <w:r w:rsidR="006825E4">
        <w:t>s</w:t>
      </w:r>
      <w:r w:rsidR="00B56B8A">
        <w:t xml:space="preserve"> para su </w:t>
      </w:r>
      <w:r w:rsidR="00AF444C">
        <w:t xml:space="preserve">desempeño en el </w:t>
      </w:r>
      <w:r w:rsidR="00F80DD7">
        <w:t>ámbito</w:t>
      </w:r>
      <w:r w:rsidR="00AF444C">
        <w:t xml:space="preserve"> </w:t>
      </w:r>
      <w:r w:rsidR="00DC7211">
        <w:t>labor</w:t>
      </w:r>
      <w:r w:rsidR="00AF444C">
        <w:t xml:space="preserve">al, debido a que </w:t>
      </w:r>
      <w:r w:rsidR="006825E4">
        <w:t>es el</w:t>
      </w:r>
      <w:r w:rsidR="001558CF">
        <w:t xml:space="preserve"> profesiona</w:t>
      </w:r>
      <w:r w:rsidR="00DC7211">
        <w:t>l experto en esta función profesional</w:t>
      </w:r>
      <w:r w:rsidR="001558CF">
        <w:t>.</w:t>
      </w:r>
    </w:p>
    <w:p w:rsidR="00B56B8A" w:rsidRPr="00DB2D80" w:rsidRDefault="00B56B8A" w:rsidP="00B56B8A">
      <w:pPr>
        <w:jc w:val="both"/>
      </w:pPr>
    </w:p>
    <w:p w:rsidR="00DB2D80" w:rsidRPr="00354FFD" w:rsidRDefault="00DB2D80" w:rsidP="00B56B8A">
      <w:pPr>
        <w:jc w:val="both"/>
        <w:rPr>
          <w:bCs/>
        </w:rPr>
      </w:pPr>
      <w:r w:rsidRPr="00DB2D80">
        <w:rPr>
          <w:bCs/>
        </w:rPr>
        <w:t>Propósito de la unidad de aprendizaje</w:t>
      </w:r>
    </w:p>
    <w:p w:rsidR="006A3976" w:rsidRDefault="00F80DD7" w:rsidP="00B56B8A">
      <w:pPr>
        <w:jc w:val="both"/>
      </w:pPr>
      <w:r>
        <w:t>“</w:t>
      </w:r>
      <w:r w:rsidR="00B03CED" w:rsidRPr="00DB2D80">
        <w:t xml:space="preserve">El alumno analizará </w:t>
      </w:r>
      <w:r w:rsidR="00DC7211" w:rsidRPr="00DC7211">
        <w:t>los factores que afectan la administración financiera, la relación entre rentabilidad y riesgo, así como la administración del capital de trabajo como medio para optimizar recursos, así como  conocerá la planeación y control financiero.</w:t>
      </w:r>
      <w:r>
        <w:t>”</w:t>
      </w:r>
    </w:p>
    <w:p w:rsidR="00DB2D80" w:rsidRDefault="00DB2D80" w:rsidP="00B56B8A">
      <w:pPr>
        <w:jc w:val="both"/>
      </w:pPr>
    </w:p>
    <w:p w:rsidR="00F80DD7" w:rsidRDefault="001E2BC6" w:rsidP="00B56B8A">
      <w:pPr>
        <w:jc w:val="both"/>
      </w:pPr>
      <w:r>
        <w:t>El c</w:t>
      </w:r>
      <w:r w:rsidR="00DB2D80">
        <w:t>ontenido o secuencia didáctica</w:t>
      </w:r>
      <w:r w:rsidR="004A74DD">
        <w:t xml:space="preserve"> de la UA</w:t>
      </w:r>
      <w:r>
        <w:t xml:space="preserve"> es el siguiente:</w:t>
      </w:r>
    </w:p>
    <w:p w:rsidR="00DC7211" w:rsidRPr="00DC7211" w:rsidRDefault="00DC7211" w:rsidP="00DC7211">
      <w:pPr>
        <w:jc w:val="both"/>
        <w:rPr>
          <w:b/>
        </w:rPr>
      </w:pPr>
      <w:r w:rsidRPr="00DC7211">
        <w:rPr>
          <w:b/>
        </w:rPr>
        <w:t>I.</w:t>
      </w:r>
      <w:r w:rsidRPr="00DC7211">
        <w:rPr>
          <w:b/>
        </w:rPr>
        <w:tab/>
        <w:t>Identificar y relacionar el contexto social del panorama de las finanzas</w:t>
      </w:r>
    </w:p>
    <w:p w:rsidR="00DC7211" w:rsidRDefault="00DC7211" w:rsidP="00DC7211">
      <w:pPr>
        <w:jc w:val="both"/>
      </w:pPr>
      <w:r>
        <w:t>II.</w:t>
      </w:r>
      <w:r>
        <w:tab/>
        <w:t>Realizar el análisis financiero de una empresa</w:t>
      </w:r>
    </w:p>
    <w:p w:rsidR="00DC7211" w:rsidRDefault="00DC7211" w:rsidP="00DC7211">
      <w:pPr>
        <w:jc w:val="both"/>
      </w:pPr>
      <w:r>
        <w:t>III.</w:t>
      </w:r>
      <w:r>
        <w:tab/>
        <w:t>Aplicar contextualmente los conceptos de planeación y control financiero</w:t>
      </w:r>
    </w:p>
    <w:p w:rsidR="00DC7211" w:rsidRDefault="00DC7211" w:rsidP="00DC7211">
      <w:pPr>
        <w:jc w:val="both"/>
      </w:pPr>
      <w:r>
        <w:t>IV.</w:t>
      </w:r>
      <w:r>
        <w:tab/>
        <w:t>Analizar y aplicar los conceptos y técnicas referidas a la administración del capital de trabajo</w:t>
      </w:r>
    </w:p>
    <w:p w:rsidR="00E56AD5" w:rsidRDefault="00E56AD5" w:rsidP="00B56B8A">
      <w:pPr>
        <w:jc w:val="both"/>
      </w:pPr>
    </w:p>
    <w:p w:rsidR="00F80DD7" w:rsidRDefault="00F80DD7" w:rsidP="00B56B8A">
      <w:pPr>
        <w:jc w:val="both"/>
      </w:pPr>
    </w:p>
    <w:p w:rsidR="00F80DD7" w:rsidRDefault="00F80DD7" w:rsidP="00B56B8A">
      <w:pPr>
        <w:jc w:val="both"/>
      </w:pPr>
    </w:p>
    <w:p w:rsidR="00F80DD7" w:rsidRDefault="00F80DD7" w:rsidP="00B56B8A">
      <w:pPr>
        <w:jc w:val="both"/>
      </w:pPr>
    </w:p>
    <w:p w:rsidR="00F80DD7" w:rsidRDefault="00F80DD7" w:rsidP="00B56B8A">
      <w:pPr>
        <w:jc w:val="both"/>
      </w:pPr>
    </w:p>
    <w:p w:rsidR="00F80DD7" w:rsidRDefault="004A74DD" w:rsidP="00B56B8A">
      <w:pPr>
        <w:jc w:val="both"/>
      </w:pPr>
      <w:r>
        <w:t xml:space="preserve">El contenido también </w:t>
      </w:r>
      <w:r w:rsidR="004A2732">
        <w:t>se puede apreciar en el mapa conceptual</w:t>
      </w:r>
      <w:r>
        <w:t xml:space="preserve"> que se presenta a continuación</w:t>
      </w:r>
      <w:r w:rsidR="004A2732">
        <w:t>:</w:t>
      </w:r>
    </w:p>
    <w:p w:rsidR="005910BC" w:rsidRDefault="005910BC" w:rsidP="00B56B8A">
      <w:pPr>
        <w:jc w:val="both"/>
      </w:pPr>
      <w:r w:rsidRPr="005910BC">
        <w:drawing>
          <wp:inline distT="0" distB="0" distL="0" distR="0" wp14:anchorId="2180BBA5" wp14:editId="62AB724B">
            <wp:extent cx="5612130" cy="3157169"/>
            <wp:effectExtent l="19050" t="19050" r="26670" b="2476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3157169"/>
                    </a:xfrm>
                    <a:prstGeom prst="rect">
                      <a:avLst/>
                    </a:prstGeom>
                    <a:noFill/>
                    <a:ln>
                      <a:solidFill>
                        <a:schemeClr val="tx1"/>
                      </a:solidFill>
                    </a:ln>
                  </pic:spPr>
                </pic:pic>
              </a:graphicData>
            </a:graphic>
          </wp:inline>
        </w:drawing>
      </w:r>
    </w:p>
    <w:p w:rsidR="004A2732" w:rsidRDefault="004A2732" w:rsidP="00B56B8A">
      <w:pPr>
        <w:jc w:val="both"/>
      </w:pPr>
    </w:p>
    <w:p w:rsidR="004A2732" w:rsidRDefault="001E2BC6" w:rsidP="00B56B8A">
      <w:pPr>
        <w:jc w:val="both"/>
      </w:pPr>
      <w:r>
        <w:t>Partiendo de</w:t>
      </w:r>
      <w:r w:rsidR="00F80DD7">
        <w:t>l contenido</w:t>
      </w:r>
      <w:r w:rsidR="004A74DD">
        <w:t xml:space="preserve"> de la UA de “A</w:t>
      </w:r>
      <w:r w:rsidR="00006F32">
        <w:t>nálisis y Planeación Financiera</w:t>
      </w:r>
      <w:r w:rsidR="004A74DD">
        <w:t>”,</w:t>
      </w:r>
      <w:r>
        <w:t xml:space="preserve"> e</w:t>
      </w:r>
      <w:r w:rsidR="008B2751">
        <w:t xml:space="preserve">l </w:t>
      </w:r>
      <w:r>
        <w:t xml:space="preserve">material </w:t>
      </w:r>
      <w:r w:rsidR="008B2751">
        <w:t xml:space="preserve">que se presenta </w:t>
      </w:r>
      <w:r>
        <w:t>corresponde a la unidad de competencia I</w:t>
      </w:r>
      <w:r w:rsidR="00F80DD7">
        <w:t xml:space="preserve"> titulada</w:t>
      </w:r>
      <w:r w:rsidR="004A74DD">
        <w:t xml:space="preserve">: </w:t>
      </w:r>
      <w:r w:rsidR="004A2732">
        <w:t>“</w:t>
      </w:r>
      <w:r w:rsidR="00006F32">
        <w:t>Contexto social del panorama de las finanzas</w:t>
      </w:r>
      <w:r w:rsidR="004A2732">
        <w:t>”.</w:t>
      </w:r>
    </w:p>
    <w:p w:rsidR="004A2732" w:rsidRDefault="004A2732" w:rsidP="00B56B8A">
      <w:pPr>
        <w:jc w:val="both"/>
      </w:pPr>
    </w:p>
    <w:p w:rsidR="00E56AD5" w:rsidRDefault="004A2732" w:rsidP="00B56B8A">
      <w:pPr>
        <w:jc w:val="both"/>
      </w:pPr>
      <w:r>
        <w:t xml:space="preserve">A través de esta unidad se pretende desarrollar la competencia de </w:t>
      </w:r>
      <w:r w:rsidR="009B554D">
        <w:t>“</w:t>
      </w:r>
      <w:r w:rsidR="00006F32">
        <w:t>identificar y relacionar el contexto social del panorama de las finanzas</w:t>
      </w:r>
      <w:r w:rsidR="009B554D">
        <w:t>”.</w:t>
      </w:r>
    </w:p>
    <w:p w:rsidR="009B554D" w:rsidRDefault="009B554D" w:rsidP="00B56B8A">
      <w:pPr>
        <w:jc w:val="both"/>
      </w:pPr>
    </w:p>
    <w:p w:rsidR="009B554D" w:rsidRDefault="009B554D" w:rsidP="006A2D08">
      <w:pPr>
        <w:jc w:val="both"/>
      </w:pPr>
      <w:r>
        <w:t xml:space="preserve">Esta unidad de competencia I, tiene destinadas </w:t>
      </w:r>
      <w:r w:rsidR="00006F32">
        <w:t>4</w:t>
      </w:r>
      <w:r w:rsidR="00D57356">
        <w:t xml:space="preserve"> horas</w:t>
      </w:r>
      <w:r w:rsidR="00006F32">
        <w:t xml:space="preserve"> en total</w:t>
      </w:r>
      <w:r w:rsidR="00D57356">
        <w:t>.</w:t>
      </w:r>
      <w:r w:rsidR="006A2D08">
        <w:t xml:space="preserve"> </w:t>
      </w:r>
    </w:p>
    <w:p w:rsidR="00E56AD5" w:rsidRDefault="00E56AD5" w:rsidP="00B56B8A">
      <w:pPr>
        <w:jc w:val="both"/>
      </w:pPr>
    </w:p>
    <w:p w:rsidR="00930E70" w:rsidRDefault="00930E70" w:rsidP="00B56B8A">
      <w:pPr>
        <w:jc w:val="both"/>
      </w:pPr>
      <w:r>
        <w:t>Los conocimientos a abordar son:</w:t>
      </w:r>
    </w:p>
    <w:p w:rsidR="00006F32" w:rsidRDefault="00006F32" w:rsidP="00B56B8A">
      <w:pPr>
        <w:jc w:val="both"/>
      </w:pPr>
    </w:p>
    <w:p w:rsidR="00006F32" w:rsidRDefault="00006F32" w:rsidP="00006F32">
      <w:pPr>
        <w:pStyle w:val="Prrafodelista"/>
        <w:numPr>
          <w:ilvl w:val="1"/>
          <w:numId w:val="6"/>
        </w:numPr>
        <w:jc w:val="both"/>
      </w:pPr>
      <w:r>
        <w:t>Identificar el objetivo e importancia de las finanzas</w:t>
      </w:r>
    </w:p>
    <w:p w:rsidR="00006F32" w:rsidRDefault="00006F32" w:rsidP="00006F32">
      <w:pPr>
        <w:pStyle w:val="Prrafodelista"/>
        <w:numPr>
          <w:ilvl w:val="1"/>
          <w:numId w:val="6"/>
        </w:numPr>
        <w:jc w:val="both"/>
      </w:pPr>
      <w:r>
        <w:t>Conocer  el campo de acción de las finanzas</w:t>
      </w:r>
    </w:p>
    <w:p w:rsidR="00006F32" w:rsidRDefault="00006F32" w:rsidP="00006F32">
      <w:pPr>
        <w:pStyle w:val="Prrafodelista"/>
        <w:numPr>
          <w:ilvl w:val="1"/>
          <w:numId w:val="6"/>
        </w:numPr>
        <w:jc w:val="both"/>
      </w:pPr>
      <w:r>
        <w:t>Identificar las funciones del administrador financiero</w:t>
      </w:r>
    </w:p>
    <w:p w:rsidR="000215E1" w:rsidRDefault="00006F32" w:rsidP="00006F32">
      <w:pPr>
        <w:pStyle w:val="Prrafodelista"/>
        <w:numPr>
          <w:ilvl w:val="1"/>
          <w:numId w:val="6"/>
        </w:numPr>
        <w:jc w:val="both"/>
      </w:pPr>
      <w:r>
        <w:t>Ubicar la relación económica mexicana en un contexto general</w:t>
      </w:r>
    </w:p>
    <w:p w:rsidR="00017CBB" w:rsidRDefault="00017CBB" w:rsidP="00930E70">
      <w:pPr>
        <w:jc w:val="both"/>
      </w:pPr>
    </w:p>
    <w:p w:rsidR="00017CBB" w:rsidRDefault="00017CBB" w:rsidP="00930E70">
      <w:pPr>
        <w:jc w:val="both"/>
      </w:pPr>
    </w:p>
    <w:p w:rsidR="00017CBB" w:rsidRDefault="00017CBB" w:rsidP="00930E70">
      <w:pPr>
        <w:jc w:val="both"/>
      </w:pPr>
    </w:p>
    <w:p w:rsidR="008B2751" w:rsidRDefault="008B2751" w:rsidP="00930E70">
      <w:pPr>
        <w:jc w:val="both"/>
      </w:pPr>
    </w:p>
    <w:p w:rsidR="008B2751" w:rsidRDefault="008B2751" w:rsidP="00930E70">
      <w:pPr>
        <w:jc w:val="both"/>
      </w:pPr>
    </w:p>
    <w:p w:rsidR="008B2751" w:rsidRDefault="008B2751" w:rsidP="00930E70">
      <w:pPr>
        <w:jc w:val="both"/>
      </w:pPr>
    </w:p>
    <w:p w:rsidR="008B2751" w:rsidRDefault="008B2751" w:rsidP="00930E70">
      <w:pPr>
        <w:jc w:val="both"/>
      </w:pPr>
    </w:p>
    <w:p w:rsidR="00006F32" w:rsidRDefault="00006F32" w:rsidP="00930E70">
      <w:pPr>
        <w:jc w:val="both"/>
      </w:pPr>
    </w:p>
    <w:p w:rsidR="00006F32" w:rsidRDefault="00006F32" w:rsidP="00930E70">
      <w:pPr>
        <w:jc w:val="both"/>
      </w:pPr>
    </w:p>
    <w:p w:rsidR="00C754C8" w:rsidRDefault="00C754C8" w:rsidP="00930E70">
      <w:pPr>
        <w:jc w:val="both"/>
      </w:pPr>
      <w:r>
        <w:t>A continuación se explican los contenidos de la unidad I en el material (diapositivas):</w:t>
      </w:r>
    </w:p>
    <w:p w:rsidR="00C754C8" w:rsidRDefault="00C754C8" w:rsidP="00930E70">
      <w:pPr>
        <w:jc w:val="both"/>
      </w:pPr>
    </w:p>
    <w:p w:rsidR="004A74DD" w:rsidRDefault="004A74DD" w:rsidP="00930E70">
      <w:pPr>
        <w:jc w:val="both"/>
      </w:pPr>
      <w:r>
        <w:t>E</w:t>
      </w:r>
      <w:r w:rsidR="008B2751">
        <w:t xml:space="preserve">l material está integrado por </w:t>
      </w:r>
      <w:r w:rsidR="0068358A">
        <w:t>41</w:t>
      </w:r>
      <w:r>
        <w:t xml:space="preserve"> diapositivas. Las diapositivas 1 a </w:t>
      </w:r>
      <w:r w:rsidR="002C309E">
        <w:t>8</w:t>
      </w:r>
      <w:r>
        <w:t xml:space="preserve"> contienen los datos de identificación del material didáctico (UA a la que corresponde, programa educativo, clave,</w:t>
      </w:r>
      <w:r w:rsidR="002C309E">
        <w:t xml:space="preserve"> propósito, contenido,</w:t>
      </w:r>
      <w:r>
        <w:t xml:space="preserve"> entre otros).</w:t>
      </w:r>
    </w:p>
    <w:p w:rsidR="004A74DD" w:rsidRDefault="004A74DD" w:rsidP="00930E70">
      <w:pPr>
        <w:jc w:val="both"/>
      </w:pPr>
    </w:p>
    <w:p w:rsidR="004A74DD" w:rsidRDefault="004A74DD" w:rsidP="00930E70">
      <w:pPr>
        <w:jc w:val="both"/>
      </w:pPr>
      <w:r>
        <w:t xml:space="preserve">A partir de la diapositiva </w:t>
      </w:r>
      <w:r w:rsidR="002C309E">
        <w:t>9</w:t>
      </w:r>
      <w:r>
        <w:t xml:space="preserve"> inicia el desarrollo de la unidad de competencia I:</w:t>
      </w:r>
    </w:p>
    <w:p w:rsidR="004A74DD" w:rsidRDefault="004A74DD" w:rsidP="00930E70">
      <w:pPr>
        <w:jc w:val="both"/>
      </w:pPr>
    </w:p>
    <w:p w:rsidR="00006F32" w:rsidRPr="00006F32" w:rsidRDefault="00006F32" w:rsidP="00006F32">
      <w:pPr>
        <w:pStyle w:val="Prrafodelista"/>
        <w:numPr>
          <w:ilvl w:val="1"/>
          <w:numId w:val="7"/>
        </w:numPr>
        <w:jc w:val="both"/>
        <w:rPr>
          <w:b/>
        </w:rPr>
      </w:pPr>
      <w:r w:rsidRPr="00006F32">
        <w:rPr>
          <w:b/>
        </w:rPr>
        <w:t>Identificar el objetivo e importancia de las finanzas</w:t>
      </w:r>
    </w:p>
    <w:p w:rsidR="000B0CD1" w:rsidRPr="00D05EB5" w:rsidRDefault="000B0CD1" w:rsidP="00C754C8">
      <w:pPr>
        <w:jc w:val="both"/>
        <w:rPr>
          <w:lang w:val="es-MX"/>
        </w:rPr>
      </w:pPr>
    </w:p>
    <w:p w:rsidR="000B0CD1" w:rsidRDefault="0083660D" w:rsidP="00C754C8">
      <w:pPr>
        <w:jc w:val="both"/>
      </w:pPr>
      <w:r>
        <w:t xml:space="preserve">Se sugiere solicitar al grupo una investigación previa sobre el concepto de finanzas, con el fin de iniciar el tema con estos conocimientos previos, que permitirán una participación segura y dinámica en clase. </w:t>
      </w:r>
      <w:r w:rsidR="006D7D40">
        <w:t>El material presenta</w:t>
      </w:r>
      <w:r w:rsidR="00245F5C">
        <w:t xml:space="preserve"> diversos conceptos de</w:t>
      </w:r>
      <w:r>
        <w:t xml:space="preserve"> finanzas</w:t>
      </w:r>
      <w:r w:rsidR="00245F5C">
        <w:t>,</w:t>
      </w:r>
      <w:r>
        <w:t xml:space="preserve"> que  permiten conocer diferentes enfoques</w:t>
      </w:r>
      <w:r w:rsidR="00245F5C">
        <w:t xml:space="preserve">. </w:t>
      </w:r>
      <w:r w:rsidR="00FE2ABE">
        <w:t xml:space="preserve">Estos conceptos abarcan </w:t>
      </w:r>
      <w:r w:rsidR="00245F5C">
        <w:t xml:space="preserve">de la diapositiva 9 a </w:t>
      </w:r>
      <w:r w:rsidR="00FE2ABE">
        <w:t>1</w:t>
      </w:r>
      <w:r>
        <w:t>3</w:t>
      </w:r>
      <w:r w:rsidR="00E30977">
        <w:t xml:space="preserve">. </w:t>
      </w:r>
    </w:p>
    <w:p w:rsidR="000B0CD1" w:rsidRDefault="000B0CD1" w:rsidP="00C754C8">
      <w:pPr>
        <w:jc w:val="both"/>
      </w:pPr>
    </w:p>
    <w:p w:rsidR="000E4DF9" w:rsidRDefault="00E30977" w:rsidP="00C754C8">
      <w:pPr>
        <w:jc w:val="both"/>
      </w:pPr>
      <w:r>
        <w:t>Asimismo se exponen en las</w:t>
      </w:r>
      <w:r w:rsidR="0083660D">
        <w:t xml:space="preserve"> diapositivas 14</w:t>
      </w:r>
      <w:r>
        <w:t xml:space="preserve"> a </w:t>
      </w:r>
      <w:r w:rsidR="0083660D">
        <w:t>17</w:t>
      </w:r>
      <w:r>
        <w:t xml:space="preserve"> </w:t>
      </w:r>
      <w:r w:rsidR="0083660D">
        <w:t>el objetivo e importancia de las finanzas, para generar el análisis en clase sobre el tema.</w:t>
      </w:r>
    </w:p>
    <w:p w:rsidR="000E4DF9" w:rsidRDefault="000E4DF9" w:rsidP="00C754C8">
      <w:pPr>
        <w:jc w:val="both"/>
      </w:pPr>
    </w:p>
    <w:p w:rsidR="00006F32" w:rsidRPr="00006F32" w:rsidRDefault="00006F32" w:rsidP="00006F32">
      <w:pPr>
        <w:pStyle w:val="Prrafodelista"/>
        <w:numPr>
          <w:ilvl w:val="1"/>
          <w:numId w:val="7"/>
        </w:numPr>
        <w:jc w:val="both"/>
        <w:rPr>
          <w:b/>
        </w:rPr>
      </w:pPr>
      <w:r w:rsidRPr="00006F32">
        <w:rPr>
          <w:b/>
        </w:rPr>
        <w:t>Conocer  el campo de acción de las finanzas</w:t>
      </w:r>
    </w:p>
    <w:p w:rsidR="00006F32" w:rsidRDefault="00006F32" w:rsidP="00EA2285">
      <w:pPr>
        <w:jc w:val="both"/>
      </w:pPr>
    </w:p>
    <w:p w:rsidR="00EA2285" w:rsidRDefault="000E4DF9" w:rsidP="0083660D">
      <w:pPr>
        <w:jc w:val="both"/>
      </w:pPr>
      <w:r>
        <w:t xml:space="preserve">A partir de la diapositiva </w:t>
      </w:r>
      <w:r w:rsidR="0083660D">
        <w:t>18</w:t>
      </w:r>
      <w:r>
        <w:t xml:space="preserve"> a </w:t>
      </w:r>
      <w:r w:rsidR="0083660D">
        <w:t>23</w:t>
      </w:r>
      <w:r>
        <w:t xml:space="preserve"> se desarrolla el subtema sobre el</w:t>
      </w:r>
      <w:r w:rsidR="0083660D">
        <w:t xml:space="preserve"> campo de acción de las finanzas</w:t>
      </w:r>
      <w:r w:rsidR="00EA2285">
        <w:t>.</w:t>
      </w:r>
      <w:r w:rsidR="0083660D">
        <w:t xml:space="preserve"> </w:t>
      </w:r>
      <w:r w:rsidR="00EA2285">
        <w:t xml:space="preserve">La diapositiva </w:t>
      </w:r>
      <w:r w:rsidR="0083660D">
        <w:t xml:space="preserve">18 </w:t>
      </w:r>
      <w:r w:rsidR="00EA2285">
        <w:t xml:space="preserve"> destaca </w:t>
      </w:r>
      <w:r w:rsidR="0083660D">
        <w:t>los tres campos de acción principales de las finanzas, los cuales son analizados en las siguientes diapositivas, se recomienda complementar esta información con ejemplos reales en cada uno de dichos campos.</w:t>
      </w:r>
    </w:p>
    <w:p w:rsidR="00097B12" w:rsidRDefault="00097B12" w:rsidP="00C754C8">
      <w:pPr>
        <w:jc w:val="both"/>
      </w:pPr>
    </w:p>
    <w:p w:rsidR="00006F32" w:rsidRPr="00006F32" w:rsidRDefault="00006F32" w:rsidP="00006F32">
      <w:pPr>
        <w:pStyle w:val="Prrafodelista"/>
        <w:numPr>
          <w:ilvl w:val="1"/>
          <w:numId w:val="7"/>
        </w:numPr>
        <w:jc w:val="both"/>
        <w:rPr>
          <w:b/>
        </w:rPr>
      </w:pPr>
      <w:r w:rsidRPr="00006F32">
        <w:rPr>
          <w:b/>
        </w:rPr>
        <w:t>Identificar las funciones del administrador financiero</w:t>
      </w:r>
    </w:p>
    <w:p w:rsidR="004A74DD" w:rsidRPr="00A7585A" w:rsidRDefault="004A74DD" w:rsidP="00C754C8">
      <w:pPr>
        <w:jc w:val="both"/>
        <w:rPr>
          <w:lang w:val="es-MX"/>
        </w:rPr>
      </w:pPr>
    </w:p>
    <w:p w:rsidR="00097B12" w:rsidRDefault="00AB3B3B" w:rsidP="00C754C8">
      <w:pPr>
        <w:jc w:val="both"/>
      </w:pPr>
      <w:r>
        <w:t xml:space="preserve">En las diapositivas </w:t>
      </w:r>
      <w:r w:rsidR="00D60110">
        <w:t>24</w:t>
      </w:r>
      <w:r w:rsidR="00A03B9E">
        <w:t xml:space="preserve"> a </w:t>
      </w:r>
      <w:r w:rsidR="00D60110">
        <w:t>31</w:t>
      </w:r>
      <w:r w:rsidR="00A03B9E">
        <w:t xml:space="preserve"> se analiza</w:t>
      </w:r>
      <w:r w:rsidR="00D60110">
        <w:t>n las funciones del administrador financiero, es trascendente enfatizar que el Licenciado en Contaduría cuenta con la competencia para ocupar un puesto directivo en el área financiera, es decir, uno de sus ámbitos labo</w:t>
      </w:r>
      <w:r w:rsidR="00DD4B0F">
        <w:t xml:space="preserve">rales puede ser finanzas. Se </w:t>
      </w:r>
      <w:r w:rsidR="00D60110">
        <w:t>consider</w:t>
      </w:r>
      <w:r w:rsidR="00DD4B0F">
        <w:t>a</w:t>
      </w:r>
      <w:r w:rsidR="00D60110">
        <w:t xml:space="preserve"> importante hacer e</w:t>
      </w:r>
      <w:r w:rsidR="00DD4B0F">
        <w:t>ste</w:t>
      </w:r>
      <w:r w:rsidR="00D60110">
        <w:t xml:space="preserve"> comentario en clase para que el alumno de Contaduría reconozca la utilidad de esta unidad de aprendizaje en su formación universitaria. </w:t>
      </w:r>
    </w:p>
    <w:p w:rsidR="003471CF" w:rsidRDefault="003471CF" w:rsidP="00C754C8">
      <w:pPr>
        <w:jc w:val="both"/>
      </w:pPr>
    </w:p>
    <w:p w:rsidR="00D60110" w:rsidRDefault="00D60110" w:rsidP="00C754C8">
      <w:pPr>
        <w:jc w:val="both"/>
      </w:pPr>
      <w:r>
        <w:t>Asimismo</w:t>
      </w:r>
      <w:r w:rsidR="003471CF">
        <w:t xml:space="preserve"> se recomienda generar la reflexión en clase sobre la responsabilidad profesional del Lic. </w:t>
      </w:r>
      <w:proofErr w:type="gramStart"/>
      <w:r w:rsidR="003471CF">
        <w:t>en</w:t>
      </w:r>
      <w:proofErr w:type="gramEnd"/>
      <w:r w:rsidR="003471CF">
        <w:t xml:space="preserve"> Contaduría  que no concluye con la elaboración de los Estados Financieros, sino todo lo contrario, al finalizar la información financiera inicia la oportunidad de analizar las cifras obtenidas e intervenir en la toma de decisiones que determinan el futuro de la entidad económica.</w:t>
      </w:r>
    </w:p>
    <w:p w:rsidR="003471CF" w:rsidRDefault="003471CF" w:rsidP="00C754C8">
      <w:pPr>
        <w:jc w:val="both"/>
      </w:pPr>
    </w:p>
    <w:p w:rsidR="003471CF" w:rsidRDefault="003471CF" w:rsidP="00C754C8">
      <w:pPr>
        <w:jc w:val="both"/>
      </w:pPr>
    </w:p>
    <w:p w:rsidR="003471CF" w:rsidRDefault="003471CF" w:rsidP="00C754C8">
      <w:pPr>
        <w:jc w:val="both"/>
      </w:pPr>
    </w:p>
    <w:p w:rsidR="003471CF" w:rsidRDefault="003471CF" w:rsidP="00C754C8">
      <w:pPr>
        <w:jc w:val="both"/>
      </w:pPr>
    </w:p>
    <w:p w:rsidR="000170F5" w:rsidRDefault="000170F5" w:rsidP="00C754C8">
      <w:pPr>
        <w:jc w:val="both"/>
      </w:pPr>
    </w:p>
    <w:p w:rsidR="003471CF" w:rsidRDefault="000170F5" w:rsidP="00C754C8">
      <w:pPr>
        <w:jc w:val="both"/>
      </w:pPr>
      <w:r>
        <w:t>En la diapositiva 31 se sugiere consultar un link de un video sobre el papel del director financiero en las empresas, una vez consultado, se sugiere propiciar la participación del grupo para realizar un análisis  sobre las funciones del experto financiero en la empresa.</w:t>
      </w:r>
    </w:p>
    <w:p w:rsidR="00097B12" w:rsidRDefault="00097B12" w:rsidP="00C754C8">
      <w:pPr>
        <w:jc w:val="both"/>
      </w:pPr>
    </w:p>
    <w:p w:rsidR="0083660D" w:rsidRPr="0083660D" w:rsidRDefault="0083660D" w:rsidP="0083660D">
      <w:pPr>
        <w:pStyle w:val="Prrafodelista"/>
        <w:numPr>
          <w:ilvl w:val="1"/>
          <w:numId w:val="7"/>
        </w:numPr>
        <w:jc w:val="both"/>
        <w:rPr>
          <w:b/>
        </w:rPr>
      </w:pPr>
      <w:r w:rsidRPr="0083660D">
        <w:rPr>
          <w:b/>
        </w:rPr>
        <w:t>Ubicar la relación económica mexicana en un contexto general</w:t>
      </w:r>
    </w:p>
    <w:p w:rsidR="00006F32" w:rsidRPr="00A7585A" w:rsidRDefault="00006F32" w:rsidP="0083660D">
      <w:pPr>
        <w:pStyle w:val="Prrafodelista"/>
        <w:ind w:left="360"/>
        <w:jc w:val="both"/>
        <w:rPr>
          <w:b/>
          <w:lang w:val="es-MX"/>
        </w:rPr>
      </w:pPr>
    </w:p>
    <w:p w:rsidR="00930E70" w:rsidRDefault="00097B12" w:rsidP="00930E70">
      <w:pPr>
        <w:jc w:val="both"/>
      </w:pPr>
      <w:r>
        <w:t>A partir de la diapositiva</w:t>
      </w:r>
      <w:r w:rsidR="004D5FB2">
        <w:t xml:space="preserve"> </w:t>
      </w:r>
      <w:r w:rsidR="0068358A">
        <w:t>32 a 39</w:t>
      </w:r>
      <w:r w:rsidR="004D5FB2">
        <w:t xml:space="preserve"> se expone el subtema de</w:t>
      </w:r>
      <w:r w:rsidR="0068358A">
        <w:t xml:space="preserve"> la relación económica mexicana en un contexto general</w:t>
      </w:r>
      <w:r w:rsidR="004A4F4F">
        <w:t>, el material permite analizar desde un enfoque global (externo) e interno las finanzas empresariales, con el propósito primordial de enfatizar que todo lo que sucede en la sociedad (contexto social) no le es ajeno al mundo financiero</w:t>
      </w:r>
      <w:r w:rsidR="00DD4B0F">
        <w:t>-empresarial</w:t>
      </w:r>
      <w:r w:rsidR="004A4F4F">
        <w:t>.</w:t>
      </w:r>
    </w:p>
    <w:p w:rsidR="00692A2C" w:rsidRDefault="00692A2C" w:rsidP="00930E70">
      <w:pPr>
        <w:jc w:val="both"/>
      </w:pPr>
    </w:p>
    <w:p w:rsidR="004A4F4F" w:rsidRDefault="0086078B" w:rsidP="00930E70">
      <w:pPr>
        <w:jc w:val="both"/>
      </w:pPr>
      <w:r>
        <w:t>E</w:t>
      </w:r>
      <w:r w:rsidR="004A4F4F">
        <w:t>n la diapositiva 39 se propone una actividad académica para fortalecer los conocimientos adquiridos en la unidad de competencia, se sugiere que el</w:t>
      </w:r>
      <w:r>
        <w:t xml:space="preserve"> grupo </w:t>
      </w:r>
      <w:r w:rsidR="00A12F51">
        <w:t>coordinad</w:t>
      </w:r>
      <w:r w:rsidR="004C4130">
        <w:t>o en equipos de 4 personas</w:t>
      </w:r>
      <w:r>
        <w:t xml:space="preserve"> </w:t>
      </w:r>
      <w:r w:rsidR="00DD4B0F">
        <w:t>buscarán y</w:t>
      </w:r>
      <w:r w:rsidR="00130FE3">
        <w:t xml:space="preserve"> recopilarán </w:t>
      </w:r>
      <w:r w:rsidR="004A4F4F">
        <w:t>noticias financieras nacionales e internacionales y analizarán el impacto de éstas en el ámbito empresarial.</w:t>
      </w:r>
    </w:p>
    <w:p w:rsidR="00A12F51" w:rsidRDefault="004A4F4F" w:rsidP="00930E70">
      <w:pPr>
        <w:jc w:val="both"/>
      </w:pPr>
      <w:r>
        <w:t xml:space="preserve"> </w:t>
      </w:r>
    </w:p>
    <w:p w:rsidR="009A1197" w:rsidRDefault="004C4130" w:rsidP="006C20F3">
      <w:pPr>
        <w:jc w:val="both"/>
      </w:pPr>
      <w:r>
        <w:t>Una vez analizada</w:t>
      </w:r>
      <w:r w:rsidR="00A12F51">
        <w:t xml:space="preserve"> la información</w:t>
      </w:r>
      <w:r>
        <w:t>, el equipo</w:t>
      </w:r>
      <w:r w:rsidR="00A12F51">
        <w:t xml:space="preserve"> </w:t>
      </w:r>
      <w:r w:rsidR="006C20F3">
        <w:t>exp</w:t>
      </w:r>
      <w:r w:rsidR="004A4F4F">
        <w:t>ondrá sus conclusiones ante</w:t>
      </w:r>
      <w:r w:rsidR="006C20F3">
        <w:t xml:space="preserve"> el grupo.</w:t>
      </w:r>
    </w:p>
    <w:p w:rsidR="009A1197" w:rsidRDefault="009A1197" w:rsidP="00930E70">
      <w:pPr>
        <w:jc w:val="both"/>
      </w:pPr>
    </w:p>
    <w:p w:rsidR="005372B4" w:rsidRPr="004B2616" w:rsidRDefault="005372B4" w:rsidP="005372B4">
      <w:pPr>
        <w:jc w:val="both"/>
      </w:pPr>
      <w:r>
        <w:t xml:space="preserve">Y para concluir la presentación de este material, en la diapositiva </w:t>
      </w:r>
      <w:r w:rsidR="004A4F4F">
        <w:t>40</w:t>
      </w:r>
      <w:r>
        <w:t xml:space="preserve"> </w:t>
      </w:r>
      <w:r w:rsidR="006868AD">
        <w:t xml:space="preserve">se </w:t>
      </w:r>
      <w:r>
        <w:t>enfatiza que a través del estudio del tema “</w:t>
      </w:r>
      <w:r w:rsidR="00905C16" w:rsidRPr="00905C16">
        <w:t>C</w:t>
      </w:r>
      <w:r w:rsidR="004A4F4F">
        <w:t>ontexto social del panorama de las finanzas</w:t>
      </w:r>
      <w:r>
        <w:t xml:space="preserve">”, el alumno de la Licenciatura en </w:t>
      </w:r>
      <w:r w:rsidR="004A4F4F">
        <w:t>Contaduría</w:t>
      </w:r>
      <w:r>
        <w:t xml:space="preserve"> identifica, analiza y reconoce</w:t>
      </w:r>
      <w:r w:rsidR="004A4F4F">
        <w:t xml:space="preserve"> </w:t>
      </w:r>
      <w:r w:rsidR="00F444F5">
        <w:t>que e</w:t>
      </w:r>
      <w:r w:rsidR="004A4F4F" w:rsidRPr="004A4F4F">
        <w:t>l área de finanzas de las entidades económicas permanece en constante relación con su contexto social,</w:t>
      </w:r>
      <w:r w:rsidR="00F444F5">
        <w:t xml:space="preserve"> por lo tanto,</w:t>
      </w:r>
      <w:r w:rsidR="004A4F4F" w:rsidRPr="004A4F4F">
        <w:t xml:space="preserve"> para realizar un adecuado análisis y planeación financiera se requiere un conocimiento profundo de éste,  que se reflejará en la  toma de decisiones acertadas y </w:t>
      </w:r>
      <w:r w:rsidR="00FF5E64">
        <w:t>el</w:t>
      </w:r>
      <w:r w:rsidR="004A4F4F" w:rsidRPr="004A4F4F">
        <w:t xml:space="preserve"> logro de los objetivos empresariales</w:t>
      </w:r>
      <w:r w:rsidR="00CD4157">
        <w:t>.</w:t>
      </w:r>
    </w:p>
    <w:p w:rsidR="005372B4" w:rsidRDefault="005372B4" w:rsidP="00930E70">
      <w:pPr>
        <w:jc w:val="both"/>
      </w:pPr>
    </w:p>
    <w:p w:rsidR="009A1197" w:rsidRDefault="006868AD" w:rsidP="00930E70">
      <w:pPr>
        <w:jc w:val="both"/>
      </w:pPr>
      <w:r>
        <w:t>Por último e</w:t>
      </w:r>
      <w:r w:rsidR="00AB3B3B">
        <w:t>n la diapositiva</w:t>
      </w:r>
      <w:r w:rsidR="00F444F5">
        <w:t xml:space="preserve"> 41</w:t>
      </w:r>
      <w:r w:rsidR="00AB3B3B">
        <w:t xml:space="preserve"> se presenta</w:t>
      </w:r>
      <w:r w:rsidR="005372B4">
        <w:t>n</w:t>
      </w:r>
      <w:r w:rsidR="00AB3B3B">
        <w:t xml:space="preserve"> las referencias bibliográficas consultadas </w:t>
      </w:r>
      <w:r>
        <w:t>para el desarrollo del material y que de forma indirecta aplican también a este guión explicativo.</w:t>
      </w:r>
    </w:p>
    <w:p w:rsidR="002F3E2A" w:rsidRDefault="002F3E2A" w:rsidP="00930E70">
      <w:pPr>
        <w:jc w:val="both"/>
      </w:pPr>
      <w:bookmarkStart w:id="0" w:name="_GoBack"/>
      <w:bookmarkEnd w:id="0"/>
    </w:p>
    <w:sectPr w:rsidR="002F3E2A" w:rsidSect="00AE3DB1">
      <w:headerReference w:type="default" r:id="rId14"/>
      <w:footerReference w:type="defaul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6EFC" w:rsidRDefault="00656EFC">
      <w:r>
        <w:separator/>
      </w:r>
    </w:p>
  </w:endnote>
  <w:endnote w:type="continuationSeparator" w:id="0">
    <w:p w:rsidR="00656EFC" w:rsidRDefault="00656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Neue">
    <w:altName w:val="Malgun Gothic"/>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7723802"/>
      <w:docPartObj>
        <w:docPartGallery w:val="Page Numbers (Bottom of Page)"/>
        <w:docPartUnique/>
      </w:docPartObj>
    </w:sdtPr>
    <w:sdtContent>
      <w:p w:rsidR="000170F5" w:rsidRDefault="000170F5">
        <w:pPr>
          <w:pStyle w:val="Piedepgina"/>
          <w:jc w:val="center"/>
        </w:pPr>
        <w:r>
          <w:fldChar w:fldCharType="begin"/>
        </w:r>
        <w:r>
          <w:instrText>PAGE   \* MERGEFORMAT</w:instrText>
        </w:r>
        <w:r>
          <w:fldChar w:fldCharType="separate"/>
        </w:r>
        <w:r w:rsidR="00DD4B0F" w:rsidRPr="00DD4B0F">
          <w:rPr>
            <w:noProof/>
            <w:lang w:val="es-ES"/>
          </w:rPr>
          <w:t>4</w:t>
        </w:r>
        <w:r>
          <w:fldChar w:fldCharType="end"/>
        </w:r>
      </w:p>
    </w:sdtContent>
  </w:sdt>
  <w:p w:rsidR="000170F5" w:rsidRDefault="000170F5" w:rsidP="00AE3DB1">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6EFC" w:rsidRDefault="00656EFC">
      <w:r>
        <w:separator/>
      </w:r>
    </w:p>
  </w:footnote>
  <w:footnote w:type="continuationSeparator" w:id="0">
    <w:p w:rsidR="00656EFC" w:rsidRDefault="00656E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0F5" w:rsidRPr="00AF71B4" w:rsidRDefault="000170F5" w:rsidP="00AE3DB1">
    <w:pPr>
      <w:pStyle w:val="Encabezado"/>
    </w:pPr>
    <w:r>
      <w:rPr>
        <w:noProof/>
        <w:lang w:val="es-MX" w:eastAsia="es-MX"/>
      </w:rPr>
      <w:drawing>
        <wp:anchor distT="0" distB="0" distL="114300" distR="114300" simplePos="0" relativeHeight="251659264" behindDoc="1" locked="0" layoutInCell="1" allowOverlap="1" wp14:anchorId="1F6ED8C6" wp14:editId="7A7EED0E">
          <wp:simplePos x="0" y="0"/>
          <wp:positionH relativeFrom="column">
            <wp:posOffset>-966158</wp:posOffset>
          </wp:positionH>
          <wp:positionV relativeFrom="paragraph">
            <wp:posOffset>-349885</wp:posOffset>
          </wp:positionV>
          <wp:extent cx="7523831" cy="9751695"/>
          <wp:effectExtent l="0" t="0" r="1270" b="190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HOJA grises.jpg"/>
                  <pic:cNvPicPr/>
                </pic:nvPicPr>
                <pic:blipFill>
                  <a:blip r:embed="rId1">
                    <a:extLst>
                      <a:ext uri="{28A0092B-C50C-407E-A947-70E740481C1C}">
                        <a14:useLocalDpi xmlns:a14="http://schemas.microsoft.com/office/drawing/2010/main" val="0"/>
                      </a:ext>
                    </a:extLst>
                  </a:blip>
                  <a:stretch>
                    <a:fillRect/>
                  </a:stretch>
                </pic:blipFill>
                <pic:spPr>
                  <a:xfrm>
                    <a:off x="0" y="0"/>
                    <a:ext cx="7523831" cy="9751695"/>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5="http://schemas.microsoft.com/office/word/2012/wordml"/>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87FFC"/>
    <w:multiLevelType w:val="multilevel"/>
    <w:tmpl w:val="5BCC33C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0720A65"/>
    <w:multiLevelType w:val="hybridMultilevel"/>
    <w:tmpl w:val="EC88E2E8"/>
    <w:lvl w:ilvl="0" w:tplc="94BA0650">
      <w:start w:val="1"/>
      <w:numFmt w:val="bullet"/>
      <w:lvlText w:val="•"/>
      <w:lvlJc w:val="left"/>
      <w:pPr>
        <w:tabs>
          <w:tab w:val="num" w:pos="720"/>
        </w:tabs>
        <w:ind w:left="720" w:hanging="360"/>
      </w:pPr>
      <w:rPr>
        <w:rFonts w:ascii="Times New Roman" w:hAnsi="Times New Roman" w:hint="default"/>
      </w:rPr>
    </w:lvl>
    <w:lvl w:ilvl="1" w:tplc="AAA4E1CC" w:tentative="1">
      <w:start w:val="1"/>
      <w:numFmt w:val="bullet"/>
      <w:lvlText w:val="•"/>
      <w:lvlJc w:val="left"/>
      <w:pPr>
        <w:tabs>
          <w:tab w:val="num" w:pos="1440"/>
        </w:tabs>
        <w:ind w:left="1440" w:hanging="360"/>
      </w:pPr>
      <w:rPr>
        <w:rFonts w:ascii="Times New Roman" w:hAnsi="Times New Roman" w:hint="default"/>
      </w:rPr>
    </w:lvl>
    <w:lvl w:ilvl="2" w:tplc="106C42BE" w:tentative="1">
      <w:start w:val="1"/>
      <w:numFmt w:val="bullet"/>
      <w:lvlText w:val="•"/>
      <w:lvlJc w:val="left"/>
      <w:pPr>
        <w:tabs>
          <w:tab w:val="num" w:pos="2160"/>
        </w:tabs>
        <w:ind w:left="2160" w:hanging="360"/>
      </w:pPr>
      <w:rPr>
        <w:rFonts w:ascii="Times New Roman" w:hAnsi="Times New Roman" w:hint="default"/>
      </w:rPr>
    </w:lvl>
    <w:lvl w:ilvl="3" w:tplc="C0367056" w:tentative="1">
      <w:start w:val="1"/>
      <w:numFmt w:val="bullet"/>
      <w:lvlText w:val="•"/>
      <w:lvlJc w:val="left"/>
      <w:pPr>
        <w:tabs>
          <w:tab w:val="num" w:pos="2880"/>
        </w:tabs>
        <w:ind w:left="2880" w:hanging="360"/>
      </w:pPr>
      <w:rPr>
        <w:rFonts w:ascii="Times New Roman" w:hAnsi="Times New Roman" w:hint="default"/>
      </w:rPr>
    </w:lvl>
    <w:lvl w:ilvl="4" w:tplc="FF4835D4" w:tentative="1">
      <w:start w:val="1"/>
      <w:numFmt w:val="bullet"/>
      <w:lvlText w:val="•"/>
      <w:lvlJc w:val="left"/>
      <w:pPr>
        <w:tabs>
          <w:tab w:val="num" w:pos="3600"/>
        </w:tabs>
        <w:ind w:left="3600" w:hanging="360"/>
      </w:pPr>
      <w:rPr>
        <w:rFonts w:ascii="Times New Roman" w:hAnsi="Times New Roman" w:hint="default"/>
      </w:rPr>
    </w:lvl>
    <w:lvl w:ilvl="5" w:tplc="5C42D22C" w:tentative="1">
      <w:start w:val="1"/>
      <w:numFmt w:val="bullet"/>
      <w:lvlText w:val="•"/>
      <w:lvlJc w:val="left"/>
      <w:pPr>
        <w:tabs>
          <w:tab w:val="num" w:pos="4320"/>
        </w:tabs>
        <w:ind w:left="4320" w:hanging="360"/>
      </w:pPr>
      <w:rPr>
        <w:rFonts w:ascii="Times New Roman" w:hAnsi="Times New Roman" w:hint="default"/>
      </w:rPr>
    </w:lvl>
    <w:lvl w:ilvl="6" w:tplc="70CA7BE2" w:tentative="1">
      <w:start w:val="1"/>
      <w:numFmt w:val="bullet"/>
      <w:lvlText w:val="•"/>
      <w:lvlJc w:val="left"/>
      <w:pPr>
        <w:tabs>
          <w:tab w:val="num" w:pos="5040"/>
        </w:tabs>
        <w:ind w:left="5040" w:hanging="360"/>
      </w:pPr>
      <w:rPr>
        <w:rFonts w:ascii="Times New Roman" w:hAnsi="Times New Roman" w:hint="default"/>
      </w:rPr>
    </w:lvl>
    <w:lvl w:ilvl="7" w:tplc="F17CDCC6" w:tentative="1">
      <w:start w:val="1"/>
      <w:numFmt w:val="bullet"/>
      <w:lvlText w:val="•"/>
      <w:lvlJc w:val="left"/>
      <w:pPr>
        <w:tabs>
          <w:tab w:val="num" w:pos="5760"/>
        </w:tabs>
        <w:ind w:left="5760" w:hanging="360"/>
      </w:pPr>
      <w:rPr>
        <w:rFonts w:ascii="Times New Roman" w:hAnsi="Times New Roman" w:hint="default"/>
      </w:rPr>
    </w:lvl>
    <w:lvl w:ilvl="8" w:tplc="344CC5E2" w:tentative="1">
      <w:start w:val="1"/>
      <w:numFmt w:val="bullet"/>
      <w:lvlText w:val="•"/>
      <w:lvlJc w:val="left"/>
      <w:pPr>
        <w:tabs>
          <w:tab w:val="num" w:pos="6480"/>
        </w:tabs>
        <w:ind w:left="6480" w:hanging="360"/>
      </w:pPr>
      <w:rPr>
        <w:rFonts w:ascii="Times New Roman" w:hAnsi="Times New Roman" w:hint="default"/>
      </w:rPr>
    </w:lvl>
  </w:abstractNum>
  <w:abstractNum w:abstractNumId="2">
    <w:nsid w:val="4EF669CE"/>
    <w:multiLevelType w:val="multilevel"/>
    <w:tmpl w:val="901613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3681228"/>
    <w:multiLevelType w:val="multilevel"/>
    <w:tmpl w:val="7EF614A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8132456"/>
    <w:multiLevelType w:val="multilevel"/>
    <w:tmpl w:val="3FB0D7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4C0297E"/>
    <w:multiLevelType w:val="multilevel"/>
    <w:tmpl w:val="1F2C269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79771FAE"/>
    <w:multiLevelType w:val="hybridMultilevel"/>
    <w:tmpl w:val="055C0630"/>
    <w:lvl w:ilvl="0" w:tplc="A44ECA82">
      <w:start w:val="1"/>
      <w:numFmt w:val="bullet"/>
      <w:lvlText w:val="•"/>
      <w:lvlJc w:val="left"/>
      <w:pPr>
        <w:tabs>
          <w:tab w:val="num" w:pos="720"/>
        </w:tabs>
        <w:ind w:left="720" w:hanging="360"/>
      </w:pPr>
      <w:rPr>
        <w:rFonts w:ascii="Times New Roman" w:hAnsi="Times New Roman" w:hint="default"/>
      </w:rPr>
    </w:lvl>
    <w:lvl w:ilvl="1" w:tplc="87F424DE" w:tentative="1">
      <w:start w:val="1"/>
      <w:numFmt w:val="bullet"/>
      <w:lvlText w:val="•"/>
      <w:lvlJc w:val="left"/>
      <w:pPr>
        <w:tabs>
          <w:tab w:val="num" w:pos="1440"/>
        </w:tabs>
        <w:ind w:left="1440" w:hanging="360"/>
      </w:pPr>
      <w:rPr>
        <w:rFonts w:ascii="Times New Roman" w:hAnsi="Times New Roman" w:hint="default"/>
      </w:rPr>
    </w:lvl>
    <w:lvl w:ilvl="2" w:tplc="B206FE36" w:tentative="1">
      <w:start w:val="1"/>
      <w:numFmt w:val="bullet"/>
      <w:lvlText w:val="•"/>
      <w:lvlJc w:val="left"/>
      <w:pPr>
        <w:tabs>
          <w:tab w:val="num" w:pos="2160"/>
        </w:tabs>
        <w:ind w:left="2160" w:hanging="360"/>
      </w:pPr>
      <w:rPr>
        <w:rFonts w:ascii="Times New Roman" w:hAnsi="Times New Roman" w:hint="default"/>
      </w:rPr>
    </w:lvl>
    <w:lvl w:ilvl="3" w:tplc="0F4AF458" w:tentative="1">
      <w:start w:val="1"/>
      <w:numFmt w:val="bullet"/>
      <w:lvlText w:val="•"/>
      <w:lvlJc w:val="left"/>
      <w:pPr>
        <w:tabs>
          <w:tab w:val="num" w:pos="2880"/>
        </w:tabs>
        <w:ind w:left="2880" w:hanging="360"/>
      </w:pPr>
      <w:rPr>
        <w:rFonts w:ascii="Times New Roman" w:hAnsi="Times New Roman" w:hint="default"/>
      </w:rPr>
    </w:lvl>
    <w:lvl w:ilvl="4" w:tplc="695A18EA" w:tentative="1">
      <w:start w:val="1"/>
      <w:numFmt w:val="bullet"/>
      <w:lvlText w:val="•"/>
      <w:lvlJc w:val="left"/>
      <w:pPr>
        <w:tabs>
          <w:tab w:val="num" w:pos="3600"/>
        </w:tabs>
        <w:ind w:left="3600" w:hanging="360"/>
      </w:pPr>
      <w:rPr>
        <w:rFonts w:ascii="Times New Roman" w:hAnsi="Times New Roman" w:hint="default"/>
      </w:rPr>
    </w:lvl>
    <w:lvl w:ilvl="5" w:tplc="28161ED0" w:tentative="1">
      <w:start w:val="1"/>
      <w:numFmt w:val="bullet"/>
      <w:lvlText w:val="•"/>
      <w:lvlJc w:val="left"/>
      <w:pPr>
        <w:tabs>
          <w:tab w:val="num" w:pos="4320"/>
        </w:tabs>
        <w:ind w:left="4320" w:hanging="360"/>
      </w:pPr>
      <w:rPr>
        <w:rFonts w:ascii="Times New Roman" w:hAnsi="Times New Roman" w:hint="default"/>
      </w:rPr>
    </w:lvl>
    <w:lvl w:ilvl="6" w:tplc="7B8C0E76" w:tentative="1">
      <w:start w:val="1"/>
      <w:numFmt w:val="bullet"/>
      <w:lvlText w:val="•"/>
      <w:lvlJc w:val="left"/>
      <w:pPr>
        <w:tabs>
          <w:tab w:val="num" w:pos="5040"/>
        </w:tabs>
        <w:ind w:left="5040" w:hanging="360"/>
      </w:pPr>
      <w:rPr>
        <w:rFonts w:ascii="Times New Roman" w:hAnsi="Times New Roman" w:hint="default"/>
      </w:rPr>
    </w:lvl>
    <w:lvl w:ilvl="7" w:tplc="165ABA34" w:tentative="1">
      <w:start w:val="1"/>
      <w:numFmt w:val="bullet"/>
      <w:lvlText w:val="•"/>
      <w:lvlJc w:val="left"/>
      <w:pPr>
        <w:tabs>
          <w:tab w:val="num" w:pos="5760"/>
        </w:tabs>
        <w:ind w:left="5760" w:hanging="360"/>
      </w:pPr>
      <w:rPr>
        <w:rFonts w:ascii="Times New Roman" w:hAnsi="Times New Roman" w:hint="default"/>
      </w:rPr>
    </w:lvl>
    <w:lvl w:ilvl="8" w:tplc="128A9FBA"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6"/>
  </w:num>
  <w:num w:numId="3">
    <w:abstractNumId w:val="1"/>
  </w:num>
  <w:num w:numId="4">
    <w:abstractNumId w:val="0"/>
  </w:num>
  <w:num w:numId="5">
    <w:abstractNumId w:val="5"/>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2FD"/>
    <w:rsid w:val="00006F32"/>
    <w:rsid w:val="000170F5"/>
    <w:rsid w:val="00017CBB"/>
    <w:rsid w:val="000215E1"/>
    <w:rsid w:val="00053BE3"/>
    <w:rsid w:val="00080948"/>
    <w:rsid w:val="00097B12"/>
    <w:rsid w:val="000B0CD1"/>
    <w:rsid w:val="000E4DF9"/>
    <w:rsid w:val="000F5F33"/>
    <w:rsid w:val="00130FE3"/>
    <w:rsid w:val="001558CF"/>
    <w:rsid w:val="001C45FA"/>
    <w:rsid w:val="001E2BC6"/>
    <w:rsid w:val="0024252B"/>
    <w:rsid w:val="00245F5C"/>
    <w:rsid w:val="00263A00"/>
    <w:rsid w:val="00263EB4"/>
    <w:rsid w:val="002B67C1"/>
    <w:rsid w:val="002C309E"/>
    <w:rsid w:val="002F3E2A"/>
    <w:rsid w:val="003471CF"/>
    <w:rsid w:val="00354FFD"/>
    <w:rsid w:val="003A6D5B"/>
    <w:rsid w:val="003C21DF"/>
    <w:rsid w:val="0049546B"/>
    <w:rsid w:val="004A2732"/>
    <w:rsid w:val="004A4F4F"/>
    <w:rsid w:val="004A74DD"/>
    <w:rsid w:val="004B08E8"/>
    <w:rsid w:val="004B2616"/>
    <w:rsid w:val="004C3FF2"/>
    <w:rsid w:val="004C4130"/>
    <w:rsid w:val="004D5FB2"/>
    <w:rsid w:val="004F53E2"/>
    <w:rsid w:val="00530757"/>
    <w:rsid w:val="005372B4"/>
    <w:rsid w:val="005528CE"/>
    <w:rsid w:val="005910BC"/>
    <w:rsid w:val="005D1810"/>
    <w:rsid w:val="00612D58"/>
    <w:rsid w:val="00622D46"/>
    <w:rsid w:val="00656EFC"/>
    <w:rsid w:val="006573C7"/>
    <w:rsid w:val="006825E4"/>
    <w:rsid w:val="0068358A"/>
    <w:rsid w:val="006868AD"/>
    <w:rsid w:val="00692A2C"/>
    <w:rsid w:val="006A2D08"/>
    <w:rsid w:val="006A3976"/>
    <w:rsid w:val="006B6CF3"/>
    <w:rsid w:val="006C20F3"/>
    <w:rsid w:val="006D719C"/>
    <w:rsid w:val="006D7D40"/>
    <w:rsid w:val="006F5EA0"/>
    <w:rsid w:val="00741DDE"/>
    <w:rsid w:val="007A51B8"/>
    <w:rsid w:val="007D6A8A"/>
    <w:rsid w:val="007E1B08"/>
    <w:rsid w:val="007F02FD"/>
    <w:rsid w:val="007F3EF9"/>
    <w:rsid w:val="008316D5"/>
    <w:rsid w:val="0083660D"/>
    <w:rsid w:val="0086078B"/>
    <w:rsid w:val="00867C6B"/>
    <w:rsid w:val="00875E44"/>
    <w:rsid w:val="008B2751"/>
    <w:rsid w:val="00905C16"/>
    <w:rsid w:val="009274EB"/>
    <w:rsid w:val="00930E70"/>
    <w:rsid w:val="00973961"/>
    <w:rsid w:val="00995EAA"/>
    <w:rsid w:val="009A1197"/>
    <w:rsid w:val="009B170C"/>
    <w:rsid w:val="009B554D"/>
    <w:rsid w:val="009E3B6F"/>
    <w:rsid w:val="009E3C08"/>
    <w:rsid w:val="00A0374D"/>
    <w:rsid w:val="00A03B9E"/>
    <w:rsid w:val="00A12F51"/>
    <w:rsid w:val="00A47C8B"/>
    <w:rsid w:val="00A64558"/>
    <w:rsid w:val="00A7585A"/>
    <w:rsid w:val="00A84F24"/>
    <w:rsid w:val="00AB3B3B"/>
    <w:rsid w:val="00AC0B7B"/>
    <w:rsid w:val="00AE3DB1"/>
    <w:rsid w:val="00AE73E4"/>
    <w:rsid w:val="00AF444C"/>
    <w:rsid w:val="00AF7E3F"/>
    <w:rsid w:val="00B03CED"/>
    <w:rsid w:val="00B55A59"/>
    <w:rsid w:val="00B56B8A"/>
    <w:rsid w:val="00B72C00"/>
    <w:rsid w:val="00BB098D"/>
    <w:rsid w:val="00BB4D21"/>
    <w:rsid w:val="00C03B74"/>
    <w:rsid w:val="00C2528E"/>
    <w:rsid w:val="00C47D21"/>
    <w:rsid w:val="00C754C8"/>
    <w:rsid w:val="00C803E0"/>
    <w:rsid w:val="00CD4157"/>
    <w:rsid w:val="00CD784D"/>
    <w:rsid w:val="00D0413A"/>
    <w:rsid w:val="00D05EB5"/>
    <w:rsid w:val="00D16688"/>
    <w:rsid w:val="00D20A12"/>
    <w:rsid w:val="00D3161D"/>
    <w:rsid w:val="00D57356"/>
    <w:rsid w:val="00D60110"/>
    <w:rsid w:val="00DB2D80"/>
    <w:rsid w:val="00DC7211"/>
    <w:rsid w:val="00DD4B0F"/>
    <w:rsid w:val="00E30977"/>
    <w:rsid w:val="00E56AD5"/>
    <w:rsid w:val="00E909D2"/>
    <w:rsid w:val="00EA2285"/>
    <w:rsid w:val="00EA6FD9"/>
    <w:rsid w:val="00EE4134"/>
    <w:rsid w:val="00F444F5"/>
    <w:rsid w:val="00F80DD7"/>
    <w:rsid w:val="00FD654E"/>
    <w:rsid w:val="00FE2ABE"/>
    <w:rsid w:val="00FF573A"/>
    <w:rsid w:val="00FF5E6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02FD"/>
    <w:pPr>
      <w:spacing w:after="0" w:line="240" w:lineRule="auto"/>
    </w:pPr>
    <w:rPr>
      <w:rFonts w:eastAsiaTheme="minorEastAsia"/>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02FD"/>
    <w:pPr>
      <w:tabs>
        <w:tab w:val="center" w:pos="4252"/>
        <w:tab w:val="right" w:pos="8504"/>
      </w:tabs>
    </w:pPr>
  </w:style>
  <w:style w:type="character" w:customStyle="1" w:styleId="EncabezadoCar">
    <w:name w:val="Encabezado Car"/>
    <w:basedOn w:val="Fuentedeprrafopredeter"/>
    <w:link w:val="Encabezado"/>
    <w:uiPriority w:val="99"/>
    <w:rsid w:val="007F02FD"/>
    <w:rPr>
      <w:rFonts w:eastAsiaTheme="minorEastAsia"/>
      <w:sz w:val="24"/>
      <w:szCs w:val="24"/>
      <w:lang w:val="es-ES_tradnl" w:eastAsia="es-ES"/>
    </w:rPr>
  </w:style>
  <w:style w:type="paragraph" w:styleId="Piedepgina">
    <w:name w:val="footer"/>
    <w:basedOn w:val="Normal"/>
    <w:link w:val="PiedepginaCar"/>
    <w:uiPriority w:val="99"/>
    <w:unhideWhenUsed/>
    <w:rsid w:val="007F02FD"/>
    <w:pPr>
      <w:tabs>
        <w:tab w:val="center" w:pos="4252"/>
        <w:tab w:val="right" w:pos="8504"/>
      </w:tabs>
    </w:pPr>
  </w:style>
  <w:style w:type="character" w:customStyle="1" w:styleId="PiedepginaCar">
    <w:name w:val="Pie de página Car"/>
    <w:basedOn w:val="Fuentedeprrafopredeter"/>
    <w:link w:val="Piedepgina"/>
    <w:uiPriority w:val="99"/>
    <w:rsid w:val="007F02FD"/>
    <w:rPr>
      <w:rFonts w:eastAsiaTheme="minorEastAsia"/>
      <w:sz w:val="24"/>
      <w:szCs w:val="24"/>
      <w:lang w:val="es-ES_tradnl" w:eastAsia="es-ES"/>
    </w:rPr>
  </w:style>
  <w:style w:type="character" w:styleId="Hipervnculo">
    <w:name w:val="Hyperlink"/>
    <w:basedOn w:val="Fuentedeprrafopredeter"/>
    <w:uiPriority w:val="99"/>
    <w:unhideWhenUsed/>
    <w:rsid w:val="007F02FD"/>
    <w:rPr>
      <w:color w:val="0000FF" w:themeColor="hyperlink"/>
      <w:u w:val="single"/>
    </w:rPr>
  </w:style>
  <w:style w:type="table" w:styleId="Cuadrculaclara-nfasis3">
    <w:name w:val="Light Grid Accent 3"/>
    <w:basedOn w:val="Tablanormal"/>
    <w:uiPriority w:val="62"/>
    <w:rsid w:val="007F02F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Textodeglobo">
    <w:name w:val="Balloon Text"/>
    <w:basedOn w:val="Normal"/>
    <w:link w:val="TextodegloboCar"/>
    <w:uiPriority w:val="99"/>
    <w:semiHidden/>
    <w:unhideWhenUsed/>
    <w:rsid w:val="007F02FD"/>
    <w:rPr>
      <w:rFonts w:ascii="Tahoma" w:hAnsi="Tahoma" w:cs="Tahoma"/>
      <w:sz w:val="16"/>
      <w:szCs w:val="16"/>
    </w:rPr>
  </w:style>
  <w:style w:type="character" w:customStyle="1" w:styleId="TextodegloboCar">
    <w:name w:val="Texto de globo Car"/>
    <w:basedOn w:val="Fuentedeprrafopredeter"/>
    <w:link w:val="Textodeglobo"/>
    <w:uiPriority w:val="99"/>
    <w:semiHidden/>
    <w:rsid w:val="007F02FD"/>
    <w:rPr>
      <w:rFonts w:ascii="Tahoma" w:eastAsiaTheme="minorEastAsia" w:hAnsi="Tahoma" w:cs="Tahoma"/>
      <w:sz w:val="16"/>
      <w:szCs w:val="16"/>
      <w:lang w:val="es-ES_tradnl" w:eastAsia="es-ES"/>
    </w:rPr>
  </w:style>
  <w:style w:type="paragraph" w:customStyle="1" w:styleId="Default">
    <w:name w:val="Default"/>
    <w:rsid w:val="004B2616"/>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C754C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02FD"/>
    <w:pPr>
      <w:spacing w:after="0" w:line="240" w:lineRule="auto"/>
    </w:pPr>
    <w:rPr>
      <w:rFonts w:eastAsiaTheme="minorEastAsia"/>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02FD"/>
    <w:pPr>
      <w:tabs>
        <w:tab w:val="center" w:pos="4252"/>
        <w:tab w:val="right" w:pos="8504"/>
      </w:tabs>
    </w:pPr>
  </w:style>
  <w:style w:type="character" w:customStyle="1" w:styleId="EncabezadoCar">
    <w:name w:val="Encabezado Car"/>
    <w:basedOn w:val="Fuentedeprrafopredeter"/>
    <w:link w:val="Encabezado"/>
    <w:uiPriority w:val="99"/>
    <w:rsid w:val="007F02FD"/>
    <w:rPr>
      <w:rFonts w:eastAsiaTheme="minorEastAsia"/>
      <w:sz w:val="24"/>
      <w:szCs w:val="24"/>
      <w:lang w:val="es-ES_tradnl" w:eastAsia="es-ES"/>
    </w:rPr>
  </w:style>
  <w:style w:type="paragraph" w:styleId="Piedepgina">
    <w:name w:val="footer"/>
    <w:basedOn w:val="Normal"/>
    <w:link w:val="PiedepginaCar"/>
    <w:uiPriority w:val="99"/>
    <w:unhideWhenUsed/>
    <w:rsid w:val="007F02FD"/>
    <w:pPr>
      <w:tabs>
        <w:tab w:val="center" w:pos="4252"/>
        <w:tab w:val="right" w:pos="8504"/>
      </w:tabs>
    </w:pPr>
  </w:style>
  <w:style w:type="character" w:customStyle="1" w:styleId="PiedepginaCar">
    <w:name w:val="Pie de página Car"/>
    <w:basedOn w:val="Fuentedeprrafopredeter"/>
    <w:link w:val="Piedepgina"/>
    <w:uiPriority w:val="99"/>
    <w:rsid w:val="007F02FD"/>
    <w:rPr>
      <w:rFonts w:eastAsiaTheme="minorEastAsia"/>
      <w:sz w:val="24"/>
      <w:szCs w:val="24"/>
      <w:lang w:val="es-ES_tradnl" w:eastAsia="es-ES"/>
    </w:rPr>
  </w:style>
  <w:style w:type="character" w:styleId="Hipervnculo">
    <w:name w:val="Hyperlink"/>
    <w:basedOn w:val="Fuentedeprrafopredeter"/>
    <w:uiPriority w:val="99"/>
    <w:unhideWhenUsed/>
    <w:rsid w:val="007F02FD"/>
    <w:rPr>
      <w:color w:val="0000FF" w:themeColor="hyperlink"/>
      <w:u w:val="single"/>
    </w:rPr>
  </w:style>
  <w:style w:type="table" w:styleId="Cuadrculaclara-nfasis3">
    <w:name w:val="Light Grid Accent 3"/>
    <w:basedOn w:val="Tablanormal"/>
    <w:uiPriority w:val="62"/>
    <w:rsid w:val="007F02FD"/>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Textodeglobo">
    <w:name w:val="Balloon Text"/>
    <w:basedOn w:val="Normal"/>
    <w:link w:val="TextodegloboCar"/>
    <w:uiPriority w:val="99"/>
    <w:semiHidden/>
    <w:unhideWhenUsed/>
    <w:rsid w:val="007F02FD"/>
    <w:rPr>
      <w:rFonts w:ascii="Tahoma" w:hAnsi="Tahoma" w:cs="Tahoma"/>
      <w:sz w:val="16"/>
      <w:szCs w:val="16"/>
    </w:rPr>
  </w:style>
  <w:style w:type="character" w:customStyle="1" w:styleId="TextodegloboCar">
    <w:name w:val="Texto de globo Car"/>
    <w:basedOn w:val="Fuentedeprrafopredeter"/>
    <w:link w:val="Textodeglobo"/>
    <w:uiPriority w:val="99"/>
    <w:semiHidden/>
    <w:rsid w:val="007F02FD"/>
    <w:rPr>
      <w:rFonts w:ascii="Tahoma" w:eastAsiaTheme="minorEastAsia" w:hAnsi="Tahoma" w:cs="Tahoma"/>
      <w:sz w:val="16"/>
      <w:szCs w:val="16"/>
      <w:lang w:val="es-ES_tradnl" w:eastAsia="es-ES"/>
    </w:rPr>
  </w:style>
  <w:style w:type="paragraph" w:customStyle="1" w:styleId="Default">
    <w:name w:val="Default"/>
    <w:rsid w:val="004B2616"/>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C754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911924">
      <w:bodyDiv w:val="1"/>
      <w:marLeft w:val="0"/>
      <w:marRight w:val="0"/>
      <w:marTop w:val="0"/>
      <w:marBottom w:val="0"/>
      <w:divBdr>
        <w:top w:val="none" w:sz="0" w:space="0" w:color="auto"/>
        <w:left w:val="none" w:sz="0" w:space="0" w:color="auto"/>
        <w:bottom w:val="none" w:sz="0" w:space="0" w:color="auto"/>
        <w:right w:val="none" w:sz="0" w:space="0" w:color="auto"/>
      </w:divBdr>
      <w:divsChild>
        <w:div w:id="542403218">
          <w:marLeft w:val="547"/>
          <w:marRight w:val="0"/>
          <w:marTop w:val="0"/>
          <w:marBottom w:val="0"/>
          <w:divBdr>
            <w:top w:val="none" w:sz="0" w:space="0" w:color="auto"/>
            <w:left w:val="none" w:sz="0" w:space="0" w:color="auto"/>
            <w:bottom w:val="none" w:sz="0" w:space="0" w:color="auto"/>
            <w:right w:val="none" w:sz="0" w:space="0" w:color="auto"/>
          </w:divBdr>
        </w:div>
      </w:divsChild>
    </w:div>
    <w:div w:id="1155804083">
      <w:bodyDiv w:val="1"/>
      <w:marLeft w:val="0"/>
      <w:marRight w:val="0"/>
      <w:marTop w:val="0"/>
      <w:marBottom w:val="0"/>
      <w:divBdr>
        <w:top w:val="none" w:sz="0" w:space="0" w:color="auto"/>
        <w:left w:val="none" w:sz="0" w:space="0" w:color="auto"/>
        <w:bottom w:val="none" w:sz="0" w:space="0" w:color="auto"/>
        <w:right w:val="none" w:sz="0" w:space="0" w:color="auto"/>
      </w:divBdr>
      <w:divsChild>
        <w:div w:id="114445766">
          <w:marLeft w:val="547"/>
          <w:marRight w:val="0"/>
          <w:marTop w:val="0"/>
          <w:marBottom w:val="0"/>
          <w:divBdr>
            <w:top w:val="none" w:sz="0" w:space="0" w:color="auto"/>
            <w:left w:val="none" w:sz="0" w:space="0" w:color="auto"/>
            <w:bottom w:val="none" w:sz="0" w:space="0" w:color="auto"/>
            <w:right w:val="none" w:sz="0" w:space="0" w:color="auto"/>
          </w:divBdr>
        </w:div>
      </w:divsChild>
    </w:div>
    <w:div w:id="1924945809">
      <w:bodyDiv w:val="1"/>
      <w:marLeft w:val="0"/>
      <w:marRight w:val="0"/>
      <w:marTop w:val="0"/>
      <w:marBottom w:val="0"/>
      <w:divBdr>
        <w:top w:val="none" w:sz="0" w:space="0" w:color="auto"/>
        <w:left w:val="none" w:sz="0" w:space="0" w:color="auto"/>
        <w:bottom w:val="none" w:sz="0" w:space="0" w:color="auto"/>
        <w:right w:val="none" w:sz="0" w:space="0" w:color="auto"/>
      </w:divBdr>
      <w:divsChild>
        <w:div w:id="207153684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3" Type="http://schemas.openxmlformats.org/officeDocument/2006/relationships/styles" Target="styles.xml"/><Relationship Id="rId7" Type="http://schemas.openxmlformats.org/officeDocument/2006/relationships/footnotes" Target="footnotes.xml"/><Relationship Id="rId12" Type="http://schemas.microsoft.com/office/2007/relationships/hdphoto" Target="media/hdphoto10.wdp"/><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0.jpeg"/><Relationship Id="rId5" Type="http://schemas.openxmlformats.org/officeDocument/2006/relationships/settings" Target="settings.xml"/><Relationship Id="rId15" Type="http://schemas.openxmlformats.org/officeDocument/2006/relationships/footer" Target="footer1.xml"/><Relationship Id="rId10" Type="http://schemas.microsoft.com/office/2007/relationships/hdphoto" Target="media/hdphoto1.wdp"/><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772FC5-2411-4D70-B367-99B782FC5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618</TotalTime>
  <Pages>4</Pages>
  <Words>1066</Words>
  <Characters>5868</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Lic Andrea</dc:creator>
  <cp:lastModifiedBy>SaraLiliaG</cp:lastModifiedBy>
  <cp:revision>130</cp:revision>
  <cp:lastPrinted>2014-07-14T17:45:00Z</cp:lastPrinted>
  <dcterms:created xsi:type="dcterms:W3CDTF">2015-09-24T13:19:00Z</dcterms:created>
  <dcterms:modified xsi:type="dcterms:W3CDTF">2015-10-03T01:11:00Z</dcterms:modified>
</cp:coreProperties>
</file>