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WithEffects.xml" ContentType="application/vnd.ms-word.stylesWithEffects+xml"/>
  <Override PartName="/docProps/app.xml" ContentType="application/vnd.openxmlformats-officedocument.extended-properties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FC47BF" w:rsidRPr="004E36D3" w:rsidRDefault="00EC4072" w:rsidP="001D04A3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  <w:bookmarkStart w:id="0" w:name="_GoBack"/>
      <w:bookmarkEnd w:id="0"/>
      <w:r w:rsidRPr="004E36D3">
        <w:rPr>
          <w:rFonts w:ascii="Berlin Sans FB" w:hAnsi="Berlin Sans FB"/>
          <w:i w:val="0"/>
          <w:szCs w:val="24"/>
        </w:rPr>
        <w:t xml:space="preserve">PROGRAMA EDUCATIVO </w:t>
      </w:r>
      <w:r w:rsidR="00735EF9">
        <w:rPr>
          <w:rFonts w:ascii="Berlin Sans FB" w:hAnsi="Berlin Sans FB"/>
          <w:i w:val="0"/>
          <w:szCs w:val="24"/>
        </w:rPr>
        <w:t>MAESTRÍA EN CIENCIAS DE LA COMPUTACIÓN</w:t>
      </w:r>
    </w:p>
    <w:p w:rsidR="00EC4072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</w:p>
    <w:p w:rsidR="00EE7773" w:rsidRPr="00EE7773" w:rsidRDefault="00EC4072" w:rsidP="001D04A3">
      <w:pPr>
        <w:pStyle w:val="Ttulo2"/>
        <w:spacing w:before="0" w:after="0"/>
        <w:jc w:val="center"/>
        <w:rPr>
          <w:rFonts w:ascii="Berlin Sans FB" w:hAnsi="Berlin Sans FB"/>
        </w:rPr>
      </w:pPr>
      <w:r w:rsidRPr="004E36D3">
        <w:rPr>
          <w:rFonts w:ascii="Berlin Sans FB" w:hAnsi="Berlin Sans FB"/>
          <w:i w:val="0"/>
          <w:szCs w:val="24"/>
        </w:rPr>
        <w:t>UNID</w:t>
      </w:r>
      <w:r w:rsidR="00A16273">
        <w:rPr>
          <w:rFonts w:ascii="Berlin Sans FB" w:hAnsi="Berlin Sans FB"/>
          <w:i w:val="0"/>
          <w:szCs w:val="24"/>
        </w:rPr>
        <w:t xml:space="preserve">AD DE APRENDIZAJE </w:t>
      </w:r>
      <w:r w:rsidR="00745D49">
        <w:rPr>
          <w:rFonts w:ascii="Berlin Sans FB" w:hAnsi="Berlin Sans FB"/>
          <w:i w:val="0"/>
          <w:szCs w:val="24"/>
        </w:rPr>
        <w:t>ANÁLISIS Y DISEÑO DE SISTEMAS</w:t>
      </w:r>
    </w:p>
    <w:p w:rsidR="00EE7773" w:rsidRPr="00EE7773" w:rsidRDefault="00AC1207" w:rsidP="00EE7773">
      <w:pPr>
        <w:pStyle w:val="Textodecuerpo2"/>
        <w:jc w:val="left"/>
        <w:rPr>
          <w:rFonts w:ascii="Berlin Sans FB" w:hAnsi="Berlin Sans FB" w:cs="Arial"/>
        </w:rPr>
      </w:pPr>
      <w:r w:rsidRPr="00AC1207">
        <w:rPr>
          <w:rFonts w:ascii="Berlin Sans FB" w:hAnsi="Berlin Sans FB" w:cs="Arial"/>
        </w:rPr>
        <w:pict>
          <v:rect id="_x0000_i1025" style="width:425.2pt;height:5pt;mso-position-vertical:absolute" o:hralign="center" o:hrstd="t" o:hrnoshade="t" o:hr="t" fillcolor="black [3213]" stroked="f"/>
        </w:pict>
      </w:r>
    </w:p>
    <w:p w:rsidR="00EE7773" w:rsidRPr="00EE7773" w:rsidRDefault="00EE7773" w:rsidP="00EE7773">
      <w:pPr>
        <w:pStyle w:val="Textodecuerpo2"/>
        <w:jc w:val="center"/>
        <w:rPr>
          <w:rFonts w:ascii="Berlin Sans FB" w:hAnsi="Berlin Sans FB" w:cs="Arial"/>
          <w:b/>
        </w:rPr>
      </w:pPr>
    </w:p>
    <w:p w:rsidR="00EE7773" w:rsidRPr="004E36D3" w:rsidRDefault="00EE7773" w:rsidP="00EE7773">
      <w:pPr>
        <w:pStyle w:val="Textodecuerpo2"/>
        <w:spacing w:after="240"/>
        <w:jc w:val="center"/>
        <w:rPr>
          <w:rFonts w:ascii="Berlin Sans FB" w:hAnsi="Berlin Sans FB" w:cs="Arial"/>
          <w:b/>
          <w:sz w:val="32"/>
        </w:rPr>
      </w:pPr>
      <w:r w:rsidRPr="004E36D3">
        <w:rPr>
          <w:rFonts w:ascii="Berlin Sans FB" w:hAnsi="Berlin Sans FB" w:cs="Arial"/>
          <w:b/>
          <w:sz w:val="32"/>
        </w:rPr>
        <w:t>Guía para el empleo del material audiovisual de la Unidad de Aprendizaje</w:t>
      </w:r>
    </w:p>
    <w:p w:rsidR="00EE7773" w:rsidRPr="00EC4072" w:rsidRDefault="00AC1207" w:rsidP="00FC47BF">
      <w:pPr>
        <w:rPr>
          <w:rFonts w:ascii="Arial" w:hAnsi="Arial" w:cs="Arial"/>
          <w:b/>
          <w:sz w:val="24"/>
          <w:szCs w:val="24"/>
        </w:rPr>
      </w:pPr>
      <w:r w:rsidRPr="00AC1207">
        <w:rPr>
          <w:rFonts w:ascii="Arial" w:hAnsi="Arial" w:cs="Arial"/>
        </w:rPr>
        <w:pict>
          <v:rect id="_x0000_i1026" style="width:425.2pt;height:6pt;mso-position-vertical:absolute" o:hralign="center" o:hrstd="t" o:hrnoshade="t" o:hr="t" fillcolor="black [3213]" stroked="f"/>
        </w:pict>
      </w:r>
    </w:p>
    <w:p w:rsidR="00FC47BF" w:rsidRPr="006660F7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A16273" w:rsidRPr="006660F7" w:rsidRDefault="00A16273" w:rsidP="00A16273">
      <w:pPr>
        <w:autoSpaceDE w:val="0"/>
        <w:autoSpaceDN w:val="0"/>
        <w:adjustRightInd w:val="0"/>
        <w:spacing w:before="100" w:after="100"/>
        <w:jc w:val="both"/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</w:pP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En empresas públicas y privadas en particular en las áreas en donde se desarrollan procesos de información automatizado con herramientas computacionales</w:t>
      </w:r>
      <w:r w:rsidR="006660F7"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, se requiere del d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esarrollo de sistemas</w:t>
      </w:r>
      <w:r w:rsidR="006660F7"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, así como el d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iseño de sistemas</w:t>
      </w:r>
      <w:r w:rsidR="006660F7"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, o puede ser la 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Consultoría </w:t>
      </w:r>
      <w:r w:rsidR="006660F7"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o planeación de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 un proyecto de software</w:t>
      </w:r>
      <w:r w:rsidR="006660F7"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, de ahí que en la formación </w:t>
      </w:r>
      <w:r w:rsidR="00735EF9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del </w:t>
      </w:r>
      <w:r w:rsidR="00745D49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Informático Administrativo</w:t>
      </w:r>
      <w:r w:rsidR="00735EF9">
        <w:rPr>
          <w:rFonts w:ascii="Tw Cen MT" w:eastAsiaTheme="minorHAnsi" w:hAnsi="Tw Cen MT"/>
          <w:sz w:val="24"/>
          <w:szCs w:val="24"/>
          <w:lang w:eastAsia="en-US"/>
        </w:rPr>
        <w:t xml:space="preserve"> es</w:t>
      </w:r>
      <w:r w:rsidR="006660F7" w:rsidRPr="006660F7">
        <w:rPr>
          <w:rFonts w:ascii="Tw Cen MT" w:eastAsiaTheme="minorHAnsi" w:hAnsi="Tw Cen MT"/>
          <w:sz w:val="24"/>
          <w:szCs w:val="24"/>
          <w:lang w:eastAsia="en-US"/>
        </w:rPr>
        <w:t xml:space="preserve"> indispensable para el desarrollo de sistemas óptimos.</w:t>
      </w:r>
    </w:p>
    <w:p w:rsidR="00A16273" w:rsidRPr="006660F7" w:rsidRDefault="00A16273" w:rsidP="00A16273">
      <w:pPr>
        <w:autoSpaceDE w:val="0"/>
        <w:autoSpaceDN w:val="0"/>
        <w:adjustRightInd w:val="0"/>
        <w:jc w:val="both"/>
        <w:rPr>
          <w:rFonts w:ascii="Tw Cen MT" w:eastAsiaTheme="minorHAnsi" w:hAnsi="Tw Cen MT" w:cs="Arial"/>
          <w:sz w:val="24"/>
          <w:szCs w:val="24"/>
          <w:lang w:eastAsia="en-US"/>
        </w:rPr>
      </w:pPr>
    </w:p>
    <w:p w:rsidR="006660F7" w:rsidRPr="006660F7" w:rsidRDefault="006660F7" w:rsidP="006660F7">
      <w:pPr>
        <w:autoSpaceDE w:val="0"/>
        <w:autoSpaceDN w:val="0"/>
        <w:adjustRightInd w:val="0"/>
        <w:spacing w:before="100" w:after="100"/>
        <w:jc w:val="both"/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</w:pPr>
      <w:r w:rsidRPr="006660F7">
        <w:rPr>
          <w:rFonts w:ascii="Tw Cen MT" w:eastAsiaTheme="minorHAnsi" w:hAnsi="Tw Cen MT" w:cs="Arial"/>
          <w:sz w:val="24"/>
          <w:szCs w:val="24"/>
          <w:lang w:eastAsia="en-US"/>
        </w:rPr>
        <w:t>En ello radica</w:t>
      </w:r>
      <w:r w:rsidR="00EC4072" w:rsidRPr="006660F7">
        <w:rPr>
          <w:rFonts w:ascii="Tw Cen MT" w:eastAsiaTheme="minorHAnsi" w:hAnsi="Tw Cen MT" w:cs="Arial"/>
          <w:sz w:val="24"/>
          <w:szCs w:val="24"/>
          <w:lang w:eastAsia="en-US"/>
        </w:rPr>
        <w:t xml:space="preserve"> la importancia que al finalizar unidad de aprendizaje,</w:t>
      </w:r>
      <w:r w:rsidR="00A16273" w:rsidRPr="006660F7">
        <w:rPr>
          <w:rFonts w:ascii="Tw Cen MT" w:eastAsiaTheme="minorHAnsi" w:hAnsi="Tw Cen MT" w:cs="Arial"/>
          <w:sz w:val="24"/>
          <w:szCs w:val="24"/>
          <w:lang w:eastAsia="en-US"/>
        </w:rPr>
        <w:t xml:space="preserve">  </w:t>
      </w:r>
      <w:r w:rsidR="005B43E9">
        <w:rPr>
          <w:rFonts w:ascii="Tw Cen MT" w:eastAsiaTheme="minorHAnsi" w:hAnsi="Tw Cen MT" w:cs="Arial"/>
          <w:sz w:val="24"/>
          <w:szCs w:val="24"/>
          <w:lang w:eastAsia="en-US"/>
        </w:rPr>
        <w:t>e</w:t>
      </w:r>
      <w:r w:rsidR="005B43E9">
        <w:rPr>
          <w:rFonts w:ascii="Tw Cen MT" w:eastAsiaTheme="minorHAnsi" w:hAnsi="Tw Cen MT"/>
          <w:sz w:val="24"/>
          <w:szCs w:val="24"/>
          <w:lang w:eastAsia="en-US"/>
        </w:rPr>
        <w:t>l alumno pueda</w:t>
      </w:r>
      <w:r w:rsidR="00A16273" w:rsidRPr="006660F7">
        <w:rPr>
          <w:rFonts w:ascii="Tw Cen MT" w:eastAsiaTheme="minorHAnsi" w:hAnsi="Tw Cen MT"/>
          <w:sz w:val="24"/>
          <w:szCs w:val="24"/>
          <w:lang w:eastAsia="en-US"/>
        </w:rPr>
        <w:t xml:space="preserve"> aplicar los conocimientos adquiridos para, planear el desarrollo de un proyecto de software</w:t>
      </w:r>
      <w:r w:rsidRPr="006660F7">
        <w:rPr>
          <w:rFonts w:ascii="Tw Cen MT" w:eastAsiaTheme="minorHAnsi" w:hAnsi="Tw Cen MT"/>
          <w:sz w:val="24"/>
          <w:szCs w:val="24"/>
          <w:lang w:eastAsia="en-US"/>
        </w:rPr>
        <w:t>,</w:t>
      </w:r>
      <w:r w:rsidR="00EE7773" w:rsidRPr="006660F7">
        <w:rPr>
          <w:rFonts w:ascii="Tw Cen MT" w:eastAsiaTheme="minorHAnsi" w:hAnsi="Tw Cen MT" w:cs="Arial"/>
          <w:sz w:val="24"/>
          <w:szCs w:val="24"/>
          <w:lang w:eastAsia="en-US"/>
        </w:rPr>
        <w:t xml:space="preserve"> </w:t>
      </w:r>
      <w:r w:rsidRPr="006660F7">
        <w:rPr>
          <w:rFonts w:ascii="Tw Cen MT" w:eastAsiaTheme="minorHAnsi" w:hAnsi="Tw Cen MT"/>
          <w:sz w:val="24"/>
          <w:szCs w:val="24"/>
          <w:lang w:eastAsia="en-US"/>
        </w:rPr>
        <w:t xml:space="preserve">por lo cual en este curso se dan a los alumnos los elementos necesarios para la planeación, desarrollo y control de un proyecto de software, 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considerando requisitos, tiempo, recursos, herramientas y riesgos posibles</w:t>
      </w:r>
      <w:r w:rsidRPr="006660F7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>.</w:t>
      </w:r>
      <w:r w:rsidRPr="00A16273">
        <w:rPr>
          <w:rFonts w:ascii="Tw Cen MT" w:eastAsiaTheme="minorHAnsi" w:hAnsi="Tw Cen MT" w:cs="Arial"/>
          <w:color w:val="000000"/>
          <w:sz w:val="24"/>
          <w:szCs w:val="24"/>
          <w:lang w:eastAsia="en-US"/>
        </w:rPr>
        <w:t xml:space="preserve"> </w:t>
      </w:r>
    </w:p>
    <w:p w:rsidR="00A16273" w:rsidRPr="006660F7" w:rsidRDefault="00A16273" w:rsidP="006660F7">
      <w:pPr>
        <w:pStyle w:val="Default"/>
        <w:spacing w:before="100" w:after="100"/>
        <w:jc w:val="both"/>
        <w:rPr>
          <w:rFonts w:ascii="Tw Cen MT" w:eastAsiaTheme="minorHAnsi" w:hAnsi="Tw Cen MT"/>
          <w:lang w:eastAsia="en-US"/>
        </w:rPr>
      </w:pPr>
    </w:p>
    <w:p w:rsidR="00A21484" w:rsidRPr="00B81876" w:rsidRDefault="00A21484" w:rsidP="00A21484">
      <w:pPr>
        <w:spacing w:before="120" w:after="120"/>
        <w:jc w:val="both"/>
        <w:rPr>
          <w:rFonts w:ascii="Tw Cen MT" w:hAnsi="Tw Cen MT" w:cs="Arial"/>
          <w:sz w:val="24"/>
          <w:szCs w:val="24"/>
        </w:rPr>
      </w:pPr>
      <w:r w:rsidRPr="00B81876">
        <w:rPr>
          <w:rFonts w:ascii="Tw Cen MT" w:hAnsi="Tw Cen MT" w:cs="Arial"/>
          <w:sz w:val="24"/>
          <w:szCs w:val="24"/>
        </w:rPr>
        <w:t xml:space="preserve">Si queremos que nuestros alumnos se conviertan en constructores de su aprendizaje, </w:t>
      </w:r>
      <w:r>
        <w:rPr>
          <w:rFonts w:ascii="Tw Cen MT" w:hAnsi="Tw Cen MT" w:cs="Arial"/>
          <w:sz w:val="24"/>
          <w:szCs w:val="24"/>
        </w:rPr>
        <w:t>y cambiar su estadio de</w:t>
      </w:r>
      <w:r w:rsidRPr="00B81876">
        <w:rPr>
          <w:rFonts w:ascii="Tw Cen MT" w:hAnsi="Tw Cen MT" w:cs="Arial"/>
          <w:sz w:val="24"/>
          <w:szCs w:val="24"/>
        </w:rPr>
        <w:t xml:space="preserve"> reproductores pasivos de textos que transfieren únicamente la información,  es necesario cambiar la forma de enseñar. Para ello, debemos modificar nuestras prácticas docentes a través de diversas estrategias como son los medios Audiovisuales, por ello se presenta este material. </w:t>
      </w:r>
    </w:p>
    <w:p w:rsidR="00A21484" w:rsidRDefault="00A21484" w:rsidP="00EC4072">
      <w:pPr>
        <w:autoSpaceDE w:val="0"/>
        <w:autoSpaceDN w:val="0"/>
        <w:adjustRightInd w:val="0"/>
        <w:jc w:val="both"/>
        <w:rPr>
          <w:rFonts w:ascii="Tw Cen MT" w:eastAsiaTheme="minorHAnsi" w:hAnsi="Tw Cen MT" w:cs="Arial"/>
          <w:sz w:val="24"/>
          <w:szCs w:val="24"/>
          <w:lang w:eastAsia="en-US"/>
        </w:rPr>
      </w:pPr>
    </w:p>
    <w:p w:rsidR="00B43342" w:rsidRPr="006660F7" w:rsidRDefault="00EE7773" w:rsidP="00EC4072">
      <w:pPr>
        <w:autoSpaceDE w:val="0"/>
        <w:autoSpaceDN w:val="0"/>
        <w:adjustRightInd w:val="0"/>
        <w:jc w:val="both"/>
        <w:rPr>
          <w:rFonts w:ascii="Tw Cen MT" w:eastAsiaTheme="minorHAnsi" w:hAnsi="Tw Cen MT" w:cs="Arial"/>
          <w:sz w:val="24"/>
          <w:szCs w:val="24"/>
          <w:lang w:eastAsia="en-US"/>
        </w:rPr>
      </w:pPr>
      <w:r w:rsidRPr="006660F7">
        <w:rPr>
          <w:rFonts w:ascii="Tw Cen MT" w:eastAsiaTheme="minorHAnsi" w:hAnsi="Tw Cen MT" w:cs="Arial"/>
          <w:sz w:val="24"/>
          <w:szCs w:val="24"/>
          <w:lang w:eastAsia="en-US"/>
        </w:rPr>
        <w:t>A continuación</w:t>
      </w:r>
      <w:r w:rsidR="00A21484">
        <w:rPr>
          <w:rFonts w:ascii="Tw Cen MT" w:eastAsiaTheme="minorHAnsi" w:hAnsi="Tw Cen MT" w:cs="Arial"/>
          <w:sz w:val="24"/>
          <w:szCs w:val="24"/>
          <w:lang w:eastAsia="en-US"/>
        </w:rPr>
        <w:t>,</w:t>
      </w:r>
      <w:r w:rsidRPr="006660F7">
        <w:rPr>
          <w:rFonts w:ascii="Tw Cen MT" w:eastAsiaTheme="minorHAnsi" w:hAnsi="Tw Cen MT" w:cs="Arial"/>
          <w:sz w:val="24"/>
          <w:szCs w:val="24"/>
          <w:lang w:eastAsia="en-US"/>
        </w:rPr>
        <w:t xml:space="preserve"> se presenta la estructura de la Unidad de aprendizaje:</w:t>
      </w:r>
    </w:p>
    <w:p w:rsidR="00151063" w:rsidRPr="005A6D18" w:rsidRDefault="00151063" w:rsidP="00151063">
      <w:pPr>
        <w:pStyle w:val="NormalWeb"/>
        <w:spacing w:before="2" w:after="2"/>
        <w:rPr>
          <w:rFonts w:ascii="Tw Cen MT" w:hAnsi="Tw Cen MT"/>
          <w:sz w:val="24"/>
          <w:szCs w:val="24"/>
        </w:rPr>
      </w:pPr>
      <w:r w:rsidRPr="005A6D18">
        <w:rPr>
          <w:rFonts w:ascii="Tw Cen MT" w:hAnsi="Tw Cen MT"/>
          <w:sz w:val="24"/>
          <w:szCs w:val="24"/>
        </w:rPr>
        <w:t>Unidad 1: SISTEMAS DE Información.</w:t>
      </w:r>
    </w:p>
    <w:p w:rsidR="00151063" w:rsidRPr="005A6D18" w:rsidRDefault="005A6D18" w:rsidP="00151063">
      <w:pPr>
        <w:pStyle w:val="NormalWeb"/>
        <w:spacing w:before="2" w:after="2"/>
        <w:rPr>
          <w:rFonts w:ascii="Tw Cen MT" w:hAnsi="Tw Cen MT"/>
        </w:rPr>
      </w:pPr>
      <w:r>
        <w:rPr>
          <w:rFonts w:ascii="Tw Cen MT" w:hAnsi="Tw Cen MT"/>
          <w:sz w:val="24"/>
          <w:szCs w:val="24"/>
        </w:rPr>
        <w:t>Unidad 2: ANÁ</w:t>
      </w:r>
      <w:r w:rsidR="00151063" w:rsidRPr="005A6D18">
        <w:rPr>
          <w:rFonts w:ascii="Tw Cen MT" w:hAnsi="Tw Cen MT"/>
          <w:sz w:val="24"/>
          <w:szCs w:val="24"/>
        </w:rPr>
        <w:t xml:space="preserve">LISIS DE SISTEMAS </w:t>
      </w:r>
    </w:p>
    <w:p w:rsidR="00151063" w:rsidRPr="005A6D18" w:rsidRDefault="005A6D18" w:rsidP="00151063">
      <w:pPr>
        <w:pStyle w:val="NormalWeb"/>
        <w:spacing w:before="2" w:after="2"/>
        <w:rPr>
          <w:rFonts w:ascii="Tw Cen MT" w:hAnsi="Tw Cen MT"/>
        </w:rPr>
      </w:pPr>
      <w:r>
        <w:rPr>
          <w:rFonts w:ascii="Tw Cen MT" w:hAnsi="Tw Cen MT"/>
          <w:sz w:val="24"/>
          <w:szCs w:val="24"/>
        </w:rPr>
        <w:t>Unidad 3: DISEÑ</w:t>
      </w:r>
      <w:r w:rsidR="00151063" w:rsidRPr="005A6D18">
        <w:rPr>
          <w:rFonts w:ascii="Tw Cen MT" w:hAnsi="Tw Cen MT"/>
          <w:sz w:val="24"/>
          <w:szCs w:val="24"/>
        </w:rPr>
        <w:t xml:space="preserve">O DE SISTEMAS </w:t>
      </w:r>
    </w:p>
    <w:p w:rsidR="00EE7773" w:rsidRPr="005A6D18" w:rsidRDefault="005A6D18" w:rsidP="00AC1207">
      <w:pPr>
        <w:spacing w:beforeLines="1" w:afterLines="1"/>
        <w:rPr>
          <w:rFonts w:ascii="Tw Cen MT" w:eastAsiaTheme="minorHAnsi" w:hAnsi="Tw Cen MT"/>
          <w:lang w:val="es-ES_tradnl" w:eastAsia="es-ES_tradnl"/>
        </w:rPr>
      </w:pPr>
      <w:r>
        <w:rPr>
          <w:rFonts w:ascii="Tw Cen MT" w:eastAsiaTheme="minorHAnsi" w:hAnsi="Tw Cen MT"/>
          <w:sz w:val="24"/>
          <w:szCs w:val="24"/>
          <w:lang w:val="es-ES_tradnl" w:eastAsia="es-ES_tradnl"/>
        </w:rPr>
        <w:t>Unidad 4: IMPLEMENTACIÓ</w:t>
      </w:r>
      <w:r w:rsidRPr="005A6D18">
        <w:rPr>
          <w:rFonts w:ascii="Tw Cen MT" w:eastAsiaTheme="minorHAnsi" w:hAnsi="Tw Cen MT"/>
          <w:sz w:val="24"/>
          <w:szCs w:val="24"/>
          <w:lang w:val="es-ES_tradnl" w:eastAsia="es-ES_tradnl"/>
        </w:rPr>
        <w:t xml:space="preserve">N Y CONTROL DE PROYECTOS DE SOFTWARE. </w:t>
      </w:r>
    </w:p>
    <w:p w:rsidR="00745D49" w:rsidRDefault="00745D49" w:rsidP="00EC4072">
      <w:pPr>
        <w:pStyle w:val="Default"/>
        <w:jc w:val="both"/>
        <w:rPr>
          <w:rFonts w:ascii="Tw Cen MT" w:hAnsi="Tw Cen MT"/>
        </w:rPr>
      </w:pPr>
    </w:p>
    <w:p w:rsidR="00FC47BF" w:rsidRPr="00C8451E" w:rsidRDefault="00FC47BF" w:rsidP="00EC4072">
      <w:pPr>
        <w:pStyle w:val="Default"/>
        <w:jc w:val="both"/>
        <w:rPr>
          <w:rFonts w:ascii="Tw Cen MT" w:eastAsiaTheme="minorHAnsi" w:hAnsi="Tw Cen MT" w:cs="Comic Sans MS"/>
          <w:lang w:val="es-ES_tradnl" w:eastAsia="en-US"/>
        </w:rPr>
      </w:pPr>
      <w:r w:rsidRPr="009A1086">
        <w:rPr>
          <w:rFonts w:ascii="Tw Cen MT" w:hAnsi="Tw Cen MT"/>
        </w:rPr>
        <w:t>El presente material</w:t>
      </w:r>
      <w:r w:rsidR="009A1086" w:rsidRPr="009A1086">
        <w:rPr>
          <w:rFonts w:ascii="Tw Cen MT" w:hAnsi="Tw Cen MT"/>
        </w:rPr>
        <w:t xml:space="preserve"> se entrega en formato de presentación con extensión ppt</w:t>
      </w:r>
      <w:r w:rsidR="0089401B">
        <w:rPr>
          <w:rFonts w:ascii="Tw Cen MT" w:hAnsi="Tw Cen MT"/>
        </w:rPr>
        <w:t>x</w:t>
      </w:r>
      <w:r w:rsidR="009A1086" w:rsidRPr="009A1086">
        <w:rPr>
          <w:rFonts w:ascii="Tw Cen MT" w:hAnsi="Tw Cen MT"/>
        </w:rPr>
        <w:t xml:space="preserve"> y en pdf</w:t>
      </w:r>
      <w:r w:rsidR="009A1086">
        <w:rPr>
          <w:rFonts w:ascii="Tw Cen MT" w:hAnsi="Tw Cen MT"/>
        </w:rPr>
        <w:t>, dicho material</w:t>
      </w:r>
      <w:r w:rsidRPr="009A1086">
        <w:rPr>
          <w:rFonts w:ascii="Tw Cen MT" w:hAnsi="Tw Cen MT"/>
        </w:rPr>
        <w:t xml:space="preserve"> comprende una serie</w:t>
      </w:r>
      <w:r w:rsidRPr="00C248C9">
        <w:rPr>
          <w:rFonts w:ascii="Tw Cen MT" w:hAnsi="Tw Cen MT"/>
        </w:rPr>
        <w:t xml:space="preserve"> de </w:t>
      </w:r>
      <w:r w:rsidR="00745D49">
        <w:rPr>
          <w:rFonts w:ascii="Tw Cen MT" w:hAnsi="Tw Cen MT"/>
        </w:rPr>
        <w:t xml:space="preserve">55 </w:t>
      </w:r>
      <w:r w:rsidRPr="00C248C9">
        <w:rPr>
          <w:rFonts w:ascii="Tw Cen MT" w:hAnsi="Tw Cen MT"/>
        </w:rPr>
        <w:t>diapositivas que explican paso a paso como introducirse al tema de</w:t>
      </w:r>
      <w:r w:rsidR="00A16273" w:rsidRPr="00C248C9">
        <w:rPr>
          <w:rFonts w:ascii="Tw Cen MT" w:hAnsi="Tw Cen MT"/>
        </w:rPr>
        <w:t xml:space="preserve"> </w:t>
      </w:r>
      <w:r w:rsidR="006660F7" w:rsidRPr="00C248C9">
        <w:rPr>
          <w:rFonts w:ascii="Tw Cen MT" w:hAnsi="Tw Cen MT"/>
        </w:rPr>
        <w:t xml:space="preserve">la </w:t>
      </w:r>
      <w:r w:rsidR="006660F7" w:rsidRPr="00C248C9">
        <w:rPr>
          <w:rFonts w:ascii="Tw Cen MT" w:eastAsiaTheme="minorHAnsi" w:hAnsi="Tw Cen MT" w:cs="Comic Sans MS"/>
          <w:b/>
          <w:bCs/>
          <w:lang w:eastAsia="en-US"/>
        </w:rPr>
        <w:t xml:space="preserve">UNIDAD DE COMPETENCIA I </w:t>
      </w:r>
      <w:r w:rsidR="00C248C9" w:rsidRPr="00C248C9">
        <w:rPr>
          <w:rFonts w:ascii="Tw Cen MT" w:eastAsiaTheme="minorHAnsi" w:hAnsi="Tw Cen MT" w:cs="Comic Sans MS"/>
          <w:bCs/>
          <w:lang w:eastAsia="en-US"/>
        </w:rPr>
        <w:t>para que</w:t>
      </w:r>
      <w:r w:rsidR="00C248C9" w:rsidRPr="00C248C9">
        <w:rPr>
          <w:rFonts w:ascii="Tw Cen MT" w:eastAsiaTheme="minorHAnsi" w:hAnsi="Tw Cen MT" w:cs="Comic Sans MS"/>
          <w:lang w:eastAsia="en-US"/>
        </w:rPr>
        <w:t xml:space="preserve"> al finalizar el curso los alumnos </w:t>
      </w:r>
      <w:r w:rsidR="00C8451E">
        <w:rPr>
          <w:rFonts w:ascii="Tw Cen MT" w:eastAsiaTheme="minorHAnsi" w:hAnsi="Tw Cen MT" w:cs="Comic Sans MS"/>
          <w:lang w:val="es-ES_tradnl" w:eastAsia="en-US"/>
        </w:rPr>
        <w:t>identificará</w:t>
      </w:r>
      <w:r w:rsidR="00C8451E" w:rsidRPr="00C8451E">
        <w:rPr>
          <w:rFonts w:ascii="Tw Cen MT" w:eastAsiaTheme="minorHAnsi" w:hAnsi="Tw Cen MT" w:cs="Comic Sans MS"/>
          <w:lang w:val="es-ES_tradnl" w:eastAsia="en-US"/>
        </w:rPr>
        <w:t xml:space="preserve"> un panorama general de los de sistemas de informaci</w:t>
      </w:r>
      <w:r w:rsidR="00C8451E">
        <w:rPr>
          <w:rFonts w:ascii="Tw Cen MT" w:eastAsiaTheme="minorHAnsi" w:hAnsi="Tw Cen MT" w:cs="Comic Sans MS"/>
          <w:lang w:val="es-ES_tradnl" w:eastAsia="en-US"/>
        </w:rPr>
        <w:t>ó</w:t>
      </w:r>
      <w:r w:rsidR="00C8451E" w:rsidRPr="00C8451E">
        <w:rPr>
          <w:rFonts w:ascii="Tw Cen MT" w:eastAsiaTheme="minorHAnsi" w:hAnsi="Tw Cen MT" w:cs="Comic Sans MS"/>
          <w:lang w:val="es-ES_tradnl" w:eastAsia="en-US"/>
        </w:rPr>
        <w:t>n</w:t>
      </w:r>
      <w:r w:rsidR="001C346E" w:rsidRPr="00C248C9">
        <w:rPr>
          <w:rFonts w:ascii="Tw Cen MT" w:eastAsiaTheme="minorHAnsi" w:hAnsi="Tw Cen MT" w:cs="Comic Sans MS"/>
          <w:lang w:eastAsia="en-US"/>
        </w:rPr>
        <w:t xml:space="preserve">, en específico se presenta </w:t>
      </w:r>
      <w:r w:rsidR="00745D49">
        <w:rPr>
          <w:rFonts w:ascii="Tw Cen MT" w:eastAsiaTheme="minorHAnsi" w:hAnsi="Tw Cen MT" w:cs="Comic Sans MS"/>
          <w:lang w:eastAsia="en-US"/>
        </w:rPr>
        <w:t xml:space="preserve"> </w:t>
      </w:r>
      <w:r w:rsidR="009629DA">
        <w:rPr>
          <w:rFonts w:ascii="Tw Cen MT" w:eastAsiaTheme="minorHAnsi" w:hAnsi="Tw Cen MT" w:cs="Comic Sans MS"/>
          <w:lang w:val="es-ES_tradnl" w:eastAsia="en-US"/>
        </w:rPr>
        <w:t xml:space="preserve">Definición, </w:t>
      </w:r>
      <w:r w:rsidR="009629DA" w:rsidRPr="009629DA">
        <w:rPr>
          <w:rFonts w:ascii="Tw Cen MT" w:eastAsiaTheme="minorHAnsi" w:hAnsi="Tw Cen MT" w:cs="Comic Sans MS"/>
          <w:lang w:val="es-ES_tradnl" w:eastAsia="en-US"/>
        </w:rPr>
        <w:t xml:space="preserve"> Principales SI en las organizaciones</w:t>
      </w:r>
      <w:r w:rsidR="009629DA">
        <w:rPr>
          <w:rFonts w:ascii="Tw Cen MT" w:eastAsiaTheme="minorHAnsi" w:hAnsi="Tw Cen MT" w:cs="Comic Sans MS"/>
          <w:lang w:val="es-ES_tradnl" w:eastAsia="en-US"/>
        </w:rPr>
        <w:t xml:space="preserve"> y Tipos de Sistemas de Informació</w:t>
      </w:r>
      <w:r w:rsidR="009629DA" w:rsidRPr="009629DA">
        <w:rPr>
          <w:rFonts w:ascii="Tw Cen MT" w:eastAsiaTheme="minorHAnsi" w:hAnsi="Tw Cen MT" w:cs="Comic Sans MS"/>
          <w:lang w:val="es-ES_tradnl" w:eastAsia="en-US"/>
        </w:rPr>
        <w:t xml:space="preserve">n en las empresas. </w:t>
      </w:r>
    </w:p>
    <w:p w:rsidR="00B43342" w:rsidRPr="006660F7" w:rsidRDefault="00B43342" w:rsidP="001D04A3">
      <w:pPr>
        <w:pStyle w:val="EstiloTtulo3BookmanOldStyleCursivaVersales"/>
        <w:outlineLvl w:val="0"/>
        <w:rPr>
          <w:rFonts w:ascii="Tw Cen MT" w:hAnsi="Tw Cen MT"/>
          <w:color w:val="auto"/>
          <w:sz w:val="32"/>
          <w:szCs w:val="24"/>
          <w:lang w:val="es-MX"/>
        </w:rPr>
      </w:pPr>
      <w:r w:rsidRPr="006660F7">
        <w:rPr>
          <w:rFonts w:ascii="Tw Cen MT" w:hAnsi="Tw Cen MT"/>
          <w:color w:val="auto"/>
          <w:sz w:val="32"/>
          <w:szCs w:val="24"/>
          <w:lang w:val="es-MX"/>
        </w:rPr>
        <w:t>Bibliografía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Kendall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 xml:space="preserve"> y </w:t>
      </w: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Kendall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 xml:space="preserve">. (2011). </w:t>
      </w:r>
      <w:r>
        <w:rPr>
          <w:rFonts w:ascii="Tw Cen MT" w:hAnsi="Tw Cen MT" w:cs="Arial"/>
          <w:sz w:val="24"/>
          <w:szCs w:val="24"/>
          <w:lang w:val="es-ES_tradnl"/>
        </w:rPr>
        <w:t>Aná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lisis y </w:t>
      </w:r>
      <w:r>
        <w:rPr>
          <w:rFonts w:ascii="Tw Cen MT" w:hAnsi="Tw Cen MT" w:cs="Arial"/>
          <w:sz w:val="24"/>
          <w:szCs w:val="24"/>
          <w:lang w:val="es-ES_tradnl"/>
        </w:rPr>
        <w:t>Diseñ</w:t>
      </w:r>
      <w:r w:rsidRPr="00745D49">
        <w:rPr>
          <w:rFonts w:ascii="Tw Cen MT" w:hAnsi="Tw Cen MT" w:cs="Arial"/>
          <w:sz w:val="24"/>
          <w:szCs w:val="24"/>
          <w:lang w:val="es-ES_tradnl"/>
        </w:rPr>
        <w:t>o de Sistemas. México: Prentice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>Hall.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Yourdon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>,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E. (2012). </w:t>
      </w:r>
      <w:r>
        <w:rPr>
          <w:rFonts w:ascii="Tw Cen MT" w:hAnsi="Tw Cen MT" w:cs="Arial"/>
          <w:sz w:val="24"/>
          <w:szCs w:val="24"/>
          <w:lang w:val="es-ES_tradnl"/>
        </w:rPr>
        <w:t>Aná</w:t>
      </w:r>
      <w:r w:rsidRPr="00745D49">
        <w:rPr>
          <w:rFonts w:ascii="Tw Cen MT" w:hAnsi="Tw Cen MT" w:cs="Arial"/>
          <w:sz w:val="24"/>
          <w:szCs w:val="24"/>
          <w:lang w:val="es-ES_tradnl"/>
        </w:rPr>
        <w:t>lisis Estructurado Moderno. México: Prentice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Hall. 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Whitten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>,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J. (2010). </w:t>
      </w:r>
      <w:r>
        <w:rPr>
          <w:rFonts w:ascii="Tw Cen MT" w:hAnsi="Tw Cen MT" w:cs="Arial"/>
          <w:sz w:val="24"/>
          <w:szCs w:val="24"/>
          <w:lang w:val="es-ES_tradnl"/>
        </w:rPr>
        <w:t>Aná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lisis y </w:t>
      </w:r>
      <w:r>
        <w:rPr>
          <w:rFonts w:ascii="Tw Cen MT" w:hAnsi="Tw Cen MT" w:cs="Arial"/>
          <w:sz w:val="24"/>
          <w:szCs w:val="24"/>
          <w:lang w:val="es-ES_tradnl"/>
        </w:rPr>
        <w:t>diseñ</w:t>
      </w:r>
      <w:r w:rsidRPr="00745D49">
        <w:rPr>
          <w:rFonts w:ascii="Tw Cen MT" w:hAnsi="Tw Cen MT" w:cs="Arial"/>
          <w:sz w:val="24"/>
          <w:szCs w:val="24"/>
          <w:lang w:val="es-ES_tradnl"/>
        </w:rPr>
        <w:t>o de sistemas de i</w:t>
      </w:r>
      <w:r>
        <w:rPr>
          <w:rFonts w:ascii="Tw Cen MT" w:hAnsi="Tw Cen MT" w:cs="Arial"/>
          <w:sz w:val="24"/>
          <w:szCs w:val="24"/>
          <w:lang w:val="es-ES_tradnl"/>
        </w:rPr>
        <w:t>nformación</w:t>
      </w:r>
      <w:r w:rsidRPr="00745D49">
        <w:rPr>
          <w:rFonts w:ascii="Tw Cen MT" w:hAnsi="Tw Cen MT" w:cs="Arial"/>
          <w:sz w:val="24"/>
          <w:szCs w:val="24"/>
          <w:lang w:val="es-ES_tradnl"/>
        </w:rPr>
        <w:t>. México: McGraw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Hill. 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r w:rsidRPr="00745D49">
        <w:rPr>
          <w:rFonts w:ascii="Tw Cen MT" w:hAnsi="Tw Cen MT" w:cs="Arial"/>
          <w:sz w:val="24"/>
          <w:szCs w:val="24"/>
          <w:lang w:val="es-ES_tradnl"/>
        </w:rPr>
        <w:t xml:space="preserve">Sommerville, I. (2011). </w:t>
      </w:r>
      <w:r>
        <w:rPr>
          <w:rFonts w:ascii="Tw Cen MT" w:hAnsi="Tw Cen MT" w:cs="Arial"/>
          <w:sz w:val="24"/>
          <w:szCs w:val="24"/>
          <w:lang w:val="es-ES_tradnl"/>
        </w:rPr>
        <w:t>Ingenierí</w:t>
      </w:r>
      <w:r w:rsidRPr="00745D49">
        <w:rPr>
          <w:rFonts w:ascii="Tw Cen MT" w:hAnsi="Tw Cen MT" w:cs="Arial"/>
          <w:sz w:val="24"/>
          <w:szCs w:val="24"/>
          <w:lang w:val="es-ES_tradnl"/>
        </w:rPr>
        <w:t>a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>de</w:t>
      </w:r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Software. </w:t>
      </w:r>
      <w:r>
        <w:rPr>
          <w:rFonts w:ascii="Tw Cen MT" w:hAnsi="Tw Cen MT" w:cs="Arial"/>
          <w:sz w:val="24"/>
          <w:szCs w:val="24"/>
          <w:lang w:val="es-ES_tradnl"/>
        </w:rPr>
        <w:t>Españ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a: </w:t>
      </w: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Pearson</w:t>
      </w:r>
      <w:proofErr w:type="spellEnd"/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Adisson</w:t>
      </w:r>
      <w:proofErr w:type="spellEnd"/>
      <w:r>
        <w:rPr>
          <w:rFonts w:ascii="Tw Cen MT" w:hAnsi="Tw Cen MT" w:cs="Arial"/>
          <w:sz w:val="24"/>
          <w:szCs w:val="24"/>
          <w:lang w:val="es-ES_tradnl"/>
        </w:rPr>
        <w:t xml:space="preserve"> </w:t>
      </w:r>
      <w:r w:rsidRPr="00745D49">
        <w:rPr>
          <w:rFonts w:ascii="Tw Cen MT" w:hAnsi="Tw Cen MT" w:cs="Arial"/>
          <w:sz w:val="24"/>
          <w:szCs w:val="24"/>
          <w:lang w:val="es-ES_tradnl"/>
        </w:rPr>
        <w:t>Wesley.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Weitzenfeld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 xml:space="preserve">, A. (2005). </w:t>
      </w:r>
      <w:r w:rsidRPr="00745D49">
        <w:rPr>
          <w:rFonts w:ascii="Tw Cen MT" w:hAnsi="Tw Cen MT" w:cs="Arial"/>
          <w:i/>
          <w:iCs/>
          <w:sz w:val="24"/>
          <w:szCs w:val="24"/>
          <w:lang w:val="es-ES_tradnl"/>
        </w:rPr>
        <w:t xml:space="preserve">Ingeniería de Software Orientada a Objetos con </w:t>
      </w:r>
      <w:proofErr w:type="spellStart"/>
      <w:r w:rsidRPr="00745D49">
        <w:rPr>
          <w:rFonts w:ascii="Tw Cen MT" w:hAnsi="Tw Cen MT" w:cs="Arial"/>
          <w:i/>
          <w:iCs/>
          <w:sz w:val="24"/>
          <w:szCs w:val="24"/>
          <w:lang w:val="es-ES_tradnl"/>
        </w:rPr>
        <w:t>UML</w:t>
      </w:r>
      <w:proofErr w:type="spellEnd"/>
      <w:r w:rsidRPr="00745D49">
        <w:rPr>
          <w:rFonts w:ascii="Tw Cen MT" w:hAnsi="Tw Cen MT" w:cs="Arial"/>
          <w:i/>
          <w:iCs/>
          <w:sz w:val="24"/>
          <w:szCs w:val="24"/>
          <w:lang w:val="es-ES_tradnl"/>
        </w:rPr>
        <w:t>, Java e Internet.</w:t>
      </w:r>
      <w:r w:rsidRPr="00745D49">
        <w:rPr>
          <w:rFonts w:ascii="Tw Cen MT" w:hAnsi="Tw Cen MT" w:cs="Arial"/>
          <w:sz w:val="24"/>
          <w:szCs w:val="24"/>
          <w:lang w:val="es-ES_tradnl"/>
        </w:rPr>
        <w:t xml:space="preserve"> México: Thomson.</w:t>
      </w:r>
    </w:p>
    <w:p w:rsidR="00745D49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Pressman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>, S. (2004). Ingeniería de Software. Un enfoque práctico, México: McGraw Hill.</w:t>
      </w:r>
    </w:p>
    <w:p w:rsidR="00B43342" w:rsidRPr="00745D49" w:rsidRDefault="00745D49" w:rsidP="00745D49">
      <w:pPr>
        <w:numPr>
          <w:ilvl w:val="0"/>
          <w:numId w:val="11"/>
        </w:numPr>
        <w:rPr>
          <w:rFonts w:ascii="Tw Cen MT" w:hAnsi="Tw Cen MT" w:cs="Arial"/>
          <w:sz w:val="24"/>
          <w:szCs w:val="24"/>
          <w:lang w:val="es-ES_tradnl"/>
        </w:rPr>
      </w:pPr>
      <w:proofErr w:type="spellStart"/>
      <w:r w:rsidRPr="00745D49">
        <w:rPr>
          <w:rFonts w:ascii="Tw Cen MT" w:hAnsi="Tw Cen MT" w:cs="Arial"/>
          <w:sz w:val="24"/>
          <w:szCs w:val="24"/>
          <w:lang w:val="es-ES_tradnl"/>
        </w:rPr>
        <w:t>Shari</w:t>
      </w:r>
      <w:proofErr w:type="spellEnd"/>
      <w:r w:rsidRPr="00745D49">
        <w:rPr>
          <w:rFonts w:ascii="Tw Cen MT" w:hAnsi="Tw Cen MT" w:cs="Arial"/>
          <w:sz w:val="24"/>
          <w:szCs w:val="24"/>
          <w:lang w:val="es-ES_tradnl"/>
        </w:rPr>
        <w:t xml:space="preserve"> Lawrence P.  (2002). Ingeniería de Software, Teoría y Práctica, Argentina: Prentice Hall.</w:t>
      </w:r>
    </w:p>
    <w:p w:rsidR="00B43342" w:rsidRPr="006660F7" w:rsidRDefault="00B43342">
      <w:pPr>
        <w:rPr>
          <w:rFonts w:ascii="Tw Cen MT" w:hAnsi="Tw Cen MT" w:cs="Arial"/>
          <w:sz w:val="24"/>
          <w:szCs w:val="24"/>
        </w:rPr>
      </w:pPr>
    </w:p>
    <w:p w:rsidR="00B43342" w:rsidRPr="006660F7" w:rsidRDefault="00B43342">
      <w:pPr>
        <w:rPr>
          <w:rFonts w:ascii="Tw Cen MT" w:hAnsi="Tw Cen MT" w:cs="Arial"/>
          <w:sz w:val="24"/>
          <w:szCs w:val="24"/>
        </w:rPr>
      </w:pPr>
    </w:p>
    <w:p w:rsidR="004C1D6E" w:rsidRPr="006660F7" w:rsidRDefault="004C1D6E">
      <w:pPr>
        <w:rPr>
          <w:rFonts w:ascii="Tw Cen MT" w:hAnsi="Tw Cen MT" w:cs="Arial"/>
          <w:sz w:val="24"/>
          <w:szCs w:val="24"/>
        </w:rPr>
      </w:pPr>
    </w:p>
    <w:sectPr w:rsidR="004C1D6E" w:rsidRPr="006660F7" w:rsidSect="00EC6E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Wingdings 3">
    <w:panose1 w:val="05040102010807070707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Estrangelo Edessa">
    <w:charset w:val="00"/>
    <w:family w:val="script"/>
    <w:pitch w:val="variable"/>
    <w:sig w:usb0="80002043" w:usb1="00000000" w:usb2="0000008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Berlin Sans FB">
    <w:altName w:val="Candara"/>
    <w:charset w:val="00"/>
    <w:family w:val="swiss"/>
    <w:pitch w:val="variable"/>
    <w:sig w:usb0="00000003" w:usb1="00000000" w:usb2="00000000" w:usb3="00000000" w:csb0="00000001" w:csb1="00000000"/>
  </w:font>
  <w:font w:name="Tw Cen MT">
    <w:panose1 w:val="020B0602020104020603"/>
    <w:charset w:val="00"/>
    <w:family w:val="auto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B8359E1"/>
    <w:multiLevelType w:val="hybridMultilevel"/>
    <w:tmpl w:val="DF6A6A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450C0C"/>
    <w:multiLevelType w:val="hybridMultilevel"/>
    <w:tmpl w:val="993E7EE6"/>
    <w:lvl w:ilvl="0" w:tplc="AB184094">
      <w:start w:val="1"/>
      <w:numFmt w:val="bullet"/>
      <w:lvlText w:val="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0F4DDC8" w:tentative="1">
      <w:start w:val="1"/>
      <w:numFmt w:val="bullet"/>
      <w:lvlText w:val="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CE0D2AC" w:tentative="1">
      <w:start w:val="1"/>
      <w:numFmt w:val="bullet"/>
      <w:lvlText w:val="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1ACD09A" w:tentative="1">
      <w:start w:val="1"/>
      <w:numFmt w:val="bullet"/>
      <w:lvlText w:val="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BEE949C" w:tentative="1">
      <w:start w:val="1"/>
      <w:numFmt w:val="bullet"/>
      <w:lvlText w:val="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93C27BA" w:tentative="1">
      <w:start w:val="1"/>
      <w:numFmt w:val="bullet"/>
      <w:lvlText w:val="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250C2C0" w:tentative="1">
      <w:start w:val="1"/>
      <w:numFmt w:val="bullet"/>
      <w:lvlText w:val="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5DE52AA" w:tentative="1">
      <w:start w:val="1"/>
      <w:numFmt w:val="bullet"/>
      <w:lvlText w:val="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684B456" w:tentative="1">
      <w:start w:val="1"/>
      <w:numFmt w:val="bullet"/>
      <w:lvlText w:val="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2FBD2BA3"/>
    <w:multiLevelType w:val="hybridMultilevel"/>
    <w:tmpl w:val="B0DA0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5049AF"/>
    <w:multiLevelType w:val="hybridMultilevel"/>
    <w:tmpl w:val="F48679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7C401F"/>
    <w:multiLevelType w:val="hybridMultilevel"/>
    <w:tmpl w:val="63F4ED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DEA1B7C"/>
    <w:multiLevelType w:val="hybridMultilevel"/>
    <w:tmpl w:val="24925B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5C5A08"/>
    <w:multiLevelType w:val="hybridMultilevel"/>
    <w:tmpl w:val="3B9C2770"/>
    <w:lvl w:ilvl="0" w:tplc="84FE8C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F2B05B0"/>
    <w:multiLevelType w:val="hybridMultilevel"/>
    <w:tmpl w:val="B192BC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950340"/>
    <w:multiLevelType w:val="hybridMultilevel"/>
    <w:tmpl w:val="B49E9B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C7336"/>
    <w:multiLevelType w:val="hybridMultilevel"/>
    <w:tmpl w:val="E81E5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E00CE3"/>
    <w:multiLevelType w:val="hybridMultilevel"/>
    <w:tmpl w:val="291C88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7"/>
  </w:num>
  <w:num w:numId="4">
    <w:abstractNumId w:val="0"/>
  </w:num>
  <w:num w:numId="5">
    <w:abstractNumId w:val="5"/>
  </w:num>
  <w:num w:numId="6">
    <w:abstractNumId w:val="10"/>
  </w:num>
  <w:num w:numId="7">
    <w:abstractNumId w:val="8"/>
  </w:num>
  <w:num w:numId="8">
    <w:abstractNumId w:val="2"/>
  </w:num>
  <w:num w:numId="9">
    <w:abstractNumId w:val="3"/>
  </w:num>
  <w:num w:numId="10">
    <w:abstractNumId w:val="6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oNotTrackMoves/>
  <w:defaultTabStop w:val="708"/>
  <w:hyphenationZone w:val="425"/>
  <w:characterSpacingControl w:val="doNotCompress"/>
  <w:compat/>
  <w:rsids>
    <w:rsidRoot w:val="00B356D1"/>
    <w:rsid w:val="000F4BE0"/>
    <w:rsid w:val="00151063"/>
    <w:rsid w:val="001C346E"/>
    <w:rsid w:val="001D04A3"/>
    <w:rsid w:val="004C1D6E"/>
    <w:rsid w:val="004E36D3"/>
    <w:rsid w:val="005A6D18"/>
    <w:rsid w:val="005B43E9"/>
    <w:rsid w:val="006660F7"/>
    <w:rsid w:val="00735EF9"/>
    <w:rsid w:val="00745D49"/>
    <w:rsid w:val="0089401B"/>
    <w:rsid w:val="009629DA"/>
    <w:rsid w:val="009A1086"/>
    <w:rsid w:val="009D1B49"/>
    <w:rsid w:val="00A16273"/>
    <w:rsid w:val="00A21484"/>
    <w:rsid w:val="00A23094"/>
    <w:rsid w:val="00A66358"/>
    <w:rsid w:val="00AC1207"/>
    <w:rsid w:val="00B356D1"/>
    <w:rsid w:val="00B43342"/>
    <w:rsid w:val="00B944D2"/>
    <w:rsid w:val="00C248C9"/>
    <w:rsid w:val="00C8451E"/>
    <w:rsid w:val="00E80BCA"/>
    <w:rsid w:val="00EC4072"/>
    <w:rsid w:val="00EC6E47"/>
    <w:rsid w:val="00EE7773"/>
    <w:rsid w:val="00FC47BF"/>
  </w:rsids>
  <m:mathPr>
    <m:mathFont m:val="Impac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76">
    <w:lsdException w:name="Normal (Web)" w:uiPriority="99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decuerpo2">
    <w:name w:val="Body Text 2"/>
    <w:basedOn w:val="Normal"/>
    <w:link w:val="Textodecuerpo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decuerpo2Car">
    <w:name w:val="Texto de cuerpo 2 Car"/>
    <w:basedOn w:val="Fuentedeprrafopredeter"/>
    <w:link w:val="Textodecuerpo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paragraph" w:styleId="NormalWeb">
    <w:name w:val="Normal (Web)"/>
    <w:basedOn w:val="Normal"/>
    <w:uiPriority w:val="99"/>
    <w:rsid w:val="00151063"/>
    <w:pPr>
      <w:spacing w:beforeLines="1" w:afterLines="1"/>
    </w:pPr>
    <w:rPr>
      <w:rFonts w:ascii="Times" w:eastAsiaTheme="minorHAnsi" w:hAnsi="Times"/>
      <w:lang w:val="es-ES_tradnl" w:eastAsia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independiente2">
    <w:name w:val="Body Text 2"/>
    <w:basedOn w:val="Normal"/>
    <w:link w:val="Textoindependiente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50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94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75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9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0310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314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45647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31721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13546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8846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5558">
          <w:marLeft w:val="547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43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344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86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7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8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415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55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2280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806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57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2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948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6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060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8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88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7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41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392</Words>
  <Characters>2238</Characters>
  <Application>Microsoft Word 12.0.0</Application>
  <DocSecurity>0</DocSecurity>
  <Lines>18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Anabelem Soberanes Martin</cp:lastModifiedBy>
  <cp:revision>11</cp:revision>
  <dcterms:created xsi:type="dcterms:W3CDTF">2012-10-02T07:58:00Z</dcterms:created>
  <dcterms:modified xsi:type="dcterms:W3CDTF">2015-10-04T03:00:00Z</dcterms:modified>
</cp:coreProperties>
</file>