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06DCF" w:rsidRPr="001D0BB4" w:rsidRDefault="00406DCF" w:rsidP="00406DCF">
      <w:pPr>
        <w:tabs>
          <w:tab w:val="left" w:pos="3165"/>
        </w:tabs>
        <w:jc w:val="center"/>
        <w:rPr>
          <w:rFonts w:ascii="Arial" w:hAnsi="Arial" w:cs="Arial"/>
          <w:b/>
          <w:sz w:val="32"/>
          <w:szCs w:val="32"/>
        </w:rPr>
      </w:pPr>
      <w:r w:rsidRPr="001D0BB4">
        <w:rPr>
          <w:rFonts w:ascii="Arial" w:hAnsi="Arial" w:cs="Arial"/>
          <w:b/>
          <w:sz w:val="32"/>
          <w:szCs w:val="32"/>
        </w:rPr>
        <w:t>UNIVERSIDAD AUTÓNOMA DEL ESTADO DE MÉXICO</w:t>
      </w:r>
    </w:p>
    <w:p w:rsidR="00406DCF" w:rsidRPr="001D0BB4" w:rsidRDefault="00406DCF" w:rsidP="00406DCF">
      <w:pPr>
        <w:tabs>
          <w:tab w:val="left" w:pos="3165"/>
        </w:tabs>
        <w:jc w:val="center"/>
        <w:rPr>
          <w:rFonts w:ascii="Arial" w:hAnsi="Arial" w:cs="Arial"/>
          <w:b/>
          <w:sz w:val="28"/>
          <w:szCs w:val="28"/>
        </w:rPr>
      </w:pPr>
      <w:r>
        <w:rPr>
          <w:rFonts w:ascii="Arial" w:hAnsi="Arial" w:cs="Arial"/>
          <w:noProof/>
        </w:rPr>
        <w:drawing>
          <wp:anchor distT="0" distB="0" distL="114300" distR="114300" simplePos="0" relativeHeight="251659264" behindDoc="0" locked="0" layoutInCell="1" allowOverlap="1" wp14:anchorId="7033A70B" wp14:editId="089C38C7">
            <wp:simplePos x="0" y="0"/>
            <wp:positionH relativeFrom="column">
              <wp:posOffset>1825625</wp:posOffset>
            </wp:positionH>
            <wp:positionV relativeFrom="paragraph">
              <wp:posOffset>229235</wp:posOffset>
            </wp:positionV>
            <wp:extent cx="2150110" cy="1943100"/>
            <wp:effectExtent l="0" t="0" r="2540" b="0"/>
            <wp:wrapNone/>
            <wp:docPr id="62" name="Imagen 62" descr="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aemex"/>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50110" cy="1943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D0BB4">
        <w:rPr>
          <w:rFonts w:ascii="Arial" w:hAnsi="Arial" w:cs="Arial"/>
          <w:b/>
          <w:sz w:val="28"/>
          <w:szCs w:val="28"/>
        </w:rPr>
        <w:t>FACULTAD DE ECONOMÍA</w:t>
      </w:r>
    </w:p>
    <w:p w:rsidR="00406DCF" w:rsidRPr="001D0BB4" w:rsidRDefault="00406DCF" w:rsidP="00406DCF">
      <w:pPr>
        <w:rPr>
          <w:rFonts w:ascii="Arial" w:hAnsi="Arial" w:cs="Arial"/>
        </w:rPr>
      </w:pPr>
    </w:p>
    <w:p w:rsidR="00406DCF" w:rsidRPr="001D0BB4" w:rsidRDefault="00406DCF" w:rsidP="00406DCF">
      <w:pPr>
        <w:tabs>
          <w:tab w:val="left" w:pos="3165"/>
        </w:tabs>
        <w:rPr>
          <w:rFonts w:ascii="Arial" w:hAnsi="Arial" w:cs="Arial"/>
        </w:rPr>
      </w:pPr>
      <w:r w:rsidRPr="001D0BB4">
        <w:rPr>
          <w:rFonts w:ascii="Arial" w:hAnsi="Arial" w:cs="Arial"/>
        </w:rPr>
        <w:tab/>
      </w:r>
    </w:p>
    <w:p w:rsidR="00406DCF" w:rsidRPr="001D0BB4" w:rsidRDefault="00406DCF" w:rsidP="00406DCF">
      <w:pPr>
        <w:tabs>
          <w:tab w:val="left" w:pos="3165"/>
        </w:tabs>
        <w:rPr>
          <w:rFonts w:ascii="Arial" w:hAnsi="Arial" w:cs="Arial"/>
        </w:rPr>
      </w:pPr>
    </w:p>
    <w:p w:rsidR="00406DCF" w:rsidRPr="001D0BB4" w:rsidRDefault="00406DCF" w:rsidP="00406DCF">
      <w:pPr>
        <w:tabs>
          <w:tab w:val="left" w:pos="3165"/>
        </w:tabs>
        <w:rPr>
          <w:rFonts w:ascii="Arial" w:hAnsi="Arial" w:cs="Arial"/>
        </w:rPr>
      </w:pPr>
      <w:r>
        <w:rPr>
          <w:rFonts w:ascii="Arial" w:hAnsi="Arial" w:cs="Arial"/>
          <w:noProof/>
        </w:rPr>
        <mc:AlternateContent>
          <mc:Choice Requires="wps">
            <w:drawing>
              <wp:anchor distT="0" distB="0" distL="114300" distR="114300" simplePos="0" relativeHeight="251663360" behindDoc="0" locked="0" layoutInCell="1" allowOverlap="1" wp14:anchorId="6C3ACD6F" wp14:editId="26E7FC6F">
                <wp:simplePos x="0" y="0"/>
                <wp:positionH relativeFrom="column">
                  <wp:posOffset>5920740</wp:posOffset>
                </wp:positionH>
                <wp:positionV relativeFrom="paragraph">
                  <wp:posOffset>99695</wp:posOffset>
                </wp:positionV>
                <wp:extent cx="638175" cy="695325"/>
                <wp:effectExtent l="0" t="0" r="9525" b="9525"/>
                <wp:wrapNone/>
                <wp:docPr id="6" name="6 Rectángulo"/>
                <wp:cNvGraphicFramePr/>
                <a:graphic xmlns:a="http://schemas.openxmlformats.org/drawingml/2006/main">
                  <a:graphicData uri="http://schemas.microsoft.com/office/word/2010/wordprocessingShape">
                    <wps:wsp>
                      <wps:cNvSpPr/>
                      <wps:spPr>
                        <a:xfrm>
                          <a:off x="0" y="0"/>
                          <a:ext cx="638175" cy="6953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7604261" id="6 Rectángulo" o:spid="_x0000_s1026" style="position:absolute;margin-left:466.2pt;margin-top:7.85pt;width:50.25pt;height:54.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" fillcolor="white [3212]" stroked="f" strokeweight="1pt"/>
            </w:pict>
          </mc:Fallback>
        </mc:AlternateContent>
      </w:r>
    </w:p>
    <w:p w:rsidR="00406DCF" w:rsidRPr="001D0BB4" w:rsidRDefault="00406DCF" w:rsidP="00406DCF">
      <w:pPr>
        <w:tabs>
          <w:tab w:val="left" w:pos="3165"/>
        </w:tabs>
        <w:rPr>
          <w:rFonts w:ascii="Arial" w:hAnsi="Arial" w:cs="Arial"/>
        </w:rPr>
      </w:pPr>
    </w:p>
    <w:p w:rsidR="00406DCF" w:rsidRPr="001D0BB4" w:rsidRDefault="00406DCF" w:rsidP="00406DCF">
      <w:pPr>
        <w:tabs>
          <w:tab w:val="left" w:pos="3165"/>
        </w:tabs>
        <w:rPr>
          <w:rFonts w:ascii="Arial" w:hAnsi="Arial" w:cs="Arial"/>
        </w:rPr>
      </w:pPr>
      <w:r>
        <w:rPr>
          <w:rFonts w:ascii="Arial" w:hAnsi="Arial" w:cs="Arial"/>
          <w:noProof/>
        </w:rPr>
        <mc:AlternateContent>
          <mc:Choice Requires="wps">
            <w:drawing>
              <wp:anchor distT="0" distB="0" distL="114300" distR="114300" simplePos="0" relativeHeight="251664384" behindDoc="0" locked="0" layoutInCell="1" allowOverlap="1" wp14:anchorId="2CCBF163" wp14:editId="26F82C3F">
                <wp:simplePos x="0" y="0"/>
                <wp:positionH relativeFrom="column">
                  <wp:posOffset>-674618</wp:posOffset>
                </wp:positionH>
                <wp:positionV relativeFrom="paragraph">
                  <wp:posOffset>17200</wp:posOffset>
                </wp:positionV>
                <wp:extent cx="572493" cy="424981"/>
                <wp:effectExtent l="0" t="0" r="0" b="0"/>
                <wp:wrapNone/>
                <wp:docPr id="1030" name="1030 Rectángulo"/>
                <wp:cNvGraphicFramePr/>
                <a:graphic xmlns:a="http://schemas.openxmlformats.org/drawingml/2006/main">
                  <a:graphicData uri="http://schemas.microsoft.com/office/word/2010/wordprocessingShape">
                    <wps:wsp>
                      <wps:cNvSpPr/>
                      <wps:spPr>
                        <a:xfrm>
                          <a:off x="0" y="0"/>
                          <a:ext cx="572493" cy="42498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023959B" id="1030 Rectángulo" o:spid="_x0000_s1026" style="position:absolute;margin-left:-53.1pt;margin-top:1.35pt;width:45.1pt;height:33.4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" fillcolor="white [3212]" stroked="f" strokeweight="1pt"/>
            </w:pict>
          </mc:Fallback>
        </mc:AlternateContent>
      </w:r>
    </w:p>
    <w:p w:rsidR="00406DCF" w:rsidRPr="001D0BB4" w:rsidRDefault="00406DCF" w:rsidP="00406DCF">
      <w:pPr>
        <w:tabs>
          <w:tab w:val="left" w:pos="3165"/>
        </w:tabs>
        <w:jc w:val="center"/>
        <w:rPr>
          <w:rFonts w:ascii="Arial" w:hAnsi="Arial" w:cs="Arial"/>
          <w:b/>
          <w:sz w:val="28"/>
          <w:szCs w:val="28"/>
        </w:rPr>
      </w:pPr>
    </w:p>
    <w:p w:rsidR="00406DCF" w:rsidRPr="001D0BB4" w:rsidRDefault="00406DCF" w:rsidP="00406DCF">
      <w:pPr>
        <w:tabs>
          <w:tab w:val="left" w:pos="3165"/>
        </w:tabs>
        <w:jc w:val="center"/>
        <w:rPr>
          <w:rFonts w:ascii="Arial" w:hAnsi="Arial" w:cs="Arial"/>
          <w:b/>
          <w:sz w:val="28"/>
          <w:szCs w:val="28"/>
        </w:rPr>
      </w:pPr>
    </w:p>
    <w:p w:rsidR="00406DCF" w:rsidRPr="001D0BB4" w:rsidRDefault="00406DCF" w:rsidP="00406DCF">
      <w:pPr>
        <w:tabs>
          <w:tab w:val="left" w:pos="3165"/>
        </w:tabs>
        <w:jc w:val="center"/>
        <w:rPr>
          <w:rFonts w:ascii="Arial" w:hAnsi="Arial" w:cs="Arial"/>
          <w:b/>
          <w:sz w:val="28"/>
          <w:szCs w:val="28"/>
        </w:rPr>
      </w:pPr>
    </w:p>
    <w:p w:rsidR="00406DCF" w:rsidRPr="001D0BB4" w:rsidRDefault="00406DCF" w:rsidP="00406DCF">
      <w:pPr>
        <w:tabs>
          <w:tab w:val="left" w:pos="3165"/>
        </w:tabs>
        <w:jc w:val="center"/>
        <w:rPr>
          <w:rFonts w:ascii="Arial" w:hAnsi="Arial" w:cs="Arial"/>
          <w:b/>
          <w:sz w:val="28"/>
          <w:szCs w:val="28"/>
        </w:rPr>
      </w:pPr>
    </w:p>
    <w:p w:rsidR="00406DCF" w:rsidRPr="001D0BB4" w:rsidRDefault="00406DCF" w:rsidP="00406DCF">
      <w:pPr>
        <w:tabs>
          <w:tab w:val="left" w:pos="3165"/>
        </w:tabs>
        <w:jc w:val="center"/>
        <w:rPr>
          <w:rFonts w:ascii="Arial" w:hAnsi="Arial" w:cs="Arial"/>
          <w:b/>
          <w:sz w:val="28"/>
          <w:szCs w:val="28"/>
        </w:rPr>
      </w:pPr>
    </w:p>
    <w:p w:rsidR="00406DCF" w:rsidRPr="001D0BB4" w:rsidRDefault="00406DCF" w:rsidP="00406DCF">
      <w:pPr>
        <w:tabs>
          <w:tab w:val="left" w:pos="3165"/>
        </w:tabs>
        <w:jc w:val="center"/>
        <w:rPr>
          <w:rFonts w:ascii="Arial" w:hAnsi="Arial" w:cs="Arial"/>
          <w:b/>
          <w:sz w:val="28"/>
          <w:szCs w:val="28"/>
        </w:rPr>
      </w:pPr>
    </w:p>
    <w:p w:rsidR="00406DCF" w:rsidRPr="001D0BB4" w:rsidRDefault="00406DCF" w:rsidP="00406DCF">
      <w:pPr>
        <w:tabs>
          <w:tab w:val="left" w:pos="3165"/>
        </w:tabs>
        <w:jc w:val="center"/>
        <w:rPr>
          <w:rFonts w:ascii="Arial" w:hAnsi="Arial" w:cs="Arial"/>
          <w:b/>
          <w:sz w:val="32"/>
          <w:szCs w:val="32"/>
        </w:rPr>
      </w:pPr>
      <w:r w:rsidRPr="001D0BB4">
        <w:rPr>
          <w:rFonts w:ascii="Arial" w:hAnsi="Arial" w:cs="Arial"/>
          <w:b/>
          <w:sz w:val="32"/>
          <w:szCs w:val="32"/>
        </w:rPr>
        <w:t>Licenciatura</w:t>
      </w:r>
    </w:p>
    <w:p w:rsidR="00406DCF" w:rsidRPr="001D0BB4" w:rsidRDefault="00406DCF" w:rsidP="00406DCF">
      <w:pPr>
        <w:tabs>
          <w:tab w:val="left" w:pos="3165"/>
        </w:tabs>
        <w:jc w:val="center"/>
        <w:rPr>
          <w:rFonts w:ascii="Arial" w:hAnsi="Arial" w:cs="Arial"/>
          <w:b/>
          <w:sz w:val="32"/>
          <w:szCs w:val="32"/>
        </w:rPr>
      </w:pPr>
      <w:r w:rsidRPr="001D0BB4">
        <w:rPr>
          <w:rFonts w:ascii="Arial" w:hAnsi="Arial" w:cs="Arial"/>
          <w:b/>
          <w:sz w:val="32"/>
          <w:szCs w:val="32"/>
        </w:rPr>
        <w:t>Relaciones Económicas Internacionales</w:t>
      </w:r>
    </w:p>
    <w:p w:rsidR="00406DCF" w:rsidRPr="001D0BB4" w:rsidRDefault="00406DCF" w:rsidP="00406DCF">
      <w:pPr>
        <w:jc w:val="center"/>
        <w:rPr>
          <w:rFonts w:ascii="Arial" w:hAnsi="Arial" w:cs="Arial"/>
          <w:b/>
          <w:sz w:val="32"/>
          <w:szCs w:val="32"/>
        </w:rPr>
      </w:pPr>
    </w:p>
    <w:p w:rsidR="00406DCF" w:rsidRPr="001D0BB4" w:rsidRDefault="00E8158E" w:rsidP="00406DCF">
      <w:pPr>
        <w:jc w:val="center"/>
        <w:rPr>
          <w:rFonts w:ascii="Arial" w:hAnsi="Arial" w:cs="Arial"/>
          <w:b/>
          <w:sz w:val="32"/>
          <w:szCs w:val="32"/>
        </w:rPr>
      </w:pPr>
      <w:r>
        <w:rPr>
          <w:rFonts w:ascii="Arial" w:hAnsi="Arial" w:cs="Arial"/>
          <w:b/>
          <w:sz w:val="32"/>
          <w:szCs w:val="32"/>
        </w:rPr>
        <w:t>APUNTES</w:t>
      </w:r>
      <w:r w:rsidR="00406DCF" w:rsidRPr="001D0BB4">
        <w:rPr>
          <w:rFonts w:ascii="Arial" w:hAnsi="Arial" w:cs="Arial"/>
          <w:b/>
          <w:sz w:val="32"/>
          <w:szCs w:val="32"/>
        </w:rPr>
        <w:t xml:space="preserve"> </w:t>
      </w:r>
      <w:r>
        <w:rPr>
          <w:rFonts w:ascii="Arial" w:hAnsi="Arial" w:cs="Arial"/>
          <w:b/>
          <w:sz w:val="32"/>
          <w:szCs w:val="32"/>
        </w:rPr>
        <w:t xml:space="preserve">DE TALLER DE </w:t>
      </w:r>
      <w:r w:rsidR="00E04C21">
        <w:rPr>
          <w:rFonts w:ascii="Arial" w:hAnsi="Arial" w:cs="Arial"/>
          <w:b/>
          <w:sz w:val="32"/>
          <w:szCs w:val="32"/>
        </w:rPr>
        <w:t>FORMACIÓN</w:t>
      </w:r>
      <w:r>
        <w:rPr>
          <w:rFonts w:ascii="Arial" w:hAnsi="Arial" w:cs="Arial"/>
          <w:b/>
          <w:sz w:val="32"/>
          <w:szCs w:val="32"/>
        </w:rPr>
        <w:t xml:space="preserve"> DE EMPRESAS</w:t>
      </w:r>
    </w:p>
    <w:p w:rsidR="00406DCF" w:rsidRPr="001D0BB4" w:rsidRDefault="00406DCF" w:rsidP="00406DCF">
      <w:pPr>
        <w:jc w:val="center"/>
        <w:rPr>
          <w:rFonts w:ascii="Arial" w:hAnsi="Arial" w:cs="Arial"/>
          <w:b/>
          <w:sz w:val="32"/>
          <w:szCs w:val="32"/>
        </w:rPr>
      </w:pPr>
    </w:p>
    <w:p w:rsidR="00406DCF" w:rsidRPr="001D0BB4" w:rsidRDefault="00406DCF" w:rsidP="00406DCF">
      <w:pPr>
        <w:jc w:val="center"/>
        <w:rPr>
          <w:rFonts w:ascii="Arial" w:hAnsi="Arial" w:cs="Arial"/>
          <w:b/>
          <w:sz w:val="32"/>
          <w:szCs w:val="32"/>
        </w:rPr>
      </w:pPr>
      <w:r w:rsidRPr="001D0BB4">
        <w:rPr>
          <w:rFonts w:ascii="Arial" w:hAnsi="Arial" w:cs="Arial"/>
          <w:b/>
          <w:sz w:val="32"/>
          <w:szCs w:val="32"/>
        </w:rPr>
        <w:t>UNIDAD DE COMPETENCIA</w:t>
      </w:r>
    </w:p>
    <w:p w:rsidR="00406DCF" w:rsidRPr="001D0BB4" w:rsidRDefault="00406DCF" w:rsidP="00406DCF">
      <w:pPr>
        <w:jc w:val="center"/>
        <w:rPr>
          <w:rFonts w:ascii="Arial" w:hAnsi="Arial" w:cs="Arial"/>
          <w:b/>
          <w:sz w:val="32"/>
          <w:szCs w:val="32"/>
        </w:rPr>
      </w:pPr>
    </w:p>
    <w:p w:rsidR="00406DCF" w:rsidRPr="00BD6F82" w:rsidRDefault="00406DCF" w:rsidP="00406DCF">
      <w:pPr>
        <w:jc w:val="center"/>
        <w:rPr>
          <w:rFonts w:ascii="Arial" w:hAnsi="Arial" w:cs="Arial"/>
          <w:b/>
        </w:rPr>
      </w:pPr>
      <w:r>
        <w:rPr>
          <w:rFonts w:ascii="Arial" w:hAnsi="Arial" w:cs="Arial"/>
          <w:b/>
          <w:sz w:val="32"/>
          <w:szCs w:val="32"/>
        </w:rPr>
        <w:t>“TALLER DE FORMACIÓN DE EMPRESAS</w:t>
      </w:r>
    </w:p>
    <w:p w:rsidR="00406DCF" w:rsidRPr="00BD6F82" w:rsidRDefault="00406DCF" w:rsidP="00406DCF">
      <w:pPr>
        <w:jc w:val="center"/>
        <w:rPr>
          <w:rFonts w:ascii="Arial" w:hAnsi="Arial" w:cs="Arial"/>
          <w:b/>
        </w:rPr>
      </w:pPr>
    </w:p>
    <w:p w:rsidR="00406DCF" w:rsidRPr="006D0506" w:rsidRDefault="00406DCF" w:rsidP="00406DCF">
      <w:pPr>
        <w:jc w:val="center"/>
        <w:rPr>
          <w:rFonts w:ascii="Arial" w:eastAsia="Calibri" w:hAnsi="Arial" w:cs="Arial"/>
          <w:b/>
        </w:rPr>
      </w:pPr>
      <w:r w:rsidRPr="006D0506">
        <w:rPr>
          <w:rFonts w:ascii="Arial" w:hAnsi="Arial" w:cs="Arial"/>
          <w:b/>
        </w:rPr>
        <w:t xml:space="preserve">Clave </w:t>
      </w:r>
      <w:r w:rsidR="00E03AF3" w:rsidRPr="006D0506">
        <w:rPr>
          <w:rFonts w:ascii="Arial" w:eastAsia="Calibri" w:hAnsi="Arial" w:cs="Arial"/>
          <w:b/>
        </w:rPr>
        <w:t>L43132</w:t>
      </w:r>
    </w:p>
    <w:p w:rsidR="00406DCF" w:rsidRPr="00BD6F82" w:rsidRDefault="0021432A" w:rsidP="00406DCF">
      <w:pPr>
        <w:tabs>
          <w:tab w:val="left" w:pos="3165"/>
        </w:tabs>
        <w:jc w:val="center"/>
        <w:rPr>
          <w:rFonts w:ascii="Arial" w:hAnsi="Arial" w:cs="Arial"/>
          <w:b/>
        </w:rPr>
      </w:pPr>
      <w:r w:rsidRPr="006D0506">
        <w:rPr>
          <w:rFonts w:ascii="Arial" w:hAnsi="Arial" w:cs="Arial"/>
          <w:b/>
        </w:rPr>
        <w:t>5</w:t>
      </w:r>
      <w:r w:rsidR="00406DCF" w:rsidRPr="006D0506">
        <w:rPr>
          <w:rFonts w:ascii="Arial" w:hAnsi="Arial" w:cs="Arial"/>
          <w:b/>
        </w:rPr>
        <w:t xml:space="preserve"> Créditos</w:t>
      </w:r>
    </w:p>
    <w:p w:rsidR="00406DCF" w:rsidRPr="00BD6F82" w:rsidRDefault="00406DCF" w:rsidP="00406DCF">
      <w:pPr>
        <w:tabs>
          <w:tab w:val="left" w:pos="3165"/>
        </w:tabs>
        <w:jc w:val="center"/>
        <w:rPr>
          <w:rFonts w:ascii="Arial" w:hAnsi="Arial" w:cs="Arial"/>
          <w:b/>
        </w:rPr>
      </w:pPr>
    </w:p>
    <w:p w:rsidR="00406DCF" w:rsidRPr="00BD6F82" w:rsidRDefault="00406DCF" w:rsidP="00406DCF">
      <w:pPr>
        <w:tabs>
          <w:tab w:val="left" w:pos="3165"/>
        </w:tabs>
        <w:jc w:val="center"/>
        <w:rPr>
          <w:rFonts w:ascii="Arial" w:hAnsi="Arial" w:cs="Arial"/>
          <w:b/>
        </w:rPr>
      </w:pPr>
    </w:p>
    <w:p w:rsidR="00406DCF" w:rsidRPr="00BD6F82" w:rsidRDefault="00E04C21" w:rsidP="00406DCF">
      <w:pPr>
        <w:jc w:val="center"/>
        <w:rPr>
          <w:rFonts w:ascii="Arial" w:hAnsi="Arial" w:cs="Arial"/>
          <w:b/>
        </w:rPr>
      </w:pPr>
      <w:r>
        <w:rPr>
          <w:rFonts w:ascii="Arial" w:hAnsi="Arial" w:cs="Arial"/>
          <w:b/>
        </w:rPr>
        <w:t>AUTOR</w:t>
      </w:r>
      <w:r w:rsidR="00406DCF" w:rsidRPr="00BD6F82">
        <w:rPr>
          <w:rFonts w:ascii="Arial" w:hAnsi="Arial" w:cs="Arial"/>
          <w:b/>
        </w:rPr>
        <w:t xml:space="preserve">: </w:t>
      </w:r>
    </w:p>
    <w:p w:rsidR="00406DCF" w:rsidRDefault="00406DCF" w:rsidP="00406DCF">
      <w:pPr>
        <w:jc w:val="center"/>
        <w:rPr>
          <w:rFonts w:ascii="Arial" w:hAnsi="Arial" w:cs="Arial"/>
          <w:b/>
        </w:rPr>
      </w:pPr>
      <w:r w:rsidRPr="00BD6F82">
        <w:rPr>
          <w:rFonts w:ascii="Arial" w:hAnsi="Arial" w:cs="Arial"/>
          <w:b/>
        </w:rPr>
        <w:t>RUÍZ VALDÉS SUSANA</w:t>
      </w:r>
    </w:p>
    <w:p w:rsidR="00406DCF" w:rsidRDefault="00406DCF" w:rsidP="00406DCF">
      <w:pPr>
        <w:jc w:val="center"/>
        <w:rPr>
          <w:rFonts w:ascii="Arial" w:hAnsi="Arial" w:cs="Arial"/>
          <w:b/>
          <w:sz w:val="28"/>
          <w:szCs w:val="32"/>
        </w:rPr>
      </w:pPr>
      <w:bookmarkStart w:id="0" w:name="_GoBack"/>
      <w:bookmarkEnd w:id="0"/>
    </w:p>
    <w:p w:rsidR="00406DCF" w:rsidRPr="00BF73CD" w:rsidRDefault="00406DCF" w:rsidP="00406DCF">
      <w:pPr>
        <w:jc w:val="center"/>
        <w:rPr>
          <w:rFonts w:ascii="Arial" w:hAnsi="Arial" w:cs="Arial"/>
          <w:b/>
          <w:sz w:val="28"/>
          <w:szCs w:val="32"/>
        </w:rPr>
      </w:pPr>
    </w:p>
    <w:p w:rsidR="00406DCF" w:rsidRDefault="00406DCF" w:rsidP="00406DCF">
      <w:pPr>
        <w:tabs>
          <w:tab w:val="left" w:pos="3165"/>
        </w:tabs>
        <w:jc w:val="right"/>
        <w:rPr>
          <w:rFonts w:ascii="Arial" w:hAnsi="Arial" w:cs="Arial"/>
          <w:b/>
          <w:sz w:val="28"/>
          <w:szCs w:val="32"/>
        </w:rPr>
      </w:pPr>
    </w:p>
    <w:p w:rsidR="00406DCF" w:rsidRDefault="00406DCF" w:rsidP="00406DCF">
      <w:pPr>
        <w:tabs>
          <w:tab w:val="left" w:pos="3165"/>
        </w:tabs>
        <w:jc w:val="right"/>
        <w:rPr>
          <w:rFonts w:ascii="Arial" w:hAnsi="Arial" w:cs="Arial"/>
          <w:b/>
          <w:sz w:val="28"/>
          <w:szCs w:val="32"/>
        </w:rPr>
      </w:pPr>
    </w:p>
    <w:p w:rsidR="00406DCF" w:rsidRPr="00BF73CD" w:rsidRDefault="00D542D1" w:rsidP="00406DCF">
      <w:pPr>
        <w:tabs>
          <w:tab w:val="left" w:pos="3165"/>
        </w:tabs>
        <w:jc w:val="right"/>
        <w:rPr>
          <w:rFonts w:ascii="Arial" w:hAnsi="Arial" w:cs="Arial"/>
          <w:b/>
          <w:sz w:val="28"/>
          <w:szCs w:val="32"/>
        </w:rPr>
      </w:pPr>
      <w:r>
        <w:rPr>
          <w:rFonts w:ascii="Arial" w:hAnsi="Arial" w:cs="Arial"/>
          <w:b/>
          <w:sz w:val="28"/>
          <w:szCs w:val="32"/>
        </w:rPr>
        <w:t xml:space="preserve">TOLUCA MÉXICO, </w:t>
      </w:r>
      <w:r w:rsidR="00327D95">
        <w:rPr>
          <w:rFonts w:ascii="Arial" w:hAnsi="Arial" w:cs="Arial"/>
          <w:b/>
          <w:sz w:val="28"/>
          <w:szCs w:val="32"/>
        </w:rPr>
        <w:t>MAYO</w:t>
      </w:r>
      <w:r w:rsidR="00406DCF">
        <w:rPr>
          <w:rFonts w:ascii="Arial" w:hAnsi="Arial" w:cs="Arial"/>
          <w:b/>
          <w:sz w:val="28"/>
          <w:szCs w:val="32"/>
        </w:rPr>
        <w:t xml:space="preserve"> 2015</w:t>
      </w:r>
      <w:r w:rsidR="00406DCF" w:rsidRPr="00BF73CD">
        <w:rPr>
          <w:rFonts w:ascii="Arial" w:hAnsi="Arial" w:cs="Arial"/>
          <w:b/>
          <w:sz w:val="28"/>
          <w:szCs w:val="32"/>
        </w:rPr>
        <w:t>.</w:t>
      </w:r>
    </w:p>
    <w:p w:rsidR="00406DCF" w:rsidRDefault="00406DCF" w:rsidP="00406DCF">
      <w:pPr>
        <w:jc w:val="center"/>
        <w:rPr>
          <w:rFonts w:ascii="Arial" w:hAnsi="Arial" w:cs="Arial"/>
          <w:b/>
          <w:noProof/>
          <w:sz w:val="32"/>
          <w:szCs w:val="32"/>
        </w:rPr>
      </w:pPr>
    </w:p>
    <w:p w:rsidR="00406DCF" w:rsidRDefault="00406DCF" w:rsidP="00406DCF">
      <w:pPr>
        <w:jc w:val="center"/>
        <w:rPr>
          <w:rFonts w:ascii="Arial" w:hAnsi="Arial" w:cs="Arial"/>
          <w:b/>
          <w:noProof/>
          <w:sz w:val="32"/>
          <w:szCs w:val="32"/>
        </w:rPr>
      </w:pPr>
    </w:p>
    <w:p w:rsidR="00AB77CD" w:rsidRDefault="00AB77CD" w:rsidP="00406DCF">
      <w:pPr>
        <w:jc w:val="center"/>
        <w:rPr>
          <w:rFonts w:ascii="Arial" w:hAnsi="Arial" w:cs="Arial"/>
          <w:b/>
          <w:sz w:val="32"/>
          <w:szCs w:val="32"/>
        </w:rPr>
      </w:pPr>
    </w:p>
    <w:p w:rsidR="00AB77CD" w:rsidRDefault="00AB77CD" w:rsidP="00406DCF">
      <w:pPr>
        <w:jc w:val="center"/>
        <w:rPr>
          <w:rFonts w:ascii="Arial" w:hAnsi="Arial" w:cs="Arial"/>
          <w:b/>
          <w:sz w:val="32"/>
          <w:szCs w:val="32"/>
        </w:rPr>
      </w:pPr>
    </w:p>
    <w:p w:rsidR="00AB77CD" w:rsidRDefault="00AB77CD" w:rsidP="00406DCF">
      <w:pPr>
        <w:jc w:val="center"/>
        <w:rPr>
          <w:rFonts w:ascii="Arial" w:hAnsi="Arial" w:cs="Arial"/>
          <w:b/>
          <w:sz w:val="32"/>
          <w:szCs w:val="32"/>
        </w:rPr>
      </w:pPr>
      <w:r>
        <w:rPr>
          <w:rFonts w:ascii="Arial" w:hAnsi="Arial" w:cs="Arial"/>
          <w:b/>
          <w:sz w:val="32"/>
          <w:szCs w:val="32"/>
        </w:rPr>
        <w:t xml:space="preserve">Tabla de contenido </w:t>
      </w:r>
    </w:p>
    <w:sdt>
      <w:sdtPr>
        <w:rPr>
          <w:rFonts w:ascii="Times New Roman" w:eastAsia="Times New Roman" w:hAnsi="Times New Roman" w:cs="Times New Roman"/>
          <w:color w:val="auto"/>
          <w:sz w:val="24"/>
          <w:szCs w:val="24"/>
          <w:lang w:val="es-ES"/>
        </w:rPr>
        <w:id w:val="1776743495"/>
        <w:docPartObj>
          <w:docPartGallery w:val="Table of Contents"/>
          <w:docPartUnique/>
        </w:docPartObj>
      </w:sdtPr>
      <w:sdtEndPr>
        <w:rPr>
          <w:b/>
          <w:bCs/>
        </w:rPr>
      </w:sdtEndPr>
      <w:sdtContent>
        <w:p w:rsidR="00AB77CD" w:rsidRDefault="00AB77CD">
          <w:pPr>
            <w:pStyle w:val="TtulodeTDC"/>
          </w:pPr>
          <w:r>
            <w:rPr>
              <w:lang w:val="es-ES"/>
            </w:rPr>
            <w:t>Contenido</w:t>
          </w:r>
        </w:p>
        <w:p w:rsidR="00381A61" w:rsidRDefault="00AB77CD">
          <w:pPr>
            <w:pStyle w:val="TDC2"/>
            <w:tabs>
              <w:tab w:val="right" w:leader="dot" w:pos="9204"/>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431500878" w:history="1">
            <w:r w:rsidR="00381A61" w:rsidRPr="00E6056A">
              <w:rPr>
                <w:rStyle w:val="Hipervnculo"/>
                <w:noProof/>
              </w:rPr>
              <w:t>OBJETIVO GENERAL</w:t>
            </w:r>
            <w:r w:rsidR="00381A61">
              <w:rPr>
                <w:noProof/>
                <w:webHidden/>
              </w:rPr>
              <w:tab/>
            </w:r>
            <w:r w:rsidR="00381A61">
              <w:rPr>
                <w:noProof/>
                <w:webHidden/>
              </w:rPr>
              <w:fldChar w:fldCharType="begin"/>
            </w:r>
            <w:r w:rsidR="00381A61">
              <w:rPr>
                <w:noProof/>
                <w:webHidden/>
              </w:rPr>
              <w:instrText xml:space="preserve"> PAGEREF _Toc431500878 \h </w:instrText>
            </w:r>
            <w:r w:rsidR="00381A61">
              <w:rPr>
                <w:noProof/>
                <w:webHidden/>
              </w:rPr>
            </w:r>
            <w:r w:rsidR="00381A61">
              <w:rPr>
                <w:noProof/>
                <w:webHidden/>
              </w:rPr>
              <w:fldChar w:fldCharType="separate"/>
            </w:r>
            <w:r w:rsidR="00381A61">
              <w:rPr>
                <w:noProof/>
                <w:webHidden/>
              </w:rPr>
              <w:t>8</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79" w:history="1">
            <w:r w:rsidR="00381A61" w:rsidRPr="00E6056A">
              <w:rPr>
                <w:rStyle w:val="Hipervnculo"/>
                <w:noProof/>
              </w:rPr>
              <w:t>PRESENTACIÓN</w:t>
            </w:r>
            <w:r w:rsidR="00381A61">
              <w:rPr>
                <w:noProof/>
                <w:webHidden/>
              </w:rPr>
              <w:tab/>
            </w:r>
            <w:r w:rsidR="00381A61">
              <w:rPr>
                <w:noProof/>
                <w:webHidden/>
              </w:rPr>
              <w:fldChar w:fldCharType="begin"/>
            </w:r>
            <w:r w:rsidR="00381A61">
              <w:rPr>
                <w:noProof/>
                <w:webHidden/>
              </w:rPr>
              <w:instrText xml:space="preserve"> PAGEREF _Toc431500879 \h </w:instrText>
            </w:r>
            <w:r w:rsidR="00381A61">
              <w:rPr>
                <w:noProof/>
                <w:webHidden/>
              </w:rPr>
            </w:r>
            <w:r w:rsidR="00381A61">
              <w:rPr>
                <w:noProof/>
                <w:webHidden/>
              </w:rPr>
              <w:fldChar w:fldCharType="separate"/>
            </w:r>
            <w:r w:rsidR="00381A61">
              <w:rPr>
                <w:noProof/>
                <w:webHidden/>
              </w:rPr>
              <w:t>9</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80" w:history="1">
            <w:r w:rsidR="00381A61" w:rsidRPr="00E6056A">
              <w:rPr>
                <w:rStyle w:val="Hipervnculo"/>
                <w:noProof/>
              </w:rPr>
              <w:t>RECOMENDACIONES GENERALES</w:t>
            </w:r>
            <w:r w:rsidR="00381A61">
              <w:rPr>
                <w:noProof/>
                <w:webHidden/>
              </w:rPr>
              <w:tab/>
            </w:r>
            <w:r w:rsidR="00381A61">
              <w:rPr>
                <w:noProof/>
                <w:webHidden/>
              </w:rPr>
              <w:fldChar w:fldCharType="begin"/>
            </w:r>
            <w:r w:rsidR="00381A61">
              <w:rPr>
                <w:noProof/>
                <w:webHidden/>
              </w:rPr>
              <w:instrText xml:space="preserve"> PAGEREF _Toc431500880 \h </w:instrText>
            </w:r>
            <w:r w:rsidR="00381A61">
              <w:rPr>
                <w:noProof/>
                <w:webHidden/>
              </w:rPr>
            </w:r>
            <w:r w:rsidR="00381A61">
              <w:rPr>
                <w:noProof/>
                <w:webHidden/>
              </w:rPr>
              <w:fldChar w:fldCharType="separate"/>
            </w:r>
            <w:r w:rsidR="00381A61">
              <w:rPr>
                <w:noProof/>
                <w:webHidden/>
              </w:rPr>
              <w:t>11</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81" w:history="1">
            <w:r w:rsidR="00381A61" w:rsidRPr="00E6056A">
              <w:rPr>
                <w:rStyle w:val="Hipervnculo"/>
                <w:noProof/>
              </w:rPr>
              <w:t>SECUENCIA DE LA UNIDAD DE APRENDIZAJE</w:t>
            </w:r>
            <w:r w:rsidR="00381A61">
              <w:rPr>
                <w:noProof/>
                <w:webHidden/>
              </w:rPr>
              <w:tab/>
            </w:r>
            <w:r w:rsidR="00381A61">
              <w:rPr>
                <w:noProof/>
                <w:webHidden/>
              </w:rPr>
              <w:fldChar w:fldCharType="begin"/>
            </w:r>
            <w:r w:rsidR="00381A61">
              <w:rPr>
                <w:noProof/>
                <w:webHidden/>
              </w:rPr>
              <w:instrText xml:space="preserve"> PAGEREF _Toc431500881 \h </w:instrText>
            </w:r>
            <w:r w:rsidR="00381A61">
              <w:rPr>
                <w:noProof/>
                <w:webHidden/>
              </w:rPr>
            </w:r>
            <w:r w:rsidR="00381A61">
              <w:rPr>
                <w:noProof/>
                <w:webHidden/>
              </w:rPr>
              <w:fldChar w:fldCharType="separate"/>
            </w:r>
            <w:r w:rsidR="00381A61">
              <w:rPr>
                <w:noProof/>
                <w:webHidden/>
              </w:rPr>
              <w:t>11</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82" w:history="1">
            <w:r w:rsidR="00381A61" w:rsidRPr="00E6056A">
              <w:rPr>
                <w:rStyle w:val="Hipervnculo"/>
                <w:noProof/>
              </w:rPr>
              <w:t>Unidad de Competencia I</w:t>
            </w:r>
            <w:r w:rsidR="00381A61">
              <w:rPr>
                <w:noProof/>
                <w:webHidden/>
              </w:rPr>
              <w:tab/>
            </w:r>
            <w:r w:rsidR="00381A61">
              <w:rPr>
                <w:noProof/>
                <w:webHidden/>
              </w:rPr>
              <w:fldChar w:fldCharType="begin"/>
            </w:r>
            <w:r w:rsidR="00381A61">
              <w:rPr>
                <w:noProof/>
                <w:webHidden/>
              </w:rPr>
              <w:instrText xml:space="preserve"> PAGEREF _Toc431500882 \h </w:instrText>
            </w:r>
            <w:r w:rsidR="00381A61">
              <w:rPr>
                <w:noProof/>
                <w:webHidden/>
              </w:rPr>
            </w:r>
            <w:r w:rsidR="00381A61">
              <w:rPr>
                <w:noProof/>
                <w:webHidden/>
              </w:rPr>
              <w:fldChar w:fldCharType="separate"/>
            </w:r>
            <w:r w:rsidR="00381A61">
              <w:rPr>
                <w:noProof/>
                <w:webHidden/>
              </w:rPr>
              <w:t>12</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83" w:history="1">
            <w:r w:rsidR="00381A61" w:rsidRPr="00E6056A">
              <w:rPr>
                <w:rStyle w:val="Hipervnculo"/>
                <w:noProof/>
                <w:lang w:val="es-ES_tradnl"/>
              </w:rPr>
              <w:t>CONSIDERACIONES PARA ELEGIR UN PROYECTO Y MADURAR UNA IDEA</w:t>
            </w:r>
            <w:r w:rsidR="00381A61">
              <w:rPr>
                <w:noProof/>
                <w:webHidden/>
              </w:rPr>
              <w:tab/>
            </w:r>
            <w:r w:rsidR="00381A61">
              <w:rPr>
                <w:noProof/>
                <w:webHidden/>
              </w:rPr>
              <w:fldChar w:fldCharType="begin"/>
            </w:r>
            <w:r w:rsidR="00381A61">
              <w:rPr>
                <w:noProof/>
                <w:webHidden/>
              </w:rPr>
              <w:instrText xml:space="preserve"> PAGEREF _Toc431500883 \h </w:instrText>
            </w:r>
            <w:r w:rsidR="00381A61">
              <w:rPr>
                <w:noProof/>
                <w:webHidden/>
              </w:rPr>
            </w:r>
            <w:r w:rsidR="00381A61">
              <w:rPr>
                <w:noProof/>
                <w:webHidden/>
              </w:rPr>
              <w:fldChar w:fldCharType="separate"/>
            </w:r>
            <w:r w:rsidR="00381A61">
              <w:rPr>
                <w:noProof/>
                <w:webHidden/>
              </w:rPr>
              <w:t>15</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84" w:history="1">
            <w:r w:rsidR="00381A61" w:rsidRPr="00E6056A">
              <w:rPr>
                <w:rStyle w:val="Hipervnculo"/>
                <w:rFonts w:ascii="Arial" w:hAnsi="Arial" w:cs="Arial"/>
                <w:b/>
                <w:noProof/>
              </w:rPr>
              <w:t>LA IDEA DE NEGOCIO</w:t>
            </w:r>
            <w:r w:rsidR="00381A61">
              <w:rPr>
                <w:noProof/>
                <w:webHidden/>
              </w:rPr>
              <w:tab/>
            </w:r>
            <w:r w:rsidR="00381A61">
              <w:rPr>
                <w:noProof/>
                <w:webHidden/>
              </w:rPr>
              <w:fldChar w:fldCharType="begin"/>
            </w:r>
            <w:r w:rsidR="00381A61">
              <w:rPr>
                <w:noProof/>
                <w:webHidden/>
              </w:rPr>
              <w:instrText xml:space="preserve"> PAGEREF _Toc431500884 \h </w:instrText>
            </w:r>
            <w:r w:rsidR="00381A61">
              <w:rPr>
                <w:noProof/>
                <w:webHidden/>
              </w:rPr>
            </w:r>
            <w:r w:rsidR="00381A61">
              <w:rPr>
                <w:noProof/>
                <w:webHidden/>
              </w:rPr>
              <w:fldChar w:fldCharType="separate"/>
            </w:r>
            <w:r w:rsidR="00381A61">
              <w:rPr>
                <w:noProof/>
                <w:webHidden/>
              </w:rPr>
              <w:t>15</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85" w:history="1">
            <w:r w:rsidR="00381A61" w:rsidRPr="00E6056A">
              <w:rPr>
                <w:rStyle w:val="Hipervnculo"/>
                <w:rFonts w:ascii="Arial" w:hAnsi="Arial" w:cs="Arial"/>
                <w:b/>
                <w:noProof/>
              </w:rPr>
              <w:t>RESUMEN</w:t>
            </w:r>
            <w:r w:rsidR="00381A61">
              <w:rPr>
                <w:noProof/>
                <w:webHidden/>
              </w:rPr>
              <w:tab/>
            </w:r>
            <w:r w:rsidR="00381A61">
              <w:rPr>
                <w:noProof/>
                <w:webHidden/>
              </w:rPr>
              <w:fldChar w:fldCharType="begin"/>
            </w:r>
            <w:r w:rsidR="00381A61">
              <w:rPr>
                <w:noProof/>
                <w:webHidden/>
              </w:rPr>
              <w:instrText xml:space="preserve"> PAGEREF _Toc431500885 \h </w:instrText>
            </w:r>
            <w:r w:rsidR="00381A61">
              <w:rPr>
                <w:noProof/>
                <w:webHidden/>
              </w:rPr>
            </w:r>
            <w:r w:rsidR="00381A61">
              <w:rPr>
                <w:noProof/>
                <w:webHidden/>
              </w:rPr>
              <w:fldChar w:fldCharType="separate"/>
            </w:r>
            <w:r w:rsidR="00381A61">
              <w:rPr>
                <w:noProof/>
                <w:webHidden/>
              </w:rPr>
              <w:t>31</w:t>
            </w:r>
            <w:r w:rsidR="00381A61">
              <w:rPr>
                <w:noProof/>
                <w:webHidden/>
              </w:rPr>
              <w:fldChar w:fldCharType="end"/>
            </w:r>
          </w:hyperlink>
        </w:p>
        <w:p w:rsidR="00381A61" w:rsidRDefault="00AA0FA8">
          <w:pPr>
            <w:pStyle w:val="TDC1"/>
            <w:tabs>
              <w:tab w:val="right" w:leader="dot" w:pos="9204"/>
            </w:tabs>
            <w:rPr>
              <w:rFonts w:asciiTheme="minorHAnsi" w:eastAsiaTheme="minorEastAsia" w:hAnsiTheme="minorHAnsi" w:cstheme="minorBidi"/>
              <w:noProof/>
              <w:sz w:val="22"/>
              <w:szCs w:val="22"/>
            </w:rPr>
          </w:pPr>
          <w:hyperlink w:anchor="_Toc431500886" w:history="1">
            <w:r w:rsidR="00381A61" w:rsidRPr="00E6056A">
              <w:rPr>
                <w:rStyle w:val="Hipervnculo"/>
                <w:noProof/>
              </w:rPr>
              <w:t>BIBLIOGRAFÍA</w:t>
            </w:r>
            <w:r w:rsidR="00381A61">
              <w:rPr>
                <w:noProof/>
                <w:webHidden/>
              </w:rPr>
              <w:tab/>
            </w:r>
            <w:r w:rsidR="00381A61">
              <w:rPr>
                <w:noProof/>
                <w:webHidden/>
              </w:rPr>
              <w:fldChar w:fldCharType="begin"/>
            </w:r>
            <w:r w:rsidR="00381A61">
              <w:rPr>
                <w:noProof/>
                <w:webHidden/>
              </w:rPr>
              <w:instrText xml:space="preserve"> PAGEREF _Toc431500886 \h </w:instrText>
            </w:r>
            <w:r w:rsidR="00381A61">
              <w:rPr>
                <w:noProof/>
                <w:webHidden/>
              </w:rPr>
            </w:r>
            <w:r w:rsidR="00381A61">
              <w:rPr>
                <w:noProof/>
                <w:webHidden/>
              </w:rPr>
              <w:fldChar w:fldCharType="separate"/>
            </w:r>
            <w:r w:rsidR="00381A61">
              <w:rPr>
                <w:noProof/>
                <w:webHidden/>
              </w:rPr>
              <w:t>32</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87" w:history="1">
            <w:r w:rsidR="00381A61" w:rsidRPr="00E6056A">
              <w:rPr>
                <w:rStyle w:val="Hipervnculo"/>
                <w:noProof/>
                <w:lang w:val="es-ES_tradnl"/>
              </w:rPr>
              <w:t>2. ESTUDIO DEL ENTORNO EMPRESARIAL</w:t>
            </w:r>
            <w:r w:rsidR="00381A61">
              <w:rPr>
                <w:noProof/>
                <w:webHidden/>
              </w:rPr>
              <w:tab/>
            </w:r>
            <w:r w:rsidR="00381A61">
              <w:rPr>
                <w:noProof/>
                <w:webHidden/>
              </w:rPr>
              <w:fldChar w:fldCharType="begin"/>
            </w:r>
            <w:r w:rsidR="00381A61">
              <w:rPr>
                <w:noProof/>
                <w:webHidden/>
              </w:rPr>
              <w:instrText xml:space="preserve"> PAGEREF _Toc431500887 \h </w:instrText>
            </w:r>
            <w:r w:rsidR="00381A61">
              <w:rPr>
                <w:noProof/>
                <w:webHidden/>
              </w:rPr>
            </w:r>
            <w:r w:rsidR="00381A61">
              <w:rPr>
                <w:noProof/>
                <w:webHidden/>
              </w:rPr>
              <w:fldChar w:fldCharType="separate"/>
            </w:r>
            <w:r w:rsidR="00381A61">
              <w:rPr>
                <w:noProof/>
                <w:webHidden/>
              </w:rPr>
              <w:t>33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88" w:history="1">
            <w:r w:rsidR="00381A61" w:rsidRPr="00E6056A">
              <w:rPr>
                <w:rStyle w:val="Hipervnculo"/>
                <w:noProof/>
              </w:rPr>
              <w:t>RESUMEN</w:t>
            </w:r>
            <w:r w:rsidR="00381A61">
              <w:rPr>
                <w:noProof/>
                <w:webHidden/>
              </w:rPr>
              <w:tab/>
            </w:r>
            <w:r w:rsidR="00381A61">
              <w:rPr>
                <w:noProof/>
                <w:webHidden/>
              </w:rPr>
              <w:fldChar w:fldCharType="begin"/>
            </w:r>
            <w:r w:rsidR="00381A61">
              <w:rPr>
                <w:noProof/>
                <w:webHidden/>
              </w:rPr>
              <w:instrText xml:space="preserve"> PAGEREF _Toc431500888 \h </w:instrText>
            </w:r>
            <w:r w:rsidR="00381A61">
              <w:rPr>
                <w:noProof/>
                <w:webHidden/>
              </w:rPr>
            </w:r>
            <w:r w:rsidR="00381A61">
              <w:rPr>
                <w:noProof/>
                <w:webHidden/>
              </w:rPr>
              <w:fldChar w:fldCharType="separate"/>
            </w:r>
            <w:r w:rsidR="00381A61">
              <w:rPr>
                <w:noProof/>
                <w:webHidden/>
              </w:rPr>
              <w:t>43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89" w:history="1">
            <w:r w:rsidR="00381A61" w:rsidRPr="00E6056A">
              <w:rPr>
                <w:rStyle w:val="Hipervnculo"/>
                <w:noProof/>
              </w:rPr>
              <w:t>BIBLIOGRAFÍA</w:t>
            </w:r>
            <w:r w:rsidR="00381A61">
              <w:rPr>
                <w:noProof/>
                <w:webHidden/>
              </w:rPr>
              <w:tab/>
            </w:r>
            <w:r w:rsidR="00381A61">
              <w:rPr>
                <w:noProof/>
                <w:webHidden/>
              </w:rPr>
              <w:fldChar w:fldCharType="begin"/>
            </w:r>
            <w:r w:rsidR="00381A61">
              <w:rPr>
                <w:noProof/>
                <w:webHidden/>
              </w:rPr>
              <w:instrText xml:space="preserve"> PAGEREF _Toc431500889 \h </w:instrText>
            </w:r>
            <w:r w:rsidR="00381A61">
              <w:rPr>
                <w:noProof/>
                <w:webHidden/>
              </w:rPr>
            </w:r>
            <w:r w:rsidR="00381A61">
              <w:rPr>
                <w:noProof/>
                <w:webHidden/>
              </w:rPr>
              <w:fldChar w:fldCharType="separate"/>
            </w:r>
            <w:r w:rsidR="00381A61">
              <w:rPr>
                <w:noProof/>
                <w:webHidden/>
              </w:rPr>
              <w:t>44</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90" w:history="1">
            <w:r w:rsidR="00381A61" w:rsidRPr="00E6056A">
              <w:rPr>
                <w:rStyle w:val="Hipervnculo"/>
                <w:noProof/>
              </w:rPr>
              <w:t>3. ANÁLISIS FODA</w:t>
            </w:r>
            <w:r w:rsidR="00381A61">
              <w:rPr>
                <w:noProof/>
                <w:webHidden/>
              </w:rPr>
              <w:tab/>
            </w:r>
            <w:r w:rsidR="00381A61">
              <w:rPr>
                <w:noProof/>
                <w:webHidden/>
              </w:rPr>
              <w:fldChar w:fldCharType="begin"/>
            </w:r>
            <w:r w:rsidR="00381A61">
              <w:rPr>
                <w:noProof/>
                <w:webHidden/>
              </w:rPr>
              <w:instrText xml:space="preserve"> PAGEREF _Toc431500890 \h </w:instrText>
            </w:r>
            <w:r w:rsidR="00381A61">
              <w:rPr>
                <w:noProof/>
                <w:webHidden/>
              </w:rPr>
            </w:r>
            <w:r w:rsidR="00381A61">
              <w:rPr>
                <w:noProof/>
                <w:webHidden/>
              </w:rPr>
              <w:fldChar w:fldCharType="separate"/>
            </w:r>
            <w:r w:rsidR="00381A61">
              <w:rPr>
                <w:noProof/>
                <w:webHidden/>
              </w:rPr>
              <w:t>45</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91" w:history="1">
            <w:r w:rsidR="00381A61" w:rsidRPr="00E6056A">
              <w:rPr>
                <w:rStyle w:val="Hipervnculo"/>
                <w:rFonts w:ascii="Arial" w:hAnsi="Arial" w:cs="Arial"/>
                <w:b/>
                <w:bCs/>
                <w:noProof/>
              </w:rPr>
              <w:t>DAFO:</w:t>
            </w:r>
            <w:r w:rsidR="00381A61" w:rsidRPr="00E6056A">
              <w:rPr>
                <w:rStyle w:val="Hipervnculo"/>
                <w:rFonts w:ascii="Arial" w:hAnsi="Arial" w:cs="Arial"/>
                <w:noProof/>
              </w:rPr>
              <w:t> Debilidades, Amenazas, Fortalezas y Oportunidades</w:t>
            </w:r>
            <w:r w:rsidR="00381A61">
              <w:rPr>
                <w:noProof/>
                <w:webHidden/>
              </w:rPr>
              <w:tab/>
            </w:r>
            <w:r w:rsidR="00381A61">
              <w:rPr>
                <w:noProof/>
                <w:webHidden/>
              </w:rPr>
              <w:fldChar w:fldCharType="begin"/>
            </w:r>
            <w:r w:rsidR="00381A61">
              <w:rPr>
                <w:noProof/>
                <w:webHidden/>
              </w:rPr>
              <w:instrText xml:space="preserve"> PAGEREF _Toc431500891 \h </w:instrText>
            </w:r>
            <w:r w:rsidR="00381A61">
              <w:rPr>
                <w:noProof/>
                <w:webHidden/>
              </w:rPr>
            </w:r>
            <w:r w:rsidR="00381A61">
              <w:rPr>
                <w:noProof/>
                <w:webHidden/>
              </w:rPr>
              <w:fldChar w:fldCharType="separate"/>
            </w:r>
            <w:r w:rsidR="00381A61">
              <w:rPr>
                <w:noProof/>
                <w:webHidden/>
              </w:rPr>
              <w:t>47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92" w:history="1">
            <w:r w:rsidR="00381A61" w:rsidRPr="00E6056A">
              <w:rPr>
                <w:rStyle w:val="Hipervnculo"/>
                <w:rFonts w:ascii="Arial" w:hAnsi="Arial" w:cs="Arial"/>
                <w:b/>
                <w:bCs/>
                <w:noProof/>
              </w:rPr>
              <w:t>SWOT</w:t>
            </w:r>
            <w:r w:rsidR="00381A61" w:rsidRPr="00E6056A">
              <w:rPr>
                <w:rStyle w:val="Hipervnculo"/>
                <w:rFonts w:ascii="Arial" w:hAnsi="Arial" w:cs="Arial"/>
                <w:noProof/>
              </w:rPr>
              <w:t> Strenghts, Weaknesses, Opportunities, Threats</w:t>
            </w:r>
            <w:r w:rsidR="00381A61">
              <w:rPr>
                <w:noProof/>
                <w:webHidden/>
              </w:rPr>
              <w:tab/>
            </w:r>
            <w:r w:rsidR="00381A61">
              <w:rPr>
                <w:noProof/>
                <w:webHidden/>
              </w:rPr>
              <w:fldChar w:fldCharType="begin"/>
            </w:r>
            <w:r w:rsidR="00381A61">
              <w:rPr>
                <w:noProof/>
                <w:webHidden/>
              </w:rPr>
              <w:instrText xml:space="preserve"> PAGEREF _Toc431500892 \h </w:instrText>
            </w:r>
            <w:r w:rsidR="00381A61">
              <w:rPr>
                <w:noProof/>
                <w:webHidden/>
              </w:rPr>
            </w:r>
            <w:r w:rsidR="00381A61">
              <w:rPr>
                <w:noProof/>
                <w:webHidden/>
              </w:rPr>
              <w:fldChar w:fldCharType="separate"/>
            </w:r>
            <w:r w:rsidR="00381A61">
              <w:rPr>
                <w:noProof/>
                <w:webHidden/>
              </w:rPr>
              <w:t>47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93" w:history="1">
            <w:r w:rsidR="00381A61" w:rsidRPr="00E6056A">
              <w:rPr>
                <w:rStyle w:val="Hipervnculo"/>
                <w:rFonts w:ascii="Arial" w:hAnsi="Arial" w:cs="Arial"/>
                <w:b/>
                <w:noProof/>
              </w:rPr>
              <w:t>Caso 1</w:t>
            </w:r>
            <w:r w:rsidR="00381A61">
              <w:rPr>
                <w:noProof/>
                <w:webHidden/>
              </w:rPr>
              <w:tab/>
            </w:r>
            <w:r w:rsidR="00381A61">
              <w:rPr>
                <w:noProof/>
                <w:webHidden/>
              </w:rPr>
              <w:fldChar w:fldCharType="begin"/>
            </w:r>
            <w:r w:rsidR="00381A61">
              <w:rPr>
                <w:noProof/>
                <w:webHidden/>
              </w:rPr>
              <w:instrText xml:space="preserve"> PAGEREF _Toc431500893 \h </w:instrText>
            </w:r>
            <w:r w:rsidR="00381A61">
              <w:rPr>
                <w:noProof/>
                <w:webHidden/>
              </w:rPr>
            </w:r>
            <w:r w:rsidR="00381A61">
              <w:rPr>
                <w:noProof/>
                <w:webHidden/>
              </w:rPr>
              <w:fldChar w:fldCharType="separate"/>
            </w:r>
            <w:r w:rsidR="00381A61">
              <w:rPr>
                <w:noProof/>
                <w:webHidden/>
              </w:rPr>
              <w:t>54</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94" w:history="1">
            <w:r w:rsidR="00381A61" w:rsidRPr="00E6056A">
              <w:rPr>
                <w:rStyle w:val="Hipervnculo"/>
                <w:rFonts w:ascii="Arial" w:hAnsi="Arial" w:cs="Arial"/>
                <w:b/>
                <w:bCs/>
                <w:noProof/>
                <w:lang w:eastAsia="es-ES"/>
              </w:rPr>
              <w:t>4. DETERMINACIÓN DE OBJETIVOS</w:t>
            </w:r>
            <w:r w:rsidR="00381A61">
              <w:rPr>
                <w:noProof/>
                <w:webHidden/>
              </w:rPr>
              <w:tab/>
            </w:r>
            <w:r w:rsidR="00381A61">
              <w:rPr>
                <w:noProof/>
                <w:webHidden/>
              </w:rPr>
              <w:fldChar w:fldCharType="begin"/>
            </w:r>
            <w:r w:rsidR="00381A61">
              <w:rPr>
                <w:noProof/>
                <w:webHidden/>
              </w:rPr>
              <w:instrText xml:space="preserve"> PAGEREF _Toc431500894 \h </w:instrText>
            </w:r>
            <w:r w:rsidR="00381A61">
              <w:rPr>
                <w:noProof/>
                <w:webHidden/>
              </w:rPr>
            </w:r>
            <w:r w:rsidR="00381A61">
              <w:rPr>
                <w:noProof/>
                <w:webHidden/>
              </w:rPr>
              <w:fldChar w:fldCharType="separate"/>
            </w:r>
            <w:r w:rsidR="00381A61">
              <w:rPr>
                <w:noProof/>
                <w:webHidden/>
              </w:rPr>
              <w:t>58</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95" w:history="1">
            <w:r w:rsidR="00381A61" w:rsidRPr="00E6056A">
              <w:rPr>
                <w:rStyle w:val="Hipervnculo"/>
                <w:noProof/>
              </w:rPr>
              <w:t>RESUMEN</w:t>
            </w:r>
            <w:r w:rsidR="00381A61">
              <w:rPr>
                <w:noProof/>
                <w:webHidden/>
              </w:rPr>
              <w:tab/>
            </w:r>
            <w:r w:rsidR="00381A61">
              <w:rPr>
                <w:noProof/>
                <w:webHidden/>
              </w:rPr>
              <w:fldChar w:fldCharType="begin"/>
            </w:r>
            <w:r w:rsidR="00381A61">
              <w:rPr>
                <w:noProof/>
                <w:webHidden/>
              </w:rPr>
              <w:instrText xml:space="preserve"> PAGEREF _Toc431500895 \h </w:instrText>
            </w:r>
            <w:r w:rsidR="00381A61">
              <w:rPr>
                <w:noProof/>
                <w:webHidden/>
              </w:rPr>
            </w:r>
            <w:r w:rsidR="00381A61">
              <w:rPr>
                <w:noProof/>
                <w:webHidden/>
              </w:rPr>
              <w:fldChar w:fldCharType="separate"/>
            </w:r>
            <w:r w:rsidR="00381A61">
              <w:rPr>
                <w:noProof/>
                <w:webHidden/>
              </w:rPr>
              <w:t>62</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96" w:history="1">
            <w:r w:rsidR="00381A61" w:rsidRPr="00E6056A">
              <w:rPr>
                <w:rStyle w:val="Hipervnculo"/>
                <w:noProof/>
              </w:rPr>
              <w:t>BIBLIOGRAFÍA</w:t>
            </w:r>
            <w:r w:rsidR="00381A61">
              <w:rPr>
                <w:noProof/>
                <w:webHidden/>
              </w:rPr>
              <w:tab/>
            </w:r>
            <w:r w:rsidR="00381A61">
              <w:rPr>
                <w:noProof/>
                <w:webHidden/>
              </w:rPr>
              <w:fldChar w:fldCharType="begin"/>
            </w:r>
            <w:r w:rsidR="00381A61">
              <w:rPr>
                <w:noProof/>
                <w:webHidden/>
              </w:rPr>
              <w:instrText xml:space="preserve"> PAGEREF _Toc431500896 \h </w:instrText>
            </w:r>
            <w:r w:rsidR="00381A61">
              <w:rPr>
                <w:noProof/>
                <w:webHidden/>
              </w:rPr>
            </w:r>
            <w:r w:rsidR="00381A61">
              <w:rPr>
                <w:noProof/>
                <w:webHidden/>
              </w:rPr>
              <w:fldChar w:fldCharType="separate"/>
            </w:r>
            <w:r w:rsidR="00381A61">
              <w:rPr>
                <w:noProof/>
                <w:webHidden/>
              </w:rPr>
              <w:t>63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97" w:history="1">
            <w:r w:rsidR="00381A61" w:rsidRPr="00E6056A">
              <w:rPr>
                <w:rStyle w:val="Hipervnculo"/>
                <w:noProof/>
              </w:rPr>
              <w:t>5. DETERMINACIÓN DE LA MISIÓN Y VISIÓN</w:t>
            </w:r>
            <w:r w:rsidR="00381A61">
              <w:rPr>
                <w:noProof/>
                <w:webHidden/>
              </w:rPr>
              <w:tab/>
            </w:r>
            <w:r w:rsidR="00381A61">
              <w:rPr>
                <w:noProof/>
                <w:webHidden/>
              </w:rPr>
              <w:fldChar w:fldCharType="begin"/>
            </w:r>
            <w:r w:rsidR="00381A61">
              <w:rPr>
                <w:noProof/>
                <w:webHidden/>
              </w:rPr>
              <w:instrText xml:space="preserve"> PAGEREF _Toc431500897 \h </w:instrText>
            </w:r>
            <w:r w:rsidR="00381A61">
              <w:rPr>
                <w:noProof/>
                <w:webHidden/>
              </w:rPr>
            </w:r>
            <w:r w:rsidR="00381A61">
              <w:rPr>
                <w:noProof/>
                <w:webHidden/>
              </w:rPr>
              <w:fldChar w:fldCharType="separate"/>
            </w:r>
            <w:r w:rsidR="00381A61">
              <w:rPr>
                <w:noProof/>
                <w:webHidden/>
              </w:rPr>
              <w:t>64</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98" w:history="1">
            <w:r w:rsidR="00381A61" w:rsidRPr="00E6056A">
              <w:rPr>
                <w:rStyle w:val="Hipervnculo"/>
                <w:noProof/>
              </w:rPr>
              <w:t>RESUMEN</w:t>
            </w:r>
            <w:r w:rsidR="00381A61">
              <w:rPr>
                <w:noProof/>
                <w:webHidden/>
              </w:rPr>
              <w:tab/>
            </w:r>
            <w:r w:rsidR="00381A61">
              <w:rPr>
                <w:noProof/>
                <w:webHidden/>
              </w:rPr>
              <w:fldChar w:fldCharType="begin"/>
            </w:r>
            <w:r w:rsidR="00381A61">
              <w:rPr>
                <w:noProof/>
                <w:webHidden/>
              </w:rPr>
              <w:instrText xml:space="preserve"> PAGEREF _Toc431500898 \h </w:instrText>
            </w:r>
            <w:r w:rsidR="00381A61">
              <w:rPr>
                <w:noProof/>
                <w:webHidden/>
              </w:rPr>
            </w:r>
            <w:r w:rsidR="00381A61">
              <w:rPr>
                <w:noProof/>
                <w:webHidden/>
              </w:rPr>
              <w:fldChar w:fldCharType="separate"/>
            </w:r>
            <w:r w:rsidR="00381A61">
              <w:rPr>
                <w:noProof/>
                <w:webHidden/>
              </w:rPr>
              <w:t>72</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899" w:history="1">
            <w:r w:rsidR="00381A61" w:rsidRPr="00E6056A">
              <w:rPr>
                <w:rStyle w:val="Hipervnculo"/>
                <w:noProof/>
              </w:rPr>
              <w:t>BIBLIOGRAFÍA</w:t>
            </w:r>
            <w:r w:rsidR="00381A61">
              <w:rPr>
                <w:noProof/>
                <w:webHidden/>
              </w:rPr>
              <w:tab/>
            </w:r>
            <w:r w:rsidR="00381A61">
              <w:rPr>
                <w:noProof/>
                <w:webHidden/>
              </w:rPr>
              <w:fldChar w:fldCharType="begin"/>
            </w:r>
            <w:r w:rsidR="00381A61">
              <w:rPr>
                <w:noProof/>
                <w:webHidden/>
              </w:rPr>
              <w:instrText xml:space="preserve"> PAGEREF _Toc431500899 \h </w:instrText>
            </w:r>
            <w:r w:rsidR="00381A61">
              <w:rPr>
                <w:noProof/>
                <w:webHidden/>
              </w:rPr>
            </w:r>
            <w:r w:rsidR="00381A61">
              <w:rPr>
                <w:noProof/>
                <w:webHidden/>
              </w:rPr>
              <w:fldChar w:fldCharType="separate"/>
            </w:r>
            <w:r w:rsidR="00381A61">
              <w:rPr>
                <w:noProof/>
                <w:webHidden/>
              </w:rPr>
              <w:t>72</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00" w:history="1">
            <w:r w:rsidR="00381A61" w:rsidRPr="00E6056A">
              <w:rPr>
                <w:rStyle w:val="Hipervnculo"/>
                <w:noProof/>
              </w:rPr>
              <w:t>6. DETERMINACIÓN DE LAS ESTRATEGIAS</w:t>
            </w:r>
            <w:r w:rsidR="00381A61">
              <w:rPr>
                <w:noProof/>
                <w:webHidden/>
              </w:rPr>
              <w:tab/>
            </w:r>
            <w:r w:rsidR="00381A61">
              <w:rPr>
                <w:noProof/>
                <w:webHidden/>
              </w:rPr>
              <w:fldChar w:fldCharType="begin"/>
            </w:r>
            <w:r w:rsidR="00381A61">
              <w:rPr>
                <w:noProof/>
                <w:webHidden/>
              </w:rPr>
              <w:instrText xml:space="preserve"> PAGEREF _Toc431500900 \h </w:instrText>
            </w:r>
            <w:r w:rsidR="00381A61">
              <w:rPr>
                <w:noProof/>
                <w:webHidden/>
              </w:rPr>
            </w:r>
            <w:r w:rsidR="00381A61">
              <w:rPr>
                <w:noProof/>
                <w:webHidden/>
              </w:rPr>
              <w:fldChar w:fldCharType="separate"/>
            </w:r>
            <w:r w:rsidR="00381A61">
              <w:rPr>
                <w:noProof/>
                <w:webHidden/>
              </w:rPr>
              <w:t>73</w:t>
            </w:r>
            <w:r w:rsidR="00381A61">
              <w:rPr>
                <w:noProof/>
                <w:webHidden/>
              </w:rPr>
              <w:fldChar w:fldCharType="end"/>
            </w:r>
          </w:hyperlink>
        </w:p>
        <w:p w:rsidR="00381A61" w:rsidRDefault="00AA0FA8">
          <w:pPr>
            <w:pStyle w:val="TDC1"/>
            <w:tabs>
              <w:tab w:val="right" w:leader="dot" w:pos="9204"/>
            </w:tabs>
            <w:rPr>
              <w:rFonts w:asciiTheme="minorHAnsi" w:eastAsiaTheme="minorEastAsia" w:hAnsiTheme="minorHAnsi" w:cstheme="minorBidi"/>
              <w:noProof/>
              <w:sz w:val="22"/>
              <w:szCs w:val="22"/>
            </w:rPr>
          </w:pPr>
          <w:hyperlink w:anchor="_Toc431500901" w:history="1">
            <w:r w:rsidR="00381A61" w:rsidRPr="00E6056A">
              <w:rPr>
                <w:rStyle w:val="Hipervnculo"/>
                <w:noProof/>
              </w:rPr>
              <w:t>¿QUÉ ES UNA ESTRATEGIA?</w:t>
            </w:r>
            <w:r w:rsidR="00381A61">
              <w:rPr>
                <w:noProof/>
                <w:webHidden/>
              </w:rPr>
              <w:tab/>
            </w:r>
            <w:r w:rsidR="00381A61">
              <w:rPr>
                <w:noProof/>
                <w:webHidden/>
              </w:rPr>
              <w:fldChar w:fldCharType="begin"/>
            </w:r>
            <w:r w:rsidR="00381A61">
              <w:rPr>
                <w:noProof/>
                <w:webHidden/>
              </w:rPr>
              <w:instrText xml:space="preserve"> PAGEREF _Toc431500901 \h </w:instrText>
            </w:r>
            <w:r w:rsidR="00381A61">
              <w:rPr>
                <w:noProof/>
                <w:webHidden/>
              </w:rPr>
            </w:r>
            <w:r w:rsidR="00381A61">
              <w:rPr>
                <w:noProof/>
                <w:webHidden/>
              </w:rPr>
              <w:fldChar w:fldCharType="separate"/>
            </w:r>
            <w:r w:rsidR="00381A61">
              <w:rPr>
                <w:noProof/>
                <w:webHidden/>
              </w:rPr>
              <w:t>73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02" w:history="1">
            <w:r w:rsidR="00381A61" w:rsidRPr="00E6056A">
              <w:rPr>
                <w:rStyle w:val="Hipervnculo"/>
                <w:rFonts w:ascii="Arial" w:hAnsi="Arial" w:cs="Arial"/>
                <w:b/>
                <w:noProof/>
              </w:rPr>
              <w:t>¿Cuáles son los criterios para desarrollar una buena estrategia?</w:t>
            </w:r>
            <w:r w:rsidR="00381A61">
              <w:rPr>
                <w:noProof/>
                <w:webHidden/>
              </w:rPr>
              <w:tab/>
            </w:r>
            <w:r w:rsidR="00381A61">
              <w:rPr>
                <w:noProof/>
                <w:webHidden/>
              </w:rPr>
              <w:fldChar w:fldCharType="begin"/>
            </w:r>
            <w:r w:rsidR="00381A61">
              <w:rPr>
                <w:noProof/>
                <w:webHidden/>
              </w:rPr>
              <w:instrText xml:space="preserve"> PAGEREF _Toc431500902 \h </w:instrText>
            </w:r>
            <w:r w:rsidR="00381A61">
              <w:rPr>
                <w:noProof/>
                <w:webHidden/>
              </w:rPr>
            </w:r>
            <w:r w:rsidR="00381A61">
              <w:rPr>
                <w:noProof/>
                <w:webHidden/>
              </w:rPr>
              <w:fldChar w:fldCharType="separate"/>
            </w:r>
            <w:r w:rsidR="00381A61">
              <w:rPr>
                <w:noProof/>
                <w:webHidden/>
              </w:rPr>
              <w:t>74</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03" w:history="1">
            <w:r w:rsidR="00381A61" w:rsidRPr="00E6056A">
              <w:rPr>
                <w:rStyle w:val="Hipervnculo"/>
                <w:rFonts w:ascii="Arial" w:hAnsi="Arial" w:cs="Arial"/>
                <w:b/>
                <w:noProof/>
              </w:rPr>
              <w:t>¿Por qué desarrollar estrategias?</w:t>
            </w:r>
            <w:r w:rsidR="00381A61">
              <w:rPr>
                <w:noProof/>
                <w:webHidden/>
              </w:rPr>
              <w:tab/>
            </w:r>
            <w:r w:rsidR="00381A61">
              <w:rPr>
                <w:noProof/>
                <w:webHidden/>
              </w:rPr>
              <w:fldChar w:fldCharType="begin"/>
            </w:r>
            <w:r w:rsidR="00381A61">
              <w:rPr>
                <w:noProof/>
                <w:webHidden/>
              </w:rPr>
              <w:instrText xml:space="preserve"> PAGEREF _Toc431500903 \h </w:instrText>
            </w:r>
            <w:r w:rsidR="00381A61">
              <w:rPr>
                <w:noProof/>
                <w:webHidden/>
              </w:rPr>
            </w:r>
            <w:r w:rsidR="00381A61">
              <w:rPr>
                <w:noProof/>
                <w:webHidden/>
              </w:rPr>
              <w:fldChar w:fldCharType="separate"/>
            </w:r>
            <w:r w:rsidR="00381A61">
              <w:rPr>
                <w:noProof/>
                <w:webHidden/>
              </w:rPr>
              <w:t>75</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04" w:history="1">
            <w:r w:rsidR="00381A61" w:rsidRPr="00E6056A">
              <w:rPr>
                <w:rStyle w:val="Hipervnculo"/>
                <w:rFonts w:ascii="Arial" w:hAnsi="Arial" w:cs="Arial"/>
                <w:b/>
                <w:noProof/>
              </w:rPr>
              <w:t>¿Cuándo desarrollar estrategias?</w:t>
            </w:r>
            <w:r w:rsidR="00381A61">
              <w:rPr>
                <w:noProof/>
                <w:webHidden/>
              </w:rPr>
              <w:tab/>
            </w:r>
            <w:r w:rsidR="00381A61">
              <w:rPr>
                <w:noProof/>
                <w:webHidden/>
              </w:rPr>
              <w:fldChar w:fldCharType="begin"/>
            </w:r>
            <w:r w:rsidR="00381A61">
              <w:rPr>
                <w:noProof/>
                <w:webHidden/>
              </w:rPr>
              <w:instrText xml:space="preserve"> PAGEREF _Toc431500904 \h </w:instrText>
            </w:r>
            <w:r w:rsidR="00381A61">
              <w:rPr>
                <w:noProof/>
                <w:webHidden/>
              </w:rPr>
            </w:r>
            <w:r w:rsidR="00381A61">
              <w:rPr>
                <w:noProof/>
                <w:webHidden/>
              </w:rPr>
              <w:fldChar w:fldCharType="separate"/>
            </w:r>
            <w:r w:rsidR="00381A61">
              <w:rPr>
                <w:noProof/>
                <w:webHidden/>
              </w:rPr>
              <w:t>75</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05" w:history="1">
            <w:r w:rsidR="00381A61" w:rsidRPr="00E6056A">
              <w:rPr>
                <w:rStyle w:val="Hipervnculo"/>
                <w:rFonts w:ascii="Arial" w:hAnsi="Arial" w:cs="Arial"/>
                <w:b/>
                <w:noProof/>
              </w:rPr>
              <w:t>¿Cómo desarrollar estrategias?</w:t>
            </w:r>
            <w:r w:rsidR="00381A61">
              <w:rPr>
                <w:noProof/>
                <w:webHidden/>
              </w:rPr>
              <w:tab/>
            </w:r>
            <w:r w:rsidR="00381A61">
              <w:rPr>
                <w:noProof/>
                <w:webHidden/>
              </w:rPr>
              <w:fldChar w:fldCharType="begin"/>
            </w:r>
            <w:r w:rsidR="00381A61">
              <w:rPr>
                <w:noProof/>
                <w:webHidden/>
              </w:rPr>
              <w:instrText xml:space="preserve"> PAGEREF _Toc431500905 \h </w:instrText>
            </w:r>
            <w:r w:rsidR="00381A61">
              <w:rPr>
                <w:noProof/>
                <w:webHidden/>
              </w:rPr>
            </w:r>
            <w:r w:rsidR="00381A61">
              <w:rPr>
                <w:noProof/>
                <w:webHidden/>
              </w:rPr>
              <w:fldChar w:fldCharType="separate"/>
            </w:r>
            <w:r w:rsidR="00381A61">
              <w:rPr>
                <w:noProof/>
                <w:webHidden/>
              </w:rPr>
              <w:t>76</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0906" w:history="1">
            <w:r w:rsidR="00381A61" w:rsidRPr="00E6056A">
              <w:rPr>
                <w:rStyle w:val="Hipervnculo"/>
                <w:rFonts w:ascii="Arial" w:hAnsi="Arial" w:cs="Arial"/>
                <w:noProof/>
              </w:rPr>
              <w:t>Lista para desarrollar estrategias exitosas:</w:t>
            </w:r>
            <w:r w:rsidR="00381A61">
              <w:rPr>
                <w:noProof/>
                <w:webHidden/>
              </w:rPr>
              <w:tab/>
            </w:r>
            <w:r w:rsidR="00381A61">
              <w:rPr>
                <w:noProof/>
                <w:webHidden/>
              </w:rPr>
              <w:fldChar w:fldCharType="begin"/>
            </w:r>
            <w:r w:rsidR="00381A61">
              <w:rPr>
                <w:noProof/>
                <w:webHidden/>
              </w:rPr>
              <w:instrText xml:space="preserve"> PAGEREF _Toc431500906 \h </w:instrText>
            </w:r>
            <w:r w:rsidR="00381A61">
              <w:rPr>
                <w:noProof/>
                <w:webHidden/>
              </w:rPr>
            </w:r>
            <w:r w:rsidR="00381A61">
              <w:rPr>
                <w:noProof/>
                <w:webHidden/>
              </w:rPr>
              <w:fldChar w:fldCharType="separate"/>
            </w:r>
            <w:r w:rsidR="00381A61">
              <w:rPr>
                <w:noProof/>
                <w:webHidden/>
              </w:rPr>
              <w:t>77</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0907" w:history="1">
            <w:r w:rsidR="00381A61" w:rsidRPr="00E6056A">
              <w:rPr>
                <w:rStyle w:val="Hipervnculo"/>
                <w:rFonts w:ascii="Arial" w:hAnsi="Arial" w:cs="Arial"/>
                <w:noProof/>
              </w:rPr>
              <w:t>Encontrar miembros potenciales:</w:t>
            </w:r>
            <w:r w:rsidR="00381A61">
              <w:rPr>
                <w:noProof/>
                <w:webHidden/>
              </w:rPr>
              <w:tab/>
            </w:r>
            <w:r w:rsidR="00381A61">
              <w:rPr>
                <w:noProof/>
                <w:webHidden/>
              </w:rPr>
              <w:fldChar w:fldCharType="begin"/>
            </w:r>
            <w:r w:rsidR="00381A61">
              <w:rPr>
                <w:noProof/>
                <w:webHidden/>
              </w:rPr>
              <w:instrText xml:space="preserve"> PAGEREF _Toc431500907 \h </w:instrText>
            </w:r>
            <w:r w:rsidR="00381A61">
              <w:rPr>
                <w:noProof/>
                <w:webHidden/>
              </w:rPr>
            </w:r>
            <w:r w:rsidR="00381A61">
              <w:rPr>
                <w:noProof/>
                <w:webHidden/>
              </w:rPr>
              <w:fldChar w:fldCharType="separate"/>
            </w:r>
            <w:r w:rsidR="00381A61">
              <w:rPr>
                <w:noProof/>
                <w:webHidden/>
              </w:rPr>
              <w:t>77</w:t>
            </w:r>
            <w:r w:rsidR="00381A61">
              <w:rPr>
                <w:noProof/>
                <w:webHidden/>
              </w:rPr>
              <w:fldChar w:fldCharType="end"/>
            </w:r>
          </w:hyperlink>
        </w:p>
        <w:p w:rsidR="00381A61" w:rsidRDefault="00AA0FA8">
          <w:pPr>
            <w:pStyle w:val="TDC1"/>
            <w:tabs>
              <w:tab w:val="right" w:leader="dot" w:pos="9204"/>
            </w:tabs>
            <w:rPr>
              <w:rFonts w:asciiTheme="minorHAnsi" w:eastAsiaTheme="minorEastAsia" w:hAnsiTheme="minorHAnsi" w:cstheme="minorBidi"/>
              <w:noProof/>
              <w:sz w:val="22"/>
              <w:szCs w:val="22"/>
            </w:rPr>
          </w:pPr>
          <w:hyperlink w:anchor="_Toc431500908" w:history="1">
            <w:r w:rsidR="00381A61" w:rsidRPr="00E6056A">
              <w:rPr>
                <w:rStyle w:val="Hipervnculo"/>
                <w:noProof/>
              </w:rPr>
              <w:t>Crear un ambiente de apoyo</w:t>
            </w:r>
            <w:r w:rsidR="00381A61">
              <w:rPr>
                <w:noProof/>
                <w:webHidden/>
              </w:rPr>
              <w:tab/>
            </w:r>
            <w:r w:rsidR="00381A61">
              <w:rPr>
                <w:noProof/>
                <w:webHidden/>
              </w:rPr>
              <w:fldChar w:fldCharType="begin"/>
            </w:r>
            <w:r w:rsidR="00381A61">
              <w:rPr>
                <w:noProof/>
                <w:webHidden/>
              </w:rPr>
              <w:instrText xml:space="preserve"> PAGEREF _Toc431500908 \h </w:instrText>
            </w:r>
            <w:r w:rsidR="00381A61">
              <w:rPr>
                <w:noProof/>
                <w:webHidden/>
              </w:rPr>
            </w:r>
            <w:r w:rsidR="00381A61">
              <w:rPr>
                <w:noProof/>
                <w:webHidden/>
              </w:rPr>
              <w:fldChar w:fldCharType="separate"/>
            </w:r>
            <w:r w:rsidR="00381A61">
              <w:rPr>
                <w:noProof/>
                <w:webHidden/>
              </w:rPr>
              <w:t>78</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0909" w:history="1">
            <w:r w:rsidR="00381A61" w:rsidRPr="00E6056A">
              <w:rPr>
                <w:rStyle w:val="Hipervnculo"/>
                <w:rFonts w:ascii="Arial" w:hAnsi="Arial" w:cs="Arial"/>
                <w:b/>
                <w:noProof/>
              </w:rPr>
              <w:t>Haga una lluvia de ideas para mejores estrategias:</w:t>
            </w:r>
            <w:r w:rsidR="00381A61">
              <w:rPr>
                <w:noProof/>
                <w:webHidden/>
              </w:rPr>
              <w:tab/>
            </w:r>
            <w:r w:rsidR="00381A61">
              <w:rPr>
                <w:noProof/>
                <w:webHidden/>
              </w:rPr>
              <w:fldChar w:fldCharType="begin"/>
            </w:r>
            <w:r w:rsidR="00381A61">
              <w:rPr>
                <w:noProof/>
                <w:webHidden/>
              </w:rPr>
              <w:instrText xml:space="preserve"> PAGEREF _Toc431500909 \h </w:instrText>
            </w:r>
            <w:r w:rsidR="00381A61">
              <w:rPr>
                <w:noProof/>
                <w:webHidden/>
              </w:rPr>
            </w:r>
            <w:r w:rsidR="00381A61">
              <w:rPr>
                <w:noProof/>
                <w:webHidden/>
              </w:rPr>
              <w:fldChar w:fldCharType="separate"/>
            </w:r>
            <w:r w:rsidR="00381A61">
              <w:rPr>
                <w:noProof/>
                <w:webHidden/>
              </w:rPr>
              <w:t>78</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10" w:history="1">
            <w:r w:rsidR="00381A61" w:rsidRPr="00E6056A">
              <w:rPr>
                <w:rStyle w:val="Hipervnculo"/>
                <w:rFonts w:ascii="Arial" w:hAnsi="Arial" w:cs="Arial"/>
                <w:b/>
                <w:bCs/>
                <w:noProof/>
              </w:rPr>
              <w:t>RESUMEN</w:t>
            </w:r>
            <w:r w:rsidR="00381A61">
              <w:rPr>
                <w:noProof/>
                <w:webHidden/>
              </w:rPr>
              <w:tab/>
            </w:r>
            <w:r w:rsidR="00381A61">
              <w:rPr>
                <w:noProof/>
                <w:webHidden/>
              </w:rPr>
              <w:fldChar w:fldCharType="begin"/>
            </w:r>
            <w:r w:rsidR="00381A61">
              <w:rPr>
                <w:noProof/>
                <w:webHidden/>
              </w:rPr>
              <w:instrText xml:space="preserve"> PAGEREF _Toc431500910 \h </w:instrText>
            </w:r>
            <w:r w:rsidR="00381A61">
              <w:rPr>
                <w:noProof/>
                <w:webHidden/>
              </w:rPr>
            </w:r>
            <w:r w:rsidR="00381A61">
              <w:rPr>
                <w:noProof/>
                <w:webHidden/>
              </w:rPr>
              <w:fldChar w:fldCharType="separate"/>
            </w:r>
            <w:r w:rsidR="00381A61">
              <w:rPr>
                <w:noProof/>
                <w:webHidden/>
              </w:rPr>
              <w:t>79</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11" w:history="1">
            <w:r w:rsidR="00381A61" w:rsidRPr="00E6056A">
              <w:rPr>
                <w:rStyle w:val="Hipervnculo"/>
                <w:rFonts w:ascii="Arial" w:hAnsi="Arial" w:cs="Arial"/>
                <w:b/>
                <w:bCs/>
                <w:noProof/>
                <w:lang w:val="en-US"/>
              </w:rPr>
              <w:t>BIBLIOGRAFÍA</w:t>
            </w:r>
            <w:r w:rsidR="00381A61">
              <w:rPr>
                <w:noProof/>
                <w:webHidden/>
              </w:rPr>
              <w:tab/>
            </w:r>
            <w:r w:rsidR="00381A61">
              <w:rPr>
                <w:noProof/>
                <w:webHidden/>
              </w:rPr>
              <w:fldChar w:fldCharType="begin"/>
            </w:r>
            <w:r w:rsidR="00381A61">
              <w:rPr>
                <w:noProof/>
                <w:webHidden/>
              </w:rPr>
              <w:instrText xml:space="preserve"> PAGEREF _Toc431500911 \h </w:instrText>
            </w:r>
            <w:r w:rsidR="00381A61">
              <w:rPr>
                <w:noProof/>
                <w:webHidden/>
              </w:rPr>
            </w:r>
            <w:r w:rsidR="00381A61">
              <w:rPr>
                <w:noProof/>
                <w:webHidden/>
              </w:rPr>
              <w:fldChar w:fldCharType="separate"/>
            </w:r>
            <w:r w:rsidR="00381A61">
              <w:rPr>
                <w:noProof/>
                <w:webHidden/>
              </w:rPr>
              <w:t>80</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12" w:history="1">
            <w:r w:rsidR="00381A61" w:rsidRPr="00E6056A">
              <w:rPr>
                <w:rStyle w:val="Hipervnculo"/>
                <w:noProof/>
              </w:rPr>
              <w:t>7. POBLACIÓN OBJETIVO</w:t>
            </w:r>
            <w:r w:rsidR="00381A61">
              <w:rPr>
                <w:noProof/>
                <w:webHidden/>
              </w:rPr>
              <w:tab/>
            </w:r>
            <w:r w:rsidR="00381A61">
              <w:rPr>
                <w:noProof/>
                <w:webHidden/>
              </w:rPr>
              <w:fldChar w:fldCharType="begin"/>
            </w:r>
            <w:r w:rsidR="00381A61">
              <w:rPr>
                <w:noProof/>
                <w:webHidden/>
              </w:rPr>
              <w:instrText xml:space="preserve"> PAGEREF _Toc431500912 \h </w:instrText>
            </w:r>
            <w:r w:rsidR="00381A61">
              <w:rPr>
                <w:noProof/>
                <w:webHidden/>
              </w:rPr>
            </w:r>
            <w:r w:rsidR="00381A61">
              <w:rPr>
                <w:noProof/>
                <w:webHidden/>
              </w:rPr>
              <w:fldChar w:fldCharType="separate"/>
            </w:r>
            <w:r w:rsidR="00381A61">
              <w:rPr>
                <w:noProof/>
                <w:webHidden/>
              </w:rPr>
              <w:t>81</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13" w:history="1">
            <w:r w:rsidR="00381A61" w:rsidRPr="00E6056A">
              <w:rPr>
                <w:rStyle w:val="Hipervnculo"/>
                <w:noProof/>
              </w:rPr>
              <w:t>RESUMEN</w:t>
            </w:r>
            <w:r w:rsidR="00381A61">
              <w:rPr>
                <w:noProof/>
                <w:webHidden/>
              </w:rPr>
              <w:tab/>
            </w:r>
            <w:r w:rsidR="00381A61">
              <w:rPr>
                <w:noProof/>
                <w:webHidden/>
              </w:rPr>
              <w:fldChar w:fldCharType="begin"/>
            </w:r>
            <w:r w:rsidR="00381A61">
              <w:rPr>
                <w:noProof/>
                <w:webHidden/>
              </w:rPr>
              <w:instrText xml:space="preserve"> PAGEREF _Toc431500913 \h </w:instrText>
            </w:r>
            <w:r w:rsidR="00381A61">
              <w:rPr>
                <w:noProof/>
                <w:webHidden/>
              </w:rPr>
            </w:r>
            <w:r w:rsidR="00381A61">
              <w:rPr>
                <w:noProof/>
                <w:webHidden/>
              </w:rPr>
              <w:fldChar w:fldCharType="separate"/>
            </w:r>
            <w:r w:rsidR="00381A61">
              <w:rPr>
                <w:noProof/>
                <w:webHidden/>
              </w:rPr>
              <w:t>87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14" w:history="1">
            <w:r w:rsidR="00381A61" w:rsidRPr="00E6056A">
              <w:rPr>
                <w:rStyle w:val="Hipervnculo"/>
                <w:noProof/>
              </w:rPr>
              <w:t>BIBLIOGRAFÍA</w:t>
            </w:r>
            <w:r w:rsidR="00381A61">
              <w:rPr>
                <w:noProof/>
                <w:webHidden/>
              </w:rPr>
              <w:tab/>
            </w:r>
            <w:r w:rsidR="00381A61">
              <w:rPr>
                <w:noProof/>
                <w:webHidden/>
              </w:rPr>
              <w:fldChar w:fldCharType="begin"/>
            </w:r>
            <w:r w:rsidR="00381A61">
              <w:rPr>
                <w:noProof/>
                <w:webHidden/>
              </w:rPr>
              <w:instrText xml:space="preserve"> PAGEREF _Toc431500914 \h </w:instrText>
            </w:r>
            <w:r w:rsidR="00381A61">
              <w:rPr>
                <w:noProof/>
                <w:webHidden/>
              </w:rPr>
            </w:r>
            <w:r w:rsidR="00381A61">
              <w:rPr>
                <w:noProof/>
                <w:webHidden/>
              </w:rPr>
              <w:fldChar w:fldCharType="separate"/>
            </w:r>
            <w:r w:rsidR="00381A61">
              <w:rPr>
                <w:noProof/>
                <w:webHidden/>
              </w:rPr>
              <w:t>87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15" w:history="1">
            <w:r w:rsidR="00381A61" w:rsidRPr="00E6056A">
              <w:rPr>
                <w:rStyle w:val="Hipervnculo"/>
                <w:b/>
                <w:noProof/>
              </w:rPr>
              <w:t>ESTUDIO DE LA DEMANDA</w:t>
            </w:r>
            <w:r w:rsidR="00381A61">
              <w:rPr>
                <w:noProof/>
                <w:webHidden/>
              </w:rPr>
              <w:tab/>
            </w:r>
            <w:r w:rsidR="00381A61">
              <w:rPr>
                <w:noProof/>
                <w:webHidden/>
              </w:rPr>
              <w:fldChar w:fldCharType="begin"/>
            </w:r>
            <w:r w:rsidR="00381A61">
              <w:rPr>
                <w:noProof/>
                <w:webHidden/>
              </w:rPr>
              <w:instrText xml:space="preserve"> PAGEREF _Toc431500915 \h </w:instrText>
            </w:r>
            <w:r w:rsidR="00381A61">
              <w:rPr>
                <w:noProof/>
                <w:webHidden/>
              </w:rPr>
            </w:r>
            <w:r w:rsidR="00381A61">
              <w:rPr>
                <w:noProof/>
                <w:webHidden/>
              </w:rPr>
              <w:fldChar w:fldCharType="separate"/>
            </w:r>
            <w:r w:rsidR="00381A61">
              <w:rPr>
                <w:noProof/>
                <w:webHidden/>
              </w:rPr>
              <w:t>88</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16" w:history="1">
            <w:r w:rsidR="00381A61" w:rsidRPr="00E6056A">
              <w:rPr>
                <w:rStyle w:val="Hipervnculo"/>
                <w:noProof/>
              </w:rPr>
              <w:t>RESUMEN</w:t>
            </w:r>
            <w:r w:rsidR="00381A61">
              <w:rPr>
                <w:noProof/>
                <w:webHidden/>
              </w:rPr>
              <w:tab/>
            </w:r>
            <w:r w:rsidR="00381A61">
              <w:rPr>
                <w:noProof/>
                <w:webHidden/>
              </w:rPr>
              <w:fldChar w:fldCharType="begin"/>
            </w:r>
            <w:r w:rsidR="00381A61">
              <w:rPr>
                <w:noProof/>
                <w:webHidden/>
              </w:rPr>
              <w:instrText xml:space="preserve"> PAGEREF _Toc431500916 \h </w:instrText>
            </w:r>
            <w:r w:rsidR="00381A61">
              <w:rPr>
                <w:noProof/>
                <w:webHidden/>
              </w:rPr>
            </w:r>
            <w:r w:rsidR="00381A61">
              <w:rPr>
                <w:noProof/>
                <w:webHidden/>
              </w:rPr>
              <w:fldChar w:fldCharType="separate"/>
            </w:r>
            <w:r w:rsidR="00381A61">
              <w:rPr>
                <w:noProof/>
                <w:webHidden/>
              </w:rPr>
              <w:t>100</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17" w:history="1">
            <w:r w:rsidR="00381A61" w:rsidRPr="00E6056A">
              <w:rPr>
                <w:rStyle w:val="Hipervnculo"/>
                <w:noProof/>
              </w:rPr>
              <w:t>BIBLIOGRAFÍA</w:t>
            </w:r>
            <w:r w:rsidR="00381A61">
              <w:rPr>
                <w:noProof/>
                <w:webHidden/>
              </w:rPr>
              <w:tab/>
            </w:r>
            <w:r w:rsidR="00381A61">
              <w:rPr>
                <w:noProof/>
                <w:webHidden/>
              </w:rPr>
              <w:fldChar w:fldCharType="begin"/>
            </w:r>
            <w:r w:rsidR="00381A61">
              <w:rPr>
                <w:noProof/>
                <w:webHidden/>
              </w:rPr>
              <w:instrText xml:space="preserve"> PAGEREF _Toc431500917 \h </w:instrText>
            </w:r>
            <w:r w:rsidR="00381A61">
              <w:rPr>
                <w:noProof/>
                <w:webHidden/>
              </w:rPr>
            </w:r>
            <w:r w:rsidR="00381A61">
              <w:rPr>
                <w:noProof/>
                <w:webHidden/>
              </w:rPr>
              <w:fldChar w:fldCharType="separate"/>
            </w:r>
            <w:r w:rsidR="00381A61">
              <w:rPr>
                <w:noProof/>
                <w:webHidden/>
              </w:rPr>
              <w:t>100</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18" w:history="1">
            <w:r w:rsidR="00381A61" w:rsidRPr="00E6056A">
              <w:rPr>
                <w:rStyle w:val="Hipervnculo"/>
                <w:rFonts w:ascii="Arial" w:hAnsi="Arial" w:cs="Arial"/>
                <w:b/>
                <w:bCs/>
                <w:noProof/>
                <w:lang w:val="es-ES_tradnl"/>
              </w:rPr>
              <w:t xml:space="preserve">9. </w:t>
            </w:r>
            <w:r w:rsidR="00381A61" w:rsidRPr="00E6056A">
              <w:rPr>
                <w:rStyle w:val="Hipervnculo"/>
                <w:noProof/>
              </w:rPr>
              <w:t>ESTUDIO DEL COMPORTAMIENTO DEL CONSUMIDOR</w:t>
            </w:r>
            <w:r w:rsidR="00381A61">
              <w:rPr>
                <w:noProof/>
                <w:webHidden/>
              </w:rPr>
              <w:tab/>
            </w:r>
            <w:r w:rsidR="00381A61">
              <w:rPr>
                <w:noProof/>
                <w:webHidden/>
              </w:rPr>
              <w:fldChar w:fldCharType="begin"/>
            </w:r>
            <w:r w:rsidR="00381A61">
              <w:rPr>
                <w:noProof/>
                <w:webHidden/>
              </w:rPr>
              <w:instrText xml:space="preserve"> PAGEREF _Toc431500918 \h </w:instrText>
            </w:r>
            <w:r w:rsidR="00381A61">
              <w:rPr>
                <w:noProof/>
                <w:webHidden/>
              </w:rPr>
            </w:r>
            <w:r w:rsidR="00381A61">
              <w:rPr>
                <w:noProof/>
                <w:webHidden/>
              </w:rPr>
              <w:fldChar w:fldCharType="separate"/>
            </w:r>
            <w:r w:rsidR="00381A61">
              <w:rPr>
                <w:noProof/>
                <w:webHidden/>
              </w:rPr>
              <w:t>101</w:t>
            </w:r>
            <w:r w:rsidR="00381A61">
              <w:rPr>
                <w:noProof/>
                <w:webHidden/>
              </w:rPr>
              <w:fldChar w:fldCharType="end"/>
            </w:r>
          </w:hyperlink>
        </w:p>
        <w:p w:rsidR="00381A61" w:rsidRDefault="00AA0FA8">
          <w:pPr>
            <w:pStyle w:val="TDC1"/>
            <w:tabs>
              <w:tab w:val="right" w:leader="dot" w:pos="9204"/>
            </w:tabs>
            <w:rPr>
              <w:rFonts w:asciiTheme="minorHAnsi" w:eastAsiaTheme="minorEastAsia" w:hAnsiTheme="minorHAnsi" w:cstheme="minorBidi"/>
              <w:noProof/>
              <w:sz w:val="22"/>
              <w:szCs w:val="22"/>
            </w:rPr>
          </w:pPr>
          <w:hyperlink w:anchor="_Toc431500919" w:history="1">
            <w:r w:rsidR="00381A61" w:rsidRPr="00E6056A">
              <w:rPr>
                <w:rStyle w:val="Hipervnculo"/>
                <w:noProof/>
              </w:rPr>
              <w:t>CONCEPTOS.</w:t>
            </w:r>
            <w:r w:rsidR="00381A61">
              <w:rPr>
                <w:noProof/>
                <w:webHidden/>
              </w:rPr>
              <w:tab/>
            </w:r>
            <w:r w:rsidR="00381A61">
              <w:rPr>
                <w:noProof/>
                <w:webHidden/>
              </w:rPr>
              <w:fldChar w:fldCharType="begin"/>
            </w:r>
            <w:r w:rsidR="00381A61">
              <w:rPr>
                <w:noProof/>
                <w:webHidden/>
              </w:rPr>
              <w:instrText xml:space="preserve"> PAGEREF _Toc431500919 \h </w:instrText>
            </w:r>
            <w:r w:rsidR="00381A61">
              <w:rPr>
                <w:noProof/>
                <w:webHidden/>
              </w:rPr>
            </w:r>
            <w:r w:rsidR="00381A61">
              <w:rPr>
                <w:noProof/>
                <w:webHidden/>
              </w:rPr>
              <w:fldChar w:fldCharType="separate"/>
            </w:r>
            <w:r w:rsidR="00381A61">
              <w:rPr>
                <w:noProof/>
                <w:webHidden/>
              </w:rPr>
              <w:t>101</w:t>
            </w:r>
            <w:r w:rsidR="00381A61">
              <w:rPr>
                <w:noProof/>
                <w:webHidden/>
              </w:rPr>
              <w:fldChar w:fldCharType="end"/>
            </w:r>
          </w:hyperlink>
        </w:p>
        <w:p w:rsidR="00381A61" w:rsidRDefault="00AA0FA8">
          <w:pPr>
            <w:pStyle w:val="TDC1"/>
            <w:tabs>
              <w:tab w:val="right" w:leader="dot" w:pos="9204"/>
            </w:tabs>
            <w:rPr>
              <w:rFonts w:asciiTheme="minorHAnsi" w:eastAsiaTheme="minorEastAsia" w:hAnsiTheme="minorHAnsi" w:cstheme="minorBidi"/>
              <w:noProof/>
              <w:sz w:val="22"/>
              <w:szCs w:val="22"/>
            </w:rPr>
          </w:pPr>
          <w:hyperlink w:anchor="_Toc431500920" w:history="1">
            <w:r w:rsidR="00381A61" w:rsidRPr="00E6056A">
              <w:rPr>
                <w:rStyle w:val="Hipervnculo"/>
                <w:noProof/>
              </w:rPr>
              <w:t>Marco teórico</w:t>
            </w:r>
            <w:r w:rsidR="00381A61">
              <w:rPr>
                <w:noProof/>
                <w:webHidden/>
              </w:rPr>
              <w:tab/>
            </w:r>
            <w:r w:rsidR="00381A61">
              <w:rPr>
                <w:noProof/>
                <w:webHidden/>
              </w:rPr>
              <w:fldChar w:fldCharType="begin"/>
            </w:r>
            <w:r w:rsidR="00381A61">
              <w:rPr>
                <w:noProof/>
                <w:webHidden/>
              </w:rPr>
              <w:instrText xml:space="preserve"> PAGEREF _Toc431500920 \h </w:instrText>
            </w:r>
            <w:r w:rsidR="00381A61">
              <w:rPr>
                <w:noProof/>
                <w:webHidden/>
              </w:rPr>
            </w:r>
            <w:r w:rsidR="00381A61">
              <w:rPr>
                <w:noProof/>
                <w:webHidden/>
              </w:rPr>
              <w:fldChar w:fldCharType="separate"/>
            </w:r>
            <w:r w:rsidR="00381A61">
              <w:rPr>
                <w:noProof/>
                <w:webHidden/>
              </w:rPr>
              <w:t>102</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21" w:history="1">
            <w:r w:rsidR="00381A61" w:rsidRPr="00E6056A">
              <w:rPr>
                <w:rStyle w:val="Hipervnculo"/>
                <w:rFonts w:ascii="Arial" w:hAnsi="Arial" w:cs="Arial"/>
                <w:b/>
                <w:noProof/>
              </w:rPr>
              <w:t>Factores culturales.</w:t>
            </w:r>
            <w:r w:rsidR="00381A61">
              <w:rPr>
                <w:noProof/>
                <w:webHidden/>
              </w:rPr>
              <w:tab/>
            </w:r>
            <w:r w:rsidR="00381A61">
              <w:rPr>
                <w:noProof/>
                <w:webHidden/>
              </w:rPr>
              <w:fldChar w:fldCharType="begin"/>
            </w:r>
            <w:r w:rsidR="00381A61">
              <w:rPr>
                <w:noProof/>
                <w:webHidden/>
              </w:rPr>
              <w:instrText xml:space="preserve"> PAGEREF _Toc431500921 \h </w:instrText>
            </w:r>
            <w:r w:rsidR="00381A61">
              <w:rPr>
                <w:noProof/>
                <w:webHidden/>
              </w:rPr>
            </w:r>
            <w:r w:rsidR="00381A61">
              <w:rPr>
                <w:noProof/>
                <w:webHidden/>
              </w:rPr>
              <w:fldChar w:fldCharType="separate"/>
            </w:r>
            <w:r w:rsidR="00381A61">
              <w:rPr>
                <w:noProof/>
                <w:webHidden/>
              </w:rPr>
              <w:t>103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22" w:history="1">
            <w:r w:rsidR="00381A61" w:rsidRPr="00E6056A">
              <w:rPr>
                <w:rStyle w:val="Hipervnculo"/>
                <w:rFonts w:ascii="Arial" w:hAnsi="Arial" w:cs="Arial"/>
                <w:b/>
                <w:noProof/>
              </w:rPr>
              <w:t>Factores Sociales</w:t>
            </w:r>
            <w:r w:rsidR="00381A61" w:rsidRPr="00E6056A">
              <w:rPr>
                <w:rStyle w:val="Hipervnculo"/>
                <w:noProof/>
              </w:rPr>
              <w:t>.</w:t>
            </w:r>
            <w:r w:rsidR="00381A61">
              <w:rPr>
                <w:noProof/>
                <w:webHidden/>
              </w:rPr>
              <w:tab/>
            </w:r>
            <w:r w:rsidR="00381A61">
              <w:rPr>
                <w:noProof/>
                <w:webHidden/>
              </w:rPr>
              <w:fldChar w:fldCharType="begin"/>
            </w:r>
            <w:r w:rsidR="00381A61">
              <w:rPr>
                <w:noProof/>
                <w:webHidden/>
              </w:rPr>
              <w:instrText xml:space="preserve"> PAGEREF _Toc431500922 \h </w:instrText>
            </w:r>
            <w:r w:rsidR="00381A61">
              <w:rPr>
                <w:noProof/>
                <w:webHidden/>
              </w:rPr>
            </w:r>
            <w:r w:rsidR="00381A61">
              <w:rPr>
                <w:noProof/>
                <w:webHidden/>
              </w:rPr>
              <w:fldChar w:fldCharType="separate"/>
            </w:r>
            <w:r w:rsidR="00381A61">
              <w:rPr>
                <w:noProof/>
                <w:webHidden/>
              </w:rPr>
              <w:t>104</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23" w:history="1">
            <w:r w:rsidR="00381A61" w:rsidRPr="00E6056A">
              <w:rPr>
                <w:rStyle w:val="Hipervnculo"/>
                <w:rFonts w:ascii="Arial" w:hAnsi="Arial" w:cs="Arial"/>
                <w:b/>
                <w:noProof/>
              </w:rPr>
              <w:t>Factores Personales.</w:t>
            </w:r>
            <w:r w:rsidR="00381A61">
              <w:rPr>
                <w:noProof/>
                <w:webHidden/>
              </w:rPr>
              <w:tab/>
            </w:r>
            <w:r w:rsidR="00381A61">
              <w:rPr>
                <w:noProof/>
                <w:webHidden/>
              </w:rPr>
              <w:fldChar w:fldCharType="begin"/>
            </w:r>
            <w:r w:rsidR="00381A61">
              <w:rPr>
                <w:noProof/>
                <w:webHidden/>
              </w:rPr>
              <w:instrText xml:space="preserve"> PAGEREF _Toc431500923 \h </w:instrText>
            </w:r>
            <w:r w:rsidR="00381A61">
              <w:rPr>
                <w:noProof/>
                <w:webHidden/>
              </w:rPr>
            </w:r>
            <w:r w:rsidR="00381A61">
              <w:rPr>
                <w:noProof/>
                <w:webHidden/>
              </w:rPr>
              <w:fldChar w:fldCharType="separate"/>
            </w:r>
            <w:r w:rsidR="00381A61">
              <w:rPr>
                <w:noProof/>
                <w:webHidden/>
              </w:rPr>
              <w:t>105</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24" w:history="1">
            <w:r w:rsidR="00381A61" w:rsidRPr="00E6056A">
              <w:rPr>
                <w:rStyle w:val="Hipervnculo"/>
                <w:rFonts w:ascii="Arial" w:hAnsi="Arial" w:cs="Arial"/>
                <w:b/>
                <w:noProof/>
              </w:rPr>
              <w:t>Factores psicológicos.</w:t>
            </w:r>
            <w:r w:rsidR="00381A61">
              <w:rPr>
                <w:noProof/>
                <w:webHidden/>
              </w:rPr>
              <w:tab/>
            </w:r>
            <w:r w:rsidR="00381A61">
              <w:rPr>
                <w:noProof/>
                <w:webHidden/>
              </w:rPr>
              <w:fldChar w:fldCharType="begin"/>
            </w:r>
            <w:r w:rsidR="00381A61">
              <w:rPr>
                <w:noProof/>
                <w:webHidden/>
              </w:rPr>
              <w:instrText xml:space="preserve"> PAGEREF _Toc431500924 \h </w:instrText>
            </w:r>
            <w:r w:rsidR="00381A61">
              <w:rPr>
                <w:noProof/>
                <w:webHidden/>
              </w:rPr>
            </w:r>
            <w:r w:rsidR="00381A61">
              <w:rPr>
                <w:noProof/>
                <w:webHidden/>
              </w:rPr>
              <w:fldChar w:fldCharType="separate"/>
            </w:r>
            <w:r w:rsidR="00381A61">
              <w:rPr>
                <w:noProof/>
                <w:webHidden/>
              </w:rPr>
              <w:t>106</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25" w:history="1">
            <w:r w:rsidR="00381A61" w:rsidRPr="00E6056A">
              <w:rPr>
                <w:rStyle w:val="Hipervnculo"/>
                <w:rFonts w:ascii="Arial" w:hAnsi="Arial" w:cs="Arial"/>
                <w:b/>
                <w:noProof/>
              </w:rPr>
              <w:t>¿Cuál es el papel del marketing en el Comportamiento del consumidor?</w:t>
            </w:r>
            <w:r w:rsidR="00381A61">
              <w:rPr>
                <w:noProof/>
                <w:webHidden/>
              </w:rPr>
              <w:tab/>
            </w:r>
            <w:r w:rsidR="00381A61">
              <w:rPr>
                <w:noProof/>
                <w:webHidden/>
              </w:rPr>
              <w:fldChar w:fldCharType="begin"/>
            </w:r>
            <w:r w:rsidR="00381A61">
              <w:rPr>
                <w:noProof/>
                <w:webHidden/>
              </w:rPr>
              <w:instrText xml:space="preserve"> PAGEREF _Toc431500925 \h </w:instrText>
            </w:r>
            <w:r w:rsidR="00381A61">
              <w:rPr>
                <w:noProof/>
                <w:webHidden/>
              </w:rPr>
            </w:r>
            <w:r w:rsidR="00381A61">
              <w:rPr>
                <w:noProof/>
                <w:webHidden/>
              </w:rPr>
              <w:fldChar w:fldCharType="separate"/>
            </w:r>
            <w:r w:rsidR="00381A61">
              <w:rPr>
                <w:noProof/>
                <w:webHidden/>
              </w:rPr>
              <w:t>107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26" w:history="1">
            <w:r w:rsidR="00381A61" w:rsidRPr="00E6056A">
              <w:rPr>
                <w:rStyle w:val="Hipervnculo"/>
                <w:rFonts w:ascii="Arial" w:hAnsi="Arial" w:cs="Arial"/>
                <w:b/>
                <w:noProof/>
              </w:rPr>
              <w:t>¿Cómo se da la toma de decisiones?</w:t>
            </w:r>
            <w:r w:rsidR="00381A61">
              <w:rPr>
                <w:noProof/>
                <w:webHidden/>
              </w:rPr>
              <w:tab/>
            </w:r>
            <w:r w:rsidR="00381A61">
              <w:rPr>
                <w:noProof/>
                <w:webHidden/>
              </w:rPr>
              <w:fldChar w:fldCharType="begin"/>
            </w:r>
            <w:r w:rsidR="00381A61">
              <w:rPr>
                <w:noProof/>
                <w:webHidden/>
              </w:rPr>
              <w:instrText xml:space="preserve"> PAGEREF _Toc431500926 \h </w:instrText>
            </w:r>
            <w:r w:rsidR="00381A61">
              <w:rPr>
                <w:noProof/>
                <w:webHidden/>
              </w:rPr>
            </w:r>
            <w:r w:rsidR="00381A61">
              <w:rPr>
                <w:noProof/>
                <w:webHidden/>
              </w:rPr>
              <w:fldChar w:fldCharType="separate"/>
            </w:r>
            <w:r w:rsidR="00381A61">
              <w:rPr>
                <w:noProof/>
                <w:webHidden/>
              </w:rPr>
              <w:t>108</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27" w:history="1">
            <w:r w:rsidR="00381A61" w:rsidRPr="00E6056A">
              <w:rPr>
                <w:rStyle w:val="Hipervnculo"/>
                <w:rFonts w:ascii="Arial" w:hAnsi="Arial" w:cs="Arial"/>
                <w:b/>
                <w:iCs/>
                <w:noProof/>
                <w:spacing w:val="15"/>
              </w:rPr>
              <w:t>Entrada.</w:t>
            </w:r>
            <w:r w:rsidR="00381A61">
              <w:rPr>
                <w:noProof/>
                <w:webHidden/>
              </w:rPr>
              <w:tab/>
            </w:r>
            <w:r w:rsidR="00381A61">
              <w:rPr>
                <w:noProof/>
                <w:webHidden/>
              </w:rPr>
              <w:fldChar w:fldCharType="begin"/>
            </w:r>
            <w:r w:rsidR="00381A61">
              <w:rPr>
                <w:noProof/>
                <w:webHidden/>
              </w:rPr>
              <w:instrText xml:space="preserve"> PAGEREF _Toc431500927 \h </w:instrText>
            </w:r>
            <w:r w:rsidR="00381A61">
              <w:rPr>
                <w:noProof/>
                <w:webHidden/>
              </w:rPr>
            </w:r>
            <w:r w:rsidR="00381A61">
              <w:rPr>
                <w:noProof/>
                <w:webHidden/>
              </w:rPr>
              <w:fldChar w:fldCharType="separate"/>
            </w:r>
            <w:r w:rsidR="00381A61">
              <w:rPr>
                <w:noProof/>
                <w:webHidden/>
              </w:rPr>
              <w:t>108</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28" w:history="1">
            <w:r w:rsidR="00381A61" w:rsidRPr="00E6056A">
              <w:rPr>
                <w:rStyle w:val="Hipervnculo"/>
                <w:rFonts w:ascii="Arial" w:hAnsi="Arial" w:cs="Arial"/>
                <w:b/>
                <w:iCs/>
                <w:noProof/>
                <w:spacing w:val="15"/>
              </w:rPr>
              <w:t>Proceso.</w:t>
            </w:r>
            <w:r w:rsidR="00381A61">
              <w:rPr>
                <w:noProof/>
                <w:webHidden/>
              </w:rPr>
              <w:tab/>
            </w:r>
            <w:r w:rsidR="00381A61">
              <w:rPr>
                <w:noProof/>
                <w:webHidden/>
              </w:rPr>
              <w:fldChar w:fldCharType="begin"/>
            </w:r>
            <w:r w:rsidR="00381A61">
              <w:rPr>
                <w:noProof/>
                <w:webHidden/>
              </w:rPr>
              <w:instrText xml:space="preserve"> PAGEREF _Toc431500928 \h </w:instrText>
            </w:r>
            <w:r w:rsidR="00381A61">
              <w:rPr>
                <w:noProof/>
                <w:webHidden/>
              </w:rPr>
            </w:r>
            <w:r w:rsidR="00381A61">
              <w:rPr>
                <w:noProof/>
                <w:webHidden/>
              </w:rPr>
              <w:fldChar w:fldCharType="separate"/>
            </w:r>
            <w:r w:rsidR="00381A61">
              <w:rPr>
                <w:noProof/>
                <w:webHidden/>
              </w:rPr>
              <w:t>108</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29" w:history="1">
            <w:r w:rsidR="00381A61" w:rsidRPr="00E6056A">
              <w:rPr>
                <w:rStyle w:val="Hipervnculo"/>
                <w:rFonts w:ascii="Arial" w:hAnsi="Arial" w:cs="Arial"/>
                <w:b/>
                <w:iCs/>
                <w:noProof/>
                <w:spacing w:val="15"/>
              </w:rPr>
              <w:t>Salida.</w:t>
            </w:r>
            <w:r w:rsidR="00381A61">
              <w:rPr>
                <w:noProof/>
                <w:webHidden/>
              </w:rPr>
              <w:tab/>
            </w:r>
            <w:r w:rsidR="00381A61">
              <w:rPr>
                <w:noProof/>
                <w:webHidden/>
              </w:rPr>
              <w:fldChar w:fldCharType="begin"/>
            </w:r>
            <w:r w:rsidR="00381A61">
              <w:rPr>
                <w:noProof/>
                <w:webHidden/>
              </w:rPr>
              <w:instrText xml:space="preserve"> PAGEREF _Toc431500929 \h </w:instrText>
            </w:r>
            <w:r w:rsidR="00381A61">
              <w:rPr>
                <w:noProof/>
                <w:webHidden/>
              </w:rPr>
            </w:r>
            <w:r w:rsidR="00381A61">
              <w:rPr>
                <w:noProof/>
                <w:webHidden/>
              </w:rPr>
              <w:fldChar w:fldCharType="separate"/>
            </w:r>
            <w:r w:rsidR="00381A61">
              <w:rPr>
                <w:noProof/>
                <w:webHidden/>
              </w:rPr>
              <w:t>109</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30" w:history="1">
            <w:r w:rsidR="00381A61" w:rsidRPr="00E6056A">
              <w:rPr>
                <w:rStyle w:val="Hipervnculo"/>
                <w:rFonts w:ascii="Arial" w:hAnsi="Arial" w:cs="Arial"/>
                <w:b/>
                <w:noProof/>
              </w:rPr>
              <w:t>¿Cuál es la relación del consumidor con el mercado?</w:t>
            </w:r>
            <w:r w:rsidR="00381A61">
              <w:rPr>
                <w:noProof/>
                <w:webHidden/>
              </w:rPr>
              <w:tab/>
            </w:r>
            <w:r w:rsidR="00381A61">
              <w:rPr>
                <w:noProof/>
                <w:webHidden/>
              </w:rPr>
              <w:fldChar w:fldCharType="begin"/>
            </w:r>
            <w:r w:rsidR="00381A61">
              <w:rPr>
                <w:noProof/>
                <w:webHidden/>
              </w:rPr>
              <w:instrText xml:space="preserve"> PAGEREF _Toc431500930 \h </w:instrText>
            </w:r>
            <w:r w:rsidR="00381A61">
              <w:rPr>
                <w:noProof/>
                <w:webHidden/>
              </w:rPr>
            </w:r>
            <w:r w:rsidR="00381A61">
              <w:rPr>
                <w:noProof/>
                <w:webHidden/>
              </w:rPr>
              <w:fldChar w:fldCharType="separate"/>
            </w:r>
            <w:r w:rsidR="00381A61">
              <w:rPr>
                <w:noProof/>
                <w:webHidden/>
              </w:rPr>
              <w:t>110</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31" w:history="1">
            <w:r w:rsidR="00381A61" w:rsidRPr="00E6056A">
              <w:rPr>
                <w:rStyle w:val="Hipervnculo"/>
                <w:noProof/>
              </w:rPr>
              <w:t>RESUMEN</w:t>
            </w:r>
            <w:r w:rsidR="00381A61">
              <w:rPr>
                <w:noProof/>
                <w:webHidden/>
              </w:rPr>
              <w:tab/>
            </w:r>
            <w:r w:rsidR="00381A61">
              <w:rPr>
                <w:noProof/>
                <w:webHidden/>
              </w:rPr>
              <w:fldChar w:fldCharType="begin"/>
            </w:r>
            <w:r w:rsidR="00381A61">
              <w:rPr>
                <w:noProof/>
                <w:webHidden/>
              </w:rPr>
              <w:instrText xml:space="preserve"> PAGEREF _Toc431500931 \h </w:instrText>
            </w:r>
            <w:r w:rsidR="00381A61">
              <w:rPr>
                <w:noProof/>
                <w:webHidden/>
              </w:rPr>
            </w:r>
            <w:r w:rsidR="00381A61">
              <w:rPr>
                <w:noProof/>
                <w:webHidden/>
              </w:rPr>
              <w:fldChar w:fldCharType="separate"/>
            </w:r>
            <w:r w:rsidR="00381A61">
              <w:rPr>
                <w:noProof/>
                <w:webHidden/>
              </w:rPr>
              <w:t>112</w:t>
            </w:r>
            <w:r w:rsidR="00381A61">
              <w:rPr>
                <w:noProof/>
                <w:webHidden/>
              </w:rPr>
              <w:fldChar w:fldCharType="end"/>
            </w:r>
          </w:hyperlink>
        </w:p>
        <w:p w:rsidR="00381A61" w:rsidRDefault="00AA0FA8">
          <w:pPr>
            <w:pStyle w:val="TDC1"/>
            <w:tabs>
              <w:tab w:val="right" w:leader="dot" w:pos="9204"/>
            </w:tabs>
            <w:rPr>
              <w:rFonts w:asciiTheme="minorHAnsi" w:eastAsiaTheme="minorEastAsia" w:hAnsiTheme="minorHAnsi" w:cstheme="minorBidi"/>
              <w:noProof/>
              <w:sz w:val="22"/>
              <w:szCs w:val="22"/>
            </w:rPr>
          </w:pPr>
          <w:hyperlink w:anchor="_Toc431500932" w:history="1">
            <w:r w:rsidR="00381A61" w:rsidRPr="00E6056A">
              <w:rPr>
                <w:rStyle w:val="Hipervnculo"/>
                <w:noProof/>
                <w:lang w:val="es-ES"/>
              </w:rPr>
              <w:t>BIBLIOGRAFÍA</w:t>
            </w:r>
            <w:r w:rsidR="00381A61">
              <w:rPr>
                <w:noProof/>
                <w:webHidden/>
              </w:rPr>
              <w:tab/>
            </w:r>
            <w:r w:rsidR="00381A61">
              <w:rPr>
                <w:noProof/>
                <w:webHidden/>
              </w:rPr>
              <w:fldChar w:fldCharType="begin"/>
            </w:r>
            <w:r w:rsidR="00381A61">
              <w:rPr>
                <w:noProof/>
                <w:webHidden/>
              </w:rPr>
              <w:instrText xml:space="preserve"> PAGEREF _Toc431500932 \h </w:instrText>
            </w:r>
            <w:r w:rsidR="00381A61">
              <w:rPr>
                <w:noProof/>
                <w:webHidden/>
              </w:rPr>
            </w:r>
            <w:r w:rsidR="00381A61">
              <w:rPr>
                <w:noProof/>
                <w:webHidden/>
              </w:rPr>
              <w:fldChar w:fldCharType="separate"/>
            </w:r>
            <w:r w:rsidR="00381A61">
              <w:rPr>
                <w:noProof/>
                <w:webHidden/>
              </w:rPr>
              <w:t>113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33" w:history="1">
            <w:r w:rsidR="00381A61" w:rsidRPr="00E6056A">
              <w:rPr>
                <w:rStyle w:val="Hipervnculo"/>
                <w:noProof/>
              </w:rPr>
              <w:t>10. ESTUDIO DE LA OFERTA</w:t>
            </w:r>
            <w:r w:rsidR="00381A61">
              <w:rPr>
                <w:noProof/>
                <w:webHidden/>
              </w:rPr>
              <w:tab/>
            </w:r>
            <w:r w:rsidR="00381A61">
              <w:rPr>
                <w:noProof/>
                <w:webHidden/>
              </w:rPr>
              <w:fldChar w:fldCharType="begin"/>
            </w:r>
            <w:r w:rsidR="00381A61">
              <w:rPr>
                <w:noProof/>
                <w:webHidden/>
              </w:rPr>
              <w:instrText xml:space="preserve"> PAGEREF _Toc431500933 \h </w:instrText>
            </w:r>
            <w:r w:rsidR="00381A61">
              <w:rPr>
                <w:noProof/>
                <w:webHidden/>
              </w:rPr>
            </w:r>
            <w:r w:rsidR="00381A61">
              <w:rPr>
                <w:noProof/>
                <w:webHidden/>
              </w:rPr>
              <w:fldChar w:fldCharType="separate"/>
            </w:r>
            <w:r w:rsidR="00381A61">
              <w:rPr>
                <w:noProof/>
                <w:webHidden/>
              </w:rPr>
              <w:t>114</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0934" w:history="1">
            <w:r w:rsidR="00381A61" w:rsidRPr="00E6056A">
              <w:rPr>
                <w:rStyle w:val="Hipervnculo"/>
                <w:rFonts w:ascii="Arial" w:hAnsi="Arial" w:cs="Arial"/>
                <w:b/>
                <w:bCs/>
                <w:noProof/>
              </w:rPr>
              <w:t>Curva de la oferta</w:t>
            </w:r>
            <w:r w:rsidR="00381A61">
              <w:rPr>
                <w:noProof/>
                <w:webHidden/>
              </w:rPr>
              <w:tab/>
            </w:r>
            <w:r w:rsidR="00381A61">
              <w:rPr>
                <w:noProof/>
                <w:webHidden/>
              </w:rPr>
              <w:fldChar w:fldCharType="begin"/>
            </w:r>
            <w:r w:rsidR="00381A61">
              <w:rPr>
                <w:noProof/>
                <w:webHidden/>
              </w:rPr>
              <w:instrText xml:space="preserve"> PAGEREF _Toc431500934 \h </w:instrText>
            </w:r>
            <w:r w:rsidR="00381A61">
              <w:rPr>
                <w:noProof/>
                <w:webHidden/>
              </w:rPr>
            </w:r>
            <w:r w:rsidR="00381A61">
              <w:rPr>
                <w:noProof/>
                <w:webHidden/>
              </w:rPr>
              <w:fldChar w:fldCharType="separate"/>
            </w:r>
            <w:r w:rsidR="00381A61">
              <w:rPr>
                <w:noProof/>
                <w:webHidden/>
              </w:rPr>
              <w:t>117</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0935" w:history="1">
            <w:r w:rsidR="00381A61" w:rsidRPr="00E6056A">
              <w:rPr>
                <w:rStyle w:val="Hipervnculo"/>
                <w:rFonts w:ascii="Arial" w:hAnsi="Arial" w:cs="Arial"/>
                <w:b/>
                <w:bCs/>
                <w:noProof/>
              </w:rPr>
              <w:t>Desplazamiento de la curva de oferta</w:t>
            </w:r>
            <w:r w:rsidR="00381A61">
              <w:rPr>
                <w:noProof/>
                <w:webHidden/>
              </w:rPr>
              <w:tab/>
            </w:r>
            <w:r w:rsidR="00381A61">
              <w:rPr>
                <w:noProof/>
                <w:webHidden/>
              </w:rPr>
              <w:fldChar w:fldCharType="begin"/>
            </w:r>
            <w:r w:rsidR="00381A61">
              <w:rPr>
                <w:noProof/>
                <w:webHidden/>
              </w:rPr>
              <w:instrText xml:space="preserve"> PAGEREF _Toc431500935 \h </w:instrText>
            </w:r>
            <w:r w:rsidR="00381A61">
              <w:rPr>
                <w:noProof/>
                <w:webHidden/>
              </w:rPr>
            </w:r>
            <w:r w:rsidR="00381A61">
              <w:rPr>
                <w:noProof/>
                <w:webHidden/>
              </w:rPr>
              <w:fldChar w:fldCharType="separate"/>
            </w:r>
            <w:r w:rsidR="00381A61">
              <w:rPr>
                <w:noProof/>
                <w:webHidden/>
              </w:rPr>
              <w:t>119</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36" w:history="1">
            <w:r w:rsidR="00381A61" w:rsidRPr="00E6056A">
              <w:rPr>
                <w:rStyle w:val="Hipervnculo"/>
                <w:noProof/>
              </w:rPr>
              <w:t>RESUMEN</w:t>
            </w:r>
            <w:r w:rsidR="00381A61">
              <w:rPr>
                <w:noProof/>
                <w:webHidden/>
              </w:rPr>
              <w:tab/>
            </w:r>
            <w:r w:rsidR="00381A61">
              <w:rPr>
                <w:noProof/>
                <w:webHidden/>
              </w:rPr>
              <w:fldChar w:fldCharType="begin"/>
            </w:r>
            <w:r w:rsidR="00381A61">
              <w:rPr>
                <w:noProof/>
                <w:webHidden/>
              </w:rPr>
              <w:instrText xml:space="preserve"> PAGEREF _Toc431500936 \h </w:instrText>
            </w:r>
            <w:r w:rsidR="00381A61">
              <w:rPr>
                <w:noProof/>
                <w:webHidden/>
              </w:rPr>
            </w:r>
            <w:r w:rsidR="00381A61">
              <w:rPr>
                <w:noProof/>
                <w:webHidden/>
              </w:rPr>
              <w:fldChar w:fldCharType="separate"/>
            </w:r>
            <w:r w:rsidR="00381A61">
              <w:rPr>
                <w:noProof/>
                <w:webHidden/>
              </w:rPr>
              <w:t>123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37" w:history="1">
            <w:r w:rsidR="00381A61" w:rsidRPr="00E6056A">
              <w:rPr>
                <w:rStyle w:val="Hipervnculo"/>
                <w:noProof/>
              </w:rPr>
              <w:t>BIBLIOGRAFÍA</w:t>
            </w:r>
            <w:r w:rsidR="00381A61">
              <w:rPr>
                <w:noProof/>
                <w:webHidden/>
              </w:rPr>
              <w:tab/>
            </w:r>
            <w:r w:rsidR="00381A61">
              <w:rPr>
                <w:noProof/>
                <w:webHidden/>
              </w:rPr>
              <w:fldChar w:fldCharType="begin"/>
            </w:r>
            <w:r w:rsidR="00381A61">
              <w:rPr>
                <w:noProof/>
                <w:webHidden/>
              </w:rPr>
              <w:instrText xml:space="preserve"> PAGEREF _Toc431500937 \h </w:instrText>
            </w:r>
            <w:r w:rsidR="00381A61">
              <w:rPr>
                <w:noProof/>
                <w:webHidden/>
              </w:rPr>
            </w:r>
            <w:r w:rsidR="00381A61">
              <w:rPr>
                <w:noProof/>
                <w:webHidden/>
              </w:rPr>
              <w:fldChar w:fldCharType="separate"/>
            </w:r>
            <w:r w:rsidR="00381A61">
              <w:rPr>
                <w:noProof/>
                <w:webHidden/>
              </w:rPr>
              <w:t>124</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38" w:history="1">
            <w:r w:rsidR="00381A61" w:rsidRPr="00E6056A">
              <w:rPr>
                <w:rStyle w:val="Hipervnculo"/>
                <w:noProof/>
                <w:lang w:val="es-ES_tradnl"/>
              </w:rPr>
              <w:t>11. ESTUDIO DE LA COMERCIALIZACIÓN</w:t>
            </w:r>
            <w:r w:rsidR="00381A61">
              <w:rPr>
                <w:noProof/>
                <w:webHidden/>
              </w:rPr>
              <w:tab/>
            </w:r>
            <w:r w:rsidR="00381A61">
              <w:rPr>
                <w:noProof/>
                <w:webHidden/>
              </w:rPr>
              <w:fldChar w:fldCharType="begin"/>
            </w:r>
            <w:r w:rsidR="00381A61">
              <w:rPr>
                <w:noProof/>
                <w:webHidden/>
              </w:rPr>
              <w:instrText xml:space="preserve"> PAGEREF _Toc431500938 \h </w:instrText>
            </w:r>
            <w:r w:rsidR="00381A61">
              <w:rPr>
                <w:noProof/>
                <w:webHidden/>
              </w:rPr>
            </w:r>
            <w:r w:rsidR="00381A61">
              <w:rPr>
                <w:noProof/>
                <w:webHidden/>
              </w:rPr>
              <w:fldChar w:fldCharType="separate"/>
            </w:r>
            <w:r w:rsidR="00381A61">
              <w:rPr>
                <w:noProof/>
                <w:webHidden/>
              </w:rPr>
              <w:t>125</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39" w:history="1">
            <w:r w:rsidR="00381A61" w:rsidRPr="00E6056A">
              <w:rPr>
                <w:rStyle w:val="Hipervnculo"/>
                <w:rFonts w:ascii="Arial" w:hAnsi="Arial" w:cs="Arial"/>
                <w:b/>
                <w:bCs/>
                <w:noProof/>
                <w:spacing w:val="-19"/>
              </w:rPr>
              <w:t>Producto</w:t>
            </w:r>
            <w:r w:rsidR="00381A61">
              <w:rPr>
                <w:noProof/>
                <w:webHidden/>
              </w:rPr>
              <w:tab/>
            </w:r>
            <w:r w:rsidR="00381A61">
              <w:rPr>
                <w:noProof/>
                <w:webHidden/>
              </w:rPr>
              <w:fldChar w:fldCharType="begin"/>
            </w:r>
            <w:r w:rsidR="00381A61">
              <w:rPr>
                <w:noProof/>
                <w:webHidden/>
              </w:rPr>
              <w:instrText xml:space="preserve"> PAGEREF _Toc431500939 \h </w:instrText>
            </w:r>
            <w:r w:rsidR="00381A61">
              <w:rPr>
                <w:noProof/>
                <w:webHidden/>
              </w:rPr>
            </w:r>
            <w:r w:rsidR="00381A61">
              <w:rPr>
                <w:noProof/>
                <w:webHidden/>
              </w:rPr>
              <w:fldChar w:fldCharType="separate"/>
            </w:r>
            <w:r w:rsidR="00381A61">
              <w:rPr>
                <w:noProof/>
                <w:webHidden/>
              </w:rPr>
              <w:t>131</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40" w:history="1">
            <w:r w:rsidR="00381A61" w:rsidRPr="00E6056A">
              <w:rPr>
                <w:rStyle w:val="Hipervnculo"/>
                <w:rFonts w:ascii="Arial" w:hAnsi="Arial" w:cs="Arial"/>
                <w:b/>
                <w:noProof/>
                <w:spacing w:val="-21"/>
              </w:rPr>
              <w:t>Precio</w:t>
            </w:r>
            <w:r w:rsidR="00381A61">
              <w:rPr>
                <w:noProof/>
                <w:webHidden/>
              </w:rPr>
              <w:tab/>
            </w:r>
            <w:r w:rsidR="00381A61">
              <w:rPr>
                <w:noProof/>
                <w:webHidden/>
              </w:rPr>
              <w:fldChar w:fldCharType="begin"/>
            </w:r>
            <w:r w:rsidR="00381A61">
              <w:rPr>
                <w:noProof/>
                <w:webHidden/>
              </w:rPr>
              <w:instrText xml:space="preserve"> PAGEREF _Toc431500940 \h </w:instrText>
            </w:r>
            <w:r w:rsidR="00381A61">
              <w:rPr>
                <w:noProof/>
                <w:webHidden/>
              </w:rPr>
            </w:r>
            <w:r w:rsidR="00381A61">
              <w:rPr>
                <w:noProof/>
                <w:webHidden/>
              </w:rPr>
              <w:fldChar w:fldCharType="separate"/>
            </w:r>
            <w:r w:rsidR="00381A61">
              <w:rPr>
                <w:noProof/>
                <w:webHidden/>
              </w:rPr>
              <w:t>132</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41" w:history="1">
            <w:r w:rsidR="00381A61" w:rsidRPr="00E6056A">
              <w:rPr>
                <w:rStyle w:val="Hipervnculo"/>
                <w:rFonts w:ascii="Arial" w:hAnsi="Arial" w:cs="Arial"/>
                <w:b/>
                <w:noProof/>
              </w:rPr>
              <w:t>Figura 11.5</w:t>
            </w:r>
            <w:r w:rsidR="00381A61">
              <w:rPr>
                <w:noProof/>
                <w:webHidden/>
              </w:rPr>
              <w:tab/>
            </w:r>
            <w:r w:rsidR="00381A61">
              <w:rPr>
                <w:noProof/>
                <w:webHidden/>
              </w:rPr>
              <w:fldChar w:fldCharType="begin"/>
            </w:r>
            <w:r w:rsidR="00381A61">
              <w:rPr>
                <w:noProof/>
                <w:webHidden/>
              </w:rPr>
              <w:instrText xml:space="preserve"> PAGEREF _Toc431500941 \h </w:instrText>
            </w:r>
            <w:r w:rsidR="00381A61">
              <w:rPr>
                <w:noProof/>
                <w:webHidden/>
              </w:rPr>
            </w:r>
            <w:r w:rsidR="00381A61">
              <w:rPr>
                <w:noProof/>
                <w:webHidden/>
              </w:rPr>
              <w:fldChar w:fldCharType="separate"/>
            </w:r>
            <w:r w:rsidR="00381A61">
              <w:rPr>
                <w:noProof/>
                <w:webHidden/>
              </w:rPr>
              <w:t>133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42" w:history="1">
            <w:r w:rsidR="00381A61" w:rsidRPr="00E6056A">
              <w:rPr>
                <w:rStyle w:val="Hipervnculo"/>
                <w:rFonts w:ascii="Arial" w:hAnsi="Arial" w:cs="Arial"/>
                <w:noProof/>
              </w:rPr>
              <w:t>Fuente: Imagen recuperada de Google Imágenes</w:t>
            </w:r>
            <w:r w:rsidR="00381A61">
              <w:rPr>
                <w:noProof/>
                <w:webHidden/>
              </w:rPr>
              <w:tab/>
            </w:r>
            <w:r w:rsidR="00381A61">
              <w:rPr>
                <w:noProof/>
                <w:webHidden/>
              </w:rPr>
              <w:fldChar w:fldCharType="begin"/>
            </w:r>
            <w:r w:rsidR="00381A61">
              <w:rPr>
                <w:noProof/>
                <w:webHidden/>
              </w:rPr>
              <w:instrText xml:space="preserve"> PAGEREF _Toc431500942 \h </w:instrText>
            </w:r>
            <w:r w:rsidR="00381A61">
              <w:rPr>
                <w:noProof/>
                <w:webHidden/>
              </w:rPr>
            </w:r>
            <w:r w:rsidR="00381A61">
              <w:rPr>
                <w:noProof/>
                <w:webHidden/>
              </w:rPr>
              <w:fldChar w:fldCharType="separate"/>
            </w:r>
            <w:r w:rsidR="00381A61">
              <w:rPr>
                <w:noProof/>
                <w:webHidden/>
              </w:rPr>
              <w:t>133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43" w:history="1">
            <w:r w:rsidR="00381A61" w:rsidRPr="00E6056A">
              <w:rPr>
                <w:rStyle w:val="Hipervnculo"/>
                <w:rFonts w:ascii="Arial" w:hAnsi="Arial" w:cs="Arial"/>
                <w:b/>
                <w:noProof/>
                <w:spacing w:val="-19"/>
              </w:rPr>
              <w:t xml:space="preserve">Plaza o distribución: </w:t>
            </w:r>
            <w:r w:rsidR="00381A61" w:rsidRPr="00E6056A">
              <w:rPr>
                <w:rStyle w:val="Hipervnculo"/>
                <w:rFonts w:ascii="Arial" w:hAnsi="Arial" w:cs="Arial"/>
                <w:noProof/>
              </w:rPr>
              <w:t>Elemento del mix que utilizamos para conseguir que un producto llegue satisfactoriamente al cliente. Cuatro elementos configuran la política de distribución:</w:t>
            </w:r>
            <w:r w:rsidR="00381A61">
              <w:rPr>
                <w:noProof/>
                <w:webHidden/>
              </w:rPr>
              <w:tab/>
            </w:r>
            <w:r w:rsidR="00381A61">
              <w:rPr>
                <w:noProof/>
                <w:webHidden/>
              </w:rPr>
              <w:fldChar w:fldCharType="begin"/>
            </w:r>
            <w:r w:rsidR="00381A61">
              <w:rPr>
                <w:noProof/>
                <w:webHidden/>
              </w:rPr>
              <w:instrText xml:space="preserve"> PAGEREF _Toc431500943 \h </w:instrText>
            </w:r>
            <w:r w:rsidR="00381A61">
              <w:rPr>
                <w:noProof/>
                <w:webHidden/>
              </w:rPr>
            </w:r>
            <w:r w:rsidR="00381A61">
              <w:rPr>
                <w:noProof/>
                <w:webHidden/>
              </w:rPr>
              <w:fldChar w:fldCharType="separate"/>
            </w:r>
            <w:r w:rsidR="00381A61">
              <w:rPr>
                <w:noProof/>
                <w:webHidden/>
              </w:rPr>
              <w:t>133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44" w:history="1">
            <w:r w:rsidR="00381A61" w:rsidRPr="00E6056A">
              <w:rPr>
                <w:rStyle w:val="Hipervnculo"/>
                <w:rFonts w:ascii="Arial" w:hAnsi="Arial" w:cs="Arial"/>
                <w:b/>
                <w:noProof/>
                <w:spacing w:val="-19"/>
              </w:rPr>
              <w:t>Promoción</w:t>
            </w:r>
            <w:r w:rsidR="00381A61">
              <w:rPr>
                <w:noProof/>
                <w:webHidden/>
              </w:rPr>
              <w:tab/>
            </w:r>
            <w:r w:rsidR="00381A61">
              <w:rPr>
                <w:noProof/>
                <w:webHidden/>
              </w:rPr>
              <w:fldChar w:fldCharType="begin"/>
            </w:r>
            <w:r w:rsidR="00381A61">
              <w:rPr>
                <w:noProof/>
                <w:webHidden/>
              </w:rPr>
              <w:instrText xml:space="preserve"> PAGEREF _Toc431500944 \h </w:instrText>
            </w:r>
            <w:r w:rsidR="00381A61">
              <w:rPr>
                <w:noProof/>
                <w:webHidden/>
              </w:rPr>
            </w:r>
            <w:r w:rsidR="00381A61">
              <w:rPr>
                <w:noProof/>
                <w:webHidden/>
              </w:rPr>
              <w:fldChar w:fldCharType="separate"/>
            </w:r>
            <w:r w:rsidR="00381A61">
              <w:rPr>
                <w:noProof/>
                <w:webHidden/>
              </w:rPr>
              <w:t>137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45" w:history="1">
            <w:r w:rsidR="00381A61" w:rsidRPr="00E6056A">
              <w:rPr>
                <w:rStyle w:val="Hipervnculo"/>
                <w:b/>
                <w:noProof/>
              </w:rPr>
              <w:t>RESUMEN</w:t>
            </w:r>
            <w:r w:rsidR="00381A61">
              <w:rPr>
                <w:noProof/>
                <w:webHidden/>
              </w:rPr>
              <w:tab/>
            </w:r>
            <w:r w:rsidR="00381A61">
              <w:rPr>
                <w:noProof/>
                <w:webHidden/>
              </w:rPr>
              <w:fldChar w:fldCharType="begin"/>
            </w:r>
            <w:r w:rsidR="00381A61">
              <w:rPr>
                <w:noProof/>
                <w:webHidden/>
              </w:rPr>
              <w:instrText xml:space="preserve"> PAGEREF _Toc431500945 \h </w:instrText>
            </w:r>
            <w:r w:rsidR="00381A61">
              <w:rPr>
                <w:noProof/>
                <w:webHidden/>
              </w:rPr>
            </w:r>
            <w:r w:rsidR="00381A61">
              <w:rPr>
                <w:noProof/>
                <w:webHidden/>
              </w:rPr>
              <w:fldChar w:fldCharType="separate"/>
            </w:r>
            <w:r w:rsidR="00381A61">
              <w:rPr>
                <w:noProof/>
                <w:webHidden/>
              </w:rPr>
              <w:t>150</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46" w:history="1">
            <w:r w:rsidR="00381A61" w:rsidRPr="00E6056A">
              <w:rPr>
                <w:rStyle w:val="Hipervnculo"/>
                <w:noProof/>
              </w:rPr>
              <w:t>UNIDAD DE COMPETENCIA II</w:t>
            </w:r>
            <w:r w:rsidR="00381A61">
              <w:rPr>
                <w:noProof/>
                <w:webHidden/>
              </w:rPr>
              <w:tab/>
            </w:r>
            <w:r w:rsidR="00381A61">
              <w:rPr>
                <w:noProof/>
                <w:webHidden/>
              </w:rPr>
              <w:fldChar w:fldCharType="begin"/>
            </w:r>
            <w:r w:rsidR="00381A61">
              <w:rPr>
                <w:noProof/>
                <w:webHidden/>
              </w:rPr>
              <w:instrText xml:space="preserve"> PAGEREF _Toc431500946 \h </w:instrText>
            </w:r>
            <w:r w:rsidR="00381A61">
              <w:rPr>
                <w:noProof/>
                <w:webHidden/>
              </w:rPr>
            </w:r>
            <w:r w:rsidR="00381A61">
              <w:rPr>
                <w:noProof/>
                <w:webHidden/>
              </w:rPr>
              <w:fldChar w:fldCharType="separate"/>
            </w:r>
            <w:r w:rsidR="00381A61">
              <w:rPr>
                <w:noProof/>
                <w:webHidden/>
              </w:rPr>
              <w:t>152</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47" w:history="1">
            <w:r w:rsidR="00381A61" w:rsidRPr="00E6056A">
              <w:rPr>
                <w:rStyle w:val="Hipervnculo"/>
                <w:noProof/>
              </w:rPr>
              <w:t>12. ESTUDIO TÉCNICO DE UNA EMPRESA</w:t>
            </w:r>
            <w:r w:rsidR="00381A61">
              <w:rPr>
                <w:noProof/>
                <w:webHidden/>
              </w:rPr>
              <w:tab/>
            </w:r>
            <w:r w:rsidR="00381A61">
              <w:rPr>
                <w:noProof/>
                <w:webHidden/>
              </w:rPr>
              <w:fldChar w:fldCharType="begin"/>
            </w:r>
            <w:r w:rsidR="00381A61">
              <w:rPr>
                <w:noProof/>
                <w:webHidden/>
              </w:rPr>
              <w:instrText xml:space="preserve"> PAGEREF _Toc431500947 \h </w:instrText>
            </w:r>
            <w:r w:rsidR="00381A61">
              <w:rPr>
                <w:noProof/>
                <w:webHidden/>
              </w:rPr>
            </w:r>
            <w:r w:rsidR="00381A61">
              <w:rPr>
                <w:noProof/>
                <w:webHidden/>
              </w:rPr>
              <w:fldChar w:fldCharType="separate"/>
            </w:r>
            <w:r w:rsidR="00381A61">
              <w:rPr>
                <w:noProof/>
                <w:webHidden/>
              </w:rPr>
              <w:t>154</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48" w:history="1">
            <w:r w:rsidR="00381A61" w:rsidRPr="00E6056A">
              <w:rPr>
                <w:rStyle w:val="Hipervnculo"/>
                <w:rFonts w:ascii="Arial" w:hAnsi="Arial" w:cs="Arial"/>
                <w:b/>
                <w:noProof/>
              </w:rPr>
              <w:t>Estudio de Localización de la Empresa</w:t>
            </w:r>
            <w:r w:rsidR="00381A61">
              <w:rPr>
                <w:noProof/>
                <w:webHidden/>
              </w:rPr>
              <w:tab/>
            </w:r>
            <w:r w:rsidR="00381A61">
              <w:rPr>
                <w:noProof/>
                <w:webHidden/>
              </w:rPr>
              <w:fldChar w:fldCharType="begin"/>
            </w:r>
            <w:r w:rsidR="00381A61">
              <w:rPr>
                <w:noProof/>
                <w:webHidden/>
              </w:rPr>
              <w:instrText xml:space="preserve"> PAGEREF _Toc431500948 \h </w:instrText>
            </w:r>
            <w:r w:rsidR="00381A61">
              <w:rPr>
                <w:noProof/>
                <w:webHidden/>
              </w:rPr>
            </w:r>
            <w:r w:rsidR="00381A61">
              <w:rPr>
                <w:noProof/>
                <w:webHidden/>
              </w:rPr>
              <w:fldChar w:fldCharType="separate"/>
            </w:r>
            <w:r w:rsidR="00381A61">
              <w:rPr>
                <w:noProof/>
                <w:webHidden/>
              </w:rPr>
              <w:t>155</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49" w:history="1">
            <w:r w:rsidR="00381A61" w:rsidRPr="00E6056A">
              <w:rPr>
                <w:rStyle w:val="Hipervnculo"/>
                <w:rFonts w:ascii="Arial" w:hAnsi="Arial" w:cs="Arial"/>
                <w:b/>
                <w:noProof/>
              </w:rPr>
              <w:t>Estudio de Productos</w:t>
            </w:r>
            <w:r w:rsidR="00381A61">
              <w:rPr>
                <w:noProof/>
                <w:webHidden/>
              </w:rPr>
              <w:tab/>
            </w:r>
            <w:r w:rsidR="00381A61">
              <w:rPr>
                <w:noProof/>
                <w:webHidden/>
              </w:rPr>
              <w:fldChar w:fldCharType="begin"/>
            </w:r>
            <w:r w:rsidR="00381A61">
              <w:rPr>
                <w:noProof/>
                <w:webHidden/>
              </w:rPr>
              <w:instrText xml:space="preserve"> PAGEREF _Toc431500949 \h </w:instrText>
            </w:r>
            <w:r w:rsidR="00381A61">
              <w:rPr>
                <w:noProof/>
                <w:webHidden/>
              </w:rPr>
            </w:r>
            <w:r w:rsidR="00381A61">
              <w:rPr>
                <w:noProof/>
                <w:webHidden/>
              </w:rPr>
              <w:fldChar w:fldCharType="separate"/>
            </w:r>
            <w:r w:rsidR="00381A61">
              <w:rPr>
                <w:noProof/>
                <w:webHidden/>
              </w:rPr>
              <w:t>162</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50" w:history="1">
            <w:r w:rsidR="00381A61" w:rsidRPr="00E6056A">
              <w:rPr>
                <w:rStyle w:val="Hipervnculo"/>
                <w:rFonts w:ascii="Arial" w:hAnsi="Arial" w:cs="Arial"/>
                <w:b/>
                <w:noProof/>
              </w:rPr>
              <w:t>Estudio de Determinación de Tecnologías</w:t>
            </w:r>
            <w:r w:rsidR="00381A61">
              <w:rPr>
                <w:noProof/>
                <w:webHidden/>
              </w:rPr>
              <w:tab/>
            </w:r>
            <w:r w:rsidR="00381A61">
              <w:rPr>
                <w:noProof/>
                <w:webHidden/>
              </w:rPr>
              <w:fldChar w:fldCharType="begin"/>
            </w:r>
            <w:r w:rsidR="00381A61">
              <w:rPr>
                <w:noProof/>
                <w:webHidden/>
              </w:rPr>
              <w:instrText xml:space="preserve"> PAGEREF _Toc431500950 \h </w:instrText>
            </w:r>
            <w:r w:rsidR="00381A61">
              <w:rPr>
                <w:noProof/>
                <w:webHidden/>
              </w:rPr>
            </w:r>
            <w:r w:rsidR="00381A61">
              <w:rPr>
                <w:noProof/>
                <w:webHidden/>
              </w:rPr>
              <w:fldChar w:fldCharType="separate"/>
            </w:r>
            <w:r w:rsidR="00381A61">
              <w:rPr>
                <w:noProof/>
                <w:webHidden/>
              </w:rPr>
              <w:t>172</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51" w:history="1">
            <w:r w:rsidR="00381A61" w:rsidRPr="00E6056A">
              <w:rPr>
                <w:rStyle w:val="Hipervnculo"/>
                <w:rFonts w:ascii="Arial" w:hAnsi="Arial" w:cs="Arial"/>
                <w:b/>
                <w:noProof/>
              </w:rPr>
              <w:t>Estudio de Proceso de Producción</w:t>
            </w:r>
            <w:r w:rsidR="00381A61">
              <w:rPr>
                <w:noProof/>
                <w:webHidden/>
              </w:rPr>
              <w:tab/>
            </w:r>
            <w:r w:rsidR="00381A61">
              <w:rPr>
                <w:noProof/>
                <w:webHidden/>
              </w:rPr>
              <w:fldChar w:fldCharType="begin"/>
            </w:r>
            <w:r w:rsidR="00381A61">
              <w:rPr>
                <w:noProof/>
                <w:webHidden/>
              </w:rPr>
              <w:instrText xml:space="preserve"> PAGEREF _Toc431500951 \h </w:instrText>
            </w:r>
            <w:r w:rsidR="00381A61">
              <w:rPr>
                <w:noProof/>
                <w:webHidden/>
              </w:rPr>
            </w:r>
            <w:r w:rsidR="00381A61">
              <w:rPr>
                <w:noProof/>
                <w:webHidden/>
              </w:rPr>
              <w:fldChar w:fldCharType="separate"/>
            </w:r>
            <w:r w:rsidR="00381A61">
              <w:rPr>
                <w:noProof/>
                <w:webHidden/>
              </w:rPr>
              <w:t>175</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52" w:history="1">
            <w:r w:rsidR="00381A61" w:rsidRPr="00E6056A">
              <w:rPr>
                <w:rStyle w:val="Hipervnculo"/>
                <w:rFonts w:ascii="Arial" w:hAnsi="Arial" w:cs="Arial"/>
                <w:b/>
                <w:noProof/>
              </w:rPr>
              <w:t>Estudio de la Materia Prima e Insumos</w:t>
            </w:r>
            <w:r w:rsidR="00381A61">
              <w:rPr>
                <w:noProof/>
                <w:webHidden/>
              </w:rPr>
              <w:tab/>
            </w:r>
            <w:r w:rsidR="00381A61">
              <w:rPr>
                <w:noProof/>
                <w:webHidden/>
              </w:rPr>
              <w:fldChar w:fldCharType="begin"/>
            </w:r>
            <w:r w:rsidR="00381A61">
              <w:rPr>
                <w:noProof/>
                <w:webHidden/>
              </w:rPr>
              <w:instrText xml:space="preserve"> PAGEREF _Toc431500952 \h </w:instrText>
            </w:r>
            <w:r w:rsidR="00381A61">
              <w:rPr>
                <w:noProof/>
                <w:webHidden/>
              </w:rPr>
            </w:r>
            <w:r w:rsidR="00381A61">
              <w:rPr>
                <w:noProof/>
                <w:webHidden/>
              </w:rPr>
              <w:fldChar w:fldCharType="separate"/>
            </w:r>
            <w:r w:rsidR="00381A61">
              <w:rPr>
                <w:noProof/>
                <w:webHidden/>
              </w:rPr>
              <w:t>182</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53" w:history="1">
            <w:r w:rsidR="00381A61" w:rsidRPr="00E6056A">
              <w:rPr>
                <w:rStyle w:val="Hipervnculo"/>
                <w:rFonts w:ascii="Arial" w:hAnsi="Arial" w:cs="Arial"/>
                <w:b/>
                <w:noProof/>
              </w:rPr>
              <w:t>Estudio de la Mano de Obra</w:t>
            </w:r>
            <w:r w:rsidR="00381A61">
              <w:rPr>
                <w:noProof/>
                <w:webHidden/>
              </w:rPr>
              <w:tab/>
            </w:r>
            <w:r w:rsidR="00381A61">
              <w:rPr>
                <w:noProof/>
                <w:webHidden/>
              </w:rPr>
              <w:fldChar w:fldCharType="begin"/>
            </w:r>
            <w:r w:rsidR="00381A61">
              <w:rPr>
                <w:noProof/>
                <w:webHidden/>
              </w:rPr>
              <w:instrText xml:space="preserve"> PAGEREF _Toc431500953 \h </w:instrText>
            </w:r>
            <w:r w:rsidR="00381A61">
              <w:rPr>
                <w:noProof/>
                <w:webHidden/>
              </w:rPr>
            </w:r>
            <w:r w:rsidR="00381A61">
              <w:rPr>
                <w:noProof/>
                <w:webHidden/>
              </w:rPr>
              <w:fldChar w:fldCharType="separate"/>
            </w:r>
            <w:r w:rsidR="00381A61">
              <w:rPr>
                <w:noProof/>
                <w:webHidden/>
              </w:rPr>
              <w:t>185</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54" w:history="1">
            <w:r w:rsidR="00381A61" w:rsidRPr="00E6056A">
              <w:rPr>
                <w:rStyle w:val="Hipervnculo"/>
                <w:rFonts w:ascii="Arial" w:hAnsi="Arial" w:cs="Arial"/>
                <w:b/>
                <w:noProof/>
              </w:rPr>
              <w:t>Diseño de la Empresa</w:t>
            </w:r>
            <w:r w:rsidR="00381A61">
              <w:rPr>
                <w:noProof/>
                <w:webHidden/>
              </w:rPr>
              <w:tab/>
            </w:r>
            <w:r w:rsidR="00381A61">
              <w:rPr>
                <w:noProof/>
                <w:webHidden/>
              </w:rPr>
              <w:fldChar w:fldCharType="begin"/>
            </w:r>
            <w:r w:rsidR="00381A61">
              <w:rPr>
                <w:noProof/>
                <w:webHidden/>
              </w:rPr>
              <w:instrText xml:space="preserve"> PAGEREF _Toc431500954 \h </w:instrText>
            </w:r>
            <w:r w:rsidR="00381A61">
              <w:rPr>
                <w:noProof/>
                <w:webHidden/>
              </w:rPr>
            </w:r>
            <w:r w:rsidR="00381A61">
              <w:rPr>
                <w:noProof/>
                <w:webHidden/>
              </w:rPr>
              <w:fldChar w:fldCharType="separate"/>
            </w:r>
            <w:r w:rsidR="00381A61">
              <w:rPr>
                <w:noProof/>
                <w:webHidden/>
              </w:rPr>
              <w:t>189</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55" w:history="1">
            <w:r w:rsidR="00381A61" w:rsidRPr="00E6056A">
              <w:rPr>
                <w:rStyle w:val="Hipervnculo"/>
                <w:rFonts w:ascii="Arial" w:hAnsi="Arial" w:cs="Arial"/>
                <w:b/>
                <w:noProof/>
              </w:rPr>
              <w:t>RESUMEN</w:t>
            </w:r>
            <w:r w:rsidR="00381A61">
              <w:rPr>
                <w:noProof/>
                <w:webHidden/>
              </w:rPr>
              <w:tab/>
            </w:r>
            <w:r w:rsidR="00381A61">
              <w:rPr>
                <w:noProof/>
                <w:webHidden/>
              </w:rPr>
              <w:fldChar w:fldCharType="begin"/>
            </w:r>
            <w:r w:rsidR="00381A61">
              <w:rPr>
                <w:noProof/>
                <w:webHidden/>
              </w:rPr>
              <w:instrText xml:space="preserve"> PAGEREF _Toc431500955 \h </w:instrText>
            </w:r>
            <w:r w:rsidR="00381A61">
              <w:rPr>
                <w:noProof/>
                <w:webHidden/>
              </w:rPr>
            </w:r>
            <w:r w:rsidR="00381A61">
              <w:rPr>
                <w:noProof/>
                <w:webHidden/>
              </w:rPr>
              <w:fldChar w:fldCharType="separate"/>
            </w:r>
            <w:r w:rsidR="00381A61">
              <w:rPr>
                <w:noProof/>
                <w:webHidden/>
              </w:rPr>
              <w:t>190</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56" w:history="1">
            <w:r w:rsidR="00381A61" w:rsidRPr="00E6056A">
              <w:rPr>
                <w:rStyle w:val="Hipervnculo"/>
                <w:noProof/>
              </w:rPr>
              <w:t>13. ESTUDIO ORGANIZACIONAL</w:t>
            </w:r>
            <w:r w:rsidR="00381A61">
              <w:rPr>
                <w:noProof/>
                <w:webHidden/>
              </w:rPr>
              <w:tab/>
            </w:r>
            <w:r w:rsidR="00381A61">
              <w:rPr>
                <w:noProof/>
                <w:webHidden/>
              </w:rPr>
              <w:fldChar w:fldCharType="begin"/>
            </w:r>
            <w:r w:rsidR="00381A61">
              <w:rPr>
                <w:noProof/>
                <w:webHidden/>
              </w:rPr>
              <w:instrText xml:space="preserve"> PAGEREF _Toc431500956 \h </w:instrText>
            </w:r>
            <w:r w:rsidR="00381A61">
              <w:rPr>
                <w:noProof/>
                <w:webHidden/>
              </w:rPr>
            </w:r>
            <w:r w:rsidR="00381A61">
              <w:rPr>
                <w:noProof/>
                <w:webHidden/>
              </w:rPr>
              <w:fldChar w:fldCharType="separate"/>
            </w:r>
            <w:r w:rsidR="00381A61">
              <w:rPr>
                <w:noProof/>
                <w:webHidden/>
              </w:rPr>
              <w:t>193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57" w:history="1">
            <w:r w:rsidR="00381A61" w:rsidRPr="00E6056A">
              <w:rPr>
                <w:rStyle w:val="Hipervnculo"/>
                <w:rFonts w:ascii="Arial" w:hAnsi="Arial" w:cs="Arial"/>
                <w:b/>
                <w:noProof/>
              </w:rPr>
              <w:t>Estructura Organizacional</w:t>
            </w:r>
            <w:r w:rsidR="00381A61">
              <w:rPr>
                <w:noProof/>
                <w:webHidden/>
              </w:rPr>
              <w:tab/>
            </w:r>
            <w:r w:rsidR="00381A61">
              <w:rPr>
                <w:noProof/>
                <w:webHidden/>
              </w:rPr>
              <w:fldChar w:fldCharType="begin"/>
            </w:r>
            <w:r w:rsidR="00381A61">
              <w:rPr>
                <w:noProof/>
                <w:webHidden/>
              </w:rPr>
              <w:instrText xml:space="preserve"> PAGEREF _Toc431500957 \h </w:instrText>
            </w:r>
            <w:r w:rsidR="00381A61">
              <w:rPr>
                <w:noProof/>
                <w:webHidden/>
              </w:rPr>
            </w:r>
            <w:r w:rsidR="00381A61">
              <w:rPr>
                <w:noProof/>
                <w:webHidden/>
              </w:rPr>
              <w:fldChar w:fldCharType="separate"/>
            </w:r>
            <w:r w:rsidR="00381A61">
              <w:rPr>
                <w:noProof/>
                <w:webHidden/>
              </w:rPr>
              <w:t>193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58" w:history="1">
            <w:r w:rsidR="00381A61" w:rsidRPr="00E6056A">
              <w:rPr>
                <w:rStyle w:val="Hipervnculo"/>
                <w:rFonts w:ascii="Arial" w:hAnsi="Arial" w:cs="Arial"/>
                <w:b/>
                <w:noProof/>
              </w:rPr>
              <w:t>Descripción de Puestos</w:t>
            </w:r>
            <w:r w:rsidR="00381A61">
              <w:rPr>
                <w:noProof/>
                <w:webHidden/>
              </w:rPr>
              <w:tab/>
            </w:r>
            <w:r w:rsidR="00381A61">
              <w:rPr>
                <w:noProof/>
                <w:webHidden/>
              </w:rPr>
              <w:fldChar w:fldCharType="begin"/>
            </w:r>
            <w:r w:rsidR="00381A61">
              <w:rPr>
                <w:noProof/>
                <w:webHidden/>
              </w:rPr>
              <w:instrText xml:space="preserve"> PAGEREF _Toc431500958 \h </w:instrText>
            </w:r>
            <w:r w:rsidR="00381A61">
              <w:rPr>
                <w:noProof/>
                <w:webHidden/>
              </w:rPr>
            </w:r>
            <w:r w:rsidR="00381A61">
              <w:rPr>
                <w:noProof/>
                <w:webHidden/>
              </w:rPr>
              <w:fldChar w:fldCharType="separate"/>
            </w:r>
            <w:r w:rsidR="00381A61">
              <w:rPr>
                <w:noProof/>
                <w:webHidden/>
              </w:rPr>
              <w:t>195</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59" w:history="1">
            <w:r w:rsidR="00381A61" w:rsidRPr="00E6056A">
              <w:rPr>
                <w:rStyle w:val="Hipervnculo"/>
                <w:rFonts w:ascii="Arial" w:hAnsi="Arial" w:cs="Arial"/>
                <w:b/>
                <w:noProof/>
              </w:rPr>
              <w:t>Captación del Personal</w:t>
            </w:r>
            <w:r w:rsidR="00381A61">
              <w:rPr>
                <w:noProof/>
                <w:webHidden/>
              </w:rPr>
              <w:tab/>
            </w:r>
            <w:r w:rsidR="00381A61">
              <w:rPr>
                <w:noProof/>
                <w:webHidden/>
              </w:rPr>
              <w:fldChar w:fldCharType="begin"/>
            </w:r>
            <w:r w:rsidR="00381A61">
              <w:rPr>
                <w:noProof/>
                <w:webHidden/>
              </w:rPr>
              <w:instrText xml:space="preserve"> PAGEREF _Toc431500959 \h </w:instrText>
            </w:r>
            <w:r w:rsidR="00381A61">
              <w:rPr>
                <w:noProof/>
                <w:webHidden/>
              </w:rPr>
            </w:r>
            <w:r w:rsidR="00381A61">
              <w:rPr>
                <w:noProof/>
                <w:webHidden/>
              </w:rPr>
              <w:fldChar w:fldCharType="separate"/>
            </w:r>
            <w:r w:rsidR="00381A61">
              <w:rPr>
                <w:noProof/>
                <w:webHidden/>
              </w:rPr>
              <w:t>196</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60" w:history="1">
            <w:r w:rsidR="00381A61" w:rsidRPr="00E6056A">
              <w:rPr>
                <w:rStyle w:val="Hipervnculo"/>
                <w:rFonts w:ascii="Arial" w:hAnsi="Arial" w:cs="Arial"/>
                <w:b/>
                <w:noProof/>
              </w:rPr>
              <w:t>Inducción de personal</w:t>
            </w:r>
            <w:r w:rsidR="00381A61">
              <w:rPr>
                <w:noProof/>
                <w:webHidden/>
              </w:rPr>
              <w:tab/>
            </w:r>
            <w:r w:rsidR="00381A61">
              <w:rPr>
                <w:noProof/>
                <w:webHidden/>
              </w:rPr>
              <w:fldChar w:fldCharType="begin"/>
            </w:r>
            <w:r w:rsidR="00381A61">
              <w:rPr>
                <w:noProof/>
                <w:webHidden/>
              </w:rPr>
              <w:instrText xml:space="preserve"> PAGEREF _Toc431500960 \h </w:instrText>
            </w:r>
            <w:r w:rsidR="00381A61">
              <w:rPr>
                <w:noProof/>
                <w:webHidden/>
              </w:rPr>
            </w:r>
            <w:r w:rsidR="00381A61">
              <w:rPr>
                <w:noProof/>
                <w:webHidden/>
              </w:rPr>
              <w:fldChar w:fldCharType="separate"/>
            </w:r>
            <w:r w:rsidR="00381A61">
              <w:rPr>
                <w:noProof/>
                <w:webHidden/>
              </w:rPr>
              <w:t>199</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61" w:history="1">
            <w:r w:rsidR="00381A61" w:rsidRPr="00E6056A">
              <w:rPr>
                <w:rStyle w:val="Hipervnculo"/>
                <w:rFonts w:ascii="Arial" w:hAnsi="Arial" w:cs="Arial"/>
                <w:b/>
                <w:noProof/>
              </w:rPr>
              <w:t>Capacitación y Adiestramiento</w:t>
            </w:r>
            <w:r w:rsidR="00381A61">
              <w:rPr>
                <w:noProof/>
                <w:webHidden/>
              </w:rPr>
              <w:tab/>
            </w:r>
            <w:r w:rsidR="00381A61">
              <w:rPr>
                <w:noProof/>
                <w:webHidden/>
              </w:rPr>
              <w:fldChar w:fldCharType="begin"/>
            </w:r>
            <w:r w:rsidR="00381A61">
              <w:rPr>
                <w:noProof/>
                <w:webHidden/>
              </w:rPr>
              <w:instrText xml:space="preserve"> PAGEREF _Toc431500961 \h </w:instrText>
            </w:r>
            <w:r w:rsidR="00381A61">
              <w:rPr>
                <w:noProof/>
                <w:webHidden/>
              </w:rPr>
            </w:r>
            <w:r w:rsidR="00381A61">
              <w:rPr>
                <w:noProof/>
                <w:webHidden/>
              </w:rPr>
              <w:fldChar w:fldCharType="separate"/>
            </w:r>
            <w:r w:rsidR="00381A61">
              <w:rPr>
                <w:noProof/>
                <w:webHidden/>
              </w:rPr>
              <w:t>201</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62" w:history="1">
            <w:r w:rsidR="00381A61" w:rsidRPr="00E6056A">
              <w:rPr>
                <w:rStyle w:val="Hipervnculo"/>
                <w:rFonts w:ascii="Arial" w:hAnsi="Arial" w:cs="Arial"/>
                <w:b/>
                <w:noProof/>
              </w:rPr>
              <w:t>Administración de sueldos y salarios</w:t>
            </w:r>
            <w:r w:rsidR="00381A61">
              <w:rPr>
                <w:noProof/>
                <w:webHidden/>
              </w:rPr>
              <w:tab/>
            </w:r>
            <w:r w:rsidR="00381A61">
              <w:rPr>
                <w:noProof/>
                <w:webHidden/>
              </w:rPr>
              <w:fldChar w:fldCharType="begin"/>
            </w:r>
            <w:r w:rsidR="00381A61">
              <w:rPr>
                <w:noProof/>
                <w:webHidden/>
              </w:rPr>
              <w:instrText xml:space="preserve"> PAGEREF _Toc431500962 \h </w:instrText>
            </w:r>
            <w:r w:rsidR="00381A61">
              <w:rPr>
                <w:noProof/>
                <w:webHidden/>
              </w:rPr>
            </w:r>
            <w:r w:rsidR="00381A61">
              <w:rPr>
                <w:noProof/>
                <w:webHidden/>
              </w:rPr>
              <w:fldChar w:fldCharType="separate"/>
            </w:r>
            <w:r w:rsidR="00381A61">
              <w:rPr>
                <w:noProof/>
                <w:webHidden/>
              </w:rPr>
              <w:t>204</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63" w:history="1">
            <w:r w:rsidR="00381A61" w:rsidRPr="00E6056A">
              <w:rPr>
                <w:rStyle w:val="Hipervnculo"/>
                <w:rFonts w:ascii="Arial" w:hAnsi="Arial" w:cs="Arial"/>
                <w:b/>
                <w:noProof/>
              </w:rPr>
              <w:t>Evaluación de Desempeño</w:t>
            </w:r>
            <w:r w:rsidR="00381A61">
              <w:rPr>
                <w:noProof/>
                <w:webHidden/>
              </w:rPr>
              <w:tab/>
            </w:r>
            <w:r w:rsidR="00381A61">
              <w:rPr>
                <w:noProof/>
                <w:webHidden/>
              </w:rPr>
              <w:fldChar w:fldCharType="begin"/>
            </w:r>
            <w:r w:rsidR="00381A61">
              <w:rPr>
                <w:noProof/>
                <w:webHidden/>
              </w:rPr>
              <w:instrText xml:space="preserve"> PAGEREF _Toc431500963 \h </w:instrText>
            </w:r>
            <w:r w:rsidR="00381A61">
              <w:rPr>
                <w:noProof/>
                <w:webHidden/>
              </w:rPr>
            </w:r>
            <w:r w:rsidR="00381A61">
              <w:rPr>
                <w:noProof/>
                <w:webHidden/>
              </w:rPr>
              <w:fldChar w:fldCharType="separate"/>
            </w:r>
            <w:r w:rsidR="00381A61">
              <w:rPr>
                <w:noProof/>
                <w:webHidden/>
              </w:rPr>
              <w:t>206</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64" w:history="1">
            <w:r w:rsidR="00381A61" w:rsidRPr="00E6056A">
              <w:rPr>
                <w:rStyle w:val="Hipervnculo"/>
                <w:rFonts w:ascii="Arial" w:hAnsi="Arial" w:cs="Arial"/>
                <w:b/>
                <w:noProof/>
              </w:rPr>
              <w:t>Clima laboral</w:t>
            </w:r>
            <w:r w:rsidR="00381A61">
              <w:rPr>
                <w:noProof/>
                <w:webHidden/>
              </w:rPr>
              <w:tab/>
            </w:r>
            <w:r w:rsidR="00381A61">
              <w:rPr>
                <w:noProof/>
                <w:webHidden/>
              </w:rPr>
              <w:fldChar w:fldCharType="begin"/>
            </w:r>
            <w:r w:rsidR="00381A61">
              <w:rPr>
                <w:noProof/>
                <w:webHidden/>
              </w:rPr>
              <w:instrText xml:space="preserve"> PAGEREF _Toc431500964 \h </w:instrText>
            </w:r>
            <w:r w:rsidR="00381A61">
              <w:rPr>
                <w:noProof/>
                <w:webHidden/>
              </w:rPr>
            </w:r>
            <w:r w:rsidR="00381A61">
              <w:rPr>
                <w:noProof/>
                <w:webHidden/>
              </w:rPr>
              <w:fldChar w:fldCharType="separate"/>
            </w:r>
            <w:r w:rsidR="00381A61">
              <w:rPr>
                <w:noProof/>
                <w:webHidden/>
              </w:rPr>
              <w:t>208</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65" w:history="1">
            <w:r w:rsidR="00381A61" w:rsidRPr="00E6056A">
              <w:rPr>
                <w:rStyle w:val="Hipervnculo"/>
                <w:rFonts w:ascii="Arial" w:hAnsi="Arial" w:cs="Arial"/>
                <w:b/>
                <w:noProof/>
              </w:rPr>
              <w:t>RESUMEN</w:t>
            </w:r>
            <w:r w:rsidR="00381A61">
              <w:rPr>
                <w:noProof/>
                <w:webHidden/>
              </w:rPr>
              <w:tab/>
            </w:r>
            <w:r w:rsidR="00381A61">
              <w:rPr>
                <w:noProof/>
                <w:webHidden/>
              </w:rPr>
              <w:fldChar w:fldCharType="begin"/>
            </w:r>
            <w:r w:rsidR="00381A61">
              <w:rPr>
                <w:noProof/>
                <w:webHidden/>
              </w:rPr>
              <w:instrText xml:space="preserve"> PAGEREF _Toc431500965 \h </w:instrText>
            </w:r>
            <w:r w:rsidR="00381A61">
              <w:rPr>
                <w:noProof/>
                <w:webHidden/>
              </w:rPr>
            </w:r>
            <w:r w:rsidR="00381A61">
              <w:rPr>
                <w:noProof/>
                <w:webHidden/>
              </w:rPr>
              <w:fldChar w:fldCharType="separate"/>
            </w:r>
            <w:r w:rsidR="00381A61">
              <w:rPr>
                <w:noProof/>
                <w:webHidden/>
              </w:rPr>
              <w:t>212</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66" w:history="1">
            <w:r w:rsidR="00381A61" w:rsidRPr="00E6056A">
              <w:rPr>
                <w:rStyle w:val="Hipervnculo"/>
                <w:rFonts w:eastAsia="Cambria"/>
                <w:noProof/>
                <w:lang w:val="en-US"/>
              </w:rPr>
              <w:t>BIBLIOGRAFÍA</w:t>
            </w:r>
            <w:r w:rsidR="00381A61">
              <w:rPr>
                <w:noProof/>
                <w:webHidden/>
              </w:rPr>
              <w:tab/>
            </w:r>
            <w:r w:rsidR="00381A61">
              <w:rPr>
                <w:noProof/>
                <w:webHidden/>
              </w:rPr>
              <w:fldChar w:fldCharType="begin"/>
            </w:r>
            <w:r w:rsidR="00381A61">
              <w:rPr>
                <w:noProof/>
                <w:webHidden/>
              </w:rPr>
              <w:instrText xml:space="preserve"> PAGEREF _Toc431500966 \h </w:instrText>
            </w:r>
            <w:r w:rsidR="00381A61">
              <w:rPr>
                <w:noProof/>
                <w:webHidden/>
              </w:rPr>
            </w:r>
            <w:r w:rsidR="00381A61">
              <w:rPr>
                <w:noProof/>
                <w:webHidden/>
              </w:rPr>
              <w:fldChar w:fldCharType="separate"/>
            </w:r>
            <w:r w:rsidR="00381A61">
              <w:rPr>
                <w:noProof/>
                <w:webHidden/>
              </w:rPr>
              <w:t>214</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67" w:history="1">
            <w:r w:rsidR="00381A61" w:rsidRPr="00E6056A">
              <w:rPr>
                <w:rStyle w:val="Hipervnculo"/>
                <w:noProof/>
              </w:rPr>
              <w:t>14.- Marco Legal de la Empresa</w:t>
            </w:r>
            <w:r w:rsidR="00381A61">
              <w:rPr>
                <w:noProof/>
                <w:webHidden/>
              </w:rPr>
              <w:tab/>
            </w:r>
            <w:r w:rsidR="00381A61">
              <w:rPr>
                <w:noProof/>
                <w:webHidden/>
              </w:rPr>
              <w:fldChar w:fldCharType="begin"/>
            </w:r>
            <w:r w:rsidR="00381A61">
              <w:rPr>
                <w:noProof/>
                <w:webHidden/>
              </w:rPr>
              <w:instrText xml:space="preserve"> PAGEREF _Toc431500967 \h </w:instrText>
            </w:r>
            <w:r w:rsidR="00381A61">
              <w:rPr>
                <w:noProof/>
                <w:webHidden/>
              </w:rPr>
            </w:r>
            <w:r w:rsidR="00381A61">
              <w:rPr>
                <w:noProof/>
                <w:webHidden/>
              </w:rPr>
              <w:fldChar w:fldCharType="separate"/>
            </w:r>
            <w:r w:rsidR="00381A61">
              <w:rPr>
                <w:noProof/>
                <w:webHidden/>
              </w:rPr>
              <w:t>215</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68" w:history="1">
            <w:r w:rsidR="00381A61" w:rsidRPr="00E6056A">
              <w:rPr>
                <w:rStyle w:val="Hipervnculo"/>
                <w:rFonts w:ascii="Arial" w:hAnsi="Arial" w:cs="Arial"/>
                <w:b/>
                <w:noProof/>
              </w:rPr>
              <w:t>RESUMEN</w:t>
            </w:r>
            <w:r w:rsidR="00381A61">
              <w:rPr>
                <w:noProof/>
                <w:webHidden/>
              </w:rPr>
              <w:tab/>
            </w:r>
            <w:r w:rsidR="00381A61">
              <w:rPr>
                <w:noProof/>
                <w:webHidden/>
              </w:rPr>
              <w:fldChar w:fldCharType="begin"/>
            </w:r>
            <w:r w:rsidR="00381A61">
              <w:rPr>
                <w:noProof/>
                <w:webHidden/>
              </w:rPr>
              <w:instrText xml:space="preserve"> PAGEREF _Toc431500968 \h </w:instrText>
            </w:r>
            <w:r w:rsidR="00381A61">
              <w:rPr>
                <w:noProof/>
                <w:webHidden/>
              </w:rPr>
            </w:r>
            <w:r w:rsidR="00381A61">
              <w:rPr>
                <w:noProof/>
                <w:webHidden/>
              </w:rPr>
              <w:fldChar w:fldCharType="separate"/>
            </w:r>
            <w:r w:rsidR="00381A61">
              <w:rPr>
                <w:noProof/>
                <w:webHidden/>
              </w:rPr>
              <w:t>221</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69" w:history="1">
            <w:r w:rsidR="00381A61" w:rsidRPr="00E6056A">
              <w:rPr>
                <w:rStyle w:val="Hipervnculo"/>
                <w:rFonts w:eastAsia="Cambria"/>
                <w:noProof/>
                <w:lang w:val="en-US"/>
              </w:rPr>
              <w:t>BIBLIOGRAFÍA</w:t>
            </w:r>
            <w:r w:rsidR="00381A61">
              <w:rPr>
                <w:noProof/>
                <w:webHidden/>
              </w:rPr>
              <w:tab/>
            </w:r>
            <w:r w:rsidR="00381A61">
              <w:rPr>
                <w:noProof/>
                <w:webHidden/>
              </w:rPr>
              <w:fldChar w:fldCharType="begin"/>
            </w:r>
            <w:r w:rsidR="00381A61">
              <w:rPr>
                <w:noProof/>
                <w:webHidden/>
              </w:rPr>
              <w:instrText xml:space="preserve"> PAGEREF _Toc431500969 \h </w:instrText>
            </w:r>
            <w:r w:rsidR="00381A61">
              <w:rPr>
                <w:noProof/>
                <w:webHidden/>
              </w:rPr>
            </w:r>
            <w:r w:rsidR="00381A61">
              <w:rPr>
                <w:noProof/>
                <w:webHidden/>
              </w:rPr>
              <w:fldChar w:fldCharType="separate"/>
            </w:r>
            <w:r w:rsidR="00381A61">
              <w:rPr>
                <w:noProof/>
                <w:webHidden/>
              </w:rPr>
              <w:t>223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70" w:history="1">
            <w:r w:rsidR="00381A61" w:rsidRPr="00E6056A">
              <w:rPr>
                <w:rStyle w:val="Hipervnculo"/>
                <w:noProof/>
                <w:shd w:val="clear" w:color="auto" w:fill="FFFFFF"/>
              </w:rPr>
              <w:t>15. Estudio Financiero</w:t>
            </w:r>
            <w:r w:rsidR="00381A61">
              <w:rPr>
                <w:noProof/>
                <w:webHidden/>
              </w:rPr>
              <w:tab/>
            </w:r>
            <w:r w:rsidR="00381A61">
              <w:rPr>
                <w:noProof/>
                <w:webHidden/>
              </w:rPr>
              <w:fldChar w:fldCharType="begin"/>
            </w:r>
            <w:r w:rsidR="00381A61">
              <w:rPr>
                <w:noProof/>
                <w:webHidden/>
              </w:rPr>
              <w:instrText xml:space="preserve"> PAGEREF _Toc431500970 \h </w:instrText>
            </w:r>
            <w:r w:rsidR="00381A61">
              <w:rPr>
                <w:noProof/>
                <w:webHidden/>
              </w:rPr>
            </w:r>
            <w:r w:rsidR="00381A61">
              <w:rPr>
                <w:noProof/>
                <w:webHidden/>
              </w:rPr>
              <w:fldChar w:fldCharType="separate"/>
            </w:r>
            <w:r w:rsidR="00381A61">
              <w:rPr>
                <w:noProof/>
                <w:webHidden/>
              </w:rPr>
              <w:t>224</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0971" w:history="1">
            <w:r w:rsidR="00381A61" w:rsidRPr="00E6056A">
              <w:rPr>
                <w:rStyle w:val="Hipervnculo"/>
                <w:rFonts w:ascii="Arial" w:hAnsi="Arial" w:cs="Arial"/>
                <w:b/>
                <w:noProof/>
              </w:rPr>
              <w:t>Análisis de los estados financieros en general</w:t>
            </w:r>
            <w:r w:rsidR="00381A61">
              <w:rPr>
                <w:noProof/>
                <w:webHidden/>
              </w:rPr>
              <w:tab/>
            </w:r>
            <w:r w:rsidR="00381A61">
              <w:rPr>
                <w:noProof/>
                <w:webHidden/>
              </w:rPr>
              <w:fldChar w:fldCharType="begin"/>
            </w:r>
            <w:r w:rsidR="00381A61">
              <w:rPr>
                <w:noProof/>
                <w:webHidden/>
              </w:rPr>
              <w:instrText xml:space="preserve"> PAGEREF _Toc431500971 \h </w:instrText>
            </w:r>
            <w:r w:rsidR="00381A61">
              <w:rPr>
                <w:noProof/>
                <w:webHidden/>
              </w:rPr>
            </w:r>
            <w:r w:rsidR="00381A61">
              <w:rPr>
                <w:noProof/>
                <w:webHidden/>
              </w:rPr>
              <w:fldChar w:fldCharType="separate"/>
            </w:r>
            <w:r w:rsidR="00381A61">
              <w:rPr>
                <w:noProof/>
                <w:webHidden/>
              </w:rPr>
              <w:t>230</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0972" w:history="1">
            <w:r w:rsidR="00381A61" w:rsidRPr="00E6056A">
              <w:rPr>
                <w:rStyle w:val="Hipervnculo"/>
                <w:rFonts w:ascii="Arial" w:hAnsi="Arial" w:cs="Arial"/>
                <w:b/>
                <w:noProof/>
              </w:rPr>
              <w:t>Análisis de porcentajes integrales</w:t>
            </w:r>
            <w:r w:rsidR="00381A61">
              <w:rPr>
                <w:noProof/>
                <w:webHidden/>
              </w:rPr>
              <w:tab/>
            </w:r>
            <w:r w:rsidR="00381A61">
              <w:rPr>
                <w:noProof/>
                <w:webHidden/>
              </w:rPr>
              <w:fldChar w:fldCharType="begin"/>
            </w:r>
            <w:r w:rsidR="00381A61">
              <w:rPr>
                <w:noProof/>
                <w:webHidden/>
              </w:rPr>
              <w:instrText xml:space="preserve"> PAGEREF _Toc431500972 \h </w:instrText>
            </w:r>
            <w:r w:rsidR="00381A61">
              <w:rPr>
                <w:noProof/>
                <w:webHidden/>
              </w:rPr>
            </w:r>
            <w:r w:rsidR="00381A61">
              <w:rPr>
                <w:noProof/>
                <w:webHidden/>
              </w:rPr>
              <w:fldChar w:fldCharType="separate"/>
            </w:r>
            <w:r w:rsidR="00381A61">
              <w:rPr>
                <w:noProof/>
                <w:webHidden/>
              </w:rPr>
              <w:t>230</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0973" w:history="1">
            <w:r w:rsidR="00381A61" w:rsidRPr="00E6056A">
              <w:rPr>
                <w:rStyle w:val="Hipervnculo"/>
                <w:rFonts w:ascii="Arial" w:hAnsi="Arial" w:cs="Arial"/>
                <w:b/>
                <w:noProof/>
              </w:rPr>
              <w:t>Análisis de las variaciones</w:t>
            </w:r>
            <w:r w:rsidR="00381A61">
              <w:rPr>
                <w:noProof/>
                <w:webHidden/>
              </w:rPr>
              <w:tab/>
            </w:r>
            <w:r w:rsidR="00381A61">
              <w:rPr>
                <w:noProof/>
                <w:webHidden/>
              </w:rPr>
              <w:fldChar w:fldCharType="begin"/>
            </w:r>
            <w:r w:rsidR="00381A61">
              <w:rPr>
                <w:noProof/>
                <w:webHidden/>
              </w:rPr>
              <w:instrText xml:space="preserve"> PAGEREF _Toc431500973 \h </w:instrText>
            </w:r>
            <w:r w:rsidR="00381A61">
              <w:rPr>
                <w:noProof/>
                <w:webHidden/>
              </w:rPr>
            </w:r>
            <w:r w:rsidR="00381A61">
              <w:rPr>
                <w:noProof/>
                <w:webHidden/>
              </w:rPr>
              <w:fldChar w:fldCharType="separate"/>
            </w:r>
            <w:r w:rsidR="00381A61">
              <w:rPr>
                <w:noProof/>
                <w:webHidden/>
              </w:rPr>
              <w:t>232</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0974" w:history="1">
            <w:r w:rsidR="00381A61" w:rsidRPr="00E6056A">
              <w:rPr>
                <w:rStyle w:val="Hipervnculo"/>
                <w:rFonts w:ascii="Arial" w:hAnsi="Arial" w:cs="Arial"/>
                <w:b/>
                <w:noProof/>
              </w:rPr>
              <w:t>Análisis de las tendencias</w:t>
            </w:r>
            <w:r w:rsidR="00381A61">
              <w:rPr>
                <w:noProof/>
                <w:webHidden/>
              </w:rPr>
              <w:tab/>
            </w:r>
            <w:r w:rsidR="00381A61">
              <w:rPr>
                <w:noProof/>
                <w:webHidden/>
              </w:rPr>
              <w:fldChar w:fldCharType="begin"/>
            </w:r>
            <w:r w:rsidR="00381A61">
              <w:rPr>
                <w:noProof/>
                <w:webHidden/>
              </w:rPr>
              <w:instrText xml:space="preserve"> PAGEREF _Toc431500974 \h </w:instrText>
            </w:r>
            <w:r w:rsidR="00381A61">
              <w:rPr>
                <w:noProof/>
                <w:webHidden/>
              </w:rPr>
            </w:r>
            <w:r w:rsidR="00381A61">
              <w:rPr>
                <w:noProof/>
                <w:webHidden/>
              </w:rPr>
              <w:fldChar w:fldCharType="separate"/>
            </w:r>
            <w:r w:rsidR="00381A61">
              <w:rPr>
                <w:noProof/>
                <w:webHidden/>
              </w:rPr>
              <w:t>233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75" w:history="1">
            <w:r w:rsidR="00381A61" w:rsidRPr="00E6056A">
              <w:rPr>
                <w:rStyle w:val="Hipervnculo"/>
                <w:rFonts w:ascii="Arial" w:eastAsia="Segoe UI Symbol" w:hAnsi="Arial" w:cs="Arial"/>
                <w:b/>
                <w:noProof/>
              </w:rPr>
              <w:t></w:t>
            </w:r>
            <w:r w:rsidR="00381A61" w:rsidRPr="00E6056A">
              <w:rPr>
                <w:rStyle w:val="Hipervnculo"/>
                <w:rFonts w:ascii="Arial" w:hAnsi="Arial" w:cs="Arial"/>
                <w:b/>
                <w:noProof/>
              </w:rPr>
              <w:t xml:space="preserve"> Inversión</w:t>
            </w:r>
            <w:r w:rsidR="00381A61">
              <w:rPr>
                <w:noProof/>
                <w:webHidden/>
              </w:rPr>
              <w:tab/>
            </w:r>
            <w:r w:rsidR="00381A61">
              <w:rPr>
                <w:noProof/>
                <w:webHidden/>
              </w:rPr>
              <w:fldChar w:fldCharType="begin"/>
            </w:r>
            <w:r w:rsidR="00381A61">
              <w:rPr>
                <w:noProof/>
                <w:webHidden/>
              </w:rPr>
              <w:instrText xml:space="preserve"> PAGEREF _Toc431500975 \h </w:instrText>
            </w:r>
            <w:r w:rsidR="00381A61">
              <w:rPr>
                <w:noProof/>
                <w:webHidden/>
              </w:rPr>
            </w:r>
            <w:r w:rsidR="00381A61">
              <w:rPr>
                <w:noProof/>
                <w:webHidden/>
              </w:rPr>
              <w:fldChar w:fldCharType="separate"/>
            </w:r>
            <w:r w:rsidR="00381A61">
              <w:rPr>
                <w:noProof/>
                <w:webHidden/>
              </w:rPr>
              <w:t>235</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0976" w:history="1">
            <w:r w:rsidR="00381A61" w:rsidRPr="00E6056A">
              <w:rPr>
                <w:rStyle w:val="Hipervnculo"/>
                <w:rFonts w:ascii="Arial" w:hAnsi="Arial" w:cs="Arial"/>
                <w:b/>
                <w:noProof/>
              </w:rPr>
              <w:t>Inversiones no tradicionales</w:t>
            </w:r>
            <w:r w:rsidR="00381A61">
              <w:rPr>
                <w:noProof/>
                <w:webHidden/>
              </w:rPr>
              <w:tab/>
            </w:r>
            <w:r w:rsidR="00381A61">
              <w:rPr>
                <w:noProof/>
                <w:webHidden/>
              </w:rPr>
              <w:fldChar w:fldCharType="begin"/>
            </w:r>
            <w:r w:rsidR="00381A61">
              <w:rPr>
                <w:noProof/>
                <w:webHidden/>
              </w:rPr>
              <w:instrText xml:space="preserve"> PAGEREF _Toc431500976 \h </w:instrText>
            </w:r>
            <w:r w:rsidR="00381A61">
              <w:rPr>
                <w:noProof/>
                <w:webHidden/>
              </w:rPr>
            </w:r>
            <w:r w:rsidR="00381A61">
              <w:rPr>
                <w:noProof/>
                <w:webHidden/>
              </w:rPr>
              <w:fldChar w:fldCharType="separate"/>
            </w:r>
            <w:r w:rsidR="00381A61">
              <w:rPr>
                <w:noProof/>
                <w:webHidden/>
              </w:rPr>
              <w:t>236</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0977" w:history="1">
            <w:r w:rsidR="00381A61" w:rsidRPr="00E6056A">
              <w:rPr>
                <w:rStyle w:val="Hipervnculo"/>
                <w:rFonts w:ascii="Arial" w:hAnsi="Arial" w:cs="Arial"/>
                <w:b/>
                <w:noProof/>
              </w:rPr>
              <w:t>Inversiones en estudios</w:t>
            </w:r>
            <w:r w:rsidR="00381A61">
              <w:rPr>
                <w:noProof/>
                <w:webHidden/>
              </w:rPr>
              <w:tab/>
            </w:r>
            <w:r w:rsidR="00381A61">
              <w:rPr>
                <w:noProof/>
                <w:webHidden/>
              </w:rPr>
              <w:fldChar w:fldCharType="begin"/>
            </w:r>
            <w:r w:rsidR="00381A61">
              <w:rPr>
                <w:noProof/>
                <w:webHidden/>
              </w:rPr>
              <w:instrText xml:space="preserve"> PAGEREF _Toc431500977 \h </w:instrText>
            </w:r>
            <w:r w:rsidR="00381A61">
              <w:rPr>
                <w:noProof/>
                <w:webHidden/>
              </w:rPr>
            </w:r>
            <w:r w:rsidR="00381A61">
              <w:rPr>
                <w:noProof/>
                <w:webHidden/>
              </w:rPr>
              <w:fldChar w:fldCharType="separate"/>
            </w:r>
            <w:r w:rsidR="00381A61">
              <w:rPr>
                <w:noProof/>
                <w:webHidden/>
              </w:rPr>
              <w:t>237</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0978" w:history="1">
            <w:r w:rsidR="00381A61" w:rsidRPr="00E6056A">
              <w:rPr>
                <w:rStyle w:val="Hipervnculo"/>
                <w:rFonts w:ascii="Arial" w:hAnsi="Arial" w:cs="Arial"/>
                <w:b/>
                <w:noProof/>
              </w:rPr>
              <w:t>Calendario de inversiones</w:t>
            </w:r>
            <w:r w:rsidR="00381A61">
              <w:rPr>
                <w:noProof/>
                <w:webHidden/>
              </w:rPr>
              <w:tab/>
            </w:r>
            <w:r w:rsidR="00381A61">
              <w:rPr>
                <w:noProof/>
                <w:webHidden/>
              </w:rPr>
              <w:fldChar w:fldCharType="begin"/>
            </w:r>
            <w:r w:rsidR="00381A61">
              <w:rPr>
                <w:noProof/>
                <w:webHidden/>
              </w:rPr>
              <w:instrText xml:space="preserve"> PAGEREF _Toc431500978 \h </w:instrText>
            </w:r>
            <w:r w:rsidR="00381A61">
              <w:rPr>
                <w:noProof/>
                <w:webHidden/>
              </w:rPr>
            </w:r>
            <w:r w:rsidR="00381A61">
              <w:rPr>
                <w:noProof/>
                <w:webHidden/>
              </w:rPr>
              <w:fldChar w:fldCharType="separate"/>
            </w:r>
            <w:r w:rsidR="00381A61">
              <w:rPr>
                <w:noProof/>
                <w:webHidden/>
              </w:rPr>
              <w:t>237</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0979" w:history="1">
            <w:r w:rsidR="00381A61" w:rsidRPr="00E6056A">
              <w:rPr>
                <w:rStyle w:val="Hipervnculo"/>
                <w:rFonts w:ascii="Arial" w:eastAsia="Segoe UI Symbol" w:hAnsi="Arial" w:cs="Arial"/>
                <w:b/>
                <w:noProof/>
              </w:rPr>
              <w:t></w:t>
            </w:r>
            <w:r w:rsidR="00381A61" w:rsidRPr="00E6056A">
              <w:rPr>
                <w:rStyle w:val="Hipervnculo"/>
                <w:rFonts w:ascii="Arial" w:hAnsi="Arial" w:cs="Arial"/>
                <w:b/>
                <w:noProof/>
              </w:rPr>
              <w:t xml:space="preserve"> </w:t>
            </w:r>
            <w:r w:rsidR="00381A61" w:rsidRPr="00E6056A">
              <w:rPr>
                <w:rStyle w:val="Hipervnculo"/>
                <w:rFonts w:ascii="Arial" w:hAnsi="Arial" w:cs="Arial"/>
                <w:b/>
                <w:noProof/>
                <w:shd w:val="clear" w:color="auto" w:fill="FFFFFF"/>
              </w:rPr>
              <w:t>Gastos</w:t>
            </w:r>
            <w:r w:rsidR="00381A61">
              <w:rPr>
                <w:noProof/>
                <w:webHidden/>
              </w:rPr>
              <w:tab/>
            </w:r>
            <w:r w:rsidR="00381A61">
              <w:rPr>
                <w:noProof/>
                <w:webHidden/>
              </w:rPr>
              <w:fldChar w:fldCharType="begin"/>
            </w:r>
            <w:r w:rsidR="00381A61">
              <w:rPr>
                <w:noProof/>
                <w:webHidden/>
              </w:rPr>
              <w:instrText xml:space="preserve"> PAGEREF _Toc431500979 \h </w:instrText>
            </w:r>
            <w:r w:rsidR="00381A61">
              <w:rPr>
                <w:noProof/>
                <w:webHidden/>
              </w:rPr>
            </w:r>
            <w:r w:rsidR="00381A61">
              <w:rPr>
                <w:noProof/>
                <w:webHidden/>
              </w:rPr>
              <w:fldChar w:fldCharType="separate"/>
            </w:r>
            <w:r w:rsidR="00381A61">
              <w:rPr>
                <w:noProof/>
                <w:webHidden/>
              </w:rPr>
              <w:t>238</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0980" w:history="1">
            <w:r w:rsidR="00381A61" w:rsidRPr="00E6056A">
              <w:rPr>
                <w:rStyle w:val="Hipervnculo"/>
                <w:rFonts w:ascii="Arial" w:eastAsia="Segoe UI Symbol" w:hAnsi="Arial" w:cs="Arial"/>
                <w:b/>
                <w:noProof/>
              </w:rPr>
              <w:t></w:t>
            </w:r>
            <w:r w:rsidR="00381A61" w:rsidRPr="00E6056A">
              <w:rPr>
                <w:rStyle w:val="Hipervnculo"/>
                <w:rFonts w:ascii="Arial" w:hAnsi="Arial" w:cs="Arial"/>
                <w:b/>
                <w:noProof/>
              </w:rPr>
              <w:t xml:space="preserve"> </w:t>
            </w:r>
            <w:r w:rsidR="00381A61" w:rsidRPr="00E6056A">
              <w:rPr>
                <w:rStyle w:val="Hipervnculo"/>
                <w:rFonts w:ascii="Arial" w:hAnsi="Arial" w:cs="Arial"/>
                <w:b/>
                <w:noProof/>
                <w:shd w:val="clear" w:color="auto" w:fill="FFFFFF"/>
              </w:rPr>
              <w:t>Costos</w:t>
            </w:r>
            <w:r w:rsidR="00381A61">
              <w:rPr>
                <w:noProof/>
                <w:webHidden/>
              </w:rPr>
              <w:tab/>
            </w:r>
            <w:r w:rsidR="00381A61">
              <w:rPr>
                <w:noProof/>
                <w:webHidden/>
              </w:rPr>
              <w:fldChar w:fldCharType="begin"/>
            </w:r>
            <w:r w:rsidR="00381A61">
              <w:rPr>
                <w:noProof/>
                <w:webHidden/>
              </w:rPr>
              <w:instrText xml:space="preserve"> PAGEREF _Toc431500980 \h </w:instrText>
            </w:r>
            <w:r w:rsidR="00381A61">
              <w:rPr>
                <w:noProof/>
                <w:webHidden/>
              </w:rPr>
            </w:r>
            <w:r w:rsidR="00381A61">
              <w:rPr>
                <w:noProof/>
                <w:webHidden/>
              </w:rPr>
              <w:fldChar w:fldCharType="separate"/>
            </w:r>
            <w:r w:rsidR="00381A61">
              <w:rPr>
                <w:noProof/>
                <w:webHidden/>
              </w:rPr>
              <w:t>241</w:t>
            </w:r>
            <w:r w:rsidR="00381A61">
              <w:rPr>
                <w:noProof/>
                <w:webHidden/>
              </w:rPr>
              <w:fldChar w:fldCharType="end"/>
            </w:r>
          </w:hyperlink>
        </w:p>
        <w:p w:rsidR="00381A61" w:rsidRDefault="00AA0FA8">
          <w:pPr>
            <w:pStyle w:val="TDC1"/>
            <w:tabs>
              <w:tab w:val="right" w:leader="dot" w:pos="9204"/>
            </w:tabs>
            <w:rPr>
              <w:rFonts w:asciiTheme="minorHAnsi" w:eastAsiaTheme="minorEastAsia" w:hAnsiTheme="minorHAnsi" w:cstheme="minorBidi"/>
              <w:noProof/>
              <w:sz w:val="22"/>
              <w:szCs w:val="22"/>
            </w:rPr>
          </w:pPr>
          <w:hyperlink w:anchor="_Toc431500981" w:history="1">
            <w:r w:rsidR="00381A61" w:rsidRPr="00E6056A">
              <w:rPr>
                <w:rStyle w:val="Hipervnculo"/>
                <w:noProof/>
              </w:rPr>
              <w:t>Fuentes de financiamiento</w:t>
            </w:r>
            <w:r w:rsidR="00381A61">
              <w:rPr>
                <w:noProof/>
                <w:webHidden/>
              </w:rPr>
              <w:tab/>
            </w:r>
            <w:r w:rsidR="00381A61">
              <w:rPr>
                <w:noProof/>
                <w:webHidden/>
              </w:rPr>
              <w:fldChar w:fldCharType="begin"/>
            </w:r>
            <w:r w:rsidR="00381A61">
              <w:rPr>
                <w:noProof/>
                <w:webHidden/>
              </w:rPr>
              <w:instrText xml:space="preserve"> PAGEREF _Toc431500981 \h </w:instrText>
            </w:r>
            <w:r w:rsidR="00381A61">
              <w:rPr>
                <w:noProof/>
                <w:webHidden/>
              </w:rPr>
            </w:r>
            <w:r w:rsidR="00381A61">
              <w:rPr>
                <w:noProof/>
                <w:webHidden/>
              </w:rPr>
              <w:fldChar w:fldCharType="separate"/>
            </w:r>
            <w:r w:rsidR="00381A61">
              <w:rPr>
                <w:noProof/>
                <w:webHidden/>
              </w:rPr>
              <w:t>246</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82" w:history="1">
            <w:r w:rsidR="00381A61" w:rsidRPr="00E6056A">
              <w:rPr>
                <w:rStyle w:val="Hipervnculo"/>
                <w:rFonts w:ascii="Arial" w:hAnsi="Arial" w:cs="Arial"/>
                <w:b/>
                <w:noProof/>
              </w:rPr>
              <w:t>1.- Fuentes Internas</w:t>
            </w:r>
            <w:r w:rsidR="00381A61">
              <w:rPr>
                <w:noProof/>
                <w:webHidden/>
              </w:rPr>
              <w:tab/>
            </w:r>
            <w:r w:rsidR="00381A61">
              <w:rPr>
                <w:noProof/>
                <w:webHidden/>
              </w:rPr>
              <w:fldChar w:fldCharType="begin"/>
            </w:r>
            <w:r w:rsidR="00381A61">
              <w:rPr>
                <w:noProof/>
                <w:webHidden/>
              </w:rPr>
              <w:instrText xml:space="preserve"> PAGEREF _Toc431500982 \h </w:instrText>
            </w:r>
            <w:r w:rsidR="00381A61">
              <w:rPr>
                <w:noProof/>
                <w:webHidden/>
              </w:rPr>
            </w:r>
            <w:r w:rsidR="00381A61">
              <w:rPr>
                <w:noProof/>
                <w:webHidden/>
              </w:rPr>
              <w:fldChar w:fldCharType="separate"/>
            </w:r>
            <w:r w:rsidR="00381A61">
              <w:rPr>
                <w:noProof/>
                <w:webHidden/>
              </w:rPr>
              <w:t>246</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83" w:history="1">
            <w:r w:rsidR="00381A61" w:rsidRPr="00E6056A">
              <w:rPr>
                <w:rStyle w:val="Hipervnculo"/>
                <w:rFonts w:ascii="Arial" w:hAnsi="Arial" w:cs="Arial"/>
                <w:b/>
                <w:noProof/>
              </w:rPr>
              <w:t>2.-</w:t>
            </w:r>
            <w:r w:rsidR="00381A61" w:rsidRPr="00E6056A">
              <w:rPr>
                <w:rStyle w:val="Hipervnculo"/>
                <w:rFonts w:ascii="Arial" w:hAnsi="Arial" w:cs="Arial"/>
                <w:noProof/>
              </w:rPr>
              <w:t xml:space="preserve"> </w:t>
            </w:r>
            <w:r w:rsidR="00381A61" w:rsidRPr="00E6056A">
              <w:rPr>
                <w:rStyle w:val="Hipervnculo"/>
                <w:rFonts w:ascii="Arial" w:hAnsi="Arial" w:cs="Arial"/>
                <w:b/>
                <w:noProof/>
              </w:rPr>
              <w:t>Fuentes externas</w:t>
            </w:r>
            <w:r w:rsidR="00381A61">
              <w:rPr>
                <w:noProof/>
                <w:webHidden/>
              </w:rPr>
              <w:tab/>
            </w:r>
            <w:r w:rsidR="00381A61">
              <w:rPr>
                <w:noProof/>
                <w:webHidden/>
              </w:rPr>
              <w:fldChar w:fldCharType="begin"/>
            </w:r>
            <w:r w:rsidR="00381A61">
              <w:rPr>
                <w:noProof/>
                <w:webHidden/>
              </w:rPr>
              <w:instrText xml:space="preserve"> PAGEREF _Toc431500983 \h </w:instrText>
            </w:r>
            <w:r w:rsidR="00381A61">
              <w:rPr>
                <w:noProof/>
                <w:webHidden/>
              </w:rPr>
            </w:r>
            <w:r w:rsidR="00381A61">
              <w:rPr>
                <w:noProof/>
                <w:webHidden/>
              </w:rPr>
              <w:fldChar w:fldCharType="separate"/>
            </w:r>
            <w:r w:rsidR="00381A61">
              <w:rPr>
                <w:noProof/>
                <w:webHidden/>
              </w:rPr>
              <w:t>247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84" w:history="1">
            <w:r w:rsidR="00381A61" w:rsidRPr="00E6056A">
              <w:rPr>
                <w:rStyle w:val="Hipervnculo"/>
                <w:rFonts w:ascii="Arial" w:eastAsia="Segoe UI Symbol" w:hAnsi="Arial" w:cs="Arial"/>
                <w:noProof/>
              </w:rPr>
              <w:t></w:t>
            </w:r>
            <w:r w:rsidR="00381A61" w:rsidRPr="00E6056A">
              <w:rPr>
                <w:rStyle w:val="Hipervnculo"/>
                <w:rFonts w:ascii="Arial" w:hAnsi="Arial" w:cs="Arial"/>
                <w:noProof/>
              </w:rPr>
              <w:t xml:space="preserve"> Corto Plazo: (10 años), </w:t>
            </w:r>
            <w:r w:rsidR="00381A61" w:rsidRPr="00E6056A">
              <w:rPr>
                <w:rStyle w:val="Hipervnculo"/>
                <w:rFonts w:ascii="Arial" w:eastAsia="Segoe UI Symbol" w:hAnsi="Arial" w:cs="Arial"/>
                <w:noProof/>
              </w:rPr>
              <w:t></w:t>
            </w:r>
            <w:r w:rsidR="00381A61" w:rsidRPr="00E6056A">
              <w:rPr>
                <w:rStyle w:val="Hipervnculo"/>
                <w:rFonts w:ascii="Arial" w:hAnsi="Arial" w:cs="Arial"/>
                <w:noProof/>
              </w:rPr>
              <w:t xml:space="preserve"> Mediano Plazo (1 a 10 años),</w:t>
            </w:r>
            <w:r w:rsidR="00381A61">
              <w:rPr>
                <w:noProof/>
                <w:webHidden/>
              </w:rPr>
              <w:tab/>
            </w:r>
            <w:r w:rsidR="00381A61">
              <w:rPr>
                <w:noProof/>
                <w:webHidden/>
              </w:rPr>
              <w:fldChar w:fldCharType="begin"/>
            </w:r>
            <w:r w:rsidR="00381A61">
              <w:rPr>
                <w:noProof/>
                <w:webHidden/>
              </w:rPr>
              <w:instrText xml:space="preserve"> PAGEREF _Toc431500984 \h </w:instrText>
            </w:r>
            <w:r w:rsidR="00381A61">
              <w:rPr>
                <w:noProof/>
                <w:webHidden/>
              </w:rPr>
            </w:r>
            <w:r w:rsidR="00381A61">
              <w:rPr>
                <w:noProof/>
                <w:webHidden/>
              </w:rPr>
              <w:fldChar w:fldCharType="separate"/>
            </w:r>
            <w:r w:rsidR="00381A61">
              <w:rPr>
                <w:noProof/>
                <w:webHidden/>
              </w:rPr>
              <w:t>247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85" w:history="1">
            <w:r w:rsidR="00381A61" w:rsidRPr="00E6056A">
              <w:rPr>
                <w:rStyle w:val="Hipervnculo"/>
                <w:rFonts w:ascii="Arial" w:eastAsia="Segoe UI Symbol" w:hAnsi="Arial" w:cs="Arial"/>
                <w:noProof/>
              </w:rPr>
              <w:t></w:t>
            </w:r>
            <w:r w:rsidR="00381A61" w:rsidRPr="00E6056A">
              <w:rPr>
                <w:rStyle w:val="Hipervnculo"/>
                <w:rFonts w:ascii="Arial" w:hAnsi="Arial" w:cs="Arial"/>
                <w:noProof/>
              </w:rPr>
              <w:t xml:space="preserve"> La Capacidad Financiera de la Empresa,</w:t>
            </w:r>
            <w:r w:rsidR="00381A61">
              <w:rPr>
                <w:noProof/>
                <w:webHidden/>
              </w:rPr>
              <w:tab/>
            </w:r>
            <w:r w:rsidR="00381A61">
              <w:rPr>
                <w:noProof/>
                <w:webHidden/>
              </w:rPr>
              <w:fldChar w:fldCharType="begin"/>
            </w:r>
            <w:r w:rsidR="00381A61">
              <w:rPr>
                <w:noProof/>
                <w:webHidden/>
              </w:rPr>
              <w:instrText xml:space="preserve"> PAGEREF _Toc431500985 \h </w:instrText>
            </w:r>
            <w:r w:rsidR="00381A61">
              <w:rPr>
                <w:noProof/>
                <w:webHidden/>
              </w:rPr>
            </w:r>
            <w:r w:rsidR="00381A61">
              <w:rPr>
                <w:noProof/>
                <w:webHidden/>
              </w:rPr>
              <w:fldChar w:fldCharType="separate"/>
            </w:r>
            <w:r w:rsidR="00381A61">
              <w:rPr>
                <w:noProof/>
                <w:webHidden/>
              </w:rPr>
              <w:t>247</w:t>
            </w:r>
            <w:r w:rsidR="00381A61">
              <w:rPr>
                <w:noProof/>
                <w:webHidden/>
              </w:rPr>
              <w:fldChar w:fldCharType="end"/>
            </w:r>
          </w:hyperlink>
        </w:p>
        <w:p w:rsidR="00381A61" w:rsidRDefault="00AA0FA8">
          <w:pPr>
            <w:pStyle w:val="TDC1"/>
            <w:tabs>
              <w:tab w:val="right" w:leader="dot" w:pos="9204"/>
            </w:tabs>
            <w:rPr>
              <w:rFonts w:asciiTheme="minorHAnsi" w:eastAsiaTheme="minorEastAsia" w:hAnsiTheme="minorHAnsi" w:cstheme="minorBidi"/>
              <w:noProof/>
              <w:sz w:val="22"/>
              <w:szCs w:val="22"/>
            </w:rPr>
          </w:pPr>
          <w:hyperlink w:anchor="_Toc431500986" w:history="1">
            <w:r w:rsidR="00381A61" w:rsidRPr="00E6056A">
              <w:rPr>
                <w:rStyle w:val="Hipervnculo"/>
                <w:noProof/>
              </w:rPr>
              <w:t>La optimación del financiamiento</w:t>
            </w:r>
            <w:r w:rsidR="00381A61">
              <w:rPr>
                <w:noProof/>
                <w:webHidden/>
              </w:rPr>
              <w:tab/>
            </w:r>
            <w:r w:rsidR="00381A61">
              <w:rPr>
                <w:noProof/>
                <w:webHidden/>
              </w:rPr>
              <w:fldChar w:fldCharType="begin"/>
            </w:r>
            <w:r w:rsidR="00381A61">
              <w:rPr>
                <w:noProof/>
                <w:webHidden/>
              </w:rPr>
              <w:instrText xml:space="preserve"> PAGEREF _Toc431500986 \h </w:instrText>
            </w:r>
            <w:r w:rsidR="00381A61">
              <w:rPr>
                <w:noProof/>
                <w:webHidden/>
              </w:rPr>
            </w:r>
            <w:r w:rsidR="00381A61">
              <w:rPr>
                <w:noProof/>
                <w:webHidden/>
              </w:rPr>
              <w:fldChar w:fldCharType="separate"/>
            </w:r>
            <w:r w:rsidR="00381A61">
              <w:rPr>
                <w:noProof/>
                <w:webHidden/>
              </w:rPr>
              <w:t>248</w:t>
            </w:r>
            <w:r w:rsidR="00381A61">
              <w:rPr>
                <w:noProof/>
                <w:webHidden/>
              </w:rPr>
              <w:fldChar w:fldCharType="end"/>
            </w:r>
          </w:hyperlink>
        </w:p>
        <w:p w:rsidR="00381A61" w:rsidRDefault="00AA0FA8">
          <w:pPr>
            <w:pStyle w:val="TDC1"/>
            <w:tabs>
              <w:tab w:val="right" w:leader="dot" w:pos="9204"/>
            </w:tabs>
            <w:rPr>
              <w:rFonts w:asciiTheme="minorHAnsi" w:eastAsiaTheme="minorEastAsia" w:hAnsiTheme="minorHAnsi" w:cstheme="minorBidi"/>
              <w:noProof/>
              <w:sz w:val="22"/>
              <w:szCs w:val="22"/>
            </w:rPr>
          </w:pPr>
          <w:hyperlink w:anchor="_Toc431500987" w:history="1">
            <w:r w:rsidR="00381A61" w:rsidRPr="00E6056A">
              <w:rPr>
                <w:rStyle w:val="Hipervnculo"/>
                <w:noProof/>
              </w:rPr>
              <w:t>Flujo de Caja</w:t>
            </w:r>
            <w:r w:rsidR="00381A61">
              <w:rPr>
                <w:noProof/>
                <w:webHidden/>
              </w:rPr>
              <w:tab/>
            </w:r>
            <w:r w:rsidR="00381A61">
              <w:rPr>
                <w:noProof/>
                <w:webHidden/>
              </w:rPr>
              <w:fldChar w:fldCharType="begin"/>
            </w:r>
            <w:r w:rsidR="00381A61">
              <w:rPr>
                <w:noProof/>
                <w:webHidden/>
              </w:rPr>
              <w:instrText xml:space="preserve"> PAGEREF _Toc431500987 \h </w:instrText>
            </w:r>
            <w:r w:rsidR="00381A61">
              <w:rPr>
                <w:noProof/>
                <w:webHidden/>
              </w:rPr>
            </w:r>
            <w:r w:rsidR="00381A61">
              <w:rPr>
                <w:noProof/>
                <w:webHidden/>
              </w:rPr>
              <w:fldChar w:fldCharType="separate"/>
            </w:r>
            <w:r w:rsidR="00381A61">
              <w:rPr>
                <w:noProof/>
                <w:webHidden/>
              </w:rPr>
              <w:t>249</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88" w:history="1">
            <w:r w:rsidR="00381A61" w:rsidRPr="00E6056A">
              <w:rPr>
                <w:rStyle w:val="Hipervnculo"/>
                <w:rFonts w:ascii="Arial" w:hAnsi="Arial" w:cs="Arial"/>
                <w:b/>
                <w:noProof/>
              </w:rPr>
              <w:t>Elementos del flujo de caja</w:t>
            </w:r>
            <w:r w:rsidR="00381A61">
              <w:rPr>
                <w:noProof/>
                <w:webHidden/>
              </w:rPr>
              <w:tab/>
            </w:r>
            <w:r w:rsidR="00381A61">
              <w:rPr>
                <w:noProof/>
                <w:webHidden/>
              </w:rPr>
              <w:fldChar w:fldCharType="begin"/>
            </w:r>
            <w:r w:rsidR="00381A61">
              <w:rPr>
                <w:noProof/>
                <w:webHidden/>
              </w:rPr>
              <w:instrText xml:space="preserve"> PAGEREF _Toc431500988 \h </w:instrText>
            </w:r>
            <w:r w:rsidR="00381A61">
              <w:rPr>
                <w:noProof/>
                <w:webHidden/>
              </w:rPr>
            </w:r>
            <w:r w:rsidR="00381A61">
              <w:rPr>
                <w:noProof/>
                <w:webHidden/>
              </w:rPr>
              <w:fldChar w:fldCharType="separate"/>
            </w:r>
            <w:r w:rsidR="00381A61">
              <w:rPr>
                <w:noProof/>
                <w:webHidden/>
              </w:rPr>
              <w:t>249</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0989" w:history="1">
            <w:r w:rsidR="00381A61" w:rsidRPr="00E6056A">
              <w:rPr>
                <w:rStyle w:val="Hipervnculo"/>
                <w:rFonts w:ascii="Arial" w:hAnsi="Arial" w:cs="Arial"/>
                <w:b/>
                <w:noProof/>
              </w:rPr>
              <w:t>2. Los ingresos y egresos de operación</w:t>
            </w:r>
            <w:r w:rsidR="00381A61">
              <w:rPr>
                <w:noProof/>
                <w:webHidden/>
              </w:rPr>
              <w:tab/>
            </w:r>
            <w:r w:rsidR="00381A61">
              <w:rPr>
                <w:noProof/>
                <w:webHidden/>
              </w:rPr>
              <w:fldChar w:fldCharType="begin"/>
            </w:r>
            <w:r w:rsidR="00381A61">
              <w:rPr>
                <w:noProof/>
                <w:webHidden/>
              </w:rPr>
              <w:instrText xml:space="preserve"> PAGEREF _Toc431500989 \h </w:instrText>
            </w:r>
            <w:r w:rsidR="00381A61">
              <w:rPr>
                <w:noProof/>
                <w:webHidden/>
              </w:rPr>
            </w:r>
            <w:r w:rsidR="00381A61">
              <w:rPr>
                <w:noProof/>
                <w:webHidden/>
              </w:rPr>
              <w:fldChar w:fldCharType="separate"/>
            </w:r>
            <w:r w:rsidR="00381A61">
              <w:rPr>
                <w:noProof/>
                <w:webHidden/>
              </w:rPr>
              <w:t>250</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90" w:history="1">
            <w:r w:rsidR="00381A61" w:rsidRPr="00E6056A">
              <w:rPr>
                <w:rStyle w:val="Hipervnculo"/>
                <w:rFonts w:ascii="Arial" w:hAnsi="Arial" w:cs="Arial"/>
                <w:b/>
                <w:noProof/>
              </w:rPr>
              <w:t>Esquema 15.3</w:t>
            </w:r>
            <w:r w:rsidR="00381A61">
              <w:rPr>
                <w:noProof/>
                <w:webHidden/>
              </w:rPr>
              <w:tab/>
            </w:r>
            <w:r w:rsidR="00381A61">
              <w:rPr>
                <w:noProof/>
                <w:webHidden/>
              </w:rPr>
              <w:fldChar w:fldCharType="begin"/>
            </w:r>
            <w:r w:rsidR="00381A61">
              <w:rPr>
                <w:noProof/>
                <w:webHidden/>
              </w:rPr>
              <w:instrText xml:space="preserve"> PAGEREF _Toc431500990 \h </w:instrText>
            </w:r>
            <w:r w:rsidR="00381A61">
              <w:rPr>
                <w:noProof/>
                <w:webHidden/>
              </w:rPr>
            </w:r>
            <w:r w:rsidR="00381A61">
              <w:rPr>
                <w:noProof/>
                <w:webHidden/>
              </w:rPr>
              <w:fldChar w:fldCharType="separate"/>
            </w:r>
            <w:r w:rsidR="00381A61">
              <w:rPr>
                <w:noProof/>
                <w:webHidden/>
              </w:rPr>
              <w:t>253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91" w:history="1">
            <w:r w:rsidR="00381A61" w:rsidRPr="00E6056A">
              <w:rPr>
                <w:rStyle w:val="Hipervnculo"/>
                <w:rFonts w:ascii="Arial" w:hAnsi="Arial" w:cs="Arial"/>
                <w:i/>
                <w:noProof/>
              </w:rPr>
              <w:t xml:space="preserve">Fuente: Google Imágenes </w:t>
            </w:r>
            <w:r w:rsidR="00381A61" w:rsidRPr="00E6056A">
              <w:rPr>
                <w:rStyle w:val="Hipervnculo"/>
                <w:rFonts w:ascii="Arial" w:hAnsi="Arial" w:cs="Arial"/>
                <w:noProof/>
              </w:rPr>
              <w:t>Normas para la construcción del flujo</w:t>
            </w:r>
            <w:r w:rsidR="00381A61">
              <w:rPr>
                <w:noProof/>
                <w:webHidden/>
              </w:rPr>
              <w:tab/>
            </w:r>
            <w:r w:rsidR="00381A61">
              <w:rPr>
                <w:noProof/>
                <w:webHidden/>
              </w:rPr>
              <w:fldChar w:fldCharType="begin"/>
            </w:r>
            <w:r w:rsidR="00381A61">
              <w:rPr>
                <w:noProof/>
                <w:webHidden/>
              </w:rPr>
              <w:instrText xml:space="preserve"> PAGEREF _Toc431500991 \h </w:instrText>
            </w:r>
            <w:r w:rsidR="00381A61">
              <w:rPr>
                <w:noProof/>
                <w:webHidden/>
              </w:rPr>
            </w:r>
            <w:r w:rsidR="00381A61">
              <w:rPr>
                <w:noProof/>
                <w:webHidden/>
              </w:rPr>
              <w:fldChar w:fldCharType="separate"/>
            </w:r>
            <w:r w:rsidR="00381A61">
              <w:rPr>
                <w:noProof/>
                <w:webHidden/>
              </w:rPr>
              <w:t>253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92" w:history="1">
            <w:r w:rsidR="00381A61" w:rsidRPr="00E6056A">
              <w:rPr>
                <w:rStyle w:val="Hipervnculo"/>
                <w:rFonts w:ascii="Arial" w:hAnsi="Arial" w:cs="Arial"/>
                <w:b/>
                <w:noProof/>
              </w:rPr>
              <w:t>Elementos de un flujo de caja</w:t>
            </w:r>
            <w:r w:rsidR="00381A61">
              <w:rPr>
                <w:noProof/>
                <w:webHidden/>
              </w:rPr>
              <w:tab/>
            </w:r>
            <w:r w:rsidR="00381A61">
              <w:rPr>
                <w:noProof/>
                <w:webHidden/>
              </w:rPr>
              <w:fldChar w:fldCharType="begin"/>
            </w:r>
            <w:r w:rsidR="00381A61">
              <w:rPr>
                <w:noProof/>
                <w:webHidden/>
              </w:rPr>
              <w:instrText xml:space="preserve"> PAGEREF _Toc431500992 \h </w:instrText>
            </w:r>
            <w:r w:rsidR="00381A61">
              <w:rPr>
                <w:noProof/>
                <w:webHidden/>
              </w:rPr>
            </w:r>
            <w:r w:rsidR="00381A61">
              <w:rPr>
                <w:noProof/>
                <w:webHidden/>
              </w:rPr>
              <w:fldChar w:fldCharType="separate"/>
            </w:r>
            <w:r w:rsidR="00381A61">
              <w:rPr>
                <w:noProof/>
                <w:webHidden/>
              </w:rPr>
              <w:t>254</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93" w:history="1">
            <w:r w:rsidR="00381A61" w:rsidRPr="00E6056A">
              <w:rPr>
                <w:rStyle w:val="Hipervnculo"/>
                <w:noProof/>
              </w:rPr>
              <w:t>RESUMEN</w:t>
            </w:r>
            <w:r w:rsidR="00381A61">
              <w:rPr>
                <w:noProof/>
                <w:webHidden/>
              </w:rPr>
              <w:tab/>
            </w:r>
            <w:r w:rsidR="00381A61">
              <w:rPr>
                <w:noProof/>
                <w:webHidden/>
              </w:rPr>
              <w:fldChar w:fldCharType="begin"/>
            </w:r>
            <w:r w:rsidR="00381A61">
              <w:rPr>
                <w:noProof/>
                <w:webHidden/>
              </w:rPr>
              <w:instrText xml:space="preserve"> PAGEREF _Toc431500993 \h </w:instrText>
            </w:r>
            <w:r w:rsidR="00381A61">
              <w:rPr>
                <w:noProof/>
                <w:webHidden/>
              </w:rPr>
            </w:r>
            <w:r w:rsidR="00381A61">
              <w:rPr>
                <w:noProof/>
                <w:webHidden/>
              </w:rPr>
              <w:fldChar w:fldCharType="separate"/>
            </w:r>
            <w:r w:rsidR="00381A61">
              <w:rPr>
                <w:noProof/>
                <w:webHidden/>
              </w:rPr>
              <w:t>255</w:t>
            </w:r>
            <w:r w:rsidR="00381A61">
              <w:rPr>
                <w:noProof/>
                <w:webHidden/>
              </w:rPr>
              <w:fldChar w:fldCharType="end"/>
            </w:r>
          </w:hyperlink>
        </w:p>
        <w:p w:rsidR="00381A61" w:rsidRDefault="00AA0FA8">
          <w:pPr>
            <w:pStyle w:val="TDC1"/>
            <w:tabs>
              <w:tab w:val="right" w:leader="dot" w:pos="9204"/>
            </w:tabs>
            <w:rPr>
              <w:rFonts w:asciiTheme="minorHAnsi" w:eastAsiaTheme="minorEastAsia" w:hAnsiTheme="minorHAnsi" w:cstheme="minorBidi"/>
              <w:noProof/>
              <w:sz w:val="22"/>
              <w:szCs w:val="22"/>
            </w:rPr>
          </w:pPr>
          <w:hyperlink w:anchor="_Toc431500994" w:history="1">
            <w:r w:rsidR="00381A61" w:rsidRPr="00E6056A">
              <w:rPr>
                <w:rStyle w:val="Hipervnculo"/>
                <w:noProof/>
              </w:rPr>
              <w:t>BIBLIOGRAFÍA</w:t>
            </w:r>
            <w:r w:rsidR="00381A61">
              <w:rPr>
                <w:noProof/>
                <w:webHidden/>
              </w:rPr>
              <w:tab/>
            </w:r>
            <w:r w:rsidR="00381A61">
              <w:rPr>
                <w:noProof/>
                <w:webHidden/>
              </w:rPr>
              <w:fldChar w:fldCharType="begin"/>
            </w:r>
            <w:r w:rsidR="00381A61">
              <w:rPr>
                <w:noProof/>
                <w:webHidden/>
              </w:rPr>
              <w:instrText xml:space="preserve"> PAGEREF _Toc431500994 \h </w:instrText>
            </w:r>
            <w:r w:rsidR="00381A61">
              <w:rPr>
                <w:noProof/>
                <w:webHidden/>
              </w:rPr>
            </w:r>
            <w:r w:rsidR="00381A61">
              <w:rPr>
                <w:noProof/>
                <w:webHidden/>
              </w:rPr>
              <w:fldChar w:fldCharType="separate"/>
            </w:r>
            <w:r w:rsidR="00381A61">
              <w:rPr>
                <w:noProof/>
                <w:webHidden/>
              </w:rPr>
              <w:t>256</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95" w:history="1">
            <w:r w:rsidR="00381A61" w:rsidRPr="00E6056A">
              <w:rPr>
                <w:rStyle w:val="Hipervnculo"/>
                <w:rFonts w:ascii="Arial" w:hAnsi="Arial" w:cs="Arial"/>
                <w:b/>
                <w:noProof/>
              </w:rPr>
              <w:t>16. Modelos Estratégicos de Negocios</w:t>
            </w:r>
            <w:r w:rsidR="00381A61">
              <w:rPr>
                <w:noProof/>
                <w:webHidden/>
              </w:rPr>
              <w:tab/>
            </w:r>
            <w:r w:rsidR="00381A61">
              <w:rPr>
                <w:noProof/>
                <w:webHidden/>
              </w:rPr>
              <w:fldChar w:fldCharType="begin"/>
            </w:r>
            <w:r w:rsidR="00381A61">
              <w:rPr>
                <w:noProof/>
                <w:webHidden/>
              </w:rPr>
              <w:instrText xml:space="preserve"> PAGEREF _Toc431500995 \h </w:instrText>
            </w:r>
            <w:r w:rsidR="00381A61">
              <w:rPr>
                <w:noProof/>
                <w:webHidden/>
              </w:rPr>
            </w:r>
            <w:r w:rsidR="00381A61">
              <w:rPr>
                <w:noProof/>
                <w:webHidden/>
              </w:rPr>
              <w:fldChar w:fldCharType="separate"/>
            </w:r>
            <w:r w:rsidR="00381A61">
              <w:rPr>
                <w:noProof/>
                <w:webHidden/>
              </w:rPr>
              <w:t>257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96" w:history="1">
            <w:r w:rsidR="00381A61" w:rsidRPr="00E6056A">
              <w:rPr>
                <w:rStyle w:val="Hipervnculo"/>
                <w:rFonts w:ascii="Arial" w:hAnsi="Arial" w:cs="Arial"/>
                <w:b/>
                <w:noProof/>
              </w:rPr>
              <w:t>Tipos de Modelos estratégicos</w:t>
            </w:r>
            <w:r w:rsidR="00381A61">
              <w:rPr>
                <w:noProof/>
                <w:webHidden/>
              </w:rPr>
              <w:tab/>
            </w:r>
            <w:r w:rsidR="00381A61">
              <w:rPr>
                <w:noProof/>
                <w:webHidden/>
              </w:rPr>
              <w:fldChar w:fldCharType="begin"/>
            </w:r>
            <w:r w:rsidR="00381A61">
              <w:rPr>
                <w:noProof/>
                <w:webHidden/>
              </w:rPr>
              <w:instrText xml:space="preserve"> PAGEREF _Toc431500996 \h </w:instrText>
            </w:r>
            <w:r w:rsidR="00381A61">
              <w:rPr>
                <w:noProof/>
                <w:webHidden/>
              </w:rPr>
            </w:r>
            <w:r w:rsidR="00381A61">
              <w:rPr>
                <w:noProof/>
                <w:webHidden/>
              </w:rPr>
              <w:fldChar w:fldCharType="separate"/>
            </w:r>
            <w:r w:rsidR="00381A61">
              <w:rPr>
                <w:noProof/>
                <w:webHidden/>
              </w:rPr>
              <w:t>257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97" w:history="1">
            <w:r w:rsidR="00381A61" w:rsidRPr="00E6056A">
              <w:rPr>
                <w:rStyle w:val="Hipervnculo"/>
                <w:rFonts w:ascii="Arial" w:hAnsi="Arial" w:cs="Arial"/>
                <w:b/>
                <w:noProof/>
              </w:rPr>
              <w:t>Importancia de modelos estratégicos para las empresas</w:t>
            </w:r>
            <w:r w:rsidR="00381A61">
              <w:rPr>
                <w:noProof/>
                <w:webHidden/>
              </w:rPr>
              <w:tab/>
            </w:r>
            <w:r w:rsidR="00381A61">
              <w:rPr>
                <w:noProof/>
                <w:webHidden/>
              </w:rPr>
              <w:fldChar w:fldCharType="begin"/>
            </w:r>
            <w:r w:rsidR="00381A61">
              <w:rPr>
                <w:noProof/>
                <w:webHidden/>
              </w:rPr>
              <w:instrText xml:space="preserve"> PAGEREF _Toc431500997 \h </w:instrText>
            </w:r>
            <w:r w:rsidR="00381A61">
              <w:rPr>
                <w:noProof/>
                <w:webHidden/>
              </w:rPr>
            </w:r>
            <w:r w:rsidR="00381A61">
              <w:rPr>
                <w:noProof/>
                <w:webHidden/>
              </w:rPr>
              <w:fldChar w:fldCharType="separate"/>
            </w:r>
            <w:r w:rsidR="00381A61">
              <w:rPr>
                <w:noProof/>
                <w:webHidden/>
              </w:rPr>
              <w:t>265</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98" w:history="1">
            <w:r w:rsidR="00381A61" w:rsidRPr="00E6056A">
              <w:rPr>
                <w:rStyle w:val="Hipervnculo"/>
                <w:rFonts w:ascii="Arial" w:hAnsi="Arial" w:cs="Arial"/>
                <w:b/>
                <w:noProof/>
              </w:rPr>
              <w:t>Factores a estudiarse en el planeamiento estratégico</w:t>
            </w:r>
            <w:r w:rsidR="00381A61">
              <w:rPr>
                <w:noProof/>
                <w:webHidden/>
              </w:rPr>
              <w:tab/>
            </w:r>
            <w:r w:rsidR="00381A61">
              <w:rPr>
                <w:noProof/>
                <w:webHidden/>
              </w:rPr>
              <w:fldChar w:fldCharType="begin"/>
            </w:r>
            <w:r w:rsidR="00381A61">
              <w:rPr>
                <w:noProof/>
                <w:webHidden/>
              </w:rPr>
              <w:instrText xml:space="preserve"> PAGEREF _Toc431500998 \h </w:instrText>
            </w:r>
            <w:r w:rsidR="00381A61">
              <w:rPr>
                <w:noProof/>
                <w:webHidden/>
              </w:rPr>
            </w:r>
            <w:r w:rsidR="00381A61">
              <w:rPr>
                <w:noProof/>
                <w:webHidden/>
              </w:rPr>
              <w:fldChar w:fldCharType="separate"/>
            </w:r>
            <w:r w:rsidR="00381A61">
              <w:rPr>
                <w:noProof/>
                <w:webHidden/>
              </w:rPr>
              <w:t>266</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0999" w:history="1">
            <w:r w:rsidR="00381A61" w:rsidRPr="00E6056A">
              <w:rPr>
                <w:rStyle w:val="Hipervnculo"/>
                <w:rFonts w:ascii="Arial" w:hAnsi="Arial" w:cs="Arial"/>
                <w:b/>
                <w:noProof/>
              </w:rPr>
              <w:t>17. ALIANZAS ESTRATÉGICAS DE LA EMPRESA</w:t>
            </w:r>
            <w:r w:rsidR="00381A61">
              <w:rPr>
                <w:noProof/>
                <w:webHidden/>
              </w:rPr>
              <w:tab/>
            </w:r>
            <w:r w:rsidR="00381A61">
              <w:rPr>
                <w:noProof/>
                <w:webHidden/>
              </w:rPr>
              <w:fldChar w:fldCharType="begin"/>
            </w:r>
            <w:r w:rsidR="00381A61">
              <w:rPr>
                <w:noProof/>
                <w:webHidden/>
              </w:rPr>
              <w:instrText xml:space="preserve"> PAGEREF _Toc431500999 \h </w:instrText>
            </w:r>
            <w:r w:rsidR="00381A61">
              <w:rPr>
                <w:noProof/>
                <w:webHidden/>
              </w:rPr>
            </w:r>
            <w:r w:rsidR="00381A61">
              <w:rPr>
                <w:noProof/>
                <w:webHidden/>
              </w:rPr>
              <w:fldChar w:fldCharType="separate"/>
            </w:r>
            <w:r w:rsidR="00381A61">
              <w:rPr>
                <w:noProof/>
                <w:webHidden/>
              </w:rPr>
              <w:t>268</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00" w:history="1">
            <w:r w:rsidR="00381A61" w:rsidRPr="00E6056A">
              <w:rPr>
                <w:rStyle w:val="Hipervnculo"/>
                <w:rFonts w:ascii="Arial" w:hAnsi="Arial" w:cs="Arial"/>
                <w:b/>
                <w:noProof/>
              </w:rPr>
              <w:t>Concepto Alianza Estratégica</w:t>
            </w:r>
            <w:r w:rsidR="00381A61">
              <w:rPr>
                <w:noProof/>
                <w:webHidden/>
              </w:rPr>
              <w:tab/>
            </w:r>
            <w:r w:rsidR="00381A61">
              <w:rPr>
                <w:noProof/>
                <w:webHidden/>
              </w:rPr>
              <w:fldChar w:fldCharType="begin"/>
            </w:r>
            <w:r w:rsidR="00381A61">
              <w:rPr>
                <w:noProof/>
                <w:webHidden/>
              </w:rPr>
              <w:instrText xml:space="preserve"> PAGEREF _Toc431501000 \h </w:instrText>
            </w:r>
            <w:r w:rsidR="00381A61">
              <w:rPr>
                <w:noProof/>
                <w:webHidden/>
              </w:rPr>
            </w:r>
            <w:r w:rsidR="00381A61">
              <w:rPr>
                <w:noProof/>
                <w:webHidden/>
              </w:rPr>
              <w:fldChar w:fldCharType="separate"/>
            </w:r>
            <w:r w:rsidR="00381A61">
              <w:rPr>
                <w:noProof/>
                <w:webHidden/>
              </w:rPr>
              <w:t>269</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01" w:history="1">
            <w:r w:rsidR="00381A61" w:rsidRPr="00E6056A">
              <w:rPr>
                <w:rStyle w:val="Hipervnculo"/>
                <w:rFonts w:ascii="Arial" w:hAnsi="Arial" w:cs="Arial"/>
                <w:b/>
                <w:noProof/>
              </w:rPr>
              <w:t>Como Formar Una alianza Estratégica</w:t>
            </w:r>
            <w:r w:rsidR="00381A61">
              <w:rPr>
                <w:noProof/>
                <w:webHidden/>
              </w:rPr>
              <w:tab/>
            </w:r>
            <w:r w:rsidR="00381A61">
              <w:rPr>
                <w:noProof/>
                <w:webHidden/>
              </w:rPr>
              <w:fldChar w:fldCharType="begin"/>
            </w:r>
            <w:r w:rsidR="00381A61">
              <w:rPr>
                <w:noProof/>
                <w:webHidden/>
              </w:rPr>
              <w:instrText xml:space="preserve"> PAGEREF _Toc431501001 \h </w:instrText>
            </w:r>
            <w:r w:rsidR="00381A61">
              <w:rPr>
                <w:noProof/>
                <w:webHidden/>
              </w:rPr>
            </w:r>
            <w:r w:rsidR="00381A61">
              <w:rPr>
                <w:noProof/>
                <w:webHidden/>
              </w:rPr>
              <w:fldChar w:fldCharType="separate"/>
            </w:r>
            <w:r w:rsidR="00381A61">
              <w:rPr>
                <w:noProof/>
                <w:webHidden/>
              </w:rPr>
              <w:t>270</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02" w:history="1">
            <w:r w:rsidR="00381A61" w:rsidRPr="00E6056A">
              <w:rPr>
                <w:rStyle w:val="Hipervnculo"/>
                <w:rFonts w:ascii="Arial" w:hAnsi="Arial" w:cs="Arial"/>
                <w:b/>
                <w:noProof/>
              </w:rPr>
              <w:t>Razones para formar una alianza</w:t>
            </w:r>
            <w:r w:rsidR="00381A61">
              <w:rPr>
                <w:noProof/>
                <w:webHidden/>
              </w:rPr>
              <w:tab/>
            </w:r>
            <w:r w:rsidR="00381A61">
              <w:rPr>
                <w:noProof/>
                <w:webHidden/>
              </w:rPr>
              <w:fldChar w:fldCharType="begin"/>
            </w:r>
            <w:r w:rsidR="00381A61">
              <w:rPr>
                <w:noProof/>
                <w:webHidden/>
              </w:rPr>
              <w:instrText xml:space="preserve"> PAGEREF _Toc431501002 \h </w:instrText>
            </w:r>
            <w:r w:rsidR="00381A61">
              <w:rPr>
                <w:noProof/>
                <w:webHidden/>
              </w:rPr>
            </w:r>
            <w:r w:rsidR="00381A61">
              <w:rPr>
                <w:noProof/>
                <w:webHidden/>
              </w:rPr>
              <w:fldChar w:fldCharType="separate"/>
            </w:r>
            <w:r w:rsidR="00381A61">
              <w:rPr>
                <w:noProof/>
                <w:webHidden/>
              </w:rPr>
              <w:t>272</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03" w:history="1">
            <w:r w:rsidR="00381A61" w:rsidRPr="00E6056A">
              <w:rPr>
                <w:rStyle w:val="Hipervnculo"/>
                <w:rFonts w:ascii="Arial" w:hAnsi="Arial" w:cs="Arial"/>
                <w:b/>
                <w:noProof/>
              </w:rPr>
              <w:t>Estructura de una alianza</w:t>
            </w:r>
            <w:r w:rsidR="00381A61">
              <w:rPr>
                <w:noProof/>
                <w:webHidden/>
              </w:rPr>
              <w:tab/>
            </w:r>
            <w:r w:rsidR="00381A61">
              <w:rPr>
                <w:noProof/>
                <w:webHidden/>
              </w:rPr>
              <w:fldChar w:fldCharType="begin"/>
            </w:r>
            <w:r w:rsidR="00381A61">
              <w:rPr>
                <w:noProof/>
                <w:webHidden/>
              </w:rPr>
              <w:instrText xml:space="preserve"> PAGEREF _Toc431501003 \h </w:instrText>
            </w:r>
            <w:r w:rsidR="00381A61">
              <w:rPr>
                <w:noProof/>
                <w:webHidden/>
              </w:rPr>
            </w:r>
            <w:r w:rsidR="00381A61">
              <w:rPr>
                <w:noProof/>
                <w:webHidden/>
              </w:rPr>
              <w:fldChar w:fldCharType="separate"/>
            </w:r>
            <w:r w:rsidR="00381A61">
              <w:rPr>
                <w:noProof/>
                <w:webHidden/>
              </w:rPr>
              <w:t>274</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04" w:history="1">
            <w:r w:rsidR="00381A61" w:rsidRPr="00E6056A">
              <w:rPr>
                <w:rStyle w:val="Hipervnculo"/>
                <w:rFonts w:ascii="Arial" w:hAnsi="Arial" w:cs="Arial"/>
                <w:b/>
                <w:noProof/>
              </w:rPr>
              <w:t>Tipos de Acuerdos</w:t>
            </w:r>
            <w:r w:rsidR="00381A61">
              <w:rPr>
                <w:noProof/>
                <w:webHidden/>
              </w:rPr>
              <w:tab/>
            </w:r>
            <w:r w:rsidR="00381A61">
              <w:rPr>
                <w:noProof/>
                <w:webHidden/>
              </w:rPr>
              <w:fldChar w:fldCharType="begin"/>
            </w:r>
            <w:r w:rsidR="00381A61">
              <w:rPr>
                <w:noProof/>
                <w:webHidden/>
              </w:rPr>
              <w:instrText xml:space="preserve"> PAGEREF _Toc431501004 \h </w:instrText>
            </w:r>
            <w:r w:rsidR="00381A61">
              <w:rPr>
                <w:noProof/>
                <w:webHidden/>
              </w:rPr>
            </w:r>
            <w:r w:rsidR="00381A61">
              <w:rPr>
                <w:noProof/>
                <w:webHidden/>
              </w:rPr>
              <w:fldChar w:fldCharType="separate"/>
            </w:r>
            <w:r w:rsidR="00381A61">
              <w:rPr>
                <w:noProof/>
                <w:webHidden/>
              </w:rPr>
              <w:t>274</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05" w:history="1">
            <w:r w:rsidR="00381A61" w:rsidRPr="00E6056A">
              <w:rPr>
                <w:rStyle w:val="Hipervnculo"/>
                <w:rFonts w:ascii="Arial" w:hAnsi="Arial" w:cs="Arial"/>
                <w:b/>
                <w:noProof/>
              </w:rPr>
              <w:t>Tipos de Acuerdos de Cooperación Internacional</w:t>
            </w:r>
            <w:r w:rsidR="00381A61">
              <w:rPr>
                <w:noProof/>
                <w:webHidden/>
              </w:rPr>
              <w:tab/>
            </w:r>
            <w:r w:rsidR="00381A61">
              <w:rPr>
                <w:noProof/>
                <w:webHidden/>
              </w:rPr>
              <w:fldChar w:fldCharType="begin"/>
            </w:r>
            <w:r w:rsidR="00381A61">
              <w:rPr>
                <w:noProof/>
                <w:webHidden/>
              </w:rPr>
              <w:instrText xml:space="preserve"> PAGEREF _Toc431501005 \h </w:instrText>
            </w:r>
            <w:r w:rsidR="00381A61">
              <w:rPr>
                <w:noProof/>
                <w:webHidden/>
              </w:rPr>
            </w:r>
            <w:r w:rsidR="00381A61">
              <w:rPr>
                <w:noProof/>
                <w:webHidden/>
              </w:rPr>
              <w:fldChar w:fldCharType="separate"/>
            </w:r>
            <w:r w:rsidR="00381A61">
              <w:rPr>
                <w:noProof/>
                <w:webHidden/>
              </w:rPr>
              <w:t>276</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06" w:history="1">
            <w:r w:rsidR="00381A61" w:rsidRPr="00E6056A">
              <w:rPr>
                <w:rStyle w:val="Hipervnculo"/>
                <w:rFonts w:ascii="Arial" w:hAnsi="Arial" w:cs="Arial"/>
                <w:b/>
                <w:noProof/>
              </w:rPr>
              <w:t>Tipos de Alianzas estratégicas</w:t>
            </w:r>
            <w:r w:rsidR="00381A61">
              <w:rPr>
                <w:noProof/>
                <w:webHidden/>
              </w:rPr>
              <w:tab/>
            </w:r>
            <w:r w:rsidR="00381A61">
              <w:rPr>
                <w:noProof/>
                <w:webHidden/>
              </w:rPr>
              <w:fldChar w:fldCharType="begin"/>
            </w:r>
            <w:r w:rsidR="00381A61">
              <w:rPr>
                <w:noProof/>
                <w:webHidden/>
              </w:rPr>
              <w:instrText xml:space="preserve"> PAGEREF _Toc431501006 \h </w:instrText>
            </w:r>
            <w:r w:rsidR="00381A61">
              <w:rPr>
                <w:noProof/>
                <w:webHidden/>
              </w:rPr>
            </w:r>
            <w:r w:rsidR="00381A61">
              <w:rPr>
                <w:noProof/>
                <w:webHidden/>
              </w:rPr>
              <w:fldChar w:fldCharType="separate"/>
            </w:r>
            <w:r w:rsidR="00381A61">
              <w:rPr>
                <w:noProof/>
                <w:webHidden/>
              </w:rPr>
              <w:t>277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07" w:history="1">
            <w:r w:rsidR="00381A61" w:rsidRPr="00E6056A">
              <w:rPr>
                <w:rStyle w:val="Hipervnculo"/>
                <w:rFonts w:ascii="Arial" w:hAnsi="Arial" w:cs="Arial"/>
                <w:b/>
                <w:noProof/>
              </w:rPr>
              <w:t>Factores externos a considerar</w:t>
            </w:r>
            <w:r w:rsidR="00381A61">
              <w:rPr>
                <w:noProof/>
                <w:webHidden/>
              </w:rPr>
              <w:tab/>
            </w:r>
            <w:r w:rsidR="00381A61">
              <w:rPr>
                <w:noProof/>
                <w:webHidden/>
              </w:rPr>
              <w:fldChar w:fldCharType="begin"/>
            </w:r>
            <w:r w:rsidR="00381A61">
              <w:rPr>
                <w:noProof/>
                <w:webHidden/>
              </w:rPr>
              <w:instrText xml:space="preserve"> PAGEREF _Toc431501007 \h </w:instrText>
            </w:r>
            <w:r w:rsidR="00381A61">
              <w:rPr>
                <w:noProof/>
                <w:webHidden/>
              </w:rPr>
            </w:r>
            <w:r w:rsidR="00381A61">
              <w:rPr>
                <w:noProof/>
                <w:webHidden/>
              </w:rPr>
              <w:fldChar w:fldCharType="separate"/>
            </w:r>
            <w:r w:rsidR="00381A61">
              <w:rPr>
                <w:noProof/>
                <w:webHidden/>
              </w:rPr>
              <w:t>278</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08" w:history="1">
            <w:r w:rsidR="00381A61" w:rsidRPr="00E6056A">
              <w:rPr>
                <w:rStyle w:val="Hipervnculo"/>
                <w:rFonts w:ascii="Arial" w:hAnsi="Arial" w:cs="Arial"/>
                <w:b/>
                <w:noProof/>
              </w:rPr>
              <w:t>La Joint Venture</w:t>
            </w:r>
            <w:r w:rsidR="00381A61">
              <w:rPr>
                <w:noProof/>
                <w:webHidden/>
              </w:rPr>
              <w:tab/>
            </w:r>
            <w:r w:rsidR="00381A61">
              <w:rPr>
                <w:noProof/>
                <w:webHidden/>
              </w:rPr>
              <w:fldChar w:fldCharType="begin"/>
            </w:r>
            <w:r w:rsidR="00381A61">
              <w:rPr>
                <w:noProof/>
                <w:webHidden/>
              </w:rPr>
              <w:instrText xml:space="preserve"> PAGEREF _Toc431501008 \h </w:instrText>
            </w:r>
            <w:r w:rsidR="00381A61">
              <w:rPr>
                <w:noProof/>
                <w:webHidden/>
              </w:rPr>
            </w:r>
            <w:r w:rsidR="00381A61">
              <w:rPr>
                <w:noProof/>
                <w:webHidden/>
              </w:rPr>
              <w:fldChar w:fldCharType="separate"/>
            </w:r>
            <w:r w:rsidR="00381A61">
              <w:rPr>
                <w:noProof/>
                <w:webHidden/>
              </w:rPr>
              <w:t>280</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09" w:history="1">
            <w:r w:rsidR="00381A61" w:rsidRPr="00E6056A">
              <w:rPr>
                <w:rStyle w:val="Hipervnculo"/>
                <w:rFonts w:ascii="Arial" w:hAnsi="Arial" w:cs="Arial"/>
                <w:b/>
                <w:noProof/>
              </w:rPr>
              <w:t>Panorama actual de las Alianzas estratégicas</w:t>
            </w:r>
            <w:r w:rsidR="00381A61">
              <w:rPr>
                <w:noProof/>
                <w:webHidden/>
              </w:rPr>
              <w:tab/>
            </w:r>
            <w:r w:rsidR="00381A61">
              <w:rPr>
                <w:noProof/>
                <w:webHidden/>
              </w:rPr>
              <w:fldChar w:fldCharType="begin"/>
            </w:r>
            <w:r w:rsidR="00381A61">
              <w:rPr>
                <w:noProof/>
                <w:webHidden/>
              </w:rPr>
              <w:instrText xml:space="preserve"> PAGEREF _Toc431501009 \h </w:instrText>
            </w:r>
            <w:r w:rsidR="00381A61">
              <w:rPr>
                <w:noProof/>
                <w:webHidden/>
              </w:rPr>
            </w:r>
            <w:r w:rsidR="00381A61">
              <w:rPr>
                <w:noProof/>
                <w:webHidden/>
              </w:rPr>
              <w:fldChar w:fldCharType="separate"/>
            </w:r>
            <w:r w:rsidR="00381A61">
              <w:rPr>
                <w:noProof/>
                <w:webHidden/>
              </w:rPr>
              <w:t>281</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10" w:history="1">
            <w:r w:rsidR="00381A61" w:rsidRPr="00E6056A">
              <w:rPr>
                <w:rStyle w:val="Hipervnculo"/>
                <w:rFonts w:ascii="Arial" w:hAnsi="Arial" w:cs="Arial"/>
                <w:b/>
                <w:noProof/>
              </w:rPr>
              <w:t>Las estrategias en las Pymes</w:t>
            </w:r>
            <w:r w:rsidR="00381A61">
              <w:rPr>
                <w:noProof/>
                <w:webHidden/>
              </w:rPr>
              <w:tab/>
            </w:r>
            <w:r w:rsidR="00381A61">
              <w:rPr>
                <w:noProof/>
                <w:webHidden/>
              </w:rPr>
              <w:fldChar w:fldCharType="begin"/>
            </w:r>
            <w:r w:rsidR="00381A61">
              <w:rPr>
                <w:noProof/>
                <w:webHidden/>
              </w:rPr>
              <w:instrText xml:space="preserve"> PAGEREF _Toc431501010 \h </w:instrText>
            </w:r>
            <w:r w:rsidR="00381A61">
              <w:rPr>
                <w:noProof/>
                <w:webHidden/>
              </w:rPr>
            </w:r>
            <w:r w:rsidR="00381A61">
              <w:rPr>
                <w:noProof/>
                <w:webHidden/>
              </w:rPr>
              <w:fldChar w:fldCharType="separate"/>
            </w:r>
            <w:r w:rsidR="00381A61">
              <w:rPr>
                <w:noProof/>
                <w:webHidden/>
              </w:rPr>
              <w:t>283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11" w:history="1">
            <w:r w:rsidR="00381A61" w:rsidRPr="00E6056A">
              <w:rPr>
                <w:rStyle w:val="Hipervnculo"/>
                <w:rFonts w:ascii="Arial" w:hAnsi="Arial" w:cs="Arial"/>
                <w:b/>
                <w:noProof/>
              </w:rPr>
              <w:t>Ejemplos De Alianzas Estratégicas</w:t>
            </w:r>
            <w:r w:rsidR="00381A61">
              <w:rPr>
                <w:noProof/>
                <w:webHidden/>
              </w:rPr>
              <w:tab/>
            </w:r>
            <w:r w:rsidR="00381A61">
              <w:rPr>
                <w:noProof/>
                <w:webHidden/>
              </w:rPr>
              <w:fldChar w:fldCharType="begin"/>
            </w:r>
            <w:r w:rsidR="00381A61">
              <w:rPr>
                <w:noProof/>
                <w:webHidden/>
              </w:rPr>
              <w:instrText xml:space="preserve"> PAGEREF _Toc431501011 \h </w:instrText>
            </w:r>
            <w:r w:rsidR="00381A61">
              <w:rPr>
                <w:noProof/>
                <w:webHidden/>
              </w:rPr>
            </w:r>
            <w:r w:rsidR="00381A61">
              <w:rPr>
                <w:noProof/>
                <w:webHidden/>
              </w:rPr>
              <w:fldChar w:fldCharType="separate"/>
            </w:r>
            <w:r w:rsidR="00381A61">
              <w:rPr>
                <w:noProof/>
                <w:webHidden/>
              </w:rPr>
              <w:t>284</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12" w:history="1">
            <w:r w:rsidR="00381A61" w:rsidRPr="00E6056A">
              <w:rPr>
                <w:rStyle w:val="Hipervnculo"/>
                <w:rFonts w:ascii="Arial" w:hAnsi="Arial" w:cs="Arial"/>
                <w:b/>
                <w:noProof/>
              </w:rPr>
              <w:t>Efectos de retroalimentación</w:t>
            </w:r>
            <w:r w:rsidR="00381A61">
              <w:rPr>
                <w:noProof/>
                <w:webHidden/>
              </w:rPr>
              <w:tab/>
            </w:r>
            <w:r w:rsidR="00381A61">
              <w:rPr>
                <w:noProof/>
                <w:webHidden/>
              </w:rPr>
              <w:fldChar w:fldCharType="begin"/>
            </w:r>
            <w:r w:rsidR="00381A61">
              <w:rPr>
                <w:noProof/>
                <w:webHidden/>
              </w:rPr>
              <w:instrText xml:space="preserve"> PAGEREF _Toc431501012 \h </w:instrText>
            </w:r>
            <w:r w:rsidR="00381A61">
              <w:rPr>
                <w:noProof/>
                <w:webHidden/>
              </w:rPr>
            </w:r>
            <w:r w:rsidR="00381A61">
              <w:rPr>
                <w:noProof/>
                <w:webHidden/>
              </w:rPr>
              <w:fldChar w:fldCharType="separate"/>
            </w:r>
            <w:r w:rsidR="00381A61">
              <w:rPr>
                <w:noProof/>
                <w:webHidden/>
              </w:rPr>
              <w:t>287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13" w:history="1">
            <w:r w:rsidR="00381A61" w:rsidRPr="00E6056A">
              <w:rPr>
                <w:rStyle w:val="Hipervnculo"/>
                <w:rFonts w:ascii="Arial" w:hAnsi="Arial" w:cs="Arial"/>
                <w:b/>
                <w:noProof/>
              </w:rPr>
              <w:t>¿Qué es retroalimentación?</w:t>
            </w:r>
            <w:r w:rsidR="00381A61">
              <w:rPr>
                <w:noProof/>
                <w:webHidden/>
              </w:rPr>
              <w:tab/>
            </w:r>
            <w:r w:rsidR="00381A61">
              <w:rPr>
                <w:noProof/>
                <w:webHidden/>
              </w:rPr>
              <w:fldChar w:fldCharType="begin"/>
            </w:r>
            <w:r w:rsidR="00381A61">
              <w:rPr>
                <w:noProof/>
                <w:webHidden/>
              </w:rPr>
              <w:instrText xml:space="preserve"> PAGEREF _Toc431501013 \h </w:instrText>
            </w:r>
            <w:r w:rsidR="00381A61">
              <w:rPr>
                <w:noProof/>
                <w:webHidden/>
              </w:rPr>
            </w:r>
            <w:r w:rsidR="00381A61">
              <w:rPr>
                <w:noProof/>
                <w:webHidden/>
              </w:rPr>
              <w:fldChar w:fldCharType="separate"/>
            </w:r>
            <w:r w:rsidR="00381A61">
              <w:rPr>
                <w:noProof/>
                <w:webHidden/>
              </w:rPr>
              <w:t>287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14" w:history="1">
            <w:r w:rsidR="00381A61" w:rsidRPr="00E6056A">
              <w:rPr>
                <w:rStyle w:val="Hipervnculo"/>
                <w:rFonts w:ascii="Arial" w:hAnsi="Arial" w:cs="Arial"/>
                <w:b/>
                <w:noProof/>
                <w:lang w:eastAsia="es-ES"/>
              </w:rPr>
              <w:t>Tipos de retroalimentación</w:t>
            </w:r>
            <w:r w:rsidR="00381A61">
              <w:rPr>
                <w:noProof/>
                <w:webHidden/>
              </w:rPr>
              <w:tab/>
            </w:r>
            <w:r w:rsidR="00381A61">
              <w:rPr>
                <w:noProof/>
                <w:webHidden/>
              </w:rPr>
              <w:fldChar w:fldCharType="begin"/>
            </w:r>
            <w:r w:rsidR="00381A61">
              <w:rPr>
                <w:noProof/>
                <w:webHidden/>
              </w:rPr>
              <w:instrText xml:space="preserve"> PAGEREF _Toc431501014 \h </w:instrText>
            </w:r>
            <w:r w:rsidR="00381A61">
              <w:rPr>
                <w:noProof/>
                <w:webHidden/>
              </w:rPr>
            </w:r>
            <w:r w:rsidR="00381A61">
              <w:rPr>
                <w:noProof/>
                <w:webHidden/>
              </w:rPr>
              <w:fldChar w:fldCharType="separate"/>
            </w:r>
            <w:r w:rsidR="00381A61">
              <w:rPr>
                <w:noProof/>
                <w:webHidden/>
              </w:rPr>
              <w:t>288</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15" w:history="1">
            <w:r w:rsidR="00381A61" w:rsidRPr="00E6056A">
              <w:rPr>
                <w:rStyle w:val="Hipervnculo"/>
                <w:rFonts w:ascii="Arial" w:hAnsi="Arial" w:cs="Arial"/>
                <w:b/>
                <w:noProof/>
              </w:rPr>
              <w:t>Impacto de la retroalimentación</w:t>
            </w:r>
            <w:r w:rsidR="00381A61">
              <w:rPr>
                <w:noProof/>
                <w:webHidden/>
              </w:rPr>
              <w:tab/>
            </w:r>
            <w:r w:rsidR="00381A61">
              <w:rPr>
                <w:noProof/>
                <w:webHidden/>
              </w:rPr>
              <w:fldChar w:fldCharType="begin"/>
            </w:r>
            <w:r w:rsidR="00381A61">
              <w:rPr>
                <w:noProof/>
                <w:webHidden/>
              </w:rPr>
              <w:instrText xml:space="preserve"> PAGEREF _Toc431501015 \h </w:instrText>
            </w:r>
            <w:r w:rsidR="00381A61">
              <w:rPr>
                <w:noProof/>
                <w:webHidden/>
              </w:rPr>
            </w:r>
            <w:r w:rsidR="00381A61">
              <w:rPr>
                <w:noProof/>
                <w:webHidden/>
              </w:rPr>
              <w:fldChar w:fldCharType="separate"/>
            </w:r>
            <w:r w:rsidR="00381A61">
              <w:rPr>
                <w:noProof/>
                <w:webHidden/>
              </w:rPr>
              <w:t>290</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16" w:history="1">
            <w:r w:rsidR="00381A61" w:rsidRPr="00E6056A">
              <w:rPr>
                <w:rStyle w:val="Hipervnculo"/>
                <w:rFonts w:ascii="Arial" w:hAnsi="Arial" w:cs="Arial"/>
                <w:b/>
                <w:noProof/>
              </w:rPr>
              <w:t>Importancia de la retroalimentación.</w:t>
            </w:r>
            <w:r w:rsidR="00381A61">
              <w:rPr>
                <w:noProof/>
                <w:webHidden/>
              </w:rPr>
              <w:tab/>
            </w:r>
            <w:r w:rsidR="00381A61">
              <w:rPr>
                <w:noProof/>
                <w:webHidden/>
              </w:rPr>
              <w:fldChar w:fldCharType="begin"/>
            </w:r>
            <w:r w:rsidR="00381A61">
              <w:rPr>
                <w:noProof/>
                <w:webHidden/>
              </w:rPr>
              <w:instrText xml:space="preserve"> PAGEREF _Toc431501016 \h </w:instrText>
            </w:r>
            <w:r w:rsidR="00381A61">
              <w:rPr>
                <w:noProof/>
                <w:webHidden/>
              </w:rPr>
            </w:r>
            <w:r w:rsidR="00381A61">
              <w:rPr>
                <w:noProof/>
                <w:webHidden/>
              </w:rPr>
              <w:fldChar w:fldCharType="separate"/>
            </w:r>
            <w:r w:rsidR="00381A61">
              <w:rPr>
                <w:noProof/>
                <w:webHidden/>
              </w:rPr>
              <w:t>292</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17" w:history="1">
            <w:r w:rsidR="00381A61" w:rsidRPr="00E6056A">
              <w:rPr>
                <w:rStyle w:val="Hipervnculo"/>
                <w:rFonts w:ascii="Arial" w:hAnsi="Arial" w:cs="Arial"/>
                <w:b/>
                <w:noProof/>
              </w:rPr>
              <w:t xml:space="preserve">Nuevos Mercados y Mercados Internacionales </w:t>
            </w:r>
            <w:r w:rsidR="00381A61" w:rsidRPr="00E6056A">
              <w:rPr>
                <w:rStyle w:val="Hipervnculo"/>
                <w:rFonts w:ascii="Arial" w:hAnsi="Arial" w:cs="Arial"/>
                <w:noProof/>
              </w:rPr>
              <w:t>(ver figura 17.9)</w:t>
            </w:r>
            <w:r w:rsidR="00381A61">
              <w:rPr>
                <w:noProof/>
                <w:webHidden/>
              </w:rPr>
              <w:tab/>
            </w:r>
            <w:r w:rsidR="00381A61">
              <w:rPr>
                <w:noProof/>
                <w:webHidden/>
              </w:rPr>
              <w:fldChar w:fldCharType="begin"/>
            </w:r>
            <w:r w:rsidR="00381A61">
              <w:rPr>
                <w:noProof/>
                <w:webHidden/>
              </w:rPr>
              <w:instrText xml:space="preserve"> PAGEREF _Toc431501017 \h </w:instrText>
            </w:r>
            <w:r w:rsidR="00381A61">
              <w:rPr>
                <w:noProof/>
                <w:webHidden/>
              </w:rPr>
            </w:r>
            <w:r w:rsidR="00381A61">
              <w:rPr>
                <w:noProof/>
                <w:webHidden/>
              </w:rPr>
              <w:fldChar w:fldCharType="separate"/>
            </w:r>
            <w:r w:rsidR="00381A61">
              <w:rPr>
                <w:noProof/>
                <w:webHidden/>
              </w:rPr>
              <w:t>293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18" w:history="1">
            <w:r w:rsidR="00381A61" w:rsidRPr="00E6056A">
              <w:rPr>
                <w:rStyle w:val="Hipervnculo"/>
                <w:rFonts w:ascii="Arial" w:hAnsi="Arial" w:cs="Arial"/>
                <w:b/>
                <w:noProof/>
              </w:rPr>
              <w:t>Definición de mercado según varios autores</w:t>
            </w:r>
            <w:r w:rsidR="00381A61">
              <w:rPr>
                <w:noProof/>
                <w:webHidden/>
              </w:rPr>
              <w:tab/>
            </w:r>
            <w:r w:rsidR="00381A61">
              <w:rPr>
                <w:noProof/>
                <w:webHidden/>
              </w:rPr>
              <w:fldChar w:fldCharType="begin"/>
            </w:r>
            <w:r w:rsidR="00381A61">
              <w:rPr>
                <w:noProof/>
                <w:webHidden/>
              </w:rPr>
              <w:instrText xml:space="preserve"> PAGEREF _Toc431501018 \h </w:instrText>
            </w:r>
            <w:r w:rsidR="00381A61">
              <w:rPr>
                <w:noProof/>
                <w:webHidden/>
              </w:rPr>
            </w:r>
            <w:r w:rsidR="00381A61">
              <w:rPr>
                <w:noProof/>
                <w:webHidden/>
              </w:rPr>
              <w:fldChar w:fldCharType="separate"/>
            </w:r>
            <w:r w:rsidR="00381A61">
              <w:rPr>
                <w:noProof/>
                <w:webHidden/>
              </w:rPr>
              <w:t>293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19" w:history="1">
            <w:r w:rsidR="00381A61" w:rsidRPr="00E6056A">
              <w:rPr>
                <w:rStyle w:val="Hipervnculo"/>
                <w:rFonts w:ascii="Arial" w:hAnsi="Arial" w:cs="Arial"/>
                <w:b/>
                <w:noProof/>
              </w:rPr>
              <w:t>Mercadotecnia</w:t>
            </w:r>
            <w:r w:rsidR="00381A61">
              <w:rPr>
                <w:noProof/>
                <w:webHidden/>
              </w:rPr>
              <w:tab/>
            </w:r>
            <w:r w:rsidR="00381A61">
              <w:rPr>
                <w:noProof/>
                <w:webHidden/>
              </w:rPr>
              <w:fldChar w:fldCharType="begin"/>
            </w:r>
            <w:r w:rsidR="00381A61">
              <w:rPr>
                <w:noProof/>
                <w:webHidden/>
              </w:rPr>
              <w:instrText xml:space="preserve"> PAGEREF _Toc431501019 \h </w:instrText>
            </w:r>
            <w:r w:rsidR="00381A61">
              <w:rPr>
                <w:noProof/>
                <w:webHidden/>
              </w:rPr>
            </w:r>
            <w:r w:rsidR="00381A61">
              <w:rPr>
                <w:noProof/>
                <w:webHidden/>
              </w:rPr>
              <w:fldChar w:fldCharType="separate"/>
            </w:r>
            <w:r w:rsidR="00381A61">
              <w:rPr>
                <w:noProof/>
                <w:webHidden/>
              </w:rPr>
              <w:t>295</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20" w:history="1">
            <w:r w:rsidR="00381A61" w:rsidRPr="00E6056A">
              <w:rPr>
                <w:rStyle w:val="Hipervnculo"/>
                <w:rFonts w:ascii="Arial" w:hAnsi="Arial" w:cs="Arial"/>
                <w:b/>
                <w:noProof/>
              </w:rPr>
              <w:t>Tipos de mercado</w:t>
            </w:r>
            <w:r w:rsidR="00381A61">
              <w:rPr>
                <w:noProof/>
                <w:webHidden/>
              </w:rPr>
              <w:tab/>
            </w:r>
            <w:r w:rsidR="00381A61">
              <w:rPr>
                <w:noProof/>
                <w:webHidden/>
              </w:rPr>
              <w:fldChar w:fldCharType="begin"/>
            </w:r>
            <w:r w:rsidR="00381A61">
              <w:rPr>
                <w:noProof/>
                <w:webHidden/>
              </w:rPr>
              <w:instrText xml:space="preserve"> PAGEREF _Toc431501020 \h </w:instrText>
            </w:r>
            <w:r w:rsidR="00381A61">
              <w:rPr>
                <w:noProof/>
                <w:webHidden/>
              </w:rPr>
            </w:r>
            <w:r w:rsidR="00381A61">
              <w:rPr>
                <w:noProof/>
                <w:webHidden/>
              </w:rPr>
              <w:fldChar w:fldCharType="separate"/>
            </w:r>
            <w:r w:rsidR="00381A61">
              <w:rPr>
                <w:noProof/>
                <w:webHidden/>
              </w:rPr>
              <w:t>295</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21" w:history="1">
            <w:r w:rsidR="00381A61" w:rsidRPr="00E6056A">
              <w:rPr>
                <w:rStyle w:val="Hipervnculo"/>
                <w:rFonts w:ascii="Arial" w:hAnsi="Arial" w:cs="Arial"/>
                <w:b/>
                <w:i/>
                <w:iCs/>
                <w:noProof/>
              </w:rPr>
              <w:t>Tipos de Mercado</w:t>
            </w:r>
            <w:r w:rsidR="00381A61" w:rsidRPr="00E6056A">
              <w:rPr>
                <w:rStyle w:val="Hipervnculo"/>
                <w:rFonts w:ascii="Arial" w:hAnsi="Arial" w:cs="Arial"/>
                <w:b/>
                <w:noProof/>
              </w:rPr>
              <w:t>, Según el Tipo de Cliente:</w:t>
            </w:r>
            <w:r w:rsidR="00381A61">
              <w:rPr>
                <w:noProof/>
                <w:webHidden/>
              </w:rPr>
              <w:tab/>
            </w:r>
            <w:r w:rsidR="00381A61">
              <w:rPr>
                <w:noProof/>
                <w:webHidden/>
              </w:rPr>
              <w:fldChar w:fldCharType="begin"/>
            </w:r>
            <w:r w:rsidR="00381A61">
              <w:rPr>
                <w:noProof/>
                <w:webHidden/>
              </w:rPr>
              <w:instrText xml:space="preserve"> PAGEREF _Toc431501021 \h </w:instrText>
            </w:r>
            <w:r w:rsidR="00381A61">
              <w:rPr>
                <w:noProof/>
                <w:webHidden/>
              </w:rPr>
            </w:r>
            <w:r w:rsidR="00381A61">
              <w:rPr>
                <w:noProof/>
                <w:webHidden/>
              </w:rPr>
              <w:fldChar w:fldCharType="separate"/>
            </w:r>
            <w:r w:rsidR="00381A61">
              <w:rPr>
                <w:noProof/>
                <w:webHidden/>
              </w:rPr>
              <w:t>296</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22" w:history="1">
            <w:r w:rsidR="00381A61" w:rsidRPr="00E6056A">
              <w:rPr>
                <w:rStyle w:val="Hipervnculo"/>
                <w:rFonts w:ascii="Arial" w:hAnsi="Arial" w:cs="Arial"/>
                <w:b/>
                <w:i/>
                <w:iCs/>
                <w:noProof/>
              </w:rPr>
              <w:t>Tipos de Mercado</w:t>
            </w:r>
            <w:r w:rsidR="00381A61" w:rsidRPr="00E6056A">
              <w:rPr>
                <w:rStyle w:val="Hipervnculo"/>
                <w:rFonts w:ascii="Arial" w:hAnsi="Arial" w:cs="Arial"/>
                <w:b/>
                <w:noProof/>
              </w:rPr>
              <w:t>, Según la Competencia Establecida:</w:t>
            </w:r>
            <w:r w:rsidR="00381A61">
              <w:rPr>
                <w:noProof/>
                <w:webHidden/>
              </w:rPr>
              <w:tab/>
            </w:r>
            <w:r w:rsidR="00381A61">
              <w:rPr>
                <w:noProof/>
                <w:webHidden/>
              </w:rPr>
              <w:fldChar w:fldCharType="begin"/>
            </w:r>
            <w:r w:rsidR="00381A61">
              <w:rPr>
                <w:noProof/>
                <w:webHidden/>
              </w:rPr>
              <w:instrText xml:space="preserve"> PAGEREF _Toc431501022 \h </w:instrText>
            </w:r>
            <w:r w:rsidR="00381A61">
              <w:rPr>
                <w:noProof/>
                <w:webHidden/>
              </w:rPr>
            </w:r>
            <w:r w:rsidR="00381A61">
              <w:rPr>
                <w:noProof/>
                <w:webHidden/>
              </w:rPr>
              <w:fldChar w:fldCharType="separate"/>
            </w:r>
            <w:r w:rsidR="00381A61">
              <w:rPr>
                <w:noProof/>
                <w:webHidden/>
              </w:rPr>
              <w:t>297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23" w:history="1">
            <w:r w:rsidR="00381A61" w:rsidRPr="00E6056A">
              <w:rPr>
                <w:rStyle w:val="Hipervnculo"/>
                <w:rFonts w:ascii="Arial" w:hAnsi="Arial" w:cs="Arial"/>
                <w:b/>
                <w:i/>
                <w:iCs/>
                <w:noProof/>
              </w:rPr>
              <w:t>Tipos de Mercado</w:t>
            </w:r>
            <w:r w:rsidR="00381A61" w:rsidRPr="00E6056A">
              <w:rPr>
                <w:rStyle w:val="Hipervnculo"/>
                <w:rFonts w:ascii="Arial" w:hAnsi="Arial" w:cs="Arial"/>
                <w:b/>
                <w:noProof/>
              </w:rPr>
              <w:t>, Según el Tipo de Producto:</w:t>
            </w:r>
            <w:r w:rsidR="00381A61">
              <w:rPr>
                <w:noProof/>
                <w:webHidden/>
              </w:rPr>
              <w:tab/>
            </w:r>
            <w:r w:rsidR="00381A61">
              <w:rPr>
                <w:noProof/>
                <w:webHidden/>
              </w:rPr>
              <w:fldChar w:fldCharType="begin"/>
            </w:r>
            <w:r w:rsidR="00381A61">
              <w:rPr>
                <w:noProof/>
                <w:webHidden/>
              </w:rPr>
              <w:instrText xml:space="preserve"> PAGEREF _Toc431501023 \h </w:instrText>
            </w:r>
            <w:r w:rsidR="00381A61">
              <w:rPr>
                <w:noProof/>
                <w:webHidden/>
              </w:rPr>
            </w:r>
            <w:r w:rsidR="00381A61">
              <w:rPr>
                <w:noProof/>
                <w:webHidden/>
              </w:rPr>
              <w:fldChar w:fldCharType="separate"/>
            </w:r>
            <w:r w:rsidR="00381A61">
              <w:rPr>
                <w:noProof/>
                <w:webHidden/>
              </w:rPr>
              <w:t>298</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24" w:history="1">
            <w:r w:rsidR="00381A61" w:rsidRPr="00E6056A">
              <w:rPr>
                <w:rStyle w:val="Hipervnculo"/>
                <w:rFonts w:ascii="Arial" w:hAnsi="Arial" w:cs="Arial"/>
                <w:b/>
                <w:iCs/>
                <w:noProof/>
              </w:rPr>
              <w:t>Tipos de Mercado</w:t>
            </w:r>
            <w:r w:rsidR="00381A61" w:rsidRPr="00E6056A">
              <w:rPr>
                <w:rStyle w:val="Hipervnculo"/>
                <w:rFonts w:ascii="Arial" w:hAnsi="Arial" w:cs="Arial"/>
                <w:b/>
                <w:noProof/>
              </w:rPr>
              <w:t>, Según el Tipo de Recurso:</w:t>
            </w:r>
            <w:r w:rsidR="00381A61">
              <w:rPr>
                <w:noProof/>
                <w:webHidden/>
              </w:rPr>
              <w:tab/>
            </w:r>
            <w:r w:rsidR="00381A61">
              <w:rPr>
                <w:noProof/>
                <w:webHidden/>
              </w:rPr>
              <w:fldChar w:fldCharType="begin"/>
            </w:r>
            <w:r w:rsidR="00381A61">
              <w:rPr>
                <w:noProof/>
                <w:webHidden/>
              </w:rPr>
              <w:instrText xml:space="preserve"> PAGEREF _Toc431501024 \h </w:instrText>
            </w:r>
            <w:r w:rsidR="00381A61">
              <w:rPr>
                <w:noProof/>
                <w:webHidden/>
              </w:rPr>
            </w:r>
            <w:r w:rsidR="00381A61">
              <w:rPr>
                <w:noProof/>
                <w:webHidden/>
              </w:rPr>
              <w:fldChar w:fldCharType="separate"/>
            </w:r>
            <w:r w:rsidR="00381A61">
              <w:rPr>
                <w:noProof/>
                <w:webHidden/>
              </w:rPr>
              <w:t>299</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25" w:history="1">
            <w:r w:rsidR="00381A61" w:rsidRPr="00E6056A">
              <w:rPr>
                <w:rStyle w:val="Hipervnculo"/>
                <w:rFonts w:ascii="Arial" w:hAnsi="Arial" w:cs="Arial"/>
                <w:b/>
                <w:i/>
                <w:iCs/>
                <w:noProof/>
              </w:rPr>
              <w:t>Tipos de Mercado</w:t>
            </w:r>
            <w:r w:rsidR="00381A61" w:rsidRPr="00E6056A">
              <w:rPr>
                <w:rStyle w:val="Hipervnculo"/>
                <w:rFonts w:ascii="Arial" w:hAnsi="Arial" w:cs="Arial"/>
                <w:b/>
                <w:noProof/>
              </w:rPr>
              <w:t>, Según los Grupos de No Clientes:</w:t>
            </w:r>
            <w:r w:rsidR="00381A61">
              <w:rPr>
                <w:noProof/>
                <w:webHidden/>
              </w:rPr>
              <w:tab/>
            </w:r>
            <w:r w:rsidR="00381A61">
              <w:rPr>
                <w:noProof/>
                <w:webHidden/>
              </w:rPr>
              <w:fldChar w:fldCharType="begin"/>
            </w:r>
            <w:r w:rsidR="00381A61">
              <w:rPr>
                <w:noProof/>
                <w:webHidden/>
              </w:rPr>
              <w:instrText xml:space="preserve"> PAGEREF _Toc431501025 \h </w:instrText>
            </w:r>
            <w:r w:rsidR="00381A61">
              <w:rPr>
                <w:noProof/>
                <w:webHidden/>
              </w:rPr>
            </w:r>
            <w:r w:rsidR="00381A61">
              <w:rPr>
                <w:noProof/>
                <w:webHidden/>
              </w:rPr>
              <w:fldChar w:fldCharType="separate"/>
            </w:r>
            <w:r w:rsidR="00381A61">
              <w:rPr>
                <w:noProof/>
                <w:webHidden/>
              </w:rPr>
              <w:t>300</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26" w:history="1">
            <w:r w:rsidR="00381A61" w:rsidRPr="00E6056A">
              <w:rPr>
                <w:rStyle w:val="Hipervnculo"/>
                <w:rFonts w:ascii="Arial" w:hAnsi="Arial" w:cs="Arial"/>
                <w:b/>
                <w:noProof/>
              </w:rPr>
              <w:t>RESUMEN</w:t>
            </w:r>
            <w:r w:rsidR="00381A61">
              <w:rPr>
                <w:noProof/>
                <w:webHidden/>
              </w:rPr>
              <w:tab/>
            </w:r>
            <w:r w:rsidR="00381A61">
              <w:rPr>
                <w:noProof/>
                <w:webHidden/>
              </w:rPr>
              <w:fldChar w:fldCharType="begin"/>
            </w:r>
            <w:r w:rsidR="00381A61">
              <w:rPr>
                <w:noProof/>
                <w:webHidden/>
              </w:rPr>
              <w:instrText xml:space="preserve"> PAGEREF _Toc431501026 \h </w:instrText>
            </w:r>
            <w:r w:rsidR="00381A61">
              <w:rPr>
                <w:noProof/>
                <w:webHidden/>
              </w:rPr>
            </w:r>
            <w:r w:rsidR="00381A61">
              <w:rPr>
                <w:noProof/>
                <w:webHidden/>
              </w:rPr>
              <w:fldChar w:fldCharType="separate"/>
            </w:r>
            <w:r w:rsidR="00381A61">
              <w:rPr>
                <w:noProof/>
                <w:webHidden/>
              </w:rPr>
              <w:t>300</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1027" w:history="1">
            <w:r w:rsidR="00381A61" w:rsidRPr="00E6056A">
              <w:rPr>
                <w:rStyle w:val="Hipervnculo"/>
                <w:rFonts w:ascii="Arial" w:hAnsi="Arial" w:cs="Arial"/>
                <w:b/>
                <w:noProof/>
              </w:rPr>
              <w:t xml:space="preserve">Importancia de los Mercados Internacionales </w:t>
            </w:r>
            <w:r w:rsidR="00381A61" w:rsidRPr="00E6056A">
              <w:rPr>
                <w:rStyle w:val="Hipervnculo"/>
                <w:rFonts w:ascii="Arial" w:hAnsi="Arial" w:cs="Arial"/>
                <w:noProof/>
              </w:rPr>
              <w:t>(ver figura 17.10)</w:t>
            </w:r>
            <w:r w:rsidR="00381A61">
              <w:rPr>
                <w:noProof/>
                <w:webHidden/>
              </w:rPr>
              <w:tab/>
            </w:r>
            <w:r w:rsidR="00381A61">
              <w:rPr>
                <w:noProof/>
                <w:webHidden/>
              </w:rPr>
              <w:fldChar w:fldCharType="begin"/>
            </w:r>
            <w:r w:rsidR="00381A61">
              <w:rPr>
                <w:noProof/>
                <w:webHidden/>
              </w:rPr>
              <w:instrText xml:space="preserve"> PAGEREF _Toc431501027 \h </w:instrText>
            </w:r>
            <w:r w:rsidR="00381A61">
              <w:rPr>
                <w:noProof/>
                <w:webHidden/>
              </w:rPr>
            </w:r>
            <w:r w:rsidR="00381A61">
              <w:rPr>
                <w:noProof/>
                <w:webHidden/>
              </w:rPr>
              <w:fldChar w:fldCharType="separate"/>
            </w:r>
            <w:r w:rsidR="00381A61">
              <w:rPr>
                <w:noProof/>
                <w:webHidden/>
              </w:rPr>
              <w:t>301</w:t>
            </w:r>
            <w:r w:rsidR="00381A61">
              <w:rPr>
                <w:noProof/>
                <w:webHidden/>
              </w:rPr>
              <w:fldChar w:fldCharType="end"/>
            </w:r>
          </w:hyperlink>
        </w:p>
        <w:p w:rsidR="00381A61" w:rsidRDefault="00AA0FA8">
          <w:pPr>
            <w:pStyle w:val="TDC1"/>
            <w:tabs>
              <w:tab w:val="right" w:leader="dot" w:pos="9204"/>
            </w:tabs>
            <w:rPr>
              <w:rFonts w:asciiTheme="minorHAnsi" w:eastAsiaTheme="minorEastAsia" w:hAnsiTheme="minorHAnsi" w:cstheme="minorBidi"/>
              <w:noProof/>
              <w:sz w:val="22"/>
              <w:szCs w:val="22"/>
            </w:rPr>
          </w:pPr>
          <w:hyperlink w:anchor="_Toc431501028" w:history="1">
            <w:r w:rsidR="00381A61" w:rsidRPr="00E6056A">
              <w:rPr>
                <w:rStyle w:val="Hipervnculo"/>
                <w:noProof/>
              </w:rPr>
              <w:t>18. ESTUDIO DE MERCADO.</w:t>
            </w:r>
            <w:r w:rsidR="00381A61">
              <w:rPr>
                <w:noProof/>
                <w:webHidden/>
              </w:rPr>
              <w:tab/>
            </w:r>
            <w:r w:rsidR="00381A61">
              <w:rPr>
                <w:noProof/>
                <w:webHidden/>
              </w:rPr>
              <w:fldChar w:fldCharType="begin"/>
            </w:r>
            <w:r w:rsidR="00381A61">
              <w:rPr>
                <w:noProof/>
                <w:webHidden/>
              </w:rPr>
              <w:instrText xml:space="preserve"> PAGEREF _Toc431501028 \h </w:instrText>
            </w:r>
            <w:r w:rsidR="00381A61">
              <w:rPr>
                <w:noProof/>
                <w:webHidden/>
              </w:rPr>
            </w:r>
            <w:r w:rsidR="00381A61">
              <w:rPr>
                <w:noProof/>
                <w:webHidden/>
              </w:rPr>
              <w:fldChar w:fldCharType="separate"/>
            </w:r>
            <w:r w:rsidR="00381A61">
              <w:rPr>
                <w:noProof/>
                <w:webHidden/>
              </w:rPr>
              <w:t>317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29" w:history="1">
            <w:r w:rsidR="00381A61" w:rsidRPr="00E6056A">
              <w:rPr>
                <w:rStyle w:val="Hipervnculo"/>
                <w:rFonts w:ascii="Arial" w:hAnsi="Arial" w:cs="Arial"/>
                <w:b/>
                <w:noProof/>
              </w:rPr>
              <w:t>¿Qué  es el Estudio de Mercado?</w:t>
            </w:r>
            <w:r w:rsidR="00381A61">
              <w:rPr>
                <w:noProof/>
                <w:webHidden/>
              </w:rPr>
              <w:tab/>
            </w:r>
            <w:r w:rsidR="00381A61">
              <w:rPr>
                <w:noProof/>
                <w:webHidden/>
              </w:rPr>
              <w:fldChar w:fldCharType="begin"/>
            </w:r>
            <w:r w:rsidR="00381A61">
              <w:rPr>
                <w:noProof/>
                <w:webHidden/>
              </w:rPr>
              <w:instrText xml:space="preserve"> PAGEREF _Toc431501029 \h </w:instrText>
            </w:r>
            <w:r w:rsidR="00381A61">
              <w:rPr>
                <w:noProof/>
                <w:webHidden/>
              </w:rPr>
            </w:r>
            <w:r w:rsidR="00381A61">
              <w:rPr>
                <w:noProof/>
                <w:webHidden/>
              </w:rPr>
              <w:fldChar w:fldCharType="separate"/>
            </w:r>
            <w:r w:rsidR="00381A61">
              <w:rPr>
                <w:noProof/>
                <w:webHidden/>
              </w:rPr>
              <w:t>317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30" w:history="1">
            <w:r w:rsidR="00381A61" w:rsidRPr="00E6056A">
              <w:rPr>
                <w:rStyle w:val="Hipervnculo"/>
                <w:rFonts w:ascii="Arial" w:hAnsi="Arial" w:cs="Arial"/>
                <w:b/>
                <w:noProof/>
              </w:rPr>
              <w:t>Objetivos del Estudio de Mercado.</w:t>
            </w:r>
            <w:r w:rsidR="00381A61">
              <w:rPr>
                <w:noProof/>
                <w:webHidden/>
              </w:rPr>
              <w:tab/>
            </w:r>
            <w:r w:rsidR="00381A61">
              <w:rPr>
                <w:noProof/>
                <w:webHidden/>
              </w:rPr>
              <w:fldChar w:fldCharType="begin"/>
            </w:r>
            <w:r w:rsidR="00381A61">
              <w:rPr>
                <w:noProof/>
                <w:webHidden/>
              </w:rPr>
              <w:instrText xml:space="preserve"> PAGEREF _Toc431501030 \h </w:instrText>
            </w:r>
            <w:r w:rsidR="00381A61">
              <w:rPr>
                <w:noProof/>
                <w:webHidden/>
              </w:rPr>
            </w:r>
            <w:r w:rsidR="00381A61">
              <w:rPr>
                <w:noProof/>
                <w:webHidden/>
              </w:rPr>
              <w:fldChar w:fldCharType="separate"/>
            </w:r>
            <w:r w:rsidR="00381A61">
              <w:rPr>
                <w:noProof/>
                <w:webHidden/>
              </w:rPr>
              <w:t>318</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31" w:history="1">
            <w:r w:rsidR="00381A61" w:rsidRPr="00E6056A">
              <w:rPr>
                <w:rStyle w:val="Hipervnculo"/>
                <w:rFonts w:ascii="Arial" w:hAnsi="Arial" w:cs="Arial"/>
                <w:b/>
                <w:noProof/>
              </w:rPr>
              <w:t>Principales Componentes de un Estudio de Mercado.</w:t>
            </w:r>
            <w:r w:rsidR="00381A61">
              <w:rPr>
                <w:noProof/>
                <w:webHidden/>
              </w:rPr>
              <w:tab/>
            </w:r>
            <w:r w:rsidR="00381A61">
              <w:rPr>
                <w:noProof/>
                <w:webHidden/>
              </w:rPr>
              <w:fldChar w:fldCharType="begin"/>
            </w:r>
            <w:r w:rsidR="00381A61">
              <w:rPr>
                <w:noProof/>
                <w:webHidden/>
              </w:rPr>
              <w:instrText xml:space="preserve"> PAGEREF _Toc431501031 \h </w:instrText>
            </w:r>
            <w:r w:rsidR="00381A61">
              <w:rPr>
                <w:noProof/>
                <w:webHidden/>
              </w:rPr>
            </w:r>
            <w:r w:rsidR="00381A61">
              <w:rPr>
                <w:noProof/>
                <w:webHidden/>
              </w:rPr>
              <w:fldChar w:fldCharType="separate"/>
            </w:r>
            <w:r w:rsidR="00381A61">
              <w:rPr>
                <w:noProof/>
                <w:webHidden/>
              </w:rPr>
              <w:t>319</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32" w:history="1">
            <w:r w:rsidR="00381A61">
              <w:rPr>
                <w:noProof/>
                <w:webHidden/>
              </w:rPr>
              <w:tab/>
            </w:r>
            <w:r w:rsidR="00381A61">
              <w:rPr>
                <w:noProof/>
                <w:webHidden/>
              </w:rPr>
              <w:fldChar w:fldCharType="begin"/>
            </w:r>
            <w:r w:rsidR="00381A61">
              <w:rPr>
                <w:noProof/>
                <w:webHidden/>
              </w:rPr>
              <w:instrText xml:space="preserve"> PAGEREF _Toc431501032 \h </w:instrText>
            </w:r>
            <w:r w:rsidR="00381A61">
              <w:rPr>
                <w:noProof/>
                <w:webHidden/>
              </w:rPr>
            </w:r>
            <w:r w:rsidR="00381A61">
              <w:rPr>
                <w:noProof/>
                <w:webHidden/>
              </w:rPr>
              <w:fldChar w:fldCharType="separate"/>
            </w:r>
            <w:r w:rsidR="00381A61">
              <w:rPr>
                <w:noProof/>
                <w:webHidden/>
              </w:rPr>
              <w:t>319</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33" w:history="1">
            <w:r w:rsidR="00381A61" w:rsidRPr="00E6056A">
              <w:rPr>
                <w:rStyle w:val="Hipervnculo"/>
                <w:rFonts w:ascii="Arial" w:hAnsi="Arial" w:cs="Arial"/>
                <w:b/>
                <w:noProof/>
              </w:rPr>
              <w:t>Estudio de Mercado – El Producto del Proyecto.</w:t>
            </w:r>
            <w:r w:rsidR="00381A61">
              <w:rPr>
                <w:noProof/>
                <w:webHidden/>
              </w:rPr>
              <w:tab/>
            </w:r>
            <w:r w:rsidR="00381A61">
              <w:rPr>
                <w:noProof/>
                <w:webHidden/>
              </w:rPr>
              <w:fldChar w:fldCharType="begin"/>
            </w:r>
            <w:r w:rsidR="00381A61">
              <w:rPr>
                <w:noProof/>
                <w:webHidden/>
              </w:rPr>
              <w:instrText xml:space="preserve"> PAGEREF _Toc431501033 \h </w:instrText>
            </w:r>
            <w:r w:rsidR="00381A61">
              <w:rPr>
                <w:noProof/>
                <w:webHidden/>
              </w:rPr>
            </w:r>
            <w:r w:rsidR="00381A61">
              <w:rPr>
                <w:noProof/>
                <w:webHidden/>
              </w:rPr>
              <w:fldChar w:fldCharType="separate"/>
            </w:r>
            <w:r w:rsidR="00381A61">
              <w:rPr>
                <w:noProof/>
                <w:webHidden/>
              </w:rPr>
              <w:t>319</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34" w:history="1">
            <w:r w:rsidR="00381A61">
              <w:rPr>
                <w:noProof/>
                <w:webHidden/>
              </w:rPr>
              <w:tab/>
            </w:r>
            <w:r w:rsidR="00381A61">
              <w:rPr>
                <w:noProof/>
                <w:webHidden/>
              </w:rPr>
              <w:fldChar w:fldCharType="begin"/>
            </w:r>
            <w:r w:rsidR="00381A61">
              <w:rPr>
                <w:noProof/>
                <w:webHidden/>
              </w:rPr>
              <w:instrText xml:space="preserve"> PAGEREF _Toc431501034 \h </w:instrText>
            </w:r>
            <w:r w:rsidR="00381A61">
              <w:rPr>
                <w:noProof/>
                <w:webHidden/>
              </w:rPr>
            </w:r>
            <w:r w:rsidR="00381A61">
              <w:rPr>
                <w:noProof/>
                <w:webHidden/>
              </w:rPr>
              <w:fldChar w:fldCharType="separate"/>
            </w:r>
            <w:r w:rsidR="00381A61">
              <w:rPr>
                <w:noProof/>
                <w:webHidden/>
              </w:rPr>
              <w:t>320</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35" w:history="1">
            <w:r w:rsidR="00381A61" w:rsidRPr="00E6056A">
              <w:rPr>
                <w:rStyle w:val="Hipervnculo"/>
                <w:rFonts w:ascii="Arial" w:hAnsi="Arial" w:cs="Arial"/>
                <w:b/>
                <w:noProof/>
              </w:rPr>
              <w:t>Métodos para el Estudio de Mercado.</w:t>
            </w:r>
            <w:r w:rsidR="00381A61">
              <w:rPr>
                <w:noProof/>
                <w:webHidden/>
              </w:rPr>
              <w:tab/>
            </w:r>
            <w:r w:rsidR="00381A61">
              <w:rPr>
                <w:noProof/>
                <w:webHidden/>
              </w:rPr>
              <w:fldChar w:fldCharType="begin"/>
            </w:r>
            <w:r w:rsidR="00381A61">
              <w:rPr>
                <w:noProof/>
                <w:webHidden/>
              </w:rPr>
              <w:instrText xml:space="preserve"> PAGEREF _Toc431501035 \h </w:instrText>
            </w:r>
            <w:r w:rsidR="00381A61">
              <w:rPr>
                <w:noProof/>
                <w:webHidden/>
              </w:rPr>
            </w:r>
            <w:r w:rsidR="00381A61">
              <w:rPr>
                <w:noProof/>
                <w:webHidden/>
              </w:rPr>
              <w:fldChar w:fldCharType="separate"/>
            </w:r>
            <w:r w:rsidR="00381A61">
              <w:rPr>
                <w:noProof/>
                <w:webHidden/>
              </w:rPr>
              <w:t>320</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36" w:history="1">
            <w:r w:rsidR="00381A61">
              <w:rPr>
                <w:noProof/>
                <w:webHidden/>
              </w:rPr>
              <w:tab/>
            </w:r>
            <w:r w:rsidR="00381A61">
              <w:rPr>
                <w:noProof/>
                <w:webHidden/>
              </w:rPr>
              <w:fldChar w:fldCharType="begin"/>
            </w:r>
            <w:r w:rsidR="00381A61">
              <w:rPr>
                <w:noProof/>
                <w:webHidden/>
              </w:rPr>
              <w:instrText xml:space="preserve"> PAGEREF _Toc431501036 \h </w:instrText>
            </w:r>
            <w:r w:rsidR="00381A61">
              <w:rPr>
                <w:noProof/>
                <w:webHidden/>
              </w:rPr>
            </w:r>
            <w:r w:rsidR="00381A61">
              <w:rPr>
                <w:noProof/>
                <w:webHidden/>
              </w:rPr>
              <w:fldChar w:fldCharType="separate"/>
            </w:r>
            <w:r w:rsidR="00381A61">
              <w:rPr>
                <w:noProof/>
                <w:webHidden/>
              </w:rPr>
              <w:t>321</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37" w:history="1">
            <w:r w:rsidR="00381A61" w:rsidRPr="00E6056A">
              <w:rPr>
                <w:rStyle w:val="Hipervnculo"/>
                <w:rFonts w:ascii="Arial" w:hAnsi="Arial" w:cs="Arial"/>
                <w:b/>
                <w:noProof/>
              </w:rPr>
              <w:t>Estudio de Mercado – La Oferta.</w:t>
            </w:r>
            <w:r w:rsidR="00381A61">
              <w:rPr>
                <w:noProof/>
                <w:webHidden/>
              </w:rPr>
              <w:tab/>
            </w:r>
            <w:r w:rsidR="00381A61">
              <w:rPr>
                <w:noProof/>
                <w:webHidden/>
              </w:rPr>
              <w:fldChar w:fldCharType="begin"/>
            </w:r>
            <w:r w:rsidR="00381A61">
              <w:rPr>
                <w:noProof/>
                <w:webHidden/>
              </w:rPr>
              <w:instrText xml:space="preserve"> PAGEREF _Toc431501037 \h </w:instrText>
            </w:r>
            <w:r w:rsidR="00381A61">
              <w:rPr>
                <w:noProof/>
                <w:webHidden/>
              </w:rPr>
            </w:r>
            <w:r w:rsidR="00381A61">
              <w:rPr>
                <w:noProof/>
                <w:webHidden/>
              </w:rPr>
              <w:fldChar w:fldCharType="separate"/>
            </w:r>
            <w:r w:rsidR="00381A61">
              <w:rPr>
                <w:noProof/>
                <w:webHidden/>
              </w:rPr>
              <w:t>321</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38" w:history="1">
            <w:r w:rsidR="00381A61" w:rsidRPr="00E6056A">
              <w:rPr>
                <w:rStyle w:val="Hipervnculo"/>
                <w:rFonts w:ascii="Arial" w:hAnsi="Arial" w:cs="Arial"/>
                <w:b/>
                <w:noProof/>
              </w:rPr>
              <w:t>Análisis Comparativo.</w:t>
            </w:r>
            <w:r w:rsidR="00381A61">
              <w:rPr>
                <w:noProof/>
                <w:webHidden/>
              </w:rPr>
              <w:tab/>
            </w:r>
            <w:r w:rsidR="00381A61">
              <w:rPr>
                <w:noProof/>
                <w:webHidden/>
              </w:rPr>
              <w:fldChar w:fldCharType="begin"/>
            </w:r>
            <w:r w:rsidR="00381A61">
              <w:rPr>
                <w:noProof/>
                <w:webHidden/>
              </w:rPr>
              <w:instrText xml:space="preserve"> PAGEREF _Toc431501038 \h </w:instrText>
            </w:r>
            <w:r w:rsidR="00381A61">
              <w:rPr>
                <w:noProof/>
                <w:webHidden/>
              </w:rPr>
            </w:r>
            <w:r w:rsidR="00381A61">
              <w:rPr>
                <w:noProof/>
                <w:webHidden/>
              </w:rPr>
              <w:fldChar w:fldCharType="separate"/>
            </w:r>
            <w:r w:rsidR="00381A61">
              <w:rPr>
                <w:noProof/>
                <w:webHidden/>
              </w:rPr>
              <w:t>324</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39" w:history="1">
            <w:r w:rsidR="00381A61" w:rsidRPr="00E6056A">
              <w:rPr>
                <w:rStyle w:val="Hipervnculo"/>
                <w:rFonts w:ascii="Arial" w:hAnsi="Arial" w:cs="Arial"/>
                <w:b/>
                <w:noProof/>
              </w:rPr>
              <w:t>Estudio de Mercado – La Demanda.</w:t>
            </w:r>
            <w:r w:rsidR="00381A61">
              <w:rPr>
                <w:noProof/>
                <w:webHidden/>
              </w:rPr>
              <w:tab/>
            </w:r>
            <w:r w:rsidR="00381A61">
              <w:rPr>
                <w:noProof/>
                <w:webHidden/>
              </w:rPr>
              <w:fldChar w:fldCharType="begin"/>
            </w:r>
            <w:r w:rsidR="00381A61">
              <w:rPr>
                <w:noProof/>
                <w:webHidden/>
              </w:rPr>
              <w:instrText xml:space="preserve"> PAGEREF _Toc431501039 \h </w:instrText>
            </w:r>
            <w:r w:rsidR="00381A61">
              <w:rPr>
                <w:noProof/>
                <w:webHidden/>
              </w:rPr>
            </w:r>
            <w:r w:rsidR="00381A61">
              <w:rPr>
                <w:noProof/>
                <w:webHidden/>
              </w:rPr>
              <w:fldChar w:fldCharType="separate"/>
            </w:r>
            <w:r w:rsidR="00381A61">
              <w:rPr>
                <w:noProof/>
                <w:webHidden/>
              </w:rPr>
              <w:t>324</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40" w:history="1">
            <w:r w:rsidR="00381A61" w:rsidRPr="00E6056A">
              <w:rPr>
                <w:rStyle w:val="Hipervnculo"/>
                <w:rFonts w:ascii="Arial" w:hAnsi="Arial" w:cs="Arial"/>
                <w:b/>
                <w:noProof/>
              </w:rPr>
              <w:t>Estudio de Mercado – Métodos de proyección.</w:t>
            </w:r>
            <w:r w:rsidR="00381A61">
              <w:rPr>
                <w:noProof/>
                <w:webHidden/>
              </w:rPr>
              <w:tab/>
            </w:r>
            <w:r w:rsidR="00381A61">
              <w:rPr>
                <w:noProof/>
                <w:webHidden/>
              </w:rPr>
              <w:fldChar w:fldCharType="begin"/>
            </w:r>
            <w:r w:rsidR="00381A61">
              <w:rPr>
                <w:noProof/>
                <w:webHidden/>
              </w:rPr>
              <w:instrText xml:space="preserve"> PAGEREF _Toc431501040 \h </w:instrText>
            </w:r>
            <w:r w:rsidR="00381A61">
              <w:rPr>
                <w:noProof/>
                <w:webHidden/>
              </w:rPr>
            </w:r>
            <w:r w:rsidR="00381A61">
              <w:rPr>
                <w:noProof/>
                <w:webHidden/>
              </w:rPr>
              <w:fldChar w:fldCharType="separate"/>
            </w:r>
            <w:r w:rsidR="00381A61">
              <w:rPr>
                <w:noProof/>
                <w:webHidden/>
              </w:rPr>
              <w:t>327</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41" w:history="1">
            <w:r w:rsidR="00381A61" w:rsidRPr="00E6056A">
              <w:rPr>
                <w:rStyle w:val="Hipervnculo"/>
                <w:rFonts w:ascii="Arial" w:hAnsi="Arial" w:cs="Arial"/>
                <w:b/>
                <w:noProof/>
              </w:rPr>
              <w:t>Estudio de Mercado – Niveles de precio y calidad</w:t>
            </w:r>
            <w:r w:rsidR="00381A61" w:rsidRPr="00E6056A">
              <w:rPr>
                <w:rStyle w:val="Hipervnculo"/>
                <w:noProof/>
              </w:rPr>
              <w:t>.</w:t>
            </w:r>
            <w:r w:rsidR="00381A61">
              <w:rPr>
                <w:noProof/>
                <w:webHidden/>
              </w:rPr>
              <w:tab/>
            </w:r>
            <w:r w:rsidR="00381A61">
              <w:rPr>
                <w:noProof/>
                <w:webHidden/>
              </w:rPr>
              <w:fldChar w:fldCharType="begin"/>
            </w:r>
            <w:r w:rsidR="00381A61">
              <w:rPr>
                <w:noProof/>
                <w:webHidden/>
              </w:rPr>
              <w:instrText xml:space="preserve"> PAGEREF _Toc431501041 \h </w:instrText>
            </w:r>
            <w:r w:rsidR="00381A61">
              <w:rPr>
                <w:noProof/>
                <w:webHidden/>
              </w:rPr>
            </w:r>
            <w:r w:rsidR="00381A61">
              <w:rPr>
                <w:noProof/>
                <w:webHidden/>
              </w:rPr>
              <w:fldChar w:fldCharType="separate"/>
            </w:r>
            <w:r w:rsidR="00381A61">
              <w:rPr>
                <w:noProof/>
                <w:webHidden/>
              </w:rPr>
              <w:t>328</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42" w:history="1">
            <w:r w:rsidR="00381A61" w:rsidRPr="00E6056A">
              <w:rPr>
                <w:rStyle w:val="Hipervnculo"/>
                <w:rFonts w:ascii="Arial" w:hAnsi="Arial" w:cs="Arial"/>
                <w:b/>
                <w:noProof/>
              </w:rPr>
              <w:t>Estudio de Mercado – Canales de Distribución.</w:t>
            </w:r>
            <w:r w:rsidR="00381A61">
              <w:rPr>
                <w:noProof/>
                <w:webHidden/>
              </w:rPr>
              <w:tab/>
            </w:r>
            <w:r w:rsidR="00381A61">
              <w:rPr>
                <w:noProof/>
                <w:webHidden/>
              </w:rPr>
              <w:fldChar w:fldCharType="begin"/>
            </w:r>
            <w:r w:rsidR="00381A61">
              <w:rPr>
                <w:noProof/>
                <w:webHidden/>
              </w:rPr>
              <w:instrText xml:space="preserve"> PAGEREF _Toc431501042 \h </w:instrText>
            </w:r>
            <w:r w:rsidR="00381A61">
              <w:rPr>
                <w:noProof/>
                <w:webHidden/>
              </w:rPr>
            </w:r>
            <w:r w:rsidR="00381A61">
              <w:rPr>
                <w:noProof/>
                <w:webHidden/>
              </w:rPr>
              <w:fldChar w:fldCharType="separate"/>
            </w:r>
            <w:r w:rsidR="00381A61">
              <w:rPr>
                <w:noProof/>
                <w:webHidden/>
              </w:rPr>
              <w:t>329</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43" w:history="1">
            <w:r w:rsidR="00381A61">
              <w:rPr>
                <w:noProof/>
                <w:webHidden/>
              </w:rPr>
              <w:tab/>
            </w:r>
            <w:r w:rsidR="00381A61">
              <w:rPr>
                <w:noProof/>
                <w:webHidden/>
              </w:rPr>
              <w:fldChar w:fldCharType="begin"/>
            </w:r>
            <w:r w:rsidR="00381A61">
              <w:rPr>
                <w:noProof/>
                <w:webHidden/>
              </w:rPr>
              <w:instrText xml:space="preserve"> PAGEREF _Toc431501043 \h </w:instrText>
            </w:r>
            <w:r w:rsidR="00381A61">
              <w:rPr>
                <w:noProof/>
                <w:webHidden/>
              </w:rPr>
            </w:r>
            <w:r w:rsidR="00381A61">
              <w:rPr>
                <w:noProof/>
                <w:webHidden/>
              </w:rPr>
              <w:fldChar w:fldCharType="separate"/>
            </w:r>
            <w:r w:rsidR="00381A61">
              <w:rPr>
                <w:noProof/>
                <w:webHidden/>
              </w:rPr>
              <w:t>330</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44" w:history="1">
            <w:r w:rsidR="00381A61" w:rsidRPr="00E6056A">
              <w:rPr>
                <w:rStyle w:val="Hipervnculo"/>
                <w:rFonts w:ascii="Arial" w:hAnsi="Arial" w:cs="Arial"/>
                <w:b/>
                <w:noProof/>
              </w:rPr>
              <w:t>Estudio de Mercado – Análisis de Precios.</w:t>
            </w:r>
            <w:r w:rsidR="00381A61">
              <w:rPr>
                <w:noProof/>
                <w:webHidden/>
              </w:rPr>
              <w:tab/>
            </w:r>
            <w:r w:rsidR="00381A61">
              <w:rPr>
                <w:noProof/>
                <w:webHidden/>
              </w:rPr>
              <w:fldChar w:fldCharType="begin"/>
            </w:r>
            <w:r w:rsidR="00381A61">
              <w:rPr>
                <w:noProof/>
                <w:webHidden/>
              </w:rPr>
              <w:instrText xml:space="preserve"> PAGEREF _Toc431501044 \h </w:instrText>
            </w:r>
            <w:r w:rsidR="00381A61">
              <w:rPr>
                <w:noProof/>
                <w:webHidden/>
              </w:rPr>
            </w:r>
            <w:r w:rsidR="00381A61">
              <w:rPr>
                <w:noProof/>
                <w:webHidden/>
              </w:rPr>
              <w:fldChar w:fldCharType="separate"/>
            </w:r>
            <w:r w:rsidR="00381A61">
              <w:rPr>
                <w:noProof/>
                <w:webHidden/>
              </w:rPr>
              <w:t>330</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45" w:history="1">
            <w:r w:rsidR="00381A61" w:rsidRPr="00E6056A">
              <w:rPr>
                <w:rStyle w:val="Hipervnculo"/>
                <w:rFonts w:ascii="Arial" w:hAnsi="Arial" w:cs="Arial"/>
                <w:b/>
                <w:noProof/>
              </w:rPr>
              <w:t>Estudio de Mercado – Instrucciones para la Presentación del Estudio de Mercado.</w:t>
            </w:r>
            <w:r w:rsidR="00381A61">
              <w:rPr>
                <w:noProof/>
                <w:webHidden/>
              </w:rPr>
              <w:tab/>
            </w:r>
            <w:r w:rsidR="00381A61">
              <w:rPr>
                <w:noProof/>
                <w:webHidden/>
              </w:rPr>
              <w:fldChar w:fldCharType="begin"/>
            </w:r>
            <w:r w:rsidR="00381A61">
              <w:rPr>
                <w:noProof/>
                <w:webHidden/>
              </w:rPr>
              <w:instrText xml:space="preserve"> PAGEREF _Toc431501045 \h </w:instrText>
            </w:r>
            <w:r w:rsidR="00381A61">
              <w:rPr>
                <w:noProof/>
                <w:webHidden/>
              </w:rPr>
            </w:r>
            <w:r w:rsidR="00381A61">
              <w:rPr>
                <w:noProof/>
                <w:webHidden/>
              </w:rPr>
              <w:fldChar w:fldCharType="separate"/>
            </w:r>
            <w:r w:rsidR="00381A61">
              <w:rPr>
                <w:noProof/>
                <w:webHidden/>
              </w:rPr>
              <w:t>331</w:t>
            </w:r>
            <w:r w:rsidR="00381A61">
              <w:rPr>
                <w:noProof/>
                <w:webHidden/>
              </w:rPr>
              <w:fldChar w:fldCharType="end"/>
            </w:r>
          </w:hyperlink>
        </w:p>
        <w:p w:rsidR="00381A61" w:rsidRDefault="00AA0FA8">
          <w:pPr>
            <w:pStyle w:val="TDC1"/>
            <w:tabs>
              <w:tab w:val="right" w:leader="dot" w:pos="9204"/>
            </w:tabs>
            <w:rPr>
              <w:rFonts w:asciiTheme="minorHAnsi" w:eastAsiaTheme="minorEastAsia" w:hAnsiTheme="minorHAnsi" w:cstheme="minorBidi"/>
              <w:noProof/>
              <w:sz w:val="22"/>
              <w:szCs w:val="22"/>
            </w:rPr>
          </w:pPr>
          <w:hyperlink w:anchor="_Toc431501046" w:history="1">
            <w:r w:rsidR="00381A61" w:rsidRPr="00E6056A">
              <w:rPr>
                <w:rStyle w:val="Hipervnculo"/>
                <w:noProof/>
              </w:rPr>
              <w:t>Segmentación.</w:t>
            </w:r>
            <w:r w:rsidR="00381A61">
              <w:rPr>
                <w:noProof/>
                <w:webHidden/>
              </w:rPr>
              <w:tab/>
            </w:r>
            <w:r w:rsidR="00381A61">
              <w:rPr>
                <w:noProof/>
                <w:webHidden/>
              </w:rPr>
              <w:fldChar w:fldCharType="begin"/>
            </w:r>
            <w:r w:rsidR="00381A61">
              <w:rPr>
                <w:noProof/>
                <w:webHidden/>
              </w:rPr>
              <w:instrText xml:space="preserve"> PAGEREF _Toc431501046 \h </w:instrText>
            </w:r>
            <w:r w:rsidR="00381A61">
              <w:rPr>
                <w:noProof/>
                <w:webHidden/>
              </w:rPr>
            </w:r>
            <w:r w:rsidR="00381A61">
              <w:rPr>
                <w:noProof/>
                <w:webHidden/>
              </w:rPr>
              <w:fldChar w:fldCharType="separate"/>
            </w:r>
            <w:r w:rsidR="00381A61">
              <w:rPr>
                <w:noProof/>
                <w:webHidden/>
              </w:rPr>
              <w:t>333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47" w:history="1">
            <w:r w:rsidR="00381A61" w:rsidRPr="00E6056A">
              <w:rPr>
                <w:rStyle w:val="Hipervnculo"/>
                <w:rFonts w:ascii="Arial" w:hAnsi="Arial" w:cs="Arial"/>
                <w:b/>
                <w:noProof/>
              </w:rPr>
              <w:t>¿Qué es la Segmentación de Mercados?</w:t>
            </w:r>
            <w:r w:rsidR="00381A61">
              <w:rPr>
                <w:noProof/>
                <w:webHidden/>
              </w:rPr>
              <w:tab/>
            </w:r>
            <w:r w:rsidR="00381A61">
              <w:rPr>
                <w:noProof/>
                <w:webHidden/>
              </w:rPr>
              <w:fldChar w:fldCharType="begin"/>
            </w:r>
            <w:r w:rsidR="00381A61">
              <w:rPr>
                <w:noProof/>
                <w:webHidden/>
              </w:rPr>
              <w:instrText xml:space="preserve"> PAGEREF _Toc431501047 \h </w:instrText>
            </w:r>
            <w:r w:rsidR="00381A61">
              <w:rPr>
                <w:noProof/>
                <w:webHidden/>
              </w:rPr>
            </w:r>
            <w:r w:rsidR="00381A61">
              <w:rPr>
                <w:noProof/>
                <w:webHidden/>
              </w:rPr>
              <w:fldChar w:fldCharType="separate"/>
            </w:r>
            <w:r w:rsidR="00381A61">
              <w:rPr>
                <w:noProof/>
                <w:webHidden/>
              </w:rPr>
              <w:t>333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48" w:history="1">
            <w:r w:rsidR="00381A61" w:rsidRPr="00E6056A">
              <w:rPr>
                <w:rStyle w:val="Hipervnculo"/>
                <w:rFonts w:ascii="Arial" w:hAnsi="Arial" w:cs="Arial"/>
                <w:b/>
                <w:noProof/>
              </w:rPr>
              <w:t>¿Cuáles son los Beneficios de la Segmentación del Mercado?</w:t>
            </w:r>
            <w:r w:rsidR="00381A61">
              <w:rPr>
                <w:noProof/>
                <w:webHidden/>
              </w:rPr>
              <w:tab/>
            </w:r>
            <w:r w:rsidR="00381A61">
              <w:rPr>
                <w:noProof/>
                <w:webHidden/>
              </w:rPr>
              <w:fldChar w:fldCharType="begin"/>
            </w:r>
            <w:r w:rsidR="00381A61">
              <w:rPr>
                <w:noProof/>
                <w:webHidden/>
              </w:rPr>
              <w:instrText xml:space="preserve"> PAGEREF _Toc431501048 \h </w:instrText>
            </w:r>
            <w:r w:rsidR="00381A61">
              <w:rPr>
                <w:noProof/>
                <w:webHidden/>
              </w:rPr>
            </w:r>
            <w:r w:rsidR="00381A61">
              <w:rPr>
                <w:noProof/>
                <w:webHidden/>
              </w:rPr>
              <w:fldChar w:fldCharType="separate"/>
            </w:r>
            <w:r w:rsidR="00381A61">
              <w:rPr>
                <w:noProof/>
                <w:webHidden/>
              </w:rPr>
              <w:t>334</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49" w:history="1">
            <w:r w:rsidR="00381A61" w:rsidRPr="00E6056A">
              <w:rPr>
                <w:rStyle w:val="Hipervnculo"/>
                <w:rFonts w:ascii="Arial" w:hAnsi="Arial" w:cs="Arial"/>
                <w:b/>
                <w:noProof/>
              </w:rPr>
              <w:t>Requisitos para una Óptima Segmentación del Mercado.</w:t>
            </w:r>
            <w:r w:rsidR="00381A61">
              <w:rPr>
                <w:noProof/>
                <w:webHidden/>
              </w:rPr>
              <w:tab/>
            </w:r>
            <w:r w:rsidR="00381A61">
              <w:rPr>
                <w:noProof/>
                <w:webHidden/>
              </w:rPr>
              <w:fldChar w:fldCharType="begin"/>
            </w:r>
            <w:r w:rsidR="00381A61">
              <w:rPr>
                <w:noProof/>
                <w:webHidden/>
              </w:rPr>
              <w:instrText xml:space="preserve"> PAGEREF _Toc431501049 \h </w:instrText>
            </w:r>
            <w:r w:rsidR="00381A61">
              <w:rPr>
                <w:noProof/>
                <w:webHidden/>
              </w:rPr>
            </w:r>
            <w:r w:rsidR="00381A61">
              <w:rPr>
                <w:noProof/>
                <w:webHidden/>
              </w:rPr>
              <w:fldChar w:fldCharType="separate"/>
            </w:r>
            <w:r w:rsidR="00381A61">
              <w:rPr>
                <w:noProof/>
                <w:webHidden/>
              </w:rPr>
              <w:t>335</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1050" w:history="1">
            <w:r w:rsidR="00381A61" w:rsidRPr="00E6056A">
              <w:rPr>
                <w:rStyle w:val="Hipervnculo"/>
                <w:rFonts w:ascii="Arial" w:hAnsi="Arial" w:cs="Arial"/>
                <w:b/>
                <w:noProof/>
              </w:rPr>
              <w:t>Segmentación de mercados de Consumo (B2C)</w:t>
            </w:r>
            <w:r w:rsidR="00381A61">
              <w:rPr>
                <w:noProof/>
                <w:webHidden/>
              </w:rPr>
              <w:tab/>
            </w:r>
            <w:r w:rsidR="00381A61">
              <w:rPr>
                <w:noProof/>
                <w:webHidden/>
              </w:rPr>
              <w:fldChar w:fldCharType="begin"/>
            </w:r>
            <w:r w:rsidR="00381A61">
              <w:rPr>
                <w:noProof/>
                <w:webHidden/>
              </w:rPr>
              <w:instrText xml:space="preserve"> PAGEREF _Toc431501050 \h </w:instrText>
            </w:r>
            <w:r w:rsidR="00381A61">
              <w:rPr>
                <w:noProof/>
                <w:webHidden/>
              </w:rPr>
            </w:r>
            <w:r w:rsidR="00381A61">
              <w:rPr>
                <w:noProof/>
                <w:webHidden/>
              </w:rPr>
              <w:fldChar w:fldCharType="separate"/>
            </w:r>
            <w:r w:rsidR="00381A61">
              <w:rPr>
                <w:noProof/>
                <w:webHidden/>
              </w:rPr>
              <w:t>336</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1051" w:history="1">
            <w:r w:rsidR="00381A61">
              <w:rPr>
                <w:noProof/>
                <w:webHidden/>
              </w:rPr>
              <w:tab/>
            </w:r>
            <w:r w:rsidR="00381A61">
              <w:rPr>
                <w:noProof/>
                <w:webHidden/>
              </w:rPr>
              <w:fldChar w:fldCharType="begin"/>
            </w:r>
            <w:r w:rsidR="00381A61">
              <w:rPr>
                <w:noProof/>
                <w:webHidden/>
              </w:rPr>
              <w:instrText xml:space="preserve"> PAGEREF _Toc431501051 \h </w:instrText>
            </w:r>
            <w:r w:rsidR="00381A61">
              <w:rPr>
                <w:noProof/>
                <w:webHidden/>
              </w:rPr>
            </w:r>
            <w:r w:rsidR="00381A61">
              <w:rPr>
                <w:noProof/>
                <w:webHidden/>
              </w:rPr>
              <w:fldChar w:fldCharType="separate"/>
            </w:r>
            <w:r w:rsidR="00381A61">
              <w:rPr>
                <w:noProof/>
                <w:webHidden/>
              </w:rPr>
              <w:t>337</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1052" w:history="1">
            <w:r w:rsidR="00381A61" w:rsidRPr="00E6056A">
              <w:rPr>
                <w:rStyle w:val="Hipervnculo"/>
                <w:rFonts w:ascii="Arial" w:hAnsi="Arial" w:cs="Arial"/>
                <w:b/>
                <w:noProof/>
              </w:rPr>
              <w:t>Segmentación de mercados Industriales (B2B)</w:t>
            </w:r>
            <w:r w:rsidR="00381A61">
              <w:rPr>
                <w:noProof/>
                <w:webHidden/>
              </w:rPr>
              <w:tab/>
            </w:r>
            <w:r w:rsidR="00381A61">
              <w:rPr>
                <w:noProof/>
                <w:webHidden/>
              </w:rPr>
              <w:fldChar w:fldCharType="begin"/>
            </w:r>
            <w:r w:rsidR="00381A61">
              <w:rPr>
                <w:noProof/>
                <w:webHidden/>
              </w:rPr>
              <w:instrText xml:space="preserve"> PAGEREF _Toc431501052 \h </w:instrText>
            </w:r>
            <w:r w:rsidR="00381A61">
              <w:rPr>
                <w:noProof/>
                <w:webHidden/>
              </w:rPr>
            </w:r>
            <w:r w:rsidR="00381A61">
              <w:rPr>
                <w:noProof/>
                <w:webHidden/>
              </w:rPr>
              <w:fldChar w:fldCharType="separate"/>
            </w:r>
            <w:r w:rsidR="00381A61">
              <w:rPr>
                <w:noProof/>
                <w:webHidden/>
              </w:rPr>
              <w:t>337</w:t>
            </w:r>
            <w:r w:rsidR="00381A61">
              <w:rPr>
                <w:noProof/>
                <w:webHidden/>
              </w:rPr>
              <w:fldChar w:fldCharType="end"/>
            </w:r>
          </w:hyperlink>
        </w:p>
        <w:p w:rsidR="00381A61" w:rsidRDefault="00AA0FA8">
          <w:pPr>
            <w:pStyle w:val="TDC3"/>
            <w:tabs>
              <w:tab w:val="right" w:leader="dot" w:pos="9204"/>
            </w:tabs>
            <w:rPr>
              <w:rFonts w:asciiTheme="minorHAnsi" w:eastAsiaTheme="minorEastAsia" w:hAnsiTheme="minorHAnsi" w:cstheme="minorBidi"/>
              <w:noProof/>
              <w:sz w:val="22"/>
              <w:szCs w:val="22"/>
            </w:rPr>
          </w:pPr>
          <w:hyperlink w:anchor="_Toc431501053" w:history="1">
            <w:r w:rsidR="00381A61" w:rsidRPr="00E6056A">
              <w:rPr>
                <w:rStyle w:val="Hipervnculo"/>
                <w:rFonts w:ascii="Arial" w:hAnsi="Arial" w:cs="Arial"/>
                <w:b/>
                <w:noProof/>
              </w:rPr>
              <w:t>Segmentación a priori y segmentación óptima</w:t>
            </w:r>
            <w:r w:rsidR="00381A61">
              <w:rPr>
                <w:noProof/>
                <w:webHidden/>
              </w:rPr>
              <w:tab/>
            </w:r>
            <w:r w:rsidR="00381A61">
              <w:rPr>
                <w:noProof/>
                <w:webHidden/>
              </w:rPr>
              <w:fldChar w:fldCharType="begin"/>
            </w:r>
            <w:r w:rsidR="00381A61">
              <w:rPr>
                <w:noProof/>
                <w:webHidden/>
              </w:rPr>
              <w:instrText xml:space="preserve"> PAGEREF _Toc431501053 \h </w:instrText>
            </w:r>
            <w:r w:rsidR="00381A61">
              <w:rPr>
                <w:noProof/>
                <w:webHidden/>
              </w:rPr>
            </w:r>
            <w:r w:rsidR="00381A61">
              <w:rPr>
                <w:noProof/>
                <w:webHidden/>
              </w:rPr>
              <w:fldChar w:fldCharType="separate"/>
            </w:r>
            <w:r w:rsidR="00381A61">
              <w:rPr>
                <w:noProof/>
                <w:webHidden/>
              </w:rPr>
              <w:t>338</w:t>
            </w:r>
            <w:r w:rsidR="00381A61">
              <w:rPr>
                <w:noProof/>
                <w:webHidden/>
              </w:rPr>
              <w:fldChar w:fldCharType="end"/>
            </w:r>
          </w:hyperlink>
        </w:p>
        <w:p w:rsidR="00381A61" w:rsidRDefault="00AA0FA8">
          <w:pPr>
            <w:pStyle w:val="TDC1"/>
            <w:tabs>
              <w:tab w:val="right" w:leader="dot" w:pos="9204"/>
            </w:tabs>
            <w:rPr>
              <w:rFonts w:asciiTheme="minorHAnsi" w:eastAsiaTheme="minorEastAsia" w:hAnsiTheme="minorHAnsi" w:cstheme="minorBidi"/>
              <w:noProof/>
              <w:sz w:val="22"/>
              <w:szCs w:val="22"/>
            </w:rPr>
          </w:pPr>
          <w:hyperlink w:anchor="_Toc431501054" w:history="1">
            <w:r w:rsidR="00381A61" w:rsidRPr="00E6056A">
              <w:rPr>
                <w:rStyle w:val="Hipervnculo"/>
                <w:noProof/>
              </w:rPr>
              <w:t>RESUMEN</w:t>
            </w:r>
            <w:r w:rsidR="00381A61">
              <w:rPr>
                <w:noProof/>
                <w:webHidden/>
              </w:rPr>
              <w:tab/>
            </w:r>
            <w:r w:rsidR="00381A61">
              <w:rPr>
                <w:noProof/>
                <w:webHidden/>
              </w:rPr>
              <w:fldChar w:fldCharType="begin"/>
            </w:r>
            <w:r w:rsidR="00381A61">
              <w:rPr>
                <w:noProof/>
                <w:webHidden/>
              </w:rPr>
              <w:instrText xml:space="preserve"> PAGEREF _Toc431501054 \h </w:instrText>
            </w:r>
            <w:r w:rsidR="00381A61">
              <w:rPr>
                <w:noProof/>
                <w:webHidden/>
              </w:rPr>
            </w:r>
            <w:r w:rsidR="00381A61">
              <w:rPr>
                <w:noProof/>
                <w:webHidden/>
              </w:rPr>
              <w:fldChar w:fldCharType="separate"/>
            </w:r>
            <w:r w:rsidR="00381A61">
              <w:rPr>
                <w:noProof/>
                <w:webHidden/>
              </w:rPr>
              <w:t>340</w:t>
            </w:r>
            <w:r w:rsidR="00381A61">
              <w:rPr>
                <w:noProof/>
                <w:webHidden/>
              </w:rPr>
              <w:fldChar w:fldCharType="end"/>
            </w:r>
          </w:hyperlink>
        </w:p>
        <w:p w:rsidR="00381A61" w:rsidRDefault="00AA0FA8">
          <w:pPr>
            <w:pStyle w:val="TDC1"/>
            <w:tabs>
              <w:tab w:val="right" w:leader="dot" w:pos="9204"/>
            </w:tabs>
            <w:rPr>
              <w:rFonts w:asciiTheme="minorHAnsi" w:eastAsiaTheme="minorEastAsia" w:hAnsiTheme="minorHAnsi" w:cstheme="minorBidi"/>
              <w:noProof/>
              <w:sz w:val="22"/>
              <w:szCs w:val="22"/>
            </w:rPr>
          </w:pPr>
          <w:hyperlink w:anchor="_Toc431501055" w:history="1">
            <w:r w:rsidR="00381A61" w:rsidRPr="00E6056A">
              <w:rPr>
                <w:rStyle w:val="Hipervnculo"/>
                <w:noProof/>
              </w:rPr>
              <w:t>BIBLIOGRAFÍA</w:t>
            </w:r>
            <w:r w:rsidR="00381A61">
              <w:rPr>
                <w:noProof/>
                <w:webHidden/>
              </w:rPr>
              <w:tab/>
            </w:r>
            <w:r w:rsidR="00381A61">
              <w:rPr>
                <w:noProof/>
                <w:webHidden/>
              </w:rPr>
              <w:fldChar w:fldCharType="begin"/>
            </w:r>
            <w:r w:rsidR="00381A61">
              <w:rPr>
                <w:noProof/>
                <w:webHidden/>
              </w:rPr>
              <w:instrText xml:space="preserve"> PAGEREF _Toc431501055 \h </w:instrText>
            </w:r>
            <w:r w:rsidR="00381A61">
              <w:rPr>
                <w:noProof/>
                <w:webHidden/>
              </w:rPr>
            </w:r>
            <w:r w:rsidR="00381A61">
              <w:rPr>
                <w:noProof/>
                <w:webHidden/>
              </w:rPr>
              <w:fldChar w:fldCharType="separate"/>
            </w:r>
            <w:r w:rsidR="00381A61">
              <w:rPr>
                <w:noProof/>
                <w:webHidden/>
              </w:rPr>
              <w:t>343</w:t>
            </w:r>
            <w:r w:rsidR="00381A61">
              <w:rPr>
                <w:noProof/>
                <w:webHidden/>
              </w:rPr>
              <w:fldChar w:fldCharType="end"/>
            </w:r>
          </w:hyperlink>
        </w:p>
        <w:p w:rsidR="00381A61" w:rsidRDefault="00AA0FA8">
          <w:pPr>
            <w:pStyle w:val="TDC2"/>
            <w:tabs>
              <w:tab w:val="right" w:leader="dot" w:pos="9204"/>
            </w:tabs>
            <w:rPr>
              <w:rFonts w:asciiTheme="minorHAnsi" w:eastAsiaTheme="minorEastAsia" w:hAnsiTheme="minorHAnsi" w:cstheme="minorBidi"/>
              <w:noProof/>
              <w:sz w:val="22"/>
              <w:szCs w:val="22"/>
            </w:rPr>
          </w:pPr>
          <w:hyperlink w:anchor="_Toc431501056" w:history="1">
            <w:r w:rsidR="00381A61" w:rsidRPr="00E6056A">
              <w:rPr>
                <w:rStyle w:val="Hipervnculo"/>
                <w:noProof/>
                <w:lang w:val="es-ES_tradnl"/>
              </w:rPr>
              <w:t>GLOSARIO</w:t>
            </w:r>
            <w:r w:rsidR="00381A61">
              <w:rPr>
                <w:noProof/>
                <w:webHidden/>
              </w:rPr>
              <w:tab/>
            </w:r>
            <w:r w:rsidR="00381A61">
              <w:rPr>
                <w:noProof/>
                <w:webHidden/>
              </w:rPr>
              <w:fldChar w:fldCharType="begin"/>
            </w:r>
            <w:r w:rsidR="00381A61">
              <w:rPr>
                <w:noProof/>
                <w:webHidden/>
              </w:rPr>
              <w:instrText xml:space="preserve"> PAGEREF _Toc431501056 \h </w:instrText>
            </w:r>
            <w:r w:rsidR="00381A61">
              <w:rPr>
                <w:noProof/>
                <w:webHidden/>
              </w:rPr>
            </w:r>
            <w:r w:rsidR="00381A61">
              <w:rPr>
                <w:noProof/>
                <w:webHidden/>
              </w:rPr>
              <w:fldChar w:fldCharType="separate"/>
            </w:r>
            <w:r w:rsidR="00381A61">
              <w:rPr>
                <w:noProof/>
                <w:webHidden/>
              </w:rPr>
              <w:t>344</w:t>
            </w:r>
            <w:r w:rsidR="00381A61">
              <w:rPr>
                <w:noProof/>
                <w:webHidden/>
              </w:rPr>
              <w:fldChar w:fldCharType="end"/>
            </w:r>
          </w:hyperlink>
        </w:p>
        <w:p w:rsidR="00AB77CD" w:rsidRDefault="00AB77CD">
          <w:r>
            <w:rPr>
              <w:b/>
              <w:bCs/>
              <w:lang w:val="es-ES"/>
            </w:rPr>
            <w:fldChar w:fldCharType="end"/>
          </w:r>
        </w:p>
      </w:sdtContent>
    </w:sdt>
    <w:p w:rsidR="00406DCF" w:rsidRDefault="00406DCF" w:rsidP="00406DCF">
      <w:pPr>
        <w:jc w:val="center"/>
        <w:rPr>
          <w:rFonts w:ascii="Arial" w:hAnsi="Arial" w:cs="Arial"/>
          <w:b/>
          <w:sz w:val="32"/>
          <w:szCs w:val="32"/>
        </w:rPr>
        <w:sectPr w:rsidR="00406DCF" w:rsidSect="00D562AE">
          <w:headerReference w:type="default" r:id="rId9"/>
          <w:footerReference w:type="default" r:id="rId10"/>
          <w:pgSz w:w="12240" w:h="15840"/>
          <w:pgMar w:top="1985" w:right="1325" w:bottom="1702" w:left="1701" w:header="708" w:footer="1204" w:gutter="0"/>
          <w:pgNumType w:start="1"/>
          <w:cols w:space="708"/>
          <w:docGrid w:linePitch="360"/>
        </w:sectPr>
      </w:pPr>
      <w:r w:rsidRPr="001D0BB4">
        <w:rPr>
          <w:rFonts w:ascii="Arial" w:hAnsi="Arial" w:cs="Arial"/>
          <w:b/>
          <w:sz w:val="32"/>
          <w:szCs w:val="32"/>
        </w:rPr>
        <w:br w:type="page"/>
      </w:r>
    </w:p>
    <w:p w:rsidR="00AB77CD" w:rsidRDefault="00AB77CD" w:rsidP="00320026">
      <w:pPr>
        <w:spacing w:after="200" w:line="276" w:lineRule="auto"/>
        <w:jc w:val="center"/>
        <w:rPr>
          <w:rFonts w:ascii="Arial" w:hAnsi="Arial" w:cs="Arial"/>
          <w:b/>
          <w:sz w:val="28"/>
          <w:szCs w:val="40"/>
        </w:rPr>
      </w:pPr>
    </w:p>
    <w:p w:rsidR="00AB77CD" w:rsidRDefault="00AB77CD" w:rsidP="00320026">
      <w:pPr>
        <w:spacing w:after="200" w:line="276" w:lineRule="auto"/>
        <w:jc w:val="center"/>
        <w:rPr>
          <w:rFonts w:ascii="Arial" w:hAnsi="Arial" w:cs="Arial"/>
          <w:b/>
          <w:sz w:val="28"/>
          <w:szCs w:val="40"/>
        </w:rPr>
      </w:pPr>
    </w:p>
    <w:bookmarkStart w:id="1" w:name="_Toc431500878"/>
    <w:p w:rsidR="00406DCF" w:rsidRDefault="00406DCF" w:rsidP="00AB77CD">
      <w:pPr>
        <w:pStyle w:val="Ttulo2"/>
        <w:jc w:val="center"/>
      </w:pPr>
      <w:r w:rsidRPr="000E4339">
        <w:rPr>
          <w:noProof/>
          <w:sz w:val="18"/>
          <w:lang w:eastAsia="es-MX"/>
        </w:rPr>
        <mc:AlternateContent>
          <mc:Choice Requires="wps">
            <w:drawing>
              <wp:anchor distT="0" distB="0" distL="114300" distR="114300" simplePos="0" relativeHeight="251660288" behindDoc="0" locked="0" layoutInCell="1" allowOverlap="1" wp14:anchorId="31230EC5" wp14:editId="28FA5E54">
                <wp:simplePos x="0" y="0"/>
                <wp:positionH relativeFrom="column">
                  <wp:posOffset>6211570</wp:posOffset>
                </wp:positionH>
                <wp:positionV relativeFrom="paragraph">
                  <wp:posOffset>9223375</wp:posOffset>
                </wp:positionV>
                <wp:extent cx="342900" cy="228600"/>
                <wp:effectExtent l="3175" t="0" r="0" b="3810"/>
                <wp:wrapNone/>
                <wp:docPr id="3" name="Rectá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D885A1" id="Rectángulo 3" o:spid="_x0000_s1026" style="position:absolute;margin-left:489.1pt;margin-top:726.25pt;width:27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" stroked="f"/>
            </w:pict>
          </mc:Fallback>
        </mc:AlternateContent>
      </w:r>
      <w:r>
        <w:t>OBJETIVO GENERAL</w:t>
      </w:r>
      <w:bookmarkEnd w:id="1"/>
    </w:p>
    <w:p w:rsidR="00406DCF" w:rsidRDefault="00406DCF" w:rsidP="00406DCF">
      <w:pPr>
        <w:jc w:val="center"/>
        <w:rPr>
          <w:rFonts w:ascii="Arial" w:hAnsi="Arial" w:cs="Arial"/>
          <w:b/>
          <w:sz w:val="28"/>
          <w:szCs w:val="40"/>
        </w:rPr>
      </w:pPr>
    </w:p>
    <w:p w:rsidR="00406DCF" w:rsidRDefault="00406DCF" w:rsidP="00406DCF">
      <w:pPr>
        <w:jc w:val="center"/>
        <w:rPr>
          <w:rFonts w:ascii="Arial" w:hAnsi="Arial" w:cs="Arial"/>
          <w:b/>
          <w:sz w:val="28"/>
          <w:szCs w:val="40"/>
        </w:rPr>
      </w:pPr>
    </w:p>
    <w:p w:rsidR="00406DCF" w:rsidRPr="007B368F" w:rsidRDefault="009940BE" w:rsidP="00406DCF">
      <w:pPr>
        <w:pStyle w:val="Prrafodelista"/>
        <w:numPr>
          <w:ilvl w:val="0"/>
          <w:numId w:val="1"/>
        </w:numPr>
        <w:spacing w:line="360" w:lineRule="auto"/>
        <w:jc w:val="both"/>
        <w:rPr>
          <w:rFonts w:ascii="Arial" w:hAnsi="Arial"/>
          <w:bCs/>
        </w:rPr>
      </w:pPr>
      <w:r>
        <w:rPr>
          <w:rFonts w:ascii="Arial" w:hAnsi="Arial"/>
          <w:bCs/>
        </w:rPr>
        <w:t xml:space="preserve">Conocer el proceso de creación de una empresa, a través del presente  material que explica la elaboración de un plan de negocios mediante la construcción de un estudio de mercado, organizacional, tecnológico y financiero, que sirva de </w:t>
      </w:r>
      <w:r w:rsidR="00406DCF">
        <w:rPr>
          <w:rFonts w:ascii="Arial" w:hAnsi="Arial"/>
          <w:bCs/>
        </w:rPr>
        <w:t xml:space="preserve">apoyo </w:t>
      </w:r>
      <w:r>
        <w:rPr>
          <w:rFonts w:ascii="Arial" w:hAnsi="Arial"/>
          <w:bCs/>
        </w:rPr>
        <w:t>para los estudiantes de la licenciatura en relaciones económicas internacionales en la meterá taller de formación de empresas</w:t>
      </w:r>
      <w:r w:rsidR="00406DCF">
        <w:rPr>
          <w:rFonts w:ascii="Arial" w:hAnsi="Arial"/>
          <w:bCs/>
        </w:rPr>
        <w:t xml:space="preserve">, con la </w:t>
      </w:r>
      <w:r>
        <w:rPr>
          <w:rFonts w:ascii="Arial" w:hAnsi="Arial"/>
          <w:bCs/>
        </w:rPr>
        <w:t xml:space="preserve">intensión de que los alumnos </w:t>
      </w:r>
      <w:r w:rsidR="00406DCF">
        <w:rPr>
          <w:rFonts w:ascii="Arial" w:hAnsi="Arial"/>
          <w:bCs/>
        </w:rPr>
        <w:t xml:space="preserve">permitan aplicar los conocimientos del proceso </w:t>
      </w:r>
      <w:r>
        <w:rPr>
          <w:rFonts w:ascii="Arial" w:hAnsi="Arial"/>
          <w:bCs/>
        </w:rPr>
        <w:t xml:space="preserve">de creación de una empresa </w:t>
      </w:r>
      <w:r w:rsidR="00406DCF">
        <w:rPr>
          <w:rFonts w:ascii="Arial" w:hAnsi="Arial"/>
          <w:bCs/>
        </w:rPr>
        <w:t>de una clara</w:t>
      </w:r>
      <w:r>
        <w:rPr>
          <w:rFonts w:ascii="Arial" w:hAnsi="Arial"/>
          <w:bCs/>
        </w:rPr>
        <w:t xml:space="preserve"> y</w:t>
      </w:r>
      <w:r w:rsidR="00406DCF">
        <w:rPr>
          <w:rFonts w:ascii="Arial" w:hAnsi="Arial"/>
          <w:bCs/>
        </w:rPr>
        <w:t xml:space="preserve"> pertinente</w:t>
      </w:r>
      <w:r>
        <w:rPr>
          <w:rFonts w:ascii="Arial" w:hAnsi="Arial"/>
          <w:bCs/>
        </w:rPr>
        <w:t>.</w:t>
      </w:r>
    </w:p>
    <w:p w:rsidR="00406DCF" w:rsidRDefault="00406DCF" w:rsidP="00406DCF">
      <w:pPr>
        <w:jc w:val="center"/>
        <w:rPr>
          <w:rFonts w:ascii="Arial" w:hAnsi="Arial" w:cs="Arial"/>
          <w:b/>
          <w:sz w:val="28"/>
          <w:szCs w:val="40"/>
        </w:rPr>
      </w:pPr>
    </w:p>
    <w:p w:rsidR="00406DCF" w:rsidRDefault="00406DCF" w:rsidP="00406DCF">
      <w:pPr>
        <w:jc w:val="center"/>
        <w:rPr>
          <w:rFonts w:ascii="Arial" w:hAnsi="Arial" w:cs="Arial"/>
          <w:b/>
          <w:sz w:val="28"/>
          <w:szCs w:val="40"/>
        </w:rPr>
      </w:pPr>
    </w:p>
    <w:p w:rsidR="00406DCF" w:rsidRDefault="00406DCF" w:rsidP="00406DCF">
      <w:pPr>
        <w:spacing w:after="200" w:line="276" w:lineRule="auto"/>
        <w:rPr>
          <w:rFonts w:ascii="Arial" w:hAnsi="Arial" w:cs="Arial"/>
          <w:b/>
          <w:sz w:val="28"/>
          <w:szCs w:val="40"/>
        </w:rPr>
      </w:pPr>
      <w:r>
        <w:rPr>
          <w:rFonts w:ascii="Arial" w:hAnsi="Arial" w:cs="Arial"/>
          <w:b/>
          <w:sz w:val="28"/>
          <w:szCs w:val="40"/>
        </w:rPr>
        <w:br w:type="page"/>
      </w:r>
    </w:p>
    <w:p w:rsidR="009877F7" w:rsidRDefault="009877F7" w:rsidP="00406DCF">
      <w:pPr>
        <w:jc w:val="center"/>
        <w:rPr>
          <w:rFonts w:ascii="Arial" w:hAnsi="Arial" w:cs="Arial"/>
          <w:b/>
          <w:sz w:val="28"/>
          <w:szCs w:val="40"/>
        </w:rPr>
      </w:pPr>
    </w:p>
    <w:p w:rsidR="00406DCF" w:rsidRPr="000E4339" w:rsidRDefault="00406DCF" w:rsidP="00AB77CD">
      <w:pPr>
        <w:pStyle w:val="Ttulo2"/>
        <w:jc w:val="center"/>
      </w:pPr>
      <w:bookmarkStart w:id="2" w:name="_Toc431500879"/>
      <w:r w:rsidRPr="000E4339">
        <w:t>PRESENTACIÓN</w:t>
      </w:r>
      <w:bookmarkEnd w:id="2"/>
    </w:p>
    <w:p w:rsidR="00406DCF" w:rsidRPr="001D0BB4" w:rsidRDefault="00406DCF" w:rsidP="00406DCF">
      <w:pPr>
        <w:jc w:val="center"/>
        <w:rPr>
          <w:rFonts w:ascii="Arial" w:hAnsi="Arial" w:cs="Arial"/>
          <w:b/>
          <w:sz w:val="40"/>
          <w:szCs w:val="40"/>
        </w:rPr>
      </w:pPr>
    </w:p>
    <w:p w:rsidR="009940BE" w:rsidRPr="00E43C66" w:rsidRDefault="009940BE" w:rsidP="00406DCF">
      <w:pPr>
        <w:pStyle w:val="Puesto"/>
        <w:tabs>
          <w:tab w:val="center" w:pos="5490"/>
        </w:tabs>
        <w:spacing w:line="360" w:lineRule="auto"/>
        <w:ind w:firstLine="851"/>
        <w:jc w:val="both"/>
        <w:rPr>
          <w:b w:val="0"/>
          <w:sz w:val="24"/>
          <w:shd w:val="clear" w:color="auto" w:fill="FFFFFF"/>
        </w:rPr>
      </w:pPr>
      <w:r w:rsidRPr="00E43C66">
        <w:rPr>
          <w:b w:val="0"/>
          <w:sz w:val="24"/>
        </w:rPr>
        <w:t xml:space="preserve">El propósito fundamental de una empresa es crear y mantener a los clientes; </w:t>
      </w:r>
      <w:r w:rsidR="00B72A47" w:rsidRPr="00E43C66">
        <w:rPr>
          <w:b w:val="0"/>
          <w:sz w:val="24"/>
          <w:shd w:val="clear" w:color="auto" w:fill="FFFFFF"/>
        </w:rPr>
        <w:t xml:space="preserve">ser emprendedor radica en saber utilizar bien los recursos que dispone y sacar mayor provecho de ellos. </w:t>
      </w:r>
    </w:p>
    <w:p w:rsidR="00B72A47" w:rsidRPr="00E43C66" w:rsidRDefault="00B72A47" w:rsidP="00406DCF">
      <w:pPr>
        <w:pStyle w:val="Puesto"/>
        <w:tabs>
          <w:tab w:val="center" w:pos="5490"/>
        </w:tabs>
        <w:spacing w:line="360" w:lineRule="auto"/>
        <w:ind w:firstLine="851"/>
        <w:jc w:val="both"/>
        <w:rPr>
          <w:b w:val="0"/>
          <w:sz w:val="24"/>
          <w:shd w:val="clear" w:color="auto" w:fill="FFFFFF"/>
        </w:rPr>
      </w:pPr>
    </w:p>
    <w:p w:rsidR="00B72A47" w:rsidRDefault="00B72A47" w:rsidP="00406DCF">
      <w:pPr>
        <w:pStyle w:val="Puesto"/>
        <w:tabs>
          <w:tab w:val="center" w:pos="5490"/>
        </w:tabs>
        <w:spacing w:line="360" w:lineRule="auto"/>
        <w:ind w:firstLine="851"/>
        <w:jc w:val="both"/>
        <w:rPr>
          <w:b w:val="0"/>
          <w:sz w:val="24"/>
        </w:rPr>
      </w:pPr>
      <w:r w:rsidRPr="00E43C66">
        <w:rPr>
          <w:b w:val="0"/>
          <w:sz w:val="24"/>
          <w:shd w:val="clear" w:color="auto" w:fill="FFFFFF"/>
        </w:rPr>
        <w:t>El emprendimiento involucra decisiones sobre cómo utilizar los recursos</w:t>
      </w:r>
      <w:r w:rsidR="00E43C66">
        <w:rPr>
          <w:b w:val="0"/>
          <w:sz w:val="24"/>
          <w:shd w:val="clear" w:color="auto" w:fill="FFFFFF"/>
        </w:rPr>
        <w:t xml:space="preserve">, por lo que es imperativo la elaboración de un plan de </w:t>
      </w:r>
      <w:r w:rsidR="00E43C66" w:rsidRPr="00E43C66">
        <w:rPr>
          <w:b w:val="0"/>
          <w:sz w:val="24"/>
          <w:shd w:val="clear" w:color="auto" w:fill="FFFFFF"/>
        </w:rPr>
        <w:t>negocio</w:t>
      </w:r>
      <w:r w:rsidR="00E43C66">
        <w:rPr>
          <w:b w:val="0"/>
          <w:sz w:val="24"/>
          <w:shd w:val="clear" w:color="auto" w:fill="FFFFFF"/>
        </w:rPr>
        <w:t xml:space="preserve"> como guía de acción que</w:t>
      </w:r>
      <w:r w:rsidR="00E43C66" w:rsidRPr="00E43C66">
        <w:rPr>
          <w:b w:val="0"/>
          <w:sz w:val="24"/>
          <w:shd w:val="clear" w:color="auto" w:fill="FFFFFF"/>
        </w:rPr>
        <w:t xml:space="preserve"> </w:t>
      </w:r>
      <w:r w:rsidR="00E43C66">
        <w:rPr>
          <w:b w:val="0"/>
          <w:sz w:val="24"/>
        </w:rPr>
        <w:t>permita</w:t>
      </w:r>
      <w:r w:rsidR="00E43C66" w:rsidRPr="00E43C66">
        <w:rPr>
          <w:b w:val="0"/>
          <w:sz w:val="24"/>
        </w:rPr>
        <w:t xml:space="preserve"> a las organizaciones a ser más  competitivas es decir.</w:t>
      </w:r>
    </w:p>
    <w:p w:rsidR="00E43C66" w:rsidRDefault="00E43C66" w:rsidP="00406DCF">
      <w:pPr>
        <w:pStyle w:val="Puesto"/>
        <w:tabs>
          <w:tab w:val="center" w:pos="5490"/>
        </w:tabs>
        <w:spacing w:line="360" w:lineRule="auto"/>
        <w:ind w:firstLine="851"/>
        <w:jc w:val="both"/>
        <w:rPr>
          <w:b w:val="0"/>
          <w:sz w:val="24"/>
        </w:rPr>
      </w:pPr>
    </w:p>
    <w:p w:rsidR="008D708B" w:rsidRDefault="00E43C66" w:rsidP="00406DCF">
      <w:pPr>
        <w:pStyle w:val="Puesto"/>
        <w:tabs>
          <w:tab w:val="center" w:pos="5490"/>
        </w:tabs>
        <w:spacing w:line="360" w:lineRule="auto"/>
        <w:ind w:firstLine="851"/>
        <w:jc w:val="both"/>
        <w:rPr>
          <w:b w:val="0"/>
          <w:sz w:val="24"/>
        </w:rPr>
      </w:pPr>
      <w:r w:rsidRPr="00E43C66">
        <w:rPr>
          <w:b w:val="0"/>
          <w:sz w:val="24"/>
        </w:rPr>
        <w:t>Bajo este horizonte</w:t>
      </w:r>
      <w:r w:rsidR="008D708B">
        <w:rPr>
          <w:b w:val="0"/>
          <w:sz w:val="24"/>
        </w:rPr>
        <w:t xml:space="preserve">, </w:t>
      </w:r>
      <w:r w:rsidRPr="00E43C66">
        <w:rPr>
          <w:b w:val="0"/>
          <w:sz w:val="24"/>
        </w:rPr>
        <w:t xml:space="preserve"> las </w:t>
      </w:r>
      <w:r w:rsidR="008D708B">
        <w:rPr>
          <w:b w:val="0"/>
          <w:sz w:val="24"/>
        </w:rPr>
        <w:t xml:space="preserve">empresas </w:t>
      </w:r>
      <w:r w:rsidRPr="00E43C66">
        <w:rPr>
          <w:b w:val="0"/>
          <w:sz w:val="24"/>
        </w:rPr>
        <w:t xml:space="preserve">se ven obligadas a planear su negocio y visualizar el comportamiento del mismo a través del tiempo, por lo que elaborar un plan de negocio resulta de su importancia para este contexto real. </w:t>
      </w:r>
    </w:p>
    <w:p w:rsidR="008D708B" w:rsidRDefault="008D708B" w:rsidP="00406DCF">
      <w:pPr>
        <w:pStyle w:val="Puesto"/>
        <w:tabs>
          <w:tab w:val="center" w:pos="5490"/>
        </w:tabs>
        <w:spacing w:line="360" w:lineRule="auto"/>
        <w:ind w:firstLine="851"/>
        <w:jc w:val="both"/>
        <w:rPr>
          <w:b w:val="0"/>
          <w:sz w:val="24"/>
        </w:rPr>
      </w:pPr>
    </w:p>
    <w:p w:rsidR="008D708B" w:rsidRDefault="00E43C66" w:rsidP="00406DCF">
      <w:pPr>
        <w:pStyle w:val="Puesto"/>
        <w:tabs>
          <w:tab w:val="center" w:pos="5490"/>
        </w:tabs>
        <w:spacing w:line="360" w:lineRule="auto"/>
        <w:ind w:firstLine="851"/>
        <w:jc w:val="both"/>
        <w:rPr>
          <w:b w:val="0"/>
          <w:sz w:val="24"/>
        </w:rPr>
      </w:pPr>
      <w:r w:rsidRPr="00E43C66">
        <w:rPr>
          <w:b w:val="0"/>
          <w:sz w:val="24"/>
        </w:rPr>
        <w:t xml:space="preserve">Un plan de negocio se le denomina según </w:t>
      </w:r>
      <w:r w:rsidRPr="006D0506">
        <w:rPr>
          <w:b w:val="0"/>
          <w:sz w:val="24"/>
        </w:rPr>
        <w:t>Longenecker (2007)</w:t>
      </w:r>
      <w:r w:rsidR="009877F7" w:rsidRPr="009877F7">
        <w:rPr>
          <w:b w:val="0"/>
          <w:sz w:val="16"/>
          <w:szCs w:val="16"/>
          <w:vertAlign w:val="superscript"/>
        </w:rPr>
        <w:t>1</w:t>
      </w:r>
      <w:r w:rsidR="006D0506">
        <w:rPr>
          <w:b w:val="0"/>
          <w:sz w:val="24"/>
        </w:rPr>
        <w:t xml:space="preserve"> </w:t>
      </w:r>
      <w:r w:rsidRPr="00E43C66">
        <w:rPr>
          <w:b w:val="0"/>
          <w:sz w:val="24"/>
        </w:rPr>
        <w:t>un documento en el que se describe la idea básica que fundamenta una empresa y en el que se describen consideraciones relacionadas con su inicio y su operación futura</w:t>
      </w:r>
      <w:r w:rsidR="008D708B">
        <w:rPr>
          <w:b w:val="0"/>
          <w:sz w:val="24"/>
        </w:rPr>
        <w:t xml:space="preserve">. </w:t>
      </w:r>
    </w:p>
    <w:p w:rsidR="008D708B" w:rsidRDefault="008D708B" w:rsidP="00406DCF">
      <w:pPr>
        <w:pStyle w:val="Puesto"/>
        <w:tabs>
          <w:tab w:val="center" w:pos="5490"/>
        </w:tabs>
        <w:spacing w:line="360" w:lineRule="auto"/>
        <w:ind w:firstLine="851"/>
        <w:jc w:val="both"/>
        <w:rPr>
          <w:b w:val="0"/>
          <w:sz w:val="24"/>
        </w:rPr>
      </w:pPr>
    </w:p>
    <w:p w:rsidR="008D708B" w:rsidRDefault="00B81752" w:rsidP="00406DCF">
      <w:pPr>
        <w:pStyle w:val="Puesto"/>
        <w:tabs>
          <w:tab w:val="center" w:pos="5490"/>
        </w:tabs>
        <w:spacing w:line="360" w:lineRule="auto"/>
        <w:ind w:firstLine="851"/>
        <w:jc w:val="both"/>
        <w:rPr>
          <w:b w:val="0"/>
          <w:sz w:val="24"/>
        </w:rPr>
      </w:pPr>
      <w:r w:rsidRPr="00E43C66">
        <w:rPr>
          <w:b w:val="0"/>
          <w:sz w:val="24"/>
        </w:rPr>
        <w:t>Lo</w:t>
      </w:r>
      <w:r w:rsidR="00E43C66" w:rsidRPr="00E43C66">
        <w:rPr>
          <w:b w:val="0"/>
          <w:sz w:val="24"/>
        </w:rPr>
        <w:t xml:space="preserve"> trascendental en la realización de un plan de negocios es tener en cuenta los principales elementos que lo forman </w:t>
      </w:r>
      <w:r w:rsidR="008D708B">
        <w:rPr>
          <w:b w:val="0"/>
          <w:sz w:val="24"/>
        </w:rPr>
        <w:t>(</w:t>
      </w:r>
      <w:r w:rsidR="00E43C66" w:rsidRPr="00E43C66">
        <w:rPr>
          <w:b w:val="0"/>
          <w:sz w:val="24"/>
        </w:rPr>
        <w:t>conceptual, metodológica y de gestión</w:t>
      </w:r>
      <w:r w:rsidR="008D708B">
        <w:rPr>
          <w:b w:val="0"/>
          <w:sz w:val="24"/>
        </w:rPr>
        <w:t>)</w:t>
      </w:r>
      <w:r w:rsidR="00E43C66" w:rsidRPr="00E43C66">
        <w:rPr>
          <w:b w:val="0"/>
          <w:sz w:val="24"/>
        </w:rPr>
        <w:t xml:space="preserve">, </w:t>
      </w:r>
      <w:r w:rsidR="008D708B">
        <w:rPr>
          <w:b w:val="0"/>
          <w:sz w:val="24"/>
        </w:rPr>
        <w:t>para el desarrollo de</w:t>
      </w:r>
      <w:r w:rsidR="00E43C66" w:rsidRPr="00E43C66">
        <w:rPr>
          <w:b w:val="0"/>
          <w:sz w:val="24"/>
        </w:rPr>
        <w:t xml:space="preserve"> estrategias en términos técnicos, económicos, tecnológicos y financieros, tanto a corto y como mediano plazo haciendo una descripción detallada de los servicios y </w:t>
      </w:r>
      <w:r w:rsidR="008D708B">
        <w:rPr>
          <w:b w:val="0"/>
          <w:sz w:val="24"/>
        </w:rPr>
        <w:t xml:space="preserve">productos que se ofrecen y </w:t>
      </w:r>
      <w:r w:rsidR="00E43C66" w:rsidRPr="00E43C66">
        <w:rPr>
          <w:b w:val="0"/>
          <w:sz w:val="24"/>
        </w:rPr>
        <w:t xml:space="preserve"> las oportunidades de mercados que poseen </w:t>
      </w:r>
    </w:p>
    <w:p w:rsidR="008D708B" w:rsidRDefault="008D708B" w:rsidP="00406DCF">
      <w:pPr>
        <w:pStyle w:val="Puesto"/>
        <w:tabs>
          <w:tab w:val="center" w:pos="5490"/>
        </w:tabs>
        <w:spacing w:line="360" w:lineRule="auto"/>
        <w:ind w:firstLine="851"/>
        <w:jc w:val="both"/>
        <w:rPr>
          <w:b w:val="0"/>
          <w:sz w:val="24"/>
        </w:rPr>
      </w:pPr>
    </w:p>
    <w:p w:rsidR="00E43C66" w:rsidRPr="00E43C66" w:rsidRDefault="00B81752" w:rsidP="00406DCF">
      <w:pPr>
        <w:pStyle w:val="Puesto"/>
        <w:tabs>
          <w:tab w:val="center" w:pos="5490"/>
        </w:tabs>
        <w:spacing w:line="360" w:lineRule="auto"/>
        <w:ind w:firstLine="851"/>
        <w:jc w:val="both"/>
        <w:rPr>
          <w:b w:val="0"/>
          <w:sz w:val="24"/>
        </w:rPr>
      </w:pPr>
      <w:r>
        <w:rPr>
          <w:b w:val="0"/>
          <w:sz w:val="24"/>
        </w:rPr>
        <w:t>El</w:t>
      </w:r>
      <w:r w:rsidR="008D708B">
        <w:rPr>
          <w:b w:val="0"/>
          <w:sz w:val="24"/>
        </w:rPr>
        <w:t xml:space="preserve"> o</w:t>
      </w:r>
      <w:r w:rsidR="00E43C66" w:rsidRPr="00E43C66">
        <w:rPr>
          <w:b w:val="0"/>
          <w:sz w:val="24"/>
        </w:rPr>
        <w:t xml:space="preserve">bjetivo </w:t>
      </w:r>
      <w:r w:rsidR="008D708B">
        <w:rPr>
          <w:b w:val="0"/>
          <w:sz w:val="24"/>
        </w:rPr>
        <w:t xml:space="preserve">de elaborar un plan de negocios, </w:t>
      </w:r>
      <w:r w:rsidR="00E43C66" w:rsidRPr="00E43C66">
        <w:rPr>
          <w:b w:val="0"/>
          <w:sz w:val="24"/>
        </w:rPr>
        <w:t xml:space="preserve">es alcanzar un </w:t>
      </w:r>
      <w:r w:rsidR="008D708B">
        <w:rPr>
          <w:b w:val="0"/>
          <w:sz w:val="24"/>
        </w:rPr>
        <w:t xml:space="preserve">amplio </w:t>
      </w:r>
      <w:r w:rsidR="00E43C66" w:rsidRPr="00E43C66">
        <w:rPr>
          <w:b w:val="0"/>
          <w:sz w:val="24"/>
        </w:rPr>
        <w:t xml:space="preserve">conocimiento </w:t>
      </w:r>
      <w:r w:rsidR="008D708B">
        <w:rPr>
          <w:b w:val="0"/>
          <w:sz w:val="24"/>
        </w:rPr>
        <w:t xml:space="preserve">del mercado </w:t>
      </w:r>
      <w:r w:rsidR="00E43C66" w:rsidRPr="00E43C66">
        <w:rPr>
          <w:b w:val="0"/>
          <w:sz w:val="24"/>
        </w:rPr>
        <w:t>y</w:t>
      </w:r>
      <w:r w:rsidR="008D708B">
        <w:rPr>
          <w:b w:val="0"/>
          <w:sz w:val="24"/>
        </w:rPr>
        <w:t xml:space="preserve"> en </w:t>
      </w:r>
      <w:r w:rsidR="00E43C66" w:rsidRPr="00E43C66">
        <w:rPr>
          <w:b w:val="0"/>
          <w:sz w:val="24"/>
        </w:rPr>
        <w:t xml:space="preserve"> conseguir recursos y capacidad</w:t>
      </w:r>
      <w:r w:rsidR="008D708B">
        <w:rPr>
          <w:b w:val="0"/>
          <w:sz w:val="24"/>
        </w:rPr>
        <w:t>es necesaria</w:t>
      </w:r>
      <w:r w:rsidR="00E43C66" w:rsidRPr="00E43C66">
        <w:rPr>
          <w:b w:val="0"/>
          <w:sz w:val="24"/>
        </w:rPr>
        <w:t>s para para ejecutar el negocio.</w:t>
      </w:r>
    </w:p>
    <w:p w:rsidR="009877F7" w:rsidRDefault="009877F7" w:rsidP="00406DCF">
      <w:pPr>
        <w:pStyle w:val="Puesto"/>
        <w:tabs>
          <w:tab w:val="left" w:pos="851"/>
          <w:tab w:val="center" w:pos="5490"/>
        </w:tabs>
        <w:spacing w:line="360" w:lineRule="auto"/>
        <w:jc w:val="both"/>
        <w:rPr>
          <w:b w:val="0"/>
          <w:sz w:val="24"/>
        </w:rPr>
      </w:pPr>
    </w:p>
    <w:p w:rsidR="009877F7" w:rsidRDefault="005A718B" w:rsidP="00406DCF">
      <w:pPr>
        <w:pStyle w:val="Puesto"/>
        <w:tabs>
          <w:tab w:val="left" w:pos="851"/>
          <w:tab w:val="center" w:pos="5490"/>
        </w:tabs>
        <w:spacing w:line="360" w:lineRule="auto"/>
        <w:jc w:val="both"/>
        <w:rPr>
          <w:b w:val="0"/>
          <w:sz w:val="24"/>
        </w:rPr>
      </w:pPr>
      <w:r>
        <w:rPr>
          <w:b w:val="0"/>
          <w:sz w:val="24"/>
        </w:rPr>
        <w:t>________________________</w:t>
      </w:r>
    </w:p>
    <w:p w:rsidR="009877F7" w:rsidRPr="001D0BB4" w:rsidRDefault="009877F7" w:rsidP="00406DCF">
      <w:pPr>
        <w:pStyle w:val="Puesto"/>
        <w:tabs>
          <w:tab w:val="left" w:pos="851"/>
          <w:tab w:val="center" w:pos="5490"/>
        </w:tabs>
        <w:spacing w:line="360" w:lineRule="auto"/>
        <w:jc w:val="both"/>
        <w:rPr>
          <w:b w:val="0"/>
          <w:sz w:val="24"/>
        </w:rPr>
      </w:pPr>
    </w:p>
    <w:p w:rsidR="00406DCF" w:rsidRDefault="00406DCF" w:rsidP="00406DCF">
      <w:pPr>
        <w:pStyle w:val="Puesto"/>
        <w:tabs>
          <w:tab w:val="left" w:pos="0"/>
          <w:tab w:val="left" w:pos="851"/>
          <w:tab w:val="center" w:pos="5490"/>
        </w:tabs>
        <w:spacing w:line="360" w:lineRule="auto"/>
        <w:ind w:firstLine="851"/>
        <w:jc w:val="both"/>
        <w:rPr>
          <w:b w:val="0"/>
          <w:sz w:val="24"/>
        </w:rPr>
      </w:pPr>
      <w:r w:rsidRPr="001D0BB4">
        <w:rPr>
          <w:b w:val="0"/>
          <w:sz w:val="24"/>
        </w:rPr>
        <w:t xml:space="preserve">La unidad de competencia denominada </w:t>
      </w:r>
      <w:r w:rsidR="008D708B">
        <w:rPr>
          <w:b w:val="0"/>
          <w:sz w:val="24"/>
        </w:rPr>
        <w:t>Talle</w:t>
      </w:r>
      <w:r w:rsidR="005A718B">
        <w:rPr>
          <w:b w:val="0"/>
          <w:sz w:val="24"/>
        </w:rPr>
        <w:t>r</w:t>
      </w:r>
      <w:r w:rsidR="008D708B">
        <w:rPr>
          <w:b w:val="0"/>
          <w:sz w:val="24"/>
        </w:rPr>
        <w:t xml:space="preserve"> de formación de empresas, </w:t>
      </w:r>
      <w:r w:rsidRPr="001D0BB4">
        <w:rPr>
          <w:b w:val="0"/>
          <w:sz w:val="24"/>
        </w:rPr>
        <w:t xml:space="preserve">se ubica  en el </w:t>
      </w:r>
      <w:r w:rsidR="00E03AF3">
        <w:rPr>
          <w:b w:val="0"/>
          <w:sz w:val="24"/>
        </w:rPr>
        <w:t>cuarto</w:t>
      </w:r>
      <w:r>
        <w:rPr>
          <w:b w:val="0"/>
          <w:sz w:val="24"/>
        </w:rPr>
        <w:t xml:space="preserve"> semestre </w:t>
      </w:r>
      <w:r w:rsidRPr="001D0BB4">
        <w:rPr>
          <w:b w:val="0"/>
          <w:sz w:val="24"/>
        </w:rPr>
        <w:t xml:space="preserve">del programa de estudios,  </w:t>
      </w:r>
      <w:r>
        <w:rPr>
          <w:b w:val="0"/>
          <w:sz w:val="24"/>
        </w:rPr>
        <w:t xml:space="preserve">cuyo objetivo </w:t>
      </w:r>
      <w:r w:rsidRPr="001D0BB4">
        <w:rPr>
          <w:b w:val="0"/>
          <w:sz w:val="24"/>
        </w:rPr>
        <w:t xml:space="preserve">de la unidad, es aplicar </w:t>
      </w:r>
      <w:r w:rsidR="008D708B">
        <w:rPr>
          <w:b w:val="0"/>
          <w:sz w:val="24"/>
        </w:rPr>
        <w:t xml:space="preserve"> el proceso de planeación estratégica de un negocio </w:t>
      </w:r>
      <w:r w:rsidR="008D708B" w:rsidRPr="001D0BB4">
        <w:rPr>
          <w:b w:val="0"/>
          <w:sz w:val="24"/>
        </w:rPr>
        <w:t>enfocado</w:t>
      </w:r>
      <w:r w:rsidRPr="001D0BB4">
        <w:rPr>
          <w:b w:val="0"/>
          <w:sz w:val="24"/>
        </w:rPr>
        <w:t xml:space="preserve"> a los actuales procesos </w:t>
      </w:r>
      <w:r>
        <w:rPr>
          <w:b w:val="0"/>
          <w:sz w:val="24"/>
        </w:rPr>
        <w:t xml:space="preserve">y estrategias que permitan el buen uso y manejo de los recursos con que cuenta una empresa. </w:t>
      </w:r>
    </w:p>
    <w:p w:rsidR="008D708B" w:rsidRPr="001D0BB4" w:rsidRDefault="008D708B" w:rsidP="00406DCF">
      <w:pPr>
        <w:pStyle w:val="Puesto"/>
        <w:tabs>
          <w:tab w:val="left" w:pos="0"/>
          <w:tab w:val="left" w:pos="851"/>
          <w:tab w:val="center" w:pos="5490"/>
        </w:tabs>
        <w:spacing w:line="360" w:lineRule="auto"/>
        <w:ind w:firstLine="851"/>
        <w:jc w:val="both"/>
        <w:rPr>
          <w:b w:val="0"/>
          <w:sz w:val="24"/>
        </w:rPr>
      </w:pPr>
    </w:p>
    <w:p w:rsidR="00AB77CD" w:rsidRPr="002A6E19" w:rsidRDefault="00AB77CD" w:rsidP="00AB77CD">
      <w:pPr>
        <w:spacing w:line="360" w:lineRule="auto"/>
        <w:ind w:firstLine="708"/>
        <w:jc w:val="both"/>
        <w:rPr>
          <w:rFonts w:ascii="Arial" w:eastAsia="Calibri" w:hAnsi="Arial" w:cs="Arial"/>
          <w:lang w:val="es-ES"/>
        </w:rPr>
      </w:pPr>
      <w:r w:rsidRPr="002A6E19">
        <w:rPr>
          <w:rFonts w:ascii="Arial" w:hAnsi="Arial" w:cs="Arial"/>
        </w:rPr>
        <w:t xml:space="preserve">Es importante aclarar que los textos seleccionados a lo largo del documento, fueron escogidos por su aportación al estudio del liderazgo y por su relación con los temas que se marcan en el programa de la unidad de aprendizaje que como se establece en la copia que se anexa, es de carácter obligatorio y núcleo de formación </w:t>
      </w:r>
      <w:r>
        <w:rPr>
          <w:rFonts w:ascii="Arial" w:hAnsi="Arial" w:cs="Arial"/>
        </w:rPr>
        <w:t xml:space="preserve">integral, con un total de 5 créditos obtenidos de 5 horas prácticas. </w:t>
      </w:r>
    </w:p>
    <w:p w:rsidR="00406DCF" w:rsidRDefault="00406DCF" w:rsidP="00406DCF">
      <w:pPr>
        <w:pStyle w:val="Puesto"/>
        <w:tabs>
          <w:tab w:val="left" w:pos="0"/>
          <w:tab w:val="left" w:pos="851"/>
          <w:tab w:val="center" w:pos="5490"/>
        </w:tabs>
        <w:spacing w:line="360" w:lineRule="auto"/>
        <w:ind w:firstLine="709"/>
        <w:jc w:val="both"/>
        <w:rPr>
          <w:b w:val="0"/>
          <w:sz w:val="24"/>
        </w:rPr>
      </w:pPr>
    </w:p>
    <w:p w:rsidR="00406DCF" w:rsidRDefault="00406DCF" w:rsidP="00406DCF">
      <w:pPr>
        <w:pStyle w:val="Puesto"/>
        <w:tabs>
          <w:tab w:val="left" w:pos="0"/>
          <w:tab w:val="left" w:pos="851"/>
          <w:tab w:val="center" w:pos="5490"/>
        </w:tabs>
        <w:spacing w:line="360" w:lineRule="auto"/>
        <w:ind w:firstLine="709"/>
        <w:jc w:val="both"/>
        <w:rPr>
          <w:b w:val="0"/>
          <w:sz w:val="24"/>
        </w:rPr>
      </w:pPr>
    </w:p>
    <w:p w:rsidR="00406DCF" w:rsidRDefault="00AB77CD" w:rsidP="00406DCF">
      <w:pPr>
        <w:pStyle w:val="Puesto"/>
        <w:tabs>
          <w:tab w:val="left" w:pos="0"/>
          <w:tab w:val="center" w:pos="5490"/>
        </w:tabs>
        <w:spacing w:line="360" w:lineRule="auto"/>
        <w:ind w:firstLine="709"/>
        <w:jc w:val="both"/>
        <w:rPr>
          <w:b w:val="0"/>
          <w:sz w:val="24"/>
        </w:rPr>
      </w:pPr>
      <w:r>
        <w:rPr>
          <w:b w:val="0"/>
          <w:noProof/>
          <w:sz w:val="32"/>
          <w:szCs w:val="32"/>
          <w:lang w:eastAsia="es-MX"/>
        </w:rPr>
        <w:drawing>
          <wp:inline distT="0" distB="0" distL="0" distR="0" wp14:anchorId="7B2CF96A" wp14:editId="07695AF0">
            <wp:extent cx="5848350" cy="408051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48350" cy="4080510"/>
                    </a:xfrm>
                    <a:prstGeom prst="rect">
                      <a:avLst/>
                    </a:prstGeom>
                    <a:noFill/>
                    <a:ln>
                      <a:noFill/>
                    </a:ln>
                  </pic:spPr>
                </pic:pic>
              </a:graphicData>
            </a:graphic>
          </wp:inline>
        </w:drawing>
      </w:r>
    </w:p>
    <w:p w:rsidR="00406DCF" w:rsidRDefault="00406DCF" w:rsidP="00406DCF">
      <w:pPr>
        <w:pStyle w:val="Puesto"/>
        <w:tabs>
          <w:tab w:val="left" w:pos="0"/>
          <w:tab w:val="center" w:pos="5490"/>
        </w:tabs>
        <w:spacing w:line="360" w:lineRule="auto"/>
        <w:ind w:firstLine="709"/>
        <w:jc w:val="both"/>
        <w:rPr>
          <w:b w:val="0"/>
          <w:sz w:val="24"/>
        </w:rPr>
      </w:pPr>
    </w:p>
    <w:p w:rsidR="00406DCF" w:rsidRDefault="00406DCF" w:rsidP="00406DCF">
      <w:pPr>
        <w:pStyle w:val="Puesto"/>
        <w:tabs>
          <w:tab w:val="left" w:pos="0"/>
          <w:tab w:val="center" w:pos="5490"/>
        </w:tabs>
        <w:spacing w:line="360" w:lineRule="auto"/>
        <w:ind w:firstLine="709"/>
        <w:jc w:val="both"/>
        <w:rPr>
          <w:b w:val="0"/>
          <w:sz w:val="24"/>
        </w:rPr>
      </w:pPr>
    </w:p>
    <w:p w:rsidR="00406DCF" w:rsidRDefault="00406DCF" w:rsidP="00406DCF">
      <w:pPr>
        <w:pStyle w:val="Puesto"/>
        <w:tabs>
          <w:tab w:val="left" w:pos="0"/>
          <w:tab w:val="center" w:pos="5490"/>
        </w:tabs>
        <w:spacing w:line="360" w:lineRule="auto"/>
        <w:ind w:firstLine="709"/>
        <w:jc w:val="both"/>
        <w:rPr>
          <w:b w:val="0"/>
          <w:sz w:val="24"/>
        </w:rPr>
      </w:pPr>
    </w:p>
    <w:p w:rsidR="00406DCF" w:rsidRDefault="00406DCF" w:rsidP="00A20707">
      <w:pPr>
        <w:pStyle w:val="Ttulo2"/>
        <w:jc w:val="center"/>
      </w:pPr>
      <w:bookmarkStart w:id="3" w:name="_Toc431500880"/>
      <w:r>
        <w:t>RECOMENDACIONES GENERALES</w:t>
      </w:r>
      <w:bookmarkEnd w:id="3"/>
    </w:p>
    <w:p w:rsidR="00406DCF" w:rsidRDefault="00406DCF" w:rsidP="00406DCF">
      <w:pPr>
        <w:jc w:val="center"/>
        <w:rPr>
          <w:rFonts w:ascii="Arial" w:hAnsi="Arial" w:cs="Arial"/>
          <w:b/>
          <w:sz w:val="28"/>
          <w:szCs w:val="40"/>
        </w:rPr>
      </w:pPr>
    </w:p>
    <w:p w:rsidR="00406DCF" w:rsidRDefault="00406DCF" w:rsidP="00406DCF">
      <w:pPr>
        <w:spacing w:line="360" w:lineRule="auto"/>
        <w:ind w:firstLine="851"/>
        <w:jc w:val="both"/>
        <w:rPr>
          <w:rFonts w:ascii="Arial" w:hAnsi="Arial" w:cs="Arial"/>
        </w:rPr>
      </w:pPr>
    </w:p>
    <w:p w:rsidR="00406DCF" w:rsidRPr="0003507C" w:rsidRDefault="00406DCF" w:rsidP="00406DCF">
      <w:pPr>
        <w:spacing w:line="480" w:lineRule="auto"/>
        <w:ind w:firstLine="851"/>
        <w:jc w:val="both"/>
        <w:rPr>
          <w:rFonts w:ascii="Arial" w:hAnsi="Arial" w:cs="Arial"/>
        </w:rPr>
      </w:pPr>
      <w:r w:rsidRPr="0003507C">
        <w:rPr>
          <w:rFonts w:ascii="Arial" w:hAnsi="Arial" w:cs="Arial"/>
        </w:rPr>
        <w:t>Se sugiere que la presente antología sea leída de manera cronológica, de tal manera que se avance conforme se concluya cada uno de los temas que se contemplan en la Unidad de Aprendizaje</w:t>
      </w:r>
      <w:r>
        <w:rPr>
          <w:rFonts w:ascii="Arial" w:hAnsi="Arial" w:cs="Arial"/>
        </w:rPr>
        <w:t xml:space="preserve"> (UA)</w:t>
      </w:r>
      <w:r w:rsidR="00D542D1">
        <w:rPr>
          <w:rFonts w:ascii="Arial" w:hAnsi="Arial" w:cs="Arial"/>
        </w:rPr>
        <w:t>.</w:t>
      </w:r>
    </w:p>
    <w:p w:rsidR="00AB77CD" w:rsidRDefault="00AB77CD" w:rsidP="00450A88">
      <w:pPr>
        <w:jc w:val="center"/>
        <w:rPr>
          <w:rFonts w:ascii="Gabriola" w:hAnsi="Gabriola" w:cs="Arial"/>
          <w:b/>
        </w:rPr>
      </w:pPr>
    </w:p>
    <w:p w:rsidR="00AB77CD" w:rsidRPr="00AB77CD" w:rsidRDefault="00AB77CD" w:rsidP="00450A88">
      <w:pPr>
        <w:jc w:val="center"/>
        <w:rPr>
          <w:rFonts w:ascii="Gabriola" w:hAnsi="Gabriola" w:cs="Arial"/>
          <w:b/>
        </w:rPr>
      </w:pPr>
    </w:p>
    <w:p w:rsidR="00406DCF" w:rsidRDefault="00406DCF" w:rsidP="00A20707">
      <w:pPr>
        <w:pStyle w:val="Ttulo2"/>
        <w:jc w:val="center"/>
      </w:pPr>
      <w:bookmarkStart w:id="4" w:name="_Toc431500881"/>
      <w:r>
        <w:t>SECUENCIA DE LA UNIDAD DE APRENDIZAJE</w:t>
      </w:r>
      <w:bookmarkEnd w:id="4"/>
    </w:p>
    <w:p w:rsidR="00406DCF" w:rsidRDefault="00406DCF" w:rsidP="00406DCF">
      <w:pPr>
        <w:jc w:val="center"/>
        <w:rPr>
          <w:rFonts w:ascii="Arial" w:hAnsi="Arial" w:cs="Arial"/>
          <w:b/>
          <w:sz w:val="28"/>
          <w:szCs w:val="40"/>
        </w:rPr>
      </w:pPr>
    </w:p>
    <w:p w:rsidR="00406DCF" w:rsidRDefault="00406DCF" w:rsidP="00406DCF">
      <w:pPr>
        <w:jc w:val="center"/>
        <w:rPr>
          <w:rFonts w:ascii="Arial" w:hAnsi="Arial" w:cs="Arial"/>
          <w:b/>
          <w:sz w:val="28"/>
          <w:szCs w:val="40"/>
        </w:rPr>
      </w:pPr>
    </w:p>
    <w:p w:rsidR="00406DCF" w:rsidRDefault="00406DCF" w:rsidP="00406DCF">
      <w:pPr>
        <w:jc w:val="center"/>
        <w:rPr>
          <w:rFonts w:ascii="Arial" w:hAnsi="Arial" w:cs="Arial"/>
          <w:b/>
          <w:sz w:val="28"/>
          <w:szCs w:val="40"/>
        </w:rPr>
      </w:pPr>
    </w:p>
    <w:p w:rsidR="00406DCF" w:rsidRPr="000E4339" w:rsidRDefault="008D708B" w:rsidP="00406DCF">
      <w:pPr>
        <w:jc w:val="center"/>
        <w:rPr>
          <w:rFonts w:ascii="Arial" w:hAnsi="Arial" w:cs="Arial"/>
          <w:b/>
          <w:sz w:val="28"/>
          <w:szCs w:val="40"/>
        </w:rPr>
      </w:pPr>
      <w:r>
        <w:rPr>
          <w:rFonts w:ascii="Arial" w:hAnsi="Arial" w:cs="Arial"/>
          <w:b/>
          <w:noProof/>
          <w:sz w:val="28"/>
          <w:szCs w:val="40"/>
        </w:rPr>
        <mc:AlternateContent>
          <mc:Choice Requires="wps">
            <w:drawing>
              <wp:anchor distT="0" distB="0" distL="114300" distR="114300" simplePos="0" relativeHeight="251800576" behindDoc="0" locked="0" layoutInCell="1" allowOverlap="1" wp14:anchorId="0DA2D801" wp14:editId="3B4556C9">
                <wp:simplePos x="0" y="0"/>
                <wp:positionH relativeFrom="column">
                  <wp:posOffset>2552065</wp:posOffset>
                </wp:positionH>
                <wp:positionV relativeFrom="paragraph">
                  <wp:posOffset>633095</wp:posOffset>
                </wp:positionV>
                <wp:extent cx="1160060" cy="948519"/>
                <wp:effectExtent l="0" t="19050" r="40640" b="42545"/>
                <wp:wrapNone/>
                <wp:docPr id="19" name="Flecha derecha 19"/>
                <wp:cNvGraphicFramePr/>
                <a:graphic xmlns:a="http://schemas.openxmlformats.org/drawingml/2006/main">
                  <a:graphicData uri="http://schemas.microsoft.com/office/word/2010/wordprocessingShape">
                    <wps:wsp>
                      <wps:cNvSpPr/>
                      <wps:spPr>
                        <a:xfrm>
                          <a:off x="0" y="0"/>
                          <a:ext cx="1160060" cy="948519"/>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0B35ED8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19" o:spid="_x0000_s1026" type="#_x0000_t13" style="position:absolute;margin-left:200.95pt;margin-top:49.85pt;width:91.35pt;height:74.7pt;z-index:251800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" adj="12769" fillcolor="#5b9bd5 [3204]" strokecolor="#1f4d78 [1604]" strokeweight="1pt"/>
            </w:pict>
          </mc:Fallback>
        </mc:AlternateContent>
      </w:r>
      <w:r w:rsidR="00406DCF">
        <w:rPr>
          <w:rFonts w:ascii="Arial" w:hAnsi="Arial" w:cs="Arial"/>
          <w:b/>
          <w:noProof/>
          <w:sz w:val="28"/>
          <w:szCs w:val="40"/>
        </w:rPr>
        <w:drawing>
          <wp:inline distT="0" distB="0" distL="0" distR="0" wp14:anchorId="474A7EEF" wp14:editId="0FF474DD">
            <wp:extent cx="5486400" cy="2234349"/>
            <wp:effectExtent l="0" t="0" r="0" b="13970"/>
            <wp:docPr id="29729" name="Diagrama 297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406DCF" w:rsidRDefault="00406DCF" w:rsidP="00406DCF">
      <w:pPr>
        <w:jc w:val="center"/>
        <w:rPr>
          <w:rFonts w:ascii="Gabriola" w:hAnsi="Gabriola" w:cs="Arial"/>
          <w:b/>
          <w:sz w:val="144"/>
          <w:szCs w:val="40"/>
        </w:rPr>
      </w:pPr>
    </w:p>
    <w:p w:rsidR="00406DCF" w:rsidRPr="00A20707" w:rsidRDefault="00406DCF" w:rsidP="00A20707">
      <w:pPr>
        <w:pStyle w:val="Ttulo2"/>
        <w:jc w:val="center"/>
        <w:rPr>
          <w:sz w:val="40"/>
          <w:szCs w:val="40"/>
        </w:rPr>
      </w:pPr>
      <w:bookmarkStart w:id="5" w:name="_Toc431500882"/>
      <w:r w:rsidRPr="00A20707">
        <w:rPr>
          <w:sz w:val="40"/>
          <w:szCs w:val="40"/>
        </w:rPr>
        <w:lastRenderedPageBreak/>
        <w:t>Unidad de Competencia I</w:t>
      </w:r>
      <w:bookmarkEnd w:id="5"/>
    </w:p>
    <w:p w:rsidR="00406DCF" w:rsidRPr="004D04C8" w:rsidRDefault="00406DCF" w:rsidP="00406DCF">
      <w:pPr>
        <w:jc w:val="center"/>
        <w:rPr>
          <w:rFonts w:ascii="Brush Script MT" w:hAnsi="Brush Script MT" w:cs="Arial"/>
          <w:b/>
          <w:sz w:val="56"/>
          <w:szCs w:val="56"/>
        </w:rPr>
      </w:pPr>
      <w:r w:rsidRPr="004D04C8">
        <w:rPr>
          <w:rFonts w:ascii="Gabriola" w:hAnsi="Gabriola" w:cs="Arial"/>
          <w:b/>
          <w:sz w:val="56"/>
          <w:szCs w:val="56"/>
        </w:rPr>
        <w:t>“</w:t>
      </w:r>
      <w:r w:rsidR="00372774">
        <w:rPr>
          <w:rFonts w:ascii="Gabriola" w:hAnsi="Gabriola" w:cs="Arial"/>
          <w:b/>
          <w:sz w:val="56"/>
          <w:szCs w:val="56"/>
        </w:rPr>
        <w:t>Analizar las diferentes opciones para formar una empresa local o internacional y realizar un preproyecto</w:t>
      </w:r>
      <w:r w:rsidRPr="004D04C8">
        <w:rPr>
          <w:rFonts w:ascii="Gabriola" w:hAnsi="Gabriola" w:cs="Arial"/>
          <w:b/>
          <w:sz w:val="56"/>
          <w:szCs w:val="56"/>
        </w:rPr>
        <w:t>”</w:t>
      </w:r>
    </w:p>
    <w:p w:rsidR="00406DCF" w:rsidRDefault="00406DCF" w:rsidP="00406DCF">
      <w:pPr>
        <w:pStyle w:val="Puesto"/>
        <w:tabs>
          <w:tab w:val="left" w:pos="0"/>
          <w:tab w:val="center" w:pos="5490"/>
        </w:tabs>
        <w:spacing w:line="360" w:lineRule="auto"/>
        <w:ind w:firstLine="709"/>
        <w:jc w:val="both"/>
        <w:rPr>
          <w:b w:val="0"/>
          <w:sz w:val="24"/>
        </w:rPr>
      </w:pPr>
    </w:p>
    <w:tbl>
      <w:tblPr>
        <w:tblW w:w="1020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8"/>
        <w:gridCol w:w="2911"/>
        <w:gridCol w:w="2268"/>
        <w:gridCol w:w="2690"/>
      </w:tblGrid>
      <w:tr w:rsidR="00406DCF" w:rsidRPr="00CE4492" w:rsidTr="00D562AE">
        <w:trPr>
          <w:cantSplit/>
          <w:trHeight w:val="218"/>
        </w:trPr>
        <w:tc>
          <w:tcPr>
            <w:tcW w:w="2338" w:type="dxa"/>
            <w:vMerge w:val="restart"/>
            <w:tcBorders>
              <w:top w:val="single" w:sz="24" w:space="0" w:color="auto"/>
              <w:left w:val="single" w:sz="24" w:space="0" w:color="auto"/>
              <w:bottom w:val="single" w:sz="12" w:space="0" w:color="auto"/>
              <w:right w:val="single" w:sz="12" w:space="0" w:color="auto"/>
            </w:tcBorders>
            <w:vAlign w:val="center"/>
          </w:tcPr>
          <w:p w:rsidR="00406DCF" w:rsidRPr="00CE4492" w:rsidRDefault="00406DCF" w:rsidP="00D562AE">
            <w:pPr>
              <w:jc w:val="center"/>
              <w:rPr>
                <w:rFonts w:ascii="Arial" w:hAnsi="Arial" w:cs="Arial"/>
                <w:b/>
              </w:rPr>
            </w:pPr>
            <w:r w:rsidRPr="00CE4492">
              <w:rPr>
                <w:rFonts w:ascii="Arial" w:hAnsi="Arial" w:cs="Arial"/>
                <w:b/>
              </w:rPr>
              <w:t>UNIDAD DE COMPETENCIA I</w:t>
            </w:r>
          </w:p>
        </w:tc>
        <w:tc>
          <w:tcPr>
            <w:tcW w:w="7869" w:type="dxa"/>
            <w:gridSpan w:val="3"/>
            <w:tcBorders>
              <w:top w:val="single" w:sz="24" w:space="0" w:color="auto"/>
              <w:left w:val="single" w:sz="12" w:space="0" w:color="auto"/>
              <w:bottom w:val="single" w:sz="12" w:space="0" w:color="auto"/>
              <w:right w:val="single" w:sz="24" w:space="0" w:color="auto"/>
            </w:tcBorders>
            <w:vAlign w:val="center"/>
          </w:tcPr>
          <w:p w:rsidR="00406DCF" w:rsidRPr="00CE4492" w:rsidRDefault="00406DCF" w:rsidP="00D562AE">
            <w:pPr>
              <w:jc w:val="center"/>
              <w:rPr>
                <w:rFonts w:ascii="Arial" w:hAnsi="Arial" w:cs="Arial"/>
                <w:b/>
              </w:rPr>
            </w:pPr>
            <w:r w:rsidRPr="00CE4492">
              <w:rPr>
                <w:rFonts w:ascii="Arial" w:hAnsi="Arial" w:cs="Arial"/>
                <w:b/>
              </w:rPr>
              <w:t>ELEMENTOS DE COMPETENCIA</w:t>
            </w:r>
          </w:p>
        </w:tc>
      </w:tr>
      <w:tr w:rsidR="00406DCF" w:rsidRPr="00CE4492" w:rsidTr="00D562AE">
        <w:trPr>
          <w:cantSplit/>
          <w:trHeight w:val="217"/>
        </w:trPr>
        <w:tc>
          <w:tcPr>
            <w:tcW w:w="2338" w:type="dxa"/>
            <w:vMerge/>
            <w:tcBorders>
              <w:top w:val="single" w:sz="12" w:space="0" w:color="auto"/>
              <w:left w:val="single" w:sz="24" w:space="0" w:color="auto"/>
              <w:bottom w:val="single" w:sz="12" w:space="0" w:color="auto"/>
              <w:right w:val="single" w:sz="12" w:space="0" w:color="auto"/>
            </w:tcBorders>
            <w:vAlign w:val="center"/>
          </w:tcPr>
          <w:p w:rsidR="00406DCF" w:rsidRPr="00372774" w:rsidRDefault="00406DCF" w:rsidP="00D562AE">
            <w:pPr>
              <w:jc w:val="center"/>
              <w:rPr>
                <w:rFonts w:ascii="Arial" w:hAnsi="Arial" w:cs="Arial"/>
                <w:b/>
                <w:sz w:val="22"/>
                <w:szCs w:val="22"/>
              </w:rPr>
            </w:pPr>
          </w:p>
        </w:tc>
        <w:tc>
          <w:tcPr>
            <w:tcW w:w="2911" w:type="dxa"/>
            <w:tcBorders>
              <w:top w:val="single" w:sz="12" w:space="0" w:color="auto"/>
              <w:left w:val="single" w:sz="12" w:space="0" w:color="auto"/>
              <w:right w:val="single" w:sz="12" w:space="0" w:color="auto"/>
            </w:tcBorders>
            <w:vAlign w:val="center"/>
          </w:tcPr>
          <w:p w:rsidR="00406DCF" w:rsidRPr="00372774" w:rsidRDefault="00406DCF" w:rsidP="00D562AE">
            <w:pPr>
              <w:jc w:val="center"/>
              <w:rPr>
                <w:rFonts w:ascii="Arial" w:hAnsi="Arial" w:cs="Arial"/>
                <w:b/>
                <w:sz w:val="22"/>
                <w:szCs w:val="22"/>
              </w:rPr>
            </w:pPr>
            <w:r w:rsidRPr="00372774">
              <w:rPr>
                <w:rFonts w:ascii="Arial" w:hAnsi="Arial" w:cs="Arial"/>
                <w:b/>
                <w:sz w:val="22"/>
                <w:szCs w:val="22"/>
              </w:rPr>
              <w:t>Conocimientos</w:t>
            </w:r>
          </w:p>
        </w:tc>
        <w:tc>
          <w:tcPr>
            <w:tcW w:w="2268" w:type="dxa"/>
            <w:tcBorders>
              <w:top w:val="single" w:sz="12" w:space="0" w:color="auto"/>
              <w:left w:val="single" w:sz="12" w:space="0" w:color="auto"/>
              <w:right w:val="single" w:sz="12" w:space="0" w:color="auto"/>
            </w:tcBorders>
            <w:vAlign w:val="center"/>
          </w:tcPr>
          <w:p w:rsidR="00406DCF" w:rsidRPr="00372774" w:rsidRDefault="00406DCF" w:rsidP="00D562AE">
            <w:pPr>
              <w:jc w:val="center"/>
              <w:rPr>
                <w:rFonts w:ascii="Arial" w:hAnsi="Arial" w:cs="Arial"/>
                <w:b/>
                <w:sz w:val="22"/>
                <w:szCs w:val="22"/>
              </w:rPr>
            </w:pPr>
            <w:r w:rsidRPr="00372774">
              <w:rPr>
                <w:rFonts w:ascii="Arial" w:hAnsi="Arial" w:cs="Arial"/>
                <w:b/>
                <w:sz w:val="22"/>
                <w:szCs w:val="22"/>
              </w:rPr>
              <w:t>Habilidades</w:t>
            </w:r>
          </w:p>
        </w:tc>
        <w:tc>
          <w:tcPr>
            <w:tcW w:w="2690" w:type="dxa"/>
            <w:vMerge w:val="restart"/>
            <w:tcBorders>
              <w:top w:val="single" w:sz="12" w:space="0" w:color="auto"/>
              <w:left w:val="single" w:sz="12" w:space="0" w:color="auto"/>
              <w:right w:val="single" w:sz="24" w:space="0" w:color="auto"/>
            </w:tcBorders>
          </w:tcPr>
          <w:p w:rsidR="00406DCF" w:rsidRPr="00372774" w:rsidRDefault="00406DCF" w:rsidP="00D562AE">
            <w:pPr>
              <w:rPr>
                <w:rFonts w:ascii="Arial" w:hAnsi="Arial" w:cs="Arial"/>
                <w:b/>
                <w:sz w:val="22"/>
                <w:szCs w:val="22"/>
              </w:rPr>
            </w:pPr>
            <w:r w:rsidRPr="00372774">
              <w:rPr>
                <w:rFonts w:ascii="Arial" w:hAnsi="Arial" w:cs="Arial"/>
                <w:b/>
                <w:sz w:val="22"/>
                <w:szCs w:val="22"/>
              </w:rPr>
              <w:t>Actitudes y Valores</w:t>
            </w:r>
          </w:p>
          <w:p w:rsidR="00406DCF" w:rsidRPr="00372774" w:rsidRDefault="00372774" w:rsidP="00F87FC7">
            <w:pPr>
              <w:pStyle w:val="Prrafodelista"/>
              <w:numPr>
                <w:ilvl w:val="0"/>
                <w:numId w:val="3"/>
              </w:numPr>
              <w:rPr>
                <w:rFonts w:ascii="Arial" w:hAnsi="Arial" w:cs="Arial"/>
                <w:sz w:val="22"/>
                <w:szCs w:val="22"/>
              </w:rPr>
            </w:pPr>
            <w:r w:rsidRPr="00372774">
              <w:rPr>
                <w:rFonts w:ascii="Arial" w:hAnsi="Arial" w:cs="Arial"/>
                <w:sz w:val="22"/>
                <w:szCs w:val="22"/>
              </w:rPr>
              <w:t>Respeto</w:t>
            </w:r>
          </w:p>
          <w:p w:rsidR="00372774" w:rsidRPr="00372774" w:rsidRDefault="00372774" w:rsidP="00F87FC7">
            <w:pPr>
              <w:pStyle w:val="Prrafodelista"/>
              <w:numPr>
                <w:ilvl w:val="0"/>
                <w:numId w:val="3"/>
              </w:numPr>
              <w:rPr>
                <w:rFonts w:ascii="Arial" w:hAnsi="Arial" w:cs="Arial"/>
                <w:sz w:val="22"/>
                <w:szCs w:val="22"/>
              </w:rPr>
            </w:pPr>
            <w:r w:rsidRPr="00372774">
              <w:rPr>
                <w:rFonts w:ascii="Arial" w:hAnsi="Arial" w:cs="Arial"/>
                <w:sz w:val="22"/>
                <w:szCs w:val="22"/>
              </w:rPr>
              <w:t xml:space="preserve">Honestidad </w:t>
            </w:r>
          </w:p>
        </w:tc>
      </w:tr>
      <w:tr w:rsidR="00406DCF" w:rsidRPr="00CE4492" w:rsidTr="00D562AE">
        <w:trPr>
          <w:trHeight w:val="234"/>
        </w:trPr>
        <w:tc>
          <w:tcPr>
            <w:tcW w:w="2338" w:type="dxa"/>
            <w:tcBorders>
              <w:top w:val="single" w:sz="12" w:space="0" w:color="auto"/>
              <w:left w:val="single" w:sz="24" w:space="0" w:color="auto"/>
              <w:bottom w:val="single" w:sz="24" w:space="0" w:color="auto"/>
              <w:right w:val="single" w:sz="12" w:space="0" w:color="auto"/>
            </w:tcBorders>
          </w:tcPr>
          <w:p w:rsidR="00406DCF" w:rsidRPr="00372774" w:rsidRDefault="00406DCF" w:rsidP="00D562AE">
            <w:pPr>
              <w:rPr>
                <w:rFonts w:ascii="Arial" w:hAnsi="Arial" w:cs="Arial"/>
                <w:sz w:val="22"/>
                <w:szCs w:val="22"/>
              </w:rPr>
            </w:pPr>
          </w:p>
          <w:p w:rsidR="00372774" w:rsidRPr="00372774" w:rsidRDefault="00372774" w:rsidP="00372774">
            <w:pPr>
              <w:rPr>
                <w:rFonts w:ascii="Arial" w:hAnsi="Arial" w:cs="Arial"/>
                <w:b/>
                <w:i/>
                <w:sz w:val="22"/>
                <w:szCs w:val="22"/>
              </w:rPr>
            </w:pPr>
          </w:p>
          <w:p w:rsidR="00372774" w:rsidRPr="00372774" w:rsidRDefault="00372774" w:rsidP="00372774">
            <w:pPr>
              <w:rPr>
                <w:rFonts w:ascii="Arial" w:hAnsi="Arial" w:cs="Arial"/>
                <w:b/>
                <w:i/>
                <w:sz w:val="22"/>
                <w:szCs w:val="22"/>
              </w:rPr>
            </w:pPr>
          </w:p>
          <w:p w:rsidR="00406DCF" w:rsidRPr="00372774" w:rsidRDefault="00406DCF" w:rsidP="00372774">
            <w:pPr>
              <w:rPr>
                <w:rFonts w:ascii="Arial" w:hAnsi="Arial" w:cs="Arial"/>
                <w:b/>
                <w:i/>
                <w:sz w:val="22"/>
                <w:szCs w:val="22"/>
              </w:rPr>
            </w:pPr>
            <w:r w:rsidRPr="00372774">
              <w:rPr>
                <w:rFonts w:ascii="Arial" w:hAnsi="Arial" w:cs="Arial"/>
                <w:b/>
                <w:i/>
                <w:sz w:val="22"/>
                <w:szCs w:val="22"/>
              </w:rPr>
              <w:t>“</w:t>
            </w:r>
            <w:r w:rsidR="00D562AE" w:rsidRPr="00372774">
              <w:rPr>
                <w:rFonts w:ascii="Arial" w:hAnsi="Arial" w:cs="Arial"/>
                <w:sz w:val="22"/>
                <w:szCs w:val="22"/>
              </w:rPr>
              <w:t xml:space="preserve">Analizar las diferentes opciones para formar una empresa local o </w:t>
            </w:r>
            <w:r w:rsidR="00372774" w:rsidRPr="00372774">
              <w:rPr>
                <w:rFonts w:ascii="Arial" w:hAnsi="Arial" w:cs="Arial"/>
                <w:sz w:val="22"/>
                <w:szCs w:val="22"/>
              </w:rPr>
              <w:t>internacional</w:t>
            </w:r>
            <w:r w:rsidR="00D562AE" w:rsidRPr="00372774">
              <w:rPr>
                <w:rFonts w:ascii="Arial" w:hAnsi="Arial" w:cs="Arial"/>
                <w:sz w:val="22"/>
                <w:szCs w:val="22"/>
              </w:rPr>
              <w:t xml:space="preserve"> y realizar un preproyecto</w:t>
            </w:r>
            <w:r w:rsidRPr="00372774">
              <w:rPr>
                <w:rFonts w:ascii="Arial" w:hAnsi="Arial" w:cs="Arial"/>
                <w:b/>
                <w:i/>
                <w:sz w:val="22"/>
                <w:szCs w:val="22"/>
              </w:rPr>
              <w:t>”</w:t>
            </w:r>
          </w:p>
          <w:p w:rsidR="00406DCF" w:rsidRPr="00372774" w:rsidRDefault="00406DCF" w:rsidP="00D562AE">
            <w:pPr>
              <w:jc w:val="center"/>
              <w:rPr>
                <w:rFonts w:ascii="Arial" w:hAnsi="Arial" w:cs="Arial"/>
                <w:b/>
                <w:sz w:val="22"/>
                <w:szCs w:val="22"/>
              </w:rPr>
            </w:pPr>
          </w:p>
          <w:p w:rsidR="00406DCF" w:rsidRPr="00372774" w:rsidRDefault="00406DCF" w:rsidP="00D562AE">
            <w:pPr>
              <w:rPr>
                <w:rFonts w:ascii="Arial" w:hAnsi="Arial" w:cs="Arial"/>
                <w:sz w:val="22"/>
                <w:szCs w:val="22"/>
              </w:rPr>
            </w:pPr>
          </w:p>
          <w:p w:rsidR="00406DCF" w:rsidRPr="00372774" w:rsidRDefault="00406DCF" w:rsidP="00D562AE">
            <w:pPr>
              <w:rPr>
                <w:rFonts w:ascii="Arial" w:hAnsi="Arial" w:cs="Arial"/>
                <w:sz w:val="22"/>
                <w:szCs w:val="22"/>
              </w:rPr>
            </w:pPr>
          </w:p>
          <w:p w:rsidR="00406DCF" w:rsidRPr="00372774" w:rsidRDefault="00406DCF" w:rsidP="00D562AE">
            <w:pPr>
              <w:rPr>
                <w:rFonts w:ascii="Arial" w:hAnsi="Arial" w:cs="Arial"/>
                <w:sz w:val="22"/>
                <w:szCs w:val="22"/>
              </w:rPr>
            </w:pPr>
          </w:p>
          <w:p w:rsidR="00406DCF" w:rsidRPr="00372774" w:rsidRDefault="00406DCF" w:rsidP="00D562AE">
            <w:pPr>
              <w:rPr>
                <w:rFonts w:ascii="Arial" w:hAnsi="Arial" w:cs="Arial"/>
                <w:sz w:val="22"/>
                <w:szCs w:val="22"/>
              </w:rPr>
            </w:pPr>
          </w:p>
          <w:p w:rsidR="00406DCF" w:rsidRPr="00372774" w:rsidRDefault="00406DCF" w:rsidP="00D562AE">
            <w:pPr>
              <w:rPr>
                <w:rFonts w:ascii="Arial" w:hAnsi="Arial" w:cs="Arial"/>
                <w:sz w:val="22"/>
                <w:szCs w:val="22"/>
              </w:rPr>
            </w:pPr>
          </w:p>
        </w:tc>
        <w:tc>
          <w:tcPr>
            <w:tcW w:w="2911" w:type="dxa"/>
            <w:tcBorders>
              <w:left w:val="single" w:sz="12" w:space="0" w:color="auto"/>
              <w:bottom w:val="single" w:sz="24" w:space="0" w:color="auto"/>
              <w:right w:val="single" w:sz="12" w:space="0" w:color="auto"/>
            </w:tcBorders>
          </w:tcPr>
          <w:p w:rsidR="00406DCF" w:rsidRPr="00372774" w:rsidRDefault="00372774" w:rsidP="00F87FC7">
            <w:pPr>
              <w:pStyle w:val="Prrafodelista"/>
              <w:numPr>
                <w:ilvl w:val="0"/>
                <w:numId w:val="5"/>
              </w:numPr>
              <w:tabs>
                <w:tab w:val="left" w:pos="390"/>
              </w:tabs>
              <w:jc w:val="both"/>
              <w:rPr>
                <w:rFonts w:ascii="Arial" w:hAnsi="Arial" w:cs="Arial"/>
                <w:sz w:val="22"/>
                <w:szCs w:val="22"/>
              </w:rPr>
            </w:pPr>
            <w:r w:rsidRPr="00372774">
              <w:rPr>
                <w:rFonts w:ascii="Arial" w:hAnsi="Arial" w:cs="Arial"/>
                <w:sz w:val="22"/>
                <w:szCs w:val="22"/>
              </w:rPr>
              <w:t>Consideraciones para elegir un proyecto y madurar una idea.</w:t>
            </w:r>
          </w:p>
          <w:p w:rsidR="00372774" w:rsidRPr="00372774" w:rsidRDefault="00372774" w:rsidP="00F87FC7">
            <w:pPr>
              <w:pStyle w:val="Prrafodelista"/>
              <w:numPr>
                <w:ilvl w:val="0"/>
                <w:numId w:val="5"/>
              </w:numPr>
              <w:tabs>
                <w:tab w:val="left" w:pos="390"/>
              </w:tabs>
              <w:jc w:val="both"/>
              <w:rPr>
                <w:rFonts w:ascii="Arial" w:hAnsi="Arial" w:cs="Arial"/>
                <w:sz w:val="22"/>
                <w:szCs w:val="22"/>
              </w:rPr>
            </w:pPr>
            <w:r w:rsidRPr="00372774">
              <w:rPr>
                <w:rFonts w:ascii="Arial" w:hAnsi="Arial" w:cs="Arial"/>
                <w:sz w:val="22"/>
                <w:szCs w:val="22"/>
              </w:rPr>
              <w:t xml:space="preserve">Recursos y oportunidades </w:t>
            </w:r>
          </w:p>
          <w:p w:rsidR="00372774" w:rsidRPr="00372774" w:rsidRDefault="00372774" w:rsidP="00F87FC7">
            <w:pPr>
              <w:pStyle w:val="Prrafodelista"/>
              <w:numPr>
                <w:ilvl w:val="0"/>
                <w:numId w:val="5"/>
              </w:numPr>
              <w:tabs>
                <w:tab w:val="left" w:pos="390"/>
              </w:tabs>
              <w:jc w:val="both"/>
              <w:rPr>
                <w:rFonts w:ascii="Arial" w:hAnsi="Arial" w:cs="Arial"/>
                <w:sz w:val="22"/>
                <w:szCs w:val="22"/>
              </w:rPr>
            </w:pPr>
            <w:r w:rsidRPr="00372774">
              <w:rPr>
                <w:rFonts w:ascii="Arial" w:hAnsi="Arial" w:cs="Arial"/>
                <w:sz w:val="22"/>
                <w:szCs w:val="22"/>
              </w:rPr>
              <w:t xml:space="preserve">Análisis FODA del proyecto </w:t>
            </w:r>
          </w:p>
          <w:p w:rsidR="00372774" w:rsidRPr="00372774" w:rsidRDefault="00372774" w:rsidP="00F87FC7">
            <w:pPr>
              <w:pStyle w:val="Prrafodelista"/>
              <w:numPr>
                <w:ilvl w:val="0"/>
                <w:numId w:val="5"/>
              </w:numPr>
              <w:tabs>
                <w:tab w:val="left" w:pos="390"/>
              </w:tabs>
              <w:jc w:val="both"/>
              <w:rPr>
                <w:rFonts w:ascii="Arial" w:hAnsi="Arial" w:cs="Arial"/>
                <w:sz w:val="22"/>
                <w:szCs w:val="22"/>
              </w:rPr>
            </w:pPr>
            <w:r w:rsidRPr="00372774">
              <w:rPr>
                <w:rFonts w:ascii="Arial" w:hAnsi="Arial" w:cs="Arial"/>
                <w:sz w:val="22"/>
                <w:szCs w:val="22"/>
              </w:rPr>
              <w:t>Determinación de los objetivos</w:t>
            </w:r>
          </w:p>
          <w:p w:rsidR="00372774" w:rsidRPr="00372774" w:rsidRDefault="00372774" w:rsidP="00F87FC7">
            <w:pPr>
              <w:pStyle w:val="Prrafodelista"/>
              <w:numPr>
                <w:ilvl w:val="0"/>
                <w:numId w:val="5"/>
              </w:numPr>
              <w:tabs>
                <w:tab w:val="left" w:pos="390"/>
              </w:tabs>
              <w:jc w:val="both"/>
              <w:rPr>
                <w:rFonts w:ascii="Arial" w:hAnsi="Arial" w:cs="Arial"/>
                <w:sz w:val="22"/>
                <w:szCs w:val="22"/>
              </w:rPr>
            </w:pPr>
            <w:r w:rsidRPr="00372774">
              <w:rPr>
                <w:rFonts w:ascii="Arial" w:hAnsi="Arial" w:cs="Arial"/>
                <w:sz w:val="22"/>
                <w:szCs w:val="22"/>
              </w:rPr>
              <w:t>Determinación de la misión y visión</w:t>
            </w:r>
          </w:p>
          <w:p w:rsidR="00372774" w:rsidRPr="00372774" w:rsidRDefault="00372774" w:rsidP="00F87FC7">
            <w:pPr>
              <w:pStyle w:val="Prrafodelista"/>
              <w:numPr>
                <w:ilvl w:val="0"/>
                <w:numId w:val="5"/>
              </w:numPr>
              <w:tabs>
                <w:tab w:val="left" w:pos="390"/>
              </w:tabs>
              <w:jc w:val="both"/>
              <w:rPr>
                <w:rFonts w:ascii="Arial" w:hAnsi="Arial" w:cs="Arial"/>
                <w:sz w:val="22"/>
                <w:szCs w:val="22"/>
              </w:rPr>
            </w:pPr>
            <w:r w:rsidRPr="00372774">
              <w:rPr>
                <w:rFonts w:ascii="Arial" w:hAnsi="Arial" w:cs="Arial"/>
                <w:sz w:val="22"/>
                <w:szCs w:val="22"/>
              </w:rPr>
              <w:t>Determinación de las principales estrategias</w:t>
            </w:r>
          </w:p>
          <w:p w:rsidR="00372774" w:rsidRPr="00372774" w:rsidRDefault="00372774" w:rsidP="00F87FC7">
            <w:pPr>
              <w:pStyle w:val="Prrafodelista"/>
              <w:numPr>
                <w:ilvl w:val="0"/>
                <w:numId w:val="5"/>
              </w:numPr>
              <w:tabs>
                <w:tab w:val="left" w:pos="390"/>
              </w:tabs>
              <w:jc w:val="both"/>
              <w:rPr>
                <w:rFonts w:ascii="Arial" w:hAnsi="Arial" w:cs="Arial"/>
                <w:sz w:val="22"/>
                <w:szCs w:val="22"/>
              </w:rPr>
            </w:pPr>
            <w:r w:rsidRPr="00372774">
              <w:rPr>
                <w:rFonts w:ascii="Arial" w:hAnsi="Arial" w:cs="Arial"/>
                <w:sz w:val="22"/>
                <w:szCs w:val="22"/>
              </w:rPr>
              <w:t>Población objetivo</w:t>
            </w:r>
          </w:p>
          <w:p w:rsidR="00372774" w:rsidRPr="00372774" w:rsidRDefault="00372774" w:rsidP="00F87FC7">
            <w:pPr>
              <w:pStyle w:val="Prrafodelista"/>
              <w:numPr>
                <w:ilvl w:val="0"/>
                <w:numId w:val="5"/>
              </w:numPr>
              <w:tabs>
                <w:tab w:val="left" w:pos="390"/>
              </w:tabs>
              <w:jc w:val="both"/>
              <w:rPr>
                <w:rFonts w:ascii="Arial" w:hAnsi="Arial" w:cs="Arial"/>
                <w:sz w:val="22"/>
                <w:szCs w:val="22"/>
              </w:rPr>
            </w:pPr>
            <w:r w:rsidRPr="00372774">
              <w:rPr>
                <w:rFonts w:ascii="Arial" w:hAnsi="Arial" w:cs="Arial"/>
                <w:sz w:val="22"/>
                <w:szCs w:val="22"/>
              </w:rPr>
              <w:t>Estudio de la demanda</w:t>
            </w:r>
          </w:p>
          <w:p w:rsidR="00372774" w:rsidRPr="00372774" w:rsidRDefault="00372774" w:rsidP="00F87FC7">
            <w:pPr>
              <w:pStyle w:val="Prrafodelista"/>
              <w:numPr>
                <w:ilvl w:val="0"/>
                <w:numId w:val="5"/>
              </w:numPr>
              <w:tabs>
                <w:tab w:val="left" w:pos="390"/>
              </w:tabs>
              <w:jc w:val="both"/>
              <w:rPr>
                <w:rFonts w:ascii="Arial" w:hAnsi="Arial" w:cs="Arial"/>
                <w:sz w:val="22"/>
                <w:szCs w:val="22"/>
              </w:rPr>
            </w:pPr>
            <w:r w:rsidRPr="00372774">
              <w:rPr>
                <w:rFonts w:ascii="Arial" w:hAnsi="Arial" w:cs="Arial"/>
                <w:sz w:val="22"/>
                <w:szCs w:val="22"/>
              </w:rPr>
              <w:t>Estudio de comportamiento del consumidor</w:t>
            </w:r>
          </w:p>
          <w:p w:rsidR="00372774" w:rsidRPr="00372774" w:rsidRDefault="00372774" w:rsidP="00F87FC7">
            <w:pPr>
              <w:pStyle w:val="Prrafodelista"/>
              <w:numPr>
                <w:ilvl w:val="0"/>
                <w:numId w:val="5"/>
              </w:numPr>
              <w:tabs>
                <w:tab w:val="left" w:pos="390"/>
              </w:tabs>
              <w:jc w:val="both"/>
              <w:rPr>
                <w:rFonts w:ascii="Arial" w:hAnsi="Arial" w:cs="Arial"/>
                <w:sz w:val="22"/>
                <w:szCs w:val="22"/>
              </w:rPr>
            </w:pPr>
            <w:r w:rsidRPr="00372774">
              <w:rPr>
                <w:rFonts w:ascii="Arial" w:hAnsi="Arial" w:cs="Arial"/>
                <w:sz w:val="22"/>
                <w:szCs w:val="22"/>
              </w:rPr>
              <w:t>Estudio de la oferta</w:t>
            </w:r>
          </w:p>
          <w:p w:rsidR="00372774" w:rsidRPr="00372774" w:rsidRDefault="00372774" w:rsidP="00F87FC7">
            <w:pPr>
              <w:pStyle w:val="Prrafodelista"/>
              <w:numPr>
                <w:ilvl w:val="0"/>
                <w:numId w:val="5"/>
              </w:numPr>
              <w:tabs>
                <w:tab w:val="left" w:pos="390"/>
              </w:tabs>
              <w:jc w:val="both"/>
              <w:rPr>
                <w:rFonts w:ascii="Arial" w:hAnsi="Arial" w:cs="Arial"/>
                <w:sz w:val="22"/>
                <w:szCs w:val="22"/>
              </w:rPr>
            </w:pPr>
            <w:r w:rsidRPr="00372774">
              <w:rPr>
                <w:rFonts w:ascii="Arial" w:hAnsi="Arial" w:cs="Arial"/>
                <w:sz w:val="22"/>
                <w:szCs w:val="22"/>
              </w:rPr>
              <w:t xml:space="preserve">Estudio de la comercialización </w:t>
            </w:r>
          </w:p>
          <w:p w:rsidR="00406DCF" w:rsidRPr="00372774" w:rsidRDefault="00406DCF" w:rsidP="00D562AE">
            <w:pPr>
              <w:tabs>
                <w:tab w:val="left" w:pos="390"/>
              </w:tabs>
              <w:jc w:val="both"/>
              <w:rPr>
                <w:rFonts w:ascii="Arial" w:hAnsi="Arial" w:cs="Arial"/>
                <w:sz w:val="22"/>
                <w:szCs w:val="22"/>
              </w:rPr>
            </w:pPr>
          </w:p>
        </w:tc>
        <w:tc>
          <w:tcPr>
            <w:tcW w:w="2268" w:type="dxa"/>
            <w:tcBorders>
              <w:left w:val="single" w:sz="12" w:space="0" w:color="auto"/>
              <w:bottom w:val="single" w:sz="24" w:space="0" w:color="auto"/>
              <w:right w:val="single" w:sz="12" w:space="0" w:color="auto"/>
            </w:tcBorders>
          </w:tcPr>
          <w:p w:rsidR="00406DCF" w:rsidRPr="00372774" w:rsidRDefault="00372774" w:rsidP="00F87FC7">
            <w:pPr>
              <w:pStyle w:val="Prrafodelista"/>
              <w:numPr>
                <w:ilvl w:val="0"/>
                <w:numId w:val="2"/>
              </w:numPr>
              <w:jc w:val="both"/>
              <w:rPr>
                <w:rFonts w:ascii="Arial" w:hAnsi="Arial" w:cs="Arial"/>
                <w:sz w:val="22"/>
                <w:szCs w:val="22"/>
              </w:rPr>
            </w:pPr>
            <w:r w:rsidRPr="00372774">
              <w:rPr>
                <w:rFonts w:ascii="Arial" w:hAnsi="Arial" w:cs="Arial"/>
                <w:sz w:val="22"/>
                <w:szCs w:val="22"/>
              </w:rPr>
              <w:t>Análisis</w:t>
            </w:r>
          </w:p>
          <w:p w:rsidR="00372774" w:rsidRPr="00372774" w:rsidRDefault="00372774" w:rsidP="00F87FC7">
            <w:pPr>
              <w:pStyle w:val="Prrafodelista"/>
              <w:numPr>
                <w:ilvl w:val="0"/>
                <w:numId w:val="2"/>
              </w:numPr>
              <w:jc w:val="both"/>
              <w:rPr>
                <w:rFonts w:ascii="Arial" w:hAnsi="Arial" w:cs="Arial"/>
                <w:sz w:val="22"/>
                <w:szCs w:val="22"/>
              </w:rPr>
            </w:pPr>
            <w:r w:rsidRPr="00372774">
              <w:rPr>
                <w:rFonts w:ascii="Arial" w:hAnsi="Arial" w:cs="Arial"/>
                <w:sz w:val="22"/>
                <w:szCs w:val="22"/>
              </w:rPr>
              <w:t>Creatividad</w:t>
            </w:r>
          </w:p>
          <w:p w:rsidR="00372774" w:rsidRPr="00372774" w:rsidRDefault="00372774" w:rsidP="00F87FC7">
            <w:pPr>
              <w:pStyle w:val="Prrafodelista"/>
              <w:numPr>
                <w:ilvl w:val="0"/>
                <w:numId w:val="2"/>
              </w:numPr>
              <w:jc w:val="both"/>
              <w:rPr>
                <w:rFonts w:ascii="Arial" w:hAnsi="Arial" w:cs="Arial"/>
                <w:sz w:val="22"/>
                <w:szCs w:val="22"/>
              </w:rPr>
            </w:pPr>
            <w:r w:rsidRPr="00372774">
              <w:rPr>
                <w:rFonts w:ascii="Arial" w:hAnsi="Arial" w:cs="Arial"/>
                <w:sz w:val="22"/>
                <w:szCs w:val="22"/>
              </w:rPr>
              <w:t>Sintetizar</w:t>
            </w:r>
          </w:p>
          <w:p w:rsidR="00372774" w:rsidRPr="00372774" w:rsidRDefault="00372774" w:rsidP="00F87FC7">
            <w:pPr>
              <w:pStyle w:val="Prrafodelista"/>
              <w:numPr>
                <w:ilvl w:val="0"/>
                <w:numId w:val="2"/>
              </w:numPr>
              <w:jc w:val="both"/>
              <w:rPr>
                <w:rFonts w:ascii="Arial" w:hAnsi="Arial" w:cs="Arial"/>
                <w:sz w:val="22"/>
                <w:szCs w:val="22"/>
              </w:rPr>
            </w:pPr>
            <w:r w:rsidRPr="00372774">
              <w:rPr>
                <w:rFonts w:ascii="Arial" w:hAnsi="Arial" w:cs="Arial"/>
                <w:sz w:val="22"/>
                <w:szCs w:val="22"/>
              </w:rPr>
              <w:t>Redactar</w:t>
            </w:r>
          </w:p>
          <w:p w:rsidR="00372774" w:rsidRPr="00372774" w:rsidRDefault="00372774" w:rsidP="00372774">
            <w:pPr>
              <w:pStyle w:val="Prrafodelista"/>
              <w:ind w:left="360"/>
              <w:jc w:val="both"/>
              <w:rPr>
                <w:rFonts w:ascii="Arial" w:hAnsi="Arial" w:cs="Arial"/>
                <w:sz w:val="22"/>
                <w:szCs w:val="22"/>
              </w:rPr>
            </w:pPr>
          </w:p>
        </w:tc>
        <w:tc>
          <w:tcPr>
            <w:tcW w:w="2690" w:type="dxa"/>
            <w:vMerge/>
            <w:tcBorders>
              <w:left w:val="single" w:sz="12" w:space="0" w:color="auto"/>
              <w:bottom w:val="single" w:sz="24" w:space="0" w:color="auto"/>
              <w:right w:val="single" w:sz="24" w:space="0" w:color="auto"/>
            </w:tcBorders>
          </w:tcPr>
          <w:p w:rsidR="00406DCF" w:rsidRPr="00372774" w:rsidRDefault="00406DCF" w:rsidP="00D562AE">
            <w:pPr>
              <w:rPr>
                <w:rFonts w:ascii="Arial" w:hAnsi="Arial" w:cs="Arial"/>
                <w:sz w:val="22"/>
                <w:szCs w:val="22"/>
              </w:rPr>
            </w:pPr>
          </w:p>
        </w:tc>
      </w:tr>
    </w:tbl>
    <w:p w:rsidR="00406DCF" w:rsidRDefault="00406DCF" w:rsidP="00406DCF">
      <w:pPr>
        <w:pStyle w:val="Puesto"/>
        <w:tabs>
          <w:tab w:val="left" w:pos="0"/>
          <w:tab w:val="center" w:pos="5490"/>
        </w:tabs>
        <w:spacing w:line="360" w:lineRule="auto"/>
        <w:ind w:firstLine="709"/>
        <w:jc w:val="both"/>
        <w:rPr>
          <w:b w:val="0"/>
          <w:sz w:val="24"/>
        </w:rPr>
      </w:pPr>
    </w:p>
    <w:p w:rsidR="00406DCF" w:rsidRDefault="00406DCF" w:rsidP="00406DCF">
      <w:pPr>
        <w:spacing w:line="360" w:lineRule="auto"/>
        <w:jc w:val="center"/>
        <w:rPr>
          <w:rFonts w:ascii="Arial" w:hAnsi="Arial" w:cs="Arial"/>
          <w:b/>
          <w:sz w:val="28"/>
        </w:rPr>
      </w:pPr>
    </w:p>
    <w:p w:rsidR="00457F09" w:rsidRDefault="00457F09" w:rsidP="00406DCF">
      <w:pPr>
        <w:spacing w:line="360" w:lineRule="auto"/>
        <w:jc w:val="center"/>
        <w:rPr>
          <w:rFonts w:ascii="Arial" w:hAnsi="Arial" w:cs="Arial"/>
          <w:b/>
          <w:sz w:val="28"/>
        </w:rPr>
      </w:pPr>
    </w:p>
    <w:p w:rsidR="00457F09" w:rsidRDefault="00457F09" w:rsidP="00406DCF">
      <w:pPr>
        <w:spacing w:line="360" w:lineRule="auto"/>
        <w:jc w:val="center"/>
        <w:rPr>
          <w:rFonts w:ascii="Arial" w:hAnsi="Arial" w:cs="Arial"/>
          <w:b/>
          <w:noProof/>
          <w:sz w:val="28"/>
        </w:rPr>
      </w:pPr>
    </w:p>
    <w:p w:rsidR="00457F09" w:rsidRDefault="00457F09" w:rsidP="00406DCF">
      <w:pPr>
        <w:spacing w:line="360" w:lineRule="auto"/>
        <w:jc w:val="center"/>
        <w:rPr>
          <w:rFonts w:ascii="Arial" w:hAnsi="Arial" w:cs="Arial"/>
          <w:b/>
          <w:noProof/>
          <w:sz w:val="28"/>
        </w:rPr>
      </w:pPr>
    </w:p>
    <w:p w:rsidR="00457F09" w:rsidRDefault="00457F09" w:rsidP="00406DCF">
      <w:pPr>
        <w:spacing w:line="360" w:lineRule="auto"/>
        <w:jc w:val="center"/>
        <w:rPr>
          <w:rFonts w:ascii="Arial" w:hAnsi="Arial" w:cs="Arial"/>
          <w:b/>
          <w:noProof/>
          <w:sz w:val="28"/>
        </w:rPr>
      </w:pPr>
    </w:p>
    <w:p w:rsidR="00C55942" w:rsidRDefault="00C55942" w:rsidP="00406DCF">
      <w:pPr>
        <w:spacing w:line="360" w:lineRule="auto"/>
        <w:jc w:val="center"/>
        <w:rPr>
          <w:rFonts w:ascii="Arial" w:hAnsi="Arial" w:cs="Arial"/>
          <w:b/>
          <w:noProof/>
          <w:sz w:val="28"/>
        </w:rPr>
      </w:pPr>
    </w:p>
    <w:p w:rsidR="00C55942" w:rsidRDefault="00C55942" w:rsidP="00406DCF">
      <w:pPr>
        <w:spacing w:line="360" w:lineRule="auto"/>
        <w:jc w:val="center"/>
        <w:rPr>
          <w:rFonts w:ascii="Arial" w:hAnsi="Arial" w:cs="Arial"/>
          <w:b/>
          <w:noProof/>
          <w:sz w:val="28"/>
        </w:rPr>
      </w:pPr>
    </w:p>
    <w:p w:rsidR="00C55942" w:rsidRDefault="00C55942" w:rsidP="00406DCF">
      <w:pPr>
        <w:spacing w:line="360" w:lineRule="auto"/>
        <w:jc w:val="center"/>
        <w:rPr>
          <w:rFonts w:ascii="Arial" w:hAnsi="Arial" w:cs="Arial"/>
          <w:b/>
          <w:noProof/>
          <w:sz w:val="28"/>
        </w:rPr>
      </w:pPr>
    </w:p>
    <w:p w:rsidR="00C55942" w:rsidRDefault="00C55942" w:rsidP="00406DCF">
      <w:pPr>
        <w:spacing w:line="360" w:lineRule="auto"/>
        <w:jc w:val="center"/>
        <w:rPr>
          <w:rFonts w:ascii="Arial" w:hAnsi="Arial" w:cs="Arial"/>
          <w:b/>
          <w:noProof/>
          <w:sz w:val="28"/>
        </w:rPr>
      </w:pPr>
    </w:p>
    <w:p w:rsidR="00457F09" w:rsidRDefault="00457F09" w:rsidP="00406DCF">
      <w:pPr>
        <w:spacing w:line="360" w:lineRule="auto"/>
        <w:jc w:val="center"/>
        <w:rPr>
          <w:rFonts w:ascii="Arial" w:hAnsi="Arial" w:cs="Arial"/>
          <w:b/>
          <w:noProof/>
          <w:sz w:val="28"/>
        </w:rPr>
      </w:pPr>
    </w:p>
    <w:p w:rsidR="00457F09" w:rsidRDefault="00457F09" w:rsidP="00406DCF">
      <w:pPr>
        <w:spacing w:line="360" w:lineRule="auto"/>
        <w:jc w:val="center"/>
        <w:rPr>
          <w:rFonts w:ascii="Arial" w:hAnsi="Arial" w:cs="Arial"/>
          <w:b/>
          <w:sz w:val="28"/>
        </w:rPr>
      </w:pPr>
      <w:r w:rsidRPr="00457F09">
        <w:rPr>
          <w:rFonts w:ascii="Arial" w:hAnsi="Arial" w:cs="Arial"/>
          <w:b/>
          <w:noProof/>
          <w:sz w:val="28"/>
        </w:rPr>
        <w:drawing>
          <wp:inline distT="0" distB="0" distL="0" distR="0" wp14:anchorId="08597A43" wp14:editId="6BB40672">
            <wp:extent cx="5752532" cy="3875048"/>
            <wp:effectExtent l="0" t="0" r="635" b="0"/>
            <wp:docPr id="21" name="Imagen 21" descr="C:\Users\SUSANA\Documents\imagen emprended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USANA\Documents\imagen emprendedor.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95566" cy="3904037"/>
                    </a:xfrm>
                    <a:prstGeom prst="rect">
                      <a:avLst/>
                    </a:prstGeom>
                    <a:noFill/>
                    <a:ln>
                      <a:noFill/>
                    </a:ln>
                  </pic:spPr>
                </pic:pic>
              </a:graphicData>
            </a:graphic>
          </wp:inline>
        </w:drawing>
      </w:r>
    </w:p>
    <w:p w:rsidR="00372774" w:rsidRPr="005A718B" w:rsidRDefault="00372774" w:rsidP="00372774">
      <w:pPr>
        <w:spacing w:line="360" w:lineRule="auto"/>
        <w:ind w:firstLine="851"/>
        <w:jc w:val="center"/>
        <w:rPr>
          <w:rFonts w:ascii="Arial" w:hAnsi="Arial" w:cs="Arial"/>
          <w:i/>
          <w:sz w:val="16"/>
          <w:szCs w:val="12"/>
        </w:rPr>
      </w:pPr>
      <w:r w:rsidRPr="005A718B">
        <w:rPr>
          <w:rFonts w:ascii="Arial" w:hAnsi="Arial" w:cs="Arial"/>
          <w:sz w:val="16"/>
          <w:szCs w:val="12"/>
        </w:rPr>
        <w:t>Fuente: Imagen recuperada www.google.com/imagenesejecutivas</w:t>
      </w:r>
    </w:p>
    <w:p w:rsidR="00406DCF" w:rsidRDefault="00406DCF" w:rsidP="00406DCF">
      <w:pPr>
        <w:spacing w:line="360" w:lineRule="auto"/>
        <w:jc w:val="center"/>
        <w:rPr>
          <w:rFonts w:ascii="Arial" w:hAnsi="Arial" w:cs="Arial"/>
          <w:b/>
          <w:sz w:val="28"/>
        </w:rPr>
      </w:pPr>
    </w:p>
    <w:p w:rsidR="00406DCF" w:rsidRDefault="00406DCF" w:rsidP="00406DCF">
      <w:pPr>
        <w:spacing w:line="360" w:lineRule="auto"/>
        <w:jc w:val="center"/>
        <w:rPr>
          <w:rFonts w:ascii="Arial" w:hAnsi="Arial" w:cs="Arial"/>
          <w:b/>
          <w:sz w:val="28"/>
        </w:rPr>
      </w:pPr>
    </w:p>
    <w:p w:rsidR="00A20707" w:rsidRDefault="00A20707" w:rsidP="00406DCF">
      <w:pPr>
        <w:spacing w:line="360" w:lineRule="auto"/>
        <w:jc w:val="center"/>
        <w:rPr>
          <w:rFonts w:ascii="Arial" w:hAnsi="Arial" w:cs="Arial"/>
          <w:b/>
          <w:sz w:val="28"/>
        </w:rPr>
      </w:pPr>
    </w:p>
    <w:p w:rsidR="00A20707" w:rsidRDefault="00A20707" w:rsidP="00406DCF">
      <w:pPr>
        <w:spacing w:line="360" w:lineRule="auto"/>
        <w:jc w:val="center"/>
        <w:rPr>
          <w:rFonts w:ascii="Arial" w:hAnsi="Arial" w:cs="Arial"/>
          <w:b/>
          <w:sz w:val="28"/>
        </w:rPr>
      </w:pPr>
    </w:p>
    <w:p w:rsidR="00A20707" w:rsidRDefault="00A20707" w:rsidP="00406DCF">
      <w:pPr>
        <w:spacing w:line="360" w:lineRule="auto"/>
        <w:jc w:val="center"/>
        <w:rPr>
          <w:rFonts w:ascii="Arial" w:hAnsi="Arial" w:cs="Arial"/>
          <w:b/>
          <w:sz w:val="28"/>
        </w:rPr>
      </w:pPr>
    </w:p>
    <w:p w:rsidR="00EB779E" w:rsidRDefault="00EB779E" w:rsidP="00A77D0B">
      <w:pPr>
        <w:spacing w:line="360" w:lineRule="auto"/>
        <w:rPr>
          <w:rFonts w:ascii="Arial" w:hAnsi="Arial" w:cs="Arial"/>
          <w:b/>
          <w:sz w:val="28"/>
        </w:rPr>
      </w:pPr>
    </w:p>
    <w:p w:rsidR="00EB779E" w:rsidRDefault="00EB779E" w:rsidP="00406DCF">
      <w:pPr>
        <w:spacing w:line="360" w:lineRule="auto"/>
        <w:jc w:val="center"/>
        <w:rPr>
          <w:rFonts w:ascii="Arial" w:hAnsi="Arial" w:cs="Arial"/>
          <w:b/>
          <w:sz w:val="28"/>
        </w:rPr>
      </w:pPr>
    </w:p>
    <w:p w:rsidR="00DC4191" w:rsidRDefault="00DC4191" w:rsidP="00406DCF">
      <w:pPr>
        <w:spacing w:line="360" w:lineRule="auto"/>
        <w:jc w:val="center"/>
        <w:rPr>
          <w:rFonts w:ascii="Arial" w:hAnsi="Arial" w:cs="Arial"/>
          <w:b/>
          <w:sz w:val="28"/>
        </w:rPr>
      </w:pPr>
    </w:p>
    <w:p w:rsidR="00DC4191" w:rsidRDefault="00DC4191" w:rsidP="00406DCF">
      <w:pPr>
        <w:spacing w:line="360" w:lineRule="auto"/>
        <w:jc w:val="center"/>
        <w:rPr>
          <w:rFonts w:ascii="Arial" w:hAnsi="Arial" w:cs="Arial"/>
          <w:b/>
          <w:sz w:val="28"/>
        </w:rPr>
      </w:pPr>
    </w:p>
    <w:p w:rsidR="00406DCF" w:rsidRDefault="00406DCF" w:rsidP="00406DCF">
      <w:pPr>
        <w:spacing w:line="360" w:lineRule="auto"/>
        <w:jc w:val="center"/>
        <w:rPr>
          <w:rFonts w:ascii="Arial" w:hAnsi="Arial" w:cs="Arial"/>
          <w:b/>
          <w:sz w:val="28"/>
        </w:rPr>
      </w:pPr>
      <w:r>
        <w:rPr>
          <w:b/>
          <w:noProof/>
          <w:sz w:val="28"/>
        </w:rPr>
        <mc:AlternateContent>
          <mc:Choice Requires="wps">
            <w:drawing>
              <wp:anchor distT="0" distB="0" distL="114300" distR="114300" simplePos="0" relativeHeight="251662336" behindDoc="0" locked="0" layoutInCell="1" allowOverlap="1" wp14:anchorId="2AC7CA47" wp14:editId="4DA7CC26">
                <wp:simplePos x="0" y="0"/>
                <wp:positionH relativeFrom="column">
                  <wp:posOffset>2510790</wp:posOffset>
                </wp:positionH>
                <wp:positionV relativeFrom="paragraph">
                  <wp:posOffset>65405</wp:posOffset>
                </wp:positionV>
                <wp:extent cx="3581400" cy="885825"/>
                <wp:effectExtent l="0" t="0" r="0" b="0"/>
                <wp:wrapNone/>
                <wp:docPr id="35" name="35 Rectángulo"/>
                <wp:cNvGraphicFramePr/>
                <a:graphic xmlns:a="http://schemas.openxmlformats.org/drawingml/2006/main">
                  <a:graphicData uri="http://schemas.microsoft.com/office/word/2010/wordprocessingShape">
                    <wps:wsp>
                      <wps:cNvSpPr/>
                      <wps:spPr>
                        <a:xfrm>
                          <a:off x="0" y="0"/>
                          <a:ext cx="3581400" cy="8858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A583A" w:rsidRDefault="00DA583A" w:rsidP="00406DCF">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Contextualización </w:t>
                            </w:r>
                          </w:p>
                          <w:p w:rsidR="00DA583A" w:rsidRPr="00E71EAD" w:rsidRDefault="00DA583A" w:rsidP="00406DCF">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Unidad de Competencia 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C7CA47" id="35 Rectángulo" o:spid="_x0000_s1026" style="position:absolute;left:0;text-align:left;margin-left:197.7pt;margin-top:5.15pt;width:282pt;height:69.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" filled="f" stroked="f" strokeweight="1pt">
                <v:textbox>
                  <w:txbxContent>
                    <w:p w:rsidR="00DA583A" w:rsidRDefault="00DA583A" w:rsidP="00406DCF">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Contextualización </w:t>
                      </w:r>
                    </w:p>
                    <w:p w:rsidR="00DA583A" w:rsidRPr="00E71EAD" w:rsidRDefault="00DA583A" w:rsidP="00406DCF">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Unidad de Competencia I</w:t>
                      </w:r>
                    </w:p>
                  </w:txbxContent>
                </v:textbox>
              </v:rect>
            </w:pict>
          </mc:Fallback>
        </mc:AlternateContent>
      </w:r>
    </w:p>
    <w:p w:rsidR="00EB779E" w:rsidRPr="00A77D0B" w:rsidRDefault="00406DCF" w:rsidP="00A77D0B">
      <w:pPr>
        <w:pStyle w:val="Puesto"/>
        <w:tabs>
          <w:tab w:val="left" w:pos="0"/>
          <w:tab w:val="center" w:pos="5490"/>
        </w:tabs>
        <w:spacing w:line="360" w:lineRule="auto"/>
        <w:ind w:firstLine="709"/>
        <w:rPr>
          <w:b w:val="0"/>
          <w:sz w:val="28"/>
        </w:rPr>
      </w:pPr>
      <w:r>
        <w:rPr>
          <w:b w:val="0"/>
          <w:noProof/>
          <w:sz w:val="28"/>
          <w:lang w:eastAsia="es-MX"/>
        </w:rPr>
        <w:drawing>
          <wp:inline distT="0" distB="0" distL="0" distR="0" wp14:anchorId="78CA20A5" wp14:editId="7D533FEA">
            <wp:extent cx="6019800" cy="6429375"/>
            <wp:effectExtent l="57150" t="0" r="0" b="0"/>
            <wp:docPr id="34" name="Diagrama 3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5565E9" w:rsidRDefault="005565E9" w:rsidP="005565E9">
      <w:pPr>
        <w:autoSpaceDE w:val="0"/>
        <w:autoSpaceDN w:val="0"/>
        <w:adjustRightInd w:val="0"/>
        <w:spacing w:before="100" w:beforeAutospacing="1" w:after="100" w:afterAutospacing="1" w:line="360" w:lineRule="auto"/>
        <w:rPr>
          <w:rFonts w:ascii="Arial" w:hAnsi="Arial" w:cs="Arial"/>
          <w:b/>
          <w:bCs/>
          <w:sz w:val="28"/>
          <w:lang w:val="es-ES_tradnl"/>
        </w:rPr>
      </w:pPr>
    </w:p>
    <w:p w:rsidR="00D542D1" w:rsidRPr="005565E9" w:rsidRDefault="00D542D1" w:rsidP="00A20707">
      <w:pPr>
        <w:pStyle w:val="Ttulo2"/>
        <w:jc w:val="center"/>
        <w:rPr>
          <w:lang w:val="es-ES_tradnl"/>
        </w:rPr>
      </w:pPr>
    </w:p>
    <w:p w:rsidR="00406DCF" w:rsidRPr="00CD7F31" w:rsidRDefault="00D562AE" w:rsidP="00A20707">
      <w:pPr>
        <w:pStyle w:val="Ttulo2"/>
        <w:jc w:val="center"/>
        <w:rPr>
          <w:lang w:val="es-ES_tradnl"/>
        </w:rPr>
      </w:pPr>
      <w:bookmarkStart w:id="6" w:name="_Toc431500883"/>
      <w:r w:rsidRPr="00CD7F31">
        <w:rPr>
          <w:lang w:val="es-ES_tradnl"/>
        </w:rPr>
        <w:t>CONSIDERACIONES PARA ELEGIR UN PROYECTO Y MADURAR UNA IDEA</w:t>
      </w:r>
      <w:bookmarkEnd w:id="6"/>
    </w:p>
    <w:p w:rsidR="00D562AE" w:rsidRPr="005565E9" w:rsidRDefault="00C55942" w:rsidP="005565E9">
      <w:pPr>
        <w:pStyle w:val="Ttulo2"/>
        <w:rPr>
          <w:rFonts w:ascii="Arial" w:hAnsi="Arial" w:cs="Arial"/>
          <w:b/>
          <w:color w:val="auto"/>
          <w:sz w:val="24"/>
        </w:rPr>
      </w:pPr>
      <w:bookmarkStart w:id="7" w:name="_Toc421479425"/>
      <w:r>
        <w:rPr>
          <w:rFonts w:ascii="Arial" w:hAnsi="Arial" w:cs="Arial"/>
          <w:b/>
          <w:color w:val="auto"/>
          <w:sz w:val="24"/>
        </w:rPr>
        <w:t xml:space="preserve"> </w:t>
      </w:r>
      <w:bookmarkStart w:id="8" w:name="_Toc431500884"/>
      <w:r w:rsidR="00D562AE" w:rsidRPr="00C55942">
        <w:rPr>
          <w:rFonts w:ascii="Arial" w:hAnsi="Arial" w:cs="Arial"/>
          <w:b/>
          <w:color w:val="auto"/>
          <w:sz w:val="24"/>
        </w:rPr>
        <w:t>LA IDEA DE NEGOCIO</w:t>
      </w:r>
      <w:bookmarkEnd w:id="7"/>
      <w:bookmarkEnd w:id="8"/>
    </w:p>
    <w:p w:rsidR="00D562AE" w:rsidRPr="00D562AE" w:rsidRDefault="00D562AE" w:rsidP="00D562AE">
      <w:pPr>
        <w:rPr>
          <w:lang w:eastAsia="en-US"/>
        </w:rPr>
      </w:pPr>
    </w:p>
    <w:p w:rsidR="00D562AE" w:rsidRDefault="00D562AE" w:rsidP="00B81752">
      <w:pPr>
        <w:spacing w:line="360" w:lineRule="auto"/>
        <w:ind w:firstLine="708"/>
        <w:jc w:val="both"/>
        <w:rPr>
          <w:rFonts w:ascii="Arial" w:hAnsi="Arial" w:cs="Arial"/>
        </w:rPr>
      </w:pPr>
      <w:r w:rsidRPr="0095348D">
        <w:rPr>
          <w:rFonts w:ascii="Arial" w:hAnsi="Arial" w:cs="Arial"/>
        </w:rPr>
        <w:t>Todo proyecto part</w:t>
      </w:r>
      <w:r>
        <w:rPr>
          <w:rFonts w:ascii="Arial" w:hAnsi="Arial" w:cs="Arial"/>
        </w:rPr>
        <w:t>e de una idea empresarial que</w:t>
      </w:r>
      <w:r w:rsidRPr="0095348D">
        <w:rPr>
          <w:rFonts w:ascii="Arial" w:hAnsi="Arial" w:cs="Arial"/>
        </w:rPr>
        <w:t xml:space="preserve"> de</w:t>
      </w:r>
      <w:r>
        <w:rPr>
          <w:rFonts w:ascii="Arial" w:hAnsi="Arial" w:cs="Arial"/>
        </w:rPr>
        <w:t xml:space="preserve">be estar </w:t>
      </w:r>
      <w:r w:rsidRPr="0095348D">
        <w:rPr>
          <w:rFonts w:ascii="Arial" w:hAnsi="Arial" w:cs="Arial"/>
        </w:rPr>
        <w:t xml:space="preserve"> basada en una oportunidad procedente del mercado. </w:t>
      </w:r>
    </w:p>
    <w:p w:rsidR="00D562AE" w:rsidRPr="0095348D" w:rsidRDefault="00D562AE" w:rsidP="00D562AE">
      <w:pPr>
        <w:spacing w:line="360" w:lineRule="auto"/>
        <w:jc w:val="both"/>
        <w:rPr>
          <w:rFonts w:ascii="Arial" w:hAnsi="Arial" w:cs="Arial"/>
        </w:rPr>
      </w:pPr>
    </w:p>
    <w:p w:rsidR="00D562AE" w:rsidRDefault="00D562AE" w:rsidP="00B81752">
      <w:pPr>
        <w:spacing w:line="360" w:lineRule="auto"/>
        <w:ind w:firstLine="708"/>
        <w:jc w:val="both"/>
        <w:rPr>
          <w:rFonts w:ascii="Arial" w:hAnsi="Arial" w:cs="Arial"/>
        </w:rPr>
      </w:pPr>
      <w:r w:rsidRPr="0095348D">
        <w:rPr>
          <w:rFonts w:ascii="Arial" w:hAnsi="Arial" w:cs="Arial"/>
        </w:rPr>
        <w:t>A la hora de identificar una oportunidad y, por lo tanto, desarrollar una buena idea, el emprendedor tiene que tener en cuenta sus capacidades creativas e innovadoras, motivaciones, experiencia a</w:t>
      </w:r>
      <w:r>
        <w:rPr>
          <w:rFonts w:ascii="Arial" w:hAnsi="Arial" w:cs="Arial"/>
        </w:rPr>
        <w:t>cumulada sobre el área o sector;  p</w:t>
      </w:r>
      <w:r w:rsidRPr="0095348D">
        <w:rPr>
          <w:rFonts w:ascii="Arial" w:hAnsi="Arial" w:cs="Arial"/>
        </w:rPr>
        <w:t xml:space="preserve">ara lo cual requiere tener un profundo conocimiento del entorno (de la situación socioeconómica, del mercado, de los clientes, de los competidores), pues tiene que valorar las necesidades que puede satisfacer, los huecos de mercado que puede cubrir y la ventaja competitiva respecto a la competencia. </w:t>
      </w:r>
    </w:p>
    <w:p w:rsidR="00D562AE" w:rsidRPr="0095348D" w:rsidRDefault="00D562AE" w:rsidP="00D562AE">
      <w:pPr>
        <w:spacing w:line="360" w:lineRule="auto"/>
        <w:jc w:val="both"/>
        <w:rPr>
          <w:rFonts w:ascii="Arial" w:hAnsi="Arial" w:cs="Arial"/>
        </w:rPr>
      </w:pPr>
    </w:p>
    <w:p w:rsidR="00D562AE" w:rsidRPr="0095348D" w:rsidRDefault="00D562AE" w:rsidP="00B81752">
      <w:pPr>
        <w:spacing w:line="360" w:lineRule="auto"/>
        <w:ind w:firstLine="708"/>
        <w:jc w:val="both"/>
        <w:rPr>
          <w:rFonts w:ascii="Arial" w:hAnsi="Arial" w:cs="Arial"/>
        </w:rPr>
      </w:pPr>
      <w:r w:rsidRPr="0095348D">
        <w:rPr>
          <w:rFonts w:ascii="Arial" w:hAnsi="Arial" w:cs="Arial"/>
        </w:rPr>
        <w:t xml:space="preserve">La idea de negocio debe reunir las siguientes consideraciones: </w:t>
      </w:r>
    </w:p>
    <w:p w:rsidR="00D562AE" w:rsidRPr="007474EE" w:rsidRDefault="00D562AE" w:rsidP="00F87FC7">
      <w:pPr>
        <w:pStyle w:val="Prrafodelista"/>
        <w:numPr>
          <w:ilvl w:val="0"/>
          <w:numId w:val="20"/>
        </w:numPr>
        <w:spacing w:after="200" w:line="360" w:lineRule="auto"/>
        <w:jc w:val="both"/>
        <w:rPr>
          <w:rFonts w:ascii="Arial" w:hAnsi="Arial" w:cs="Arial"/>
        </w:rPr>
      </w:pPr>
      <w:r w:rsidRPr="007474EE">
        <w:rPr>
          <w:rFonts w:ascii="Arial" w:hAnsi="Arial" w:cs="Arial"/>
        </w:rPr>
        <w:t xml:space="preserve">Debe estar basada en la identificación de una oportunidad. </w:t>
      </w:r>
    </w:p>
    <w:p w:rsidR="00D562AE" w:rsidRPr="007474EE" w:rsidRDefault="00D562AE" w:rsidP="00F87FC7">
      <w:pPr>
        <w:pStyle w:val="Prrafodelista"/>
        <w:numPr>
          <w:ilvl w:val="0"/>
          <w:numId w:val="20"/>
        </w:numPr>
        <w:spacing w:after="200" w:line="360" w:lineRule="auto"/>
        <w:jc w:val="both"/>
        <w:rPr>
          <w:rFonts w:ascii="Arial" w:hAnsi="Arial" w:cs="Arial"/>
        </w:rPr>
      </w:pPr>
      <w:r w:rsidRPr="007474EE">
        <w:rPr>
          <w:rFonts w:ascii="Arial" w:hAnsi="Arial" w:cs="Arial"/>
        </w:rPr>
        <w:t xml:space="preserve">Las oportunidades están en el entorno de la empresa. </w:t>
      </w:r>
    </w:p>
    <w:p w:rsidR="00D562AE" w:rsidRPr="007474EE" w:rsidRDefault="00D562AE" w:rsidP="00F87FC7">
      <w:pPr>
        <w:pStyle w:val="Prrafodelista"/>
        <w:numPr>
          <w:ilvl w:val="0"/>
          <w:numId w:val="20"/>
        </w:numPr>
        <w:spacing w:after="200" w:line="360" w:lineRule="auto"/>
        <w:jc w:val="both"/>
        <w:rPr>
          <w:rFonts w:ascii="Arial" w:hAnsi="Arial" w:cs="Arial"/>
        </w:rPr>
      </w:pPr>
      <w:r w:rsidRPr="007474EE">
        <w:rPr>
          <w:rFonts w:ascii="Arial" w:hAnsi="Arial" w:cs="Arial"/>
        </w:rPr>
        <w:t xml:space="preserve">La idea de negocio debe proporcionar valor para las empresas, los clientes y la sociedad – utilidad para el mercado. </w:t>
      </w:r>
    </w:p>
    <w:p w:rsidR="00D562AE" w:rsidRDefault="00D562AE" w:rsidP="00D562AE">
      <w:pPr>
        <w:spacing w:line="360" w:lineRule="auto"/>
        <w:jc w:val="center"/>
        <w:rPr>
          <w:rFonts w:ascii="Arial" w:hAnsi="Arial" w:cs="Arial"/>
          <w:b/>
          <w:i/>
          <w:iCs/>
        </w:rPr>
      </w:pPr>
      <w:r>
        <w:rPr>
          <w:noProof/>
        </w:rPr>
        <w:drawing>
          <wp:inline distT="0" distB="0" distL="0" distR="0" wp14:anchorId="1488EF73" wp14:editId="6456CDCA">
            <wp:extent cx="3196713" cy="1925551"/>
            <wp:effectExtent l="0" t="0" r="3810" b="0"/>
            <wp:docPr id="22" name="Imagen 16" descr="http://www.crecenegocios.com/wp-content/uploads/2014/03/como-iniciar-tu-propio-negocio-paso-a-pas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crecenegocios.com/wp-content/uploads/2014/03/como-iniciar-tu-propio-negocio-paso-a-paso.jpg"/>
                    <pic:cNvPicPr>
                      <a:picLocks noChangeAspect="1" noChangeArrowheads="1"/>
                    </pic:cNvPicPr>
                  </pic:nvPicPr>
                  <pic:blipFill>
                    <a:blip r:embed="rId23" cstate="print"/>
                    <a:srcRect/>
                    <a:stretch>
                      <a:fillRect/>
                    </a:stretch>
                  </pic:blipFill>
                  <pic:spPr bwMode="auto">
                    <a:xfrm>
                      <a:off x="0" y="0"/>
                      <a:ext cx="3203184" cy="1929449"/>
                    </a:xfrm>
                    <a:prstGeom prst="rect">
                      <a:avLst/>
                    </a:prstGeom>
                    <a:noFill/>
                    <a:ln w="9525">
                      <a:noFill/>
                      <a:miter lim="800000"/>
                      <a:headEnd/>
                      <a:tailEnd/>
                    </a:ln>
                  </pic:spPr>
                </pic:pic>
              </a:graphicData>
            </a:graphic>
          </wp:inline>
        </w:drawing>
      </w:r>
    </w:p>
    <w:p w:rsidR="00097D5B" w:rsidRDefault="00097D5B" w:rsidP="00097D5B">
      <w:pPr>
        <w:jc w:val="center"/>
        <w:rPr>
          <w:rFonts w:ascii="Arial" w:hAnsi="Arial" w:cs="Arial"/>
          <w:b/>
          <w:iCs/>
          <w:sz w:val="20"/>
        </w:rPr>
      </w:pPr>
      <w:r>
        <w:rPr>
          <w:rFonts w:ascii="Arial" w:hAnsi="Arial" w:cs="Arial"/>
          <w:b/>
          <w:iCs/>
          <w:sz w:val="20"/>
        </w:rPr>
        <w:t>Figura 1.1</w:t>
      </w:r>
    </w:p>
    <w:p w:rsidR="00FB4F0A" w:rsidRPr="00097D5B" w:rsidRDefault="00097D5B" w:rsidP="00097D5B">
      <w:pPr>
        <w:jc w:val="center"/>
        <w:rPr>
          <w:rFonts w:ascii="Arial" w:hAnsi="Arial" w:cs="Arial"/>
          <w:iCs/>
          <w:sz w:val="16"/>
        </w:rPr>
      </w:pPr>
      <w:r w:rsidRPr="00097D5B">
        <w:rPr>
          <w:rFonts w:ascii="Arial" w:hAnsi="Arial" w:cs="Arial"/>
          <w:iCs/>
          <w:sz w:val="16"/>
        </w:rPr>
        <w:t>Fuente: K, 2004</w:t>
      </w:r>
    </w:p>
    <w:p w:rsidR="00D562AE" w:rsidRPr="007474EE" w:rsidRDefault="00D562AE" w:rsidP="00D562AE">
      <w:pPr>
        <w:spacing w:line="360" w:lineRule="auto"/>
        <w:jc w:val="center"/>
        <w:rPr>
          <w:rFonts w:ascii="Arial" w:hAnsi="Arial" w:cs="Arial"/>
          <w:b/>
          <w:i/>
          <w:iCs/>
        </w:rPr>
      </w:pPr>
      <w:r>
        <w:rPr>
          <w:rFonts w:ascii="Arial" w:hAnsi="Arial" w:cs="Arial"/>
          <w:b/>
          <w:i/>
          <w:iCs/>
        </w:rPr>
        <w:lastRenderedPageBreak/>
        <w:t>“</w:t>
      </w:r>
      <w:r w:rsidRPr="007474EE">
        <w:rPr>
          <w:rFonts w:ascii="Arial" w:hAnsi="Arial" w:cs="Arial"/>
          <w:b/>
          <w:i/>
          <w:iCs/>
        </w:rPr>
        <w:t>La idea de negocio debe satisfacer alguna necesidad de los futuros clientes y/o añadir algún factor diferenciador a los productos y/o servicios ya existentes en el mercado.</w:t>
      </w:r>
      <w:r>
        <w:rPr>
          <w:rFonts w:ascii="Arial" w:hAnsi="Arial" w:cs="Arial"/>
          <w:b/>
          <w:i/>
          <w:iCs/>
        </w:rPr>
        <w:t>”</w:t>
      </w:r>
    </w:p>
    <w:p w:rsidR="00D562AE" w:rsidRPr="000A3DC7" w:rsidRDefault="00D562AE" w:rsidP="00D562AE">
      <w:pPr>
        <w:spacing w:line="360" w:lineRule="auto"/>
        <w:jc w:val="center"/>
        <w:rPr>
          <w:rFonts w:ascii="Arial" w:hAnsi="Arial" w:cs="Arial"/>
          <w:b/>
        </w:rPr>
      </w:pPr>
    </w:p>
    <w:p w:rsidR="00D562AE" w:rsidRDefault="00D562AE" w:rsidP="00B81752">
      <w:pPr>
        <w:spacing w:line="360" w:lineRule="auto"/>
        <w:ind w:firstLine="708"/>
        <w:jc w:val="both"/>
        <w:rPr>
          <w:rFonts w:ascii="Arial" w:hAnsi="Arial" w:cs="Arial"/>
        </w:rPr>
      </w:pPr>
      <w:r w:rsidRPr="0095348D">
        <w:rPr>
          <w:rFonts w:ascii="Arial" w:hAnsi="Arial" w:cs="Arial"/>
        </w:rPr>
        <w:t>Es necesario hacer un estudio inicial sobre las posibilidades que ofrece el mercado, detectar los huecos existentes, detectar las fuentes donde obtener información sobre las posibles oportunidades de negocio</w:t>
      </w:r>
      <w:r>
        <w:rPr>
          <w:rFonts w:ascii="Arial" w:hAnsi="Arial" w:cs="Arial"/>
        </w:rPr>
        <w:t>.</w:t>
      </w:r>
    </w:p>
    <w:p w:rsidR="00D562AE" w:rsidRDefault="00EC32FA" w:rsidP="00EC32FA">
      <w:pPr>
        <w:pStyle w:val="NormalWeb"/>
        <w:spacing w:line="360" w:lineRule="auto"/>
        <w:jc w:val="both"/>
        <w:rPr>
          <w:rFonts w:ascii="Arial" w:hAnsi="Arial" w:cs="Arial"/>
        </w:rPr>
      </w:pPr>
      <w:r>
        <w:rPr>
          <w:rFonts w:ascii="Arial" w:hAnsi="Arial" w:cs="Arial"/>
        </w:rPr>
        <w:t xml:space="preserve">           </w:t>
      </w:r>
      <w:r w:rsidR="00D562AE" w:rsidRPr="000A3DC7">
        <w:rPr>
          <w:rFonts w:ascii="Arial" w:hAnsi="Arial" w:cs="Arial"/>
        </w:rPr>
        <w:t>Para la hacer madurar una idea en un proyecto de negocio es importante definir los objetivos, ya que estos se acercarán más y más a la meta deseada.</w:t>
      </w:r>
    </w:p>
    <w:p w:rsidR="00D562AE" w:rsidRPr="002A0176" w:rsidRDefault="00FB4F0A" w:rsidP="001E5479">
      <w:pPr>
        <w:jc w:val="center"/>
        <w:rPr>
          <w:rFonts w:ascii="Arial" w:hAnsi="Arial" w:cs="Arial"/>
          <w:b/>
        </w:rPr>
      </w:pPr>
      <w:r w:rsidRPr="002A0176">
        <w:rPr>
          <w:rStyle w:val="Textoennegrita"/>
          <w:rFonts w:ascii="Arial" w:hAnsi="Arial" w:cs="Arial"/>
          <w:b w:val="0"/>
        </w:rPr>
        <w:t>Existen 7 claves que ayudarán a plantear los objetivos de manera eficiente</w:t>
      </w:r>
      <w:r w:rsidR="002A0176" w:rsidRPr="002A0176">
        <w:rPr>
          <w:rStyle w:val="Textoennegrita"/>
          <w:rFonts w:ascii="Arial" w:hAnsi="Arial" w:cs="Arial"/>
          <w:b w:val="0"/>
        </w:rPr>
        <w:t xml:space="preserve">, </w:t>
      </w:r>
      <w:r w:rsidR="002A0176">
        <w:rPr>
          <w:rStyle w:val="Textoennegrita"/>
          <w:rFonts w:ascii="Arial" w:hAnsi="Arial" w:cs="Arial"/>
          <w:b w:val="0"/>
        </w:rPr>
        <w:t>ver figura 1.2.</w:t>
      </w:r>
    </w:p>
    <w:p w:rsidR="00D562AE" w:rsidRPr="002A0176" w:rsidRDefault="00D562AE" w:rsidP="00FB4F0A">
      <w:pPr>
        <w:pStyle w:val="NormalWeb"/>
        <w:jc w:val="center"/>
        <w:rPr>
          <w:rFonts w:ascii="Arial" w:hAnsi="Arial" w:cs="Arial"/>
          <w:b/>
        </w:rPr>
      </w:pPr>
      <w:r w:rsidRPr="002A0176">
        <w:rPr>
          <w:rFonts w:ascii="Arial" w:hAnsi="Arial" w:cs="Arial"/>
          <w:b/>
          <w:noProof/>
        </w:rPr>
        <w:drawing>
          <wp:inline distT="0" distB="0" distL="0" distR="0" wp14:anchorId="5858ECB7" wp14:editId="667E143A">
            <wp:extent cx="3181350" cy="3181350"/>
            <wp:effectExtent l="0" t="0" r="0" b="0"/>
            <wp:docPr id="4" name="irc_mi" descr="https://lafabricadeideasdenegocio.files.wordpress.com/2012/11/7ste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lafabricadeideasdenegocio.files.wordpress.com/2012/11/7steps.jpg"/>
                    <pic:cNvPicPr>
                      <a:picLocks noChangeAspect="1" noChangeArrowheads="1"/>
                    </pic:cNvPicPr>
                  </pic:nvPicPr>
                  <pic:blipFill>
                    <a:blip r:embed="rId24" cstate="print"/>
                    <a:srcRect/>
                    <a:stretch>
                      <a:fillRect/>
                    </a:stretch>
                  </pic:blipFill>
                  <pic:spPr bwMode="auto">
                    <a:xfrm>
                      <a:off x="0" y="0"/>
                      <a:ext cx="3185283" cy="3185283"/>
                    </a:xfrm>
                    <a:prstGeom prst="rect">
                      <a:avLst/>
                    </a:prstGeom>
                    <a:noFill/>
                    <a:ln w="9525">
                      <a:noFill/>
                      <a:miter lim="800000"/>
                      <a:headEnd/>
                      <a:tailEnd/>
                    </a:ln>
                  </pic:spPr>
                </pic:pic>
              </a:graphicData>
            </a:graphic>
          </wp:inline>
        </w:drawing>
      </w:r>
    </w:p>
    <w:p w:rsidR="00D562AE" w:rsidRPr="002A0176" w:rsidRDefault="002A0176" w:rsidP="00D562AE">
      <w:pPr>
        <w:jc w:val="center"/>
        <w:rPr>
          <w:rFonts w:ascii="Arial" w:hAnsi="Arial" w:cs="Arial"/>
          <w:b/>
          <w:sz w:val="20"/>
        </w:rPr>
      </w:pPr>
      <w:r w:rsidRPr="002A0176">
        <w:rPr>
          <w:rFonts w:ascii="Arial" w:hAnsi="Arial" w:cs="Arial"/>
          <w:b/>
          <w:sz w:val="20"/>
        </w:rPr>
        <w:t>Figura 1.2</w:t>
      </w:r>
    </w:p>
    <w:p w:rsidR="002A0176" w:rsidRPr="002A0176" w:rsidRDefault="002A0176" w:rsidP="00D562AE">
      <w:pPr>
        <w:jc w:val="center"/>
        <w:rPr>
          <w:rFonts w:ascii="Arial" w:hAnsi="Arial" w:cs="Arial"/>
          <w:sz w:val="16"/>
        </w:rPr>
      </w:pPr>
      <w:r w:rsidRPr="002A0176">
        <w:rPr>
          <w:rFonts w:ascii="Arial" w:hAnsi="Arial" w:cs="Arial"/>
          <w:sz w:val="16"/>
        </w:rPr>
        <w:t>Fuente: (dezo, 2013)</w:t>
      </w:r>
    </w:p>
    <w:p w:rsidR="00FB4F0A" w:rsidRDefault="00FB4F0A" w:rsidP="00D562AE">
      <w:pPr>
        <w:jc w:val="center"/>
        <w:rPr>
          <w:rFonts w:ascii="Arial" w:hAnsi="Arial" w:cs="Arial"/>
          <w:sz w:val="28"/>
        </w:rPr>
      </w:pPr>
    </w:p>
    <w:p w:rsidR="002A0176" w:rsidRPr="00EF0650" w:rsidRDefault="002A0176" w:rsidP="00D562AE">
      <w:pPr>
        <w:jc w:val="center"/>
        <w:rPr>
          <w:rFonts w:ascii="Arial" w:hAnsi="Arial" w:cs="Arial"/>
          <w:vanish/>
          <w:sz w:val="28"/>
        </w:rPr>
      </w:pPr>
    </w:p>
    <w:p w:rsidR="00B81752" w:rsidRPr="00B53CF8" w:rsidRDefault="00D562AE" w:rsidP="00D562AE">
      <w:pPr>
        <w:spacing w:line="360" w:lineRule="auto"/>
        <w:jc w:val="both"/>
        <w:rPr>
          <w:rFonts w:ascii="Arial" w:hAnsi="Arial" w:cs="Arial"/>
          <w:b/>
          <w:bCs/>
        </w:rPr>
      </w:pPr>
      <w:r w:rsidRPr="00B53CF8">
        <w:rPr>
          <w:rFonts w:ascii="Arial" w:hAnsi="Arial" w:cs="Arial"/>
          <w:b/>
          <w:bCs/>
        </w:rPr>
        <w:t xml:space="preserve">¿Dónde buscar ideas de negocio? </w:t>
      </w:r>
    </w:p>
    <w:p w:rsidR="00D562AE" w:rsidRDefault="00EC32FA" w:rsidP="001E5479">
      <w:pPr>
        <w:spacing w:line="360" w:lineRule="auto"/>
        <w:jc w:val="both"/>
        <w:rPr>
          <w:rFonts w:ascii="Arial" w:hAnsi="Arial" w:cs="Arial"/>
        </w:rPr>
      </w:pPr>
      <w:r>
        <w:rPr>
          <w:rFonts w:ascii="Arial" w:hAnsi="Arial" w:cs="Arial"/>
        </w:rPr>
        <w:t xml:space="preserve">            </w:t>
      </w:r>
      <w:r w:rsidR="00D562AE" w:rsidRPr="00B53CF8">
        <w:rPr>
          <w:rFonts w:ascii="Arial" w:hAnsi="Arial" w:cs="Arial"/>
        </w:rPr>
        <w:t>El problema que se le plantea generalmente al emprendedor reside en cómo generar o encontrar una buena idea de negocio. En este sentido</w:t>
      </w:r>
      <w:r w:rsidR="004B409C">
        <w:rPr>
          <w:rFonts w:ascii="Arial" w:hAnsi="Arial" w:cs="Arial"/>
        </w:rPr>
        <w:t xml:space="preserve"> se puede señalar </w:t>
      </w:r>
      <w:r w:rsidR="00D562AE" w:rsidRPr="00B53CF8">
        <w:rPr>
          <w:rFonts w:ascii="Arial" w:hAnsi="Arial" w:cs="Arial"/>
        </w:rPr>
        <w:t xml:space="preserve"> algunos hábitos que se podrían convertir en fuente de generación de ideas: </w:t>
      </w:r>
    </w:p>
    <w:p w:rsidR="004B409C" w:rsidRPr="00B53CF8" w:rsidRDefault="004B409C" w:rsidP="00D562AE">
      <w:pPr>
        <w:spacing w:line="360" w:lineRule="auto"/>
        <w:jc w:val="both"/>
        <w:rPr>
          <w:rFonts w:ascii="Arial" w:hAnsi="Arial" w:cs="Arial"/>
        </w:rPr>
      </w:pPr>
    </w:p>
    <w:p w:rsidR="00D562AE" w:rsidRPr="00B53CF8" w:rsidRDefault="00D562AE" w:rsidP="00F87FC7">
      <w:pPr>
        <w:numPr>
          <w:ilvl w:val="0"/>
          <w:numId w:val="7"/>
        </w:numPr>
        <w:spacing w:line="360" w:lineRule="auto"/>
        <w:jc w:val="both"/>
        <w:rPr>
          <w:rFonts w:ascii="Arial" w:hAnsi="Arial" w:cs="Arial"/>
        </w:rPr>
      </w:pPr>
      <w:r w:rsidRPr="00B53CF8">
        <w:rPr>
          <w:rFonts w:ascii="Arial" w:hAnsi="Arial" w:cs="Arial"/>
        </w:rPr>
        <w:t xml:space="preserve">Observación del entorno y analizar los cambios socioculturales y normativos que se han producido actualmente. Quizás en esos cambios </w:t>
      </w:r>
      <w:r w:rsidR="004B409C">
        <w:rPr>
          <w:rFonts w:ascii="Arial" w:hAnsi="Arial" w:cs="Arial"/>
        </w:rPr>
        <w:t>se pueda</w:t>
      </w:r>
      <w:r w:rsidRPr="00B53CF8">
        <w:rPr>
          <w:rFonts w:ascii="Arial" w:hAnsi="Arial" w:cs="Arial"/>
        </w:rPr>
        <w:t xml:space="preserve"> obtener una relación de oportunidades de negocio,</w:t>
      </w:r>
      <w:r w:rsidR="004B409C">
        <w:rPr>
          <w:rFonts w:ascii="Arial" w:hAnsi="Arial" w:cs="Arial"/>
        </w:rPr>
        <w:t xml:space="preserve"> basada</w:t>
      </w:r>
      <w:r w:rsidRPr="00B53CF8">
        <w:rPr>
          <w:rFonts w:ascii="Arial" w:hAnsi="Arial" w:cs="Arial"/>
        </w:rPr>
        <w:t xml:space="preserve"> en las necesidades o motivaciones que aún no están cubiertas. </w:t>
      </w:r>
    </w:p>
    <w:p w:rsidR="00D562AE" w:rsidRPr="00B53CF8" w:rsidRDefault="00D562AE" w:rsidP="00F87FC7">
      <w:pPr>
        <w:numPr>
          <w:ilvl w:val="0"/>
          <w:numId w:val="8"/>
        </w:numPr>
        <w:spacing w:line="360" w:lineRule="auto"/>
        <w:jc w:val="both"/>
        <w:rPr>
          <w:rFonts w:ascii="Arial" w:hAnsi="Arial" w:cs="Arial"/>
        </w:rPr>
      </w:pPr>
      <w:r w:rsidRPr="00B53CF8">
        <w:rPr>
          <w:rFonts w:ascii="Arial" w:hAnsi="Arial" w:cs="Arial"/>
        </w:rPr>
        <w:t xml:space="preserve">Rodearse de gente creativa, pues todo se contagia, y la creatividad contribuye a la generación de ideas. </w:t>
      </w:r>
    </w:p>
    <w:p w:rsidR="00D562AE" w:rsidRPr="00B53CF8" w:rsidRDefault="00D562AE" w:rsidP="00F87FC7">
      <w:pPr>
        <w:numPr>
          <w:ilvl w:val="0"/>
          <w:numId w:val="9"/>
        </w:numPr>
        <w:spacing w:line="360" w:lineRule="auto"/>
        <w:jc w:val="both"/>
        <w:rPr>
          <w:rFonts w:ascii="Arial" w:hAnsi="Arial" w:cs="Arial"/>
        </w:rPr>
      </w:pPr>
      <w:r w:rsidRPr="00B53CF8">
        <w:rPr>
          <w:rFonts w:ascii="Arial" w:hAnsi="Arial" w:cs="Arial"/>
        </w:rPr>
        <w:t xml:space="preserve">Observar los hobbies y aficiones propias y de la gente. </w:t>
      </w:r>
    </w:p>
    <w:p w:rsidR="00D562AE" w:rsidRPr="00BD5DBB" w:rsidRDefault="00D562AE" w:rsidP="00F87FC7">
      <w:pPr>
        <w:numPr>
          <w:ilvl w:val="0"/>
          <w:numId w:val="10"/>
        </w:numPr>
        <w:spacing w:line="360" w:lineRule="auto"/>
        <w:jc w:val="both"/>
        <w:rPr>
          <w:rFonts w:ascii="Arial" w:hAnsi="Arial" w:cs="Arial"/>
        </w:rPr>
      </w:pPr>
      <w:r w:rsidRPr="00BD5DBB">
        <w:rPr>
          <w:rFonts w:ascii="Arial" w:hAnsi="Arial" w:cs="Arial"/>
        </w:rPr>
        <w:t xml:space="preserve">Ser un aliado de la tecnología, y ver aquella que no está difundida en todo su potencial de aplicación. </w:t>
      </w:r>
    </w:p>
    <w:p w:rsidR="00D562AE" w:rsidRPr="00BD5DBB" w:rsidRDefault="00D562AE" w:rsidP="00F87FC7">
      <w:pPr>
        <w:numPr>
          <w:ilvl w:val="0"/>
          <w:numId w:val="11"/>
        </w:numPr>
        <w:spacing w:line="360" w:lineRule="auto"/>
        <w:jc w:val="both"/>
        <w:rPr>
          <w:rFonts w:ascii="Arial" w:hAnsi="Arial" w:cs="Arial"/>
        </w:rPr>
      </w:pPr>
      <w:r w:rsidRPr="00BD5DBB">
        <w:rPr>
          <w:rFonts w:ascii="Arial" w:hAnsi="Arial" w:cs="Arial"/>
        </w:rPr>
        <w:t xml:space="preserve">Aprovechar la propia experiencia como trabajador por cuenta ajena o la formación en un campo específico. El conocimiento de una actividad y/o sector, puede proporcionar ideas de negocios y dar la seguridad necesaria para independizarse. </w:t>
      </w:r>
    </w:p>
    <w:p w:rsidR="00D562AE" w:rsidRPr="00BD5DBB" w:rsidRDefault="00D562AE" w:rsidP="00F87FC7">
      <w:pPr>
        <w:numPr>
          <w:ilvl w:val="0"/>
          <w:numId w:val="12"/>
        </w:numPr>
        <w:spacing w:line="360" w:lineRule="auto"/>
        <w:jc w:val="both"/>
        <w:rPr>
          <w:rFonts w:ascii="Arial" w:hAnsi="Arial" w:cs="Arial"/>
        </w:rPr>
      </w:pPr>
      <w:r w:rsidRPr="00BD5DBB">
        <w:rPr>
          <w:rFonts w:ascii="Arial" w:hAnsi="Arial" w:cs="Arial"/>
        </w:rPr>
        <w:t xml:space="preserve">Hacer lo mismo de manera diferente. </w:t>
      </w:r>
    </w:p>
    <w:p w:rsidR="00D562AE" w:rsidRPr="00BD5DBB" w:rsidRDefault="00D562AE" w:rsidP="00F87FC7">
      <w:pPr>
        <w:numPr>
          <w:ilvl w:val="0"/>
          <w:numId w:val="13"/>
        </w:numPr>
        <w:spacing w:line="360" w:lineRule="auto"/>
        <w:jc w:val="both"/>
        <w:rPr>
          <w:rFonts w:ascii="Arial" w:hAnsi="Arial" w:cs="Arial"/>
        </w:rPr>
      </w:pPr>
      <w:r w:rsidRPr="00BD5DBB">
        <w:rPr>
          <w:rFonts w:ascii="Arial" w:hAnsi="Arial" w:cs="Arial"/>
        </w:rPr>
        <w:t xml:space="preserve">Reutilizar ideas que han tenido éxito en otros mercados geográficos o en otros sectores. </w:t>
      </w:r>
    </w:p>
    <w:p w:rsidR="00D562AE" w:rsidRDefault="00D562AE" w:rsidP="00F87FC7">
      <w:pPr>
        <w:numPr>
          <w:ilvl w:val="0"/>
          <w:numId w:val="14"/>
        </w:numPr>
        <w:spacing w:line="360" w:lineRule="auto"/>
        <w:jc w:val="both"/>
        <w:rPr>
          <w:rFonts w:ascii="Arial" w:hAnsi="Arial" w:cs="Arial"/>
        </w:rPr>
      </w:pPr>
      <w:r w:rsidRPr="00BD5DBB">
        <w:rPr>
          <w:rFonts w:ascii="Arial" w:hAnsi="Arial" w:cs="Arial"/>
        </w:rPr>
        <w:t>Participar en Ferias, estar en contacto con Organismos de Promoción Empresarial</w:t>
      </w:r>
      <w:r w:rsidR="004013A9">
        <w:rPr>
          <w:rStyle w:val="Refdenotaalpie"/>
          <w:rFonts w:ascii="Arial" w:hAnsi="Arial" w:cs="Arial"/>
        </w:rPr>
        <w:footnoteReference w:id="1"/>
      </w:r>
    </w:p>
    <w:p w:rsidR="004013A9" w:rsidRPr="004B409C" w:rsidRDefault="004013A9" w:rsidP="004013A9">
      <w:pPr>
        <w:spacing w:line="360" w:lineRule="auto"/>
        <w:ind w:left="720"/>
        <w:jc w:val="both"/>
        <w:rPr>
          <w:rFonts w:ascii="Arial" w:hAnsi="Arial" w:cs="Arial"/>
        </w:rPr>
      </w:pPr>
    </w:p>
    <w:p w:rsidR="00D562AE" w:rsidRDefault="004B409C" w:rsidP="004B409C">
      <w:pPr>
        <w:jc w:val="center"/>
        <w:rPr>
          <w:rFonts w:ascii="Arial" w:hAnsi="Arial" w:cs="Arial"/>
          <w:sz w:val="16"/>
          <w:szCs w:val="16"/>
        </w:rPr>
      </w:pPr>
      <w:r w:rsidRPr="00930D90">
        <w:rPr>
          <w:noProof/>
          <w:sz w:val="18"/>
        </w:rPr>
        <w:drawing>
          <wp:inline distT="0" distB="0" distL="0" distR="0" wp14:anchorId="214892F4" wp14:editId="783A4EDD">
            <wp:extent cx="2413419" cy="2057400"/>
            <wp:effectExtent l="0" t="0" r="6350" b="0"/>
            <wp:docPr id="23" name="Imagen 13" descr="http://advenio.es/wp-content/uploads/2013/01/Empren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advenio.es/wp-content/uploads/2013/01/Emprender.jpg"/>
                    <pic:cNvPicPr>
                      <a:picLocks noChangeAspect="1" noChangeArrowheads="1"/>
                    </pic:cNvPicPr>
                  </pic:nvPicPr>
                  <pic:blipFill>
                    <a:blip r:embed="rId25" cstate="print"/>
                    <a:srcRect b="6504"/>
                    <a:stretch>
                      <a:fillRect/>
                    </a:stretch>
                  </pic:blipFill>
                  <pic:spPr bwMode="auto">
                    <a:xfrm>
                      <a:off x="0" y="0"/>
                      <a:ext cx="2419442" cy="2062535"/>
                    </a:xfrm>
                    <a:prstGeom prst="rect">
                      <a:avLst/>
                    </a:prstGeom>
                    <a:noFill/>
                    <a:ln w="9525">
                      <a:noFill/>
                      <a:miter lim="800000"/>
                      <a:headEnd/>
                      <a:tailEnd/>
                    </a:ln>
                  </pic:spPr>
                </pic:pic>
              </a:graphicData>
            </a:graphic>
          </wp:inline>
        </w:drawing>
      </w:r>
      <w:r w:rsidR="00564F17" w:rsidRPr="00930D90">
        <w:rPr>
          <w:rFonts w:ascii="Arial" w:hAnsi="Arial" w:cs="Arial"/>
          <w:sz w:val="18"/>
        </w:rPr>
        <w:t xml:space="preserve"> </w:t>
      </w:r>
    </w:p>
    <w:p w:rsidR="00730542" w:rsidRPr="00730542" w:rsidRDefault="00730542" w:rsidP="004B409C">
      <w:pPr>
        <w:jc w:val="center"/>
        <w:rPr>
          <w:rFonts w:ascii="Arial" w:hAnsi="Arial" w:cs="Arial"/>
          <w:b/>
          <w:sz w:val="20"/>
          <w:szCs w:val="16"/>
        </w:rPr>
      </w:pPr>
      <w:r>
        <w:rPr>
          <w:rFonts w:ascii="Arial" w:hAnsi="Arial" w:cs="Arial"/>
          <w:b/>
          <w:sz w:val="20"/>
          <w:szCs w:val="16"/>
        </w:rPr>
        <w:t>Figura 1.3</w:t>
      </w:r>
    </w:p>
    <w:p w:rsidR="00730542" w:rsidRPr="00AE08A4" w:rsidRDefault="00730542" w:rsidP="004B409C">
      <w:pPr>
        <w:jc w:val="center"/>
        <w:rPr>
          <w:rFonts w:ascii="Arial" w:hAnsi="Arial" w:cs="Arial"/>
          <w:sz w:val="16"/>
          <w:szCs w:val="16"/>
        </w:rPr>
      </w:pPr>
      <w:r>
        <w:rPr>
          <w:rFonts w:ascii="Arial" w:hAnsi="Arial" w:cs="Arial"/>
          <w:sz w:val="16"/>
          <w:szCs w:val="16"/>
        </w:rPr>
        <w:t xml:space="preserve">Fuente: </w:t>
      </w:r>
      <w:r w:rsidRPr="00AE08A4">
        <w:rPr>
          <w:rFonts w:ascii="Arial" w:hAnsi="Arial" w:cs="Arial"/>
          <w:sz w:val="16"/>
          <w:szCs w:val="16"/>
        </w:rPr>
        <w:t>(management, 2013)</w:t>
      </w:r>
    </w:p>
    <w:p w:rsidR="00D562AE" w:rsidRDefault="00D562AE" w:rsidP="00D562AE">
      <w:pPr>
        <w:jc w:val="both"/>
        <w:rPr>
          <w:rFonts w:ascii="Arial" w:hAnsi="Arial" w:cs="Arial"/>
        </w:rPr>
      </w:pPr>
    </w:p>
    <w:p w:rsidR="00D562AE" w:rsidRPr="00ED307E" w:rsidRDefault="00EC32FA" w:rsidP="00EC32FA">
      <w:pPr>
        <w:spacing w:line="360" w:lineRule="auto"/>
        <w:jc w:val="both"/>
        <w:rPr>
          <w:rFonts w:ascii="Arial" w:hAnsi="Arial" w:cs="Arial"/>
        </w:rPr>
      </w:pPr>
      <w:r>
        <w:rPr>
          <w:rFonts w:ascii="Arial" w:hAnsi="Arial" w:cs="Arial"/>
        </w:rPr>
        <w:lastRenderedPageBreak/>
        <w:t xml:space="preserve">            </w:t>
      </w:r>
      <w:r w:rsidR="00D562AE" w:rsidRPr="00BD5DBB">
        <w:rPr>
          <w:rFonts w:ascii="Arial" w:hAnsi="Arial" w:cs="Arial"/>
        </w:rPr>
        <w:t>La creatividad e innovación como factor clave en la búsqueda de nuevas ideas puede basarse en simples reglas a seguir</w:t>
      </w:r>
      <w:r w:rsidR="004B409C">
        <w:rPr>
          <w:rFonts w:ascii="Arial" w:hAnsi="Arial" w:cs="Arial"/>
        </w:rPr>
        <w:t xml:space="preserve">;  </w:t>
      </w:r>
      <w:r w:rsidR="00D562AE" w:rsidRPr="00BD5DBB">
        <w:rPr>
          <w:rFonts w:ascii="Arial" w:hAnsi="Arial" w:cs="Arial"/>
        </w:rPr>
        <w:t xml:space="preserve"> a continuación se engloban las más importantes:</w:t>
      </w:r>
    </w:p>
    <w:p w:rsidR="004B409C" w:rsidRDefault="004B409C" w:rsidP="00B81752">
      <w:pPr>
        <w:spacing w:line="360" w:lineRule="auto"/>
        <w:jc w:val="both"/>
        <w:rPr>
          <w:rFonts w:ascii="Arial" w:hAnsi="Arial" w:cs="Arial"/>
          <w:b/>
        </w:rPr>
      </w:pPr>
    </w:p>
    <w:p w:rsidR="00D562AE" w:rsidRPr="004B409C" w:rsidRDefault="004B409C" w:rsidP="00F87FC7">
      <w:pPr>
        <w:pStyle w:val="Prrafodelista"/>
        <w:numPr>
          <w:ilvl w:val="0"/>
          <w:numId w:val="22"/>
        </w:numPr>
        <w:spacing w:line="360" w:lineRule="auto"/>
        <w:jc w:val="both"/>
        <w:rPr>
          <w:rFonts w:ascii="Arial" w:hAnsi="Arial" w:cs="Arial"/>
        </w:rPr>
      </w:pPr>
      <w:r w:rsidRPr="004B409C">
        <w:rPr>
          <w:rFonts w:ascii="Arial" w:hAnsi="Arial" w:cs="Arial"/>
        </w:rPr>
        <w:t>Aquello que sepas hacer o conozcas muy bien</w:t>
      </w:r>
    </w:p>
    <w:p w:rsidR="00D562AE" w:rsidRPr="004B409C" w:rsidRDefault="004B409C" w:rsidP="00F87FC7">
      <w:pPr>
        <w:pStyle w:val="Prrafodelista"/>
        <w:numPr>
          <w:ilvl w:val="0"/>
          <w:numId w:val="22"/>
        </w:numPr>
        <w:spacing w:line="360" w:lineRule="auto"/>
        <w:jc w:val="both"/>
        <w:rPr>
          <w:rFonts w:ascii="Arial" w:hAnsi="Arial" w:cs="Arial"/>
        </w:rPr>
      </w:pPr>
      <w:r w:rsidRPr="004B409C">
        <w:rPr>
          <w:rFonts w:ascii="Arial" w:hAnsi="Arial" w:cs="Arial"/>
        </w:rPr>
        <w:t>Algo en donde aproveches tus ventajas competitivas</w:t>
      </w:r>
    </w:p>
    <w:p w:rsidR="00D562AE" w:rsidRPr="004B409C" w:rsidRDefault="004B409C" w:rsidP="00F87FC7">
      <w:pPr>
        <w:pStyle w:val="Prrafodelista"/>
        <w:numPr>
          <w:ilvl w:val="0"/>
          <w:numId w:val="22"/>
        </w:numPr>
        <w:spacing w:line="360" w:lineRule="auto"/>
        <w:jc w:val="both"/>
        <w:rPr>
          <w:rFonts w:ascii="Arial" w:hAnsi="Arial" w:cs="Arial"/>
        </w:rPr>
      </w:pPr>
      <w:r w:rsidRPr="004B409C">
        <w:rPr>
          <w:rFonts w:ascii="Arial" w:hAnsi="Arial" w:cs="Arial"/>
        </w:rPr>
        <w:t>Algo que no ofrezcan los demás y que podría tener buena aceptación</w:t>
      </w:r>
    </w:p>
    <w:p w:rsidR="00D562AE" w:rsidRPr="004B409C" w:rsidRDefault="004B409C" w:rsidP="00F87FC7">
      <w:pPr>
        <w:pStyle w:val="Prrafodelista"/>
        <w:numPr>
          <w:ilvl w:val="0"/>
          <w:numId w:val="22"/>
        </w:numPr>
        <w:spacing w:line="360" w:lineRule="auto"/>
        <w:jc w:val="both"/>
        <w:rPr>
          <w:rFonts w:ascii="Arial" w:hAnsi="Arial" w:cs="Arial"/>
        </w:rPr>
      </w:pPr>
      <w:r w:rsidRPr="004B409C">
        <w:rPr>
          <w:rFonts w:ascii="Arial" w:hAnsi="Arial" w:cs="Arial"/>
        </w:rPr>
        <w:t>Algo que las personas desearían que hubiera</w:t>
      </w:r>
    </w:p>
    <w:p w:rsidR="00D562AE" w:rsidRPr="004B409C" w:rsidRDefault="004B409C" w:rsidP="00F87FC7">
      <w:pPr>
        <w:pStyle w:val="Prrafodelista"/>
        <w:numPr>
          <w:ilvl w:val="0"/>
          <w:numId w:val="22"/>
        </w:numPr>
        <w:spacing w:line="360" w:lineRule="auto"/>
        <w:jc w:val="both"/>
        <w:rPr>
          <w:rFonts w:ascii="Arial" w:hAnsi="Arial" w:cs="Arial"/>
        </w:rPr>
      </w:pPr>
      <w:r w:rsidRPr="004B409C">
        <w:rPr>
          <w:rFonts w:ascii="Arial" w:hAnsi="Arial" w:cs="Arial"/>
        </w:rPr>
        <w:t>Algo con alta demanda, pero para lo cual aún exista mercado</w:t>
      </w:r>
    </w:p>
    <w:p w:rsidR="00D562AE" w:rsidRPr="004B409C" w:rsidRDefault="004B409C" w:rsidP="00F87FC7">
      <w:pPr>
        <w:pStyle w:val="Prrafodelista"/>
        <w:numPr>
          <w:ilvl w:val="0"/>
          <w:numId w:val="22"/>
        </w:numPr>
        <w:spacing w:line="360" w:lineRule="auto"/>
        <w:jc w:val="both"/>
        <w:rPr>
          <w:rFonts w:ascii="Arial" w:hAnsi="Arial" w:cs="Arial"/>
        </w:rPr>
      </w:pPr>
      <w:r w:rsidRPr="004B409C">
        <w:rPr>
          <w:rFonts w:ascii="Arial" w:hAnsi="Arial" w:cs="Arial"/>
        </w:rPr>
        <w:t>Algo con alta demanda en el futuro</w:t>
      </w:r>
    </w:p>
    <w:p w:rsidR="00D562AE" w:rsidRPr="004B409C" w:rsidRDefault="004B409C" w:rsidP="00F87FC7">
      <w:pPr>
        <w:pStyle w:val="Prrafodelista"/>
        <w:numPr>
          <w:ilvl w:val="0"/>
          <w:numId w:val="22"/>
        </w:numPr>
        <w:spacing w:line="360" w:lineRule="auto"/>
        <w:jc w:val="both"/>
        <w:rPr>
          <w:rFonts w:ascii="Arial" w:hAnsi="Arial" w:cs="Arial"/>
        </w:rPr>
      </w:pPr>
      <w:r w:rsidRPr="004B409C">
        <w:rPr>
          <w:rFonts w:ascii="Arial" w:hAnsi="Arial" w:cs="Arial"/>
        </w:rPr>
        <w:t>Algo que ofrezcan los demás, pero que podrías hacer mejor</w:t>
      </w:r>
    </w:p>
    <w:p w:rsidR="00D562AE" w:rsidRPr="004B409C" w:rsidRDefault="004B409C" w:rsidP="00F87FC7">
      <w:pPr>
        <w:pStyle w:val="Prrafodelista"/>
        <w:numPr>
          <w:ilvl w:val="0"/>
          <w:numId w:val="22"/>
        </w:numPr>
        <w:spacing w:line="360" w:lineRule="auto"/>
        <w:jc w:val="both"/>
        <w:rPr>
          <w:rFonts w:ascii="Arial" w:hAnsi="Arial" w:cs="Arial"/>
        </w:rPr>
      </w:pPr>
      <w:r w:rsidRPr="004B409C">
        <w:rPr>
          <w:rFonts w:ascii="Arial" w:hAnsi="Arial" w:cs="Arial"/>
        </w:rPr>
        <w:t>Realiza lluvia de ideas y encuestas</w:t>
      </w:r>
    </w:p>
    <w:p w:rsidR="00D562AE" w:rsidRDefault="00D562AE" w:rsidP="00D562AE">
      <w:pPr>
        <w:jc w:val="center"/>
        <w:rPr>
          <w:rFonts w:ascii="Arial" w:hAnsi="Arial" w:cs="Arial"/>
          <w:sz w:val="16"/>
        </w:rPr>
      </w:pPr>
      <w:r w:rsidRPr="00EF0650">
        <w:rPr>
          <w:rFonts w:ascii="Arial" w:hAnsi="Arial" w:cs="Arial"/>
          <w:noProof/>
        </w:rPr>
        <w:drawing>
          <wp:inline distT="0" distB="0" distL="0" distR="0" wp14:anchorId="226770D4" wp14:editId="7560359A">
            <wp:extent cx="2774211" cy="1895475"/>
            <wp:effectExtent l="0" t="0" r="7620" b="0"/>
            <wp:docPr id="24" name="Imagen 10" descr="http://estudiolubos.com/wp-content/uploads/2013/06/exito-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estudiolubos.com/wp-content/uploads/2013/06/exito-14.jpg"/>
                    <pic:cNvPicPr>
                      <a:picLocks noChangeAspect="1" noChangeArrowheads="1"/>
                    </pic:cNvPicPr>
                  </pic:nvPicPr>
                  <pic:blipFill>
                    <a:blip r:embed="rId26" cstate="print"/>
                    <a:srcRect b="8833"/>
                    <a:stretch>
                      <a:fillRect/>
                    </a:stretch>
                  </pic:blipFill>
                  <pic:spPr bwMode="auto">
                    <a:xfrm>
                      <a:off x="0" y="0"/>
                      <a:ext cx="2776328" cy="1896922"/>
                    </a:xfrm>
                    <a:prstGeom prst="rect">
                      <a:avLst/>
                    </a:prstGeom>
                    <a:noFill/>
                    <a:ln w="9525">
                      <a:noFill/>
                      <a:miter lim="800000"/>
                      <a:headEnd/>
                      <a:tailEnd/>
                    </a:ln>
                  </pic:spPr>
                </pic:pic>
              </a:graphicData>
            </a:graphic>
          </wp:inline>
        </w:drawing>
      </w:r>
      <w:r w:rsidR="00564F17">
        <w:rPr>
          <w:rFonts w:ascii="Arial" w:hAnsi="Arial" w:cs="Arial"/>
        </w:rPr>
        <w:t xml:space="preserve"> </w:t>
      </w:r>
    </w:p>
    <w:p w:rsidR="00730542" w:rsidRPr="00730542" w:rsidRDefault="00730542" w:rsidP="00D562AE">
      <w:pPr>
        <w:jc w:val="center"/>
        <w:rPr>
          <w:rFonts w:ascii="Arial" w:hAnsi="Arial" w:cs="Arial"/>
          <w:b/>
          <w:sz w:val="20"/>
          <w:szCs w:val="16"/>
        </w:rPr>
      </w:pPr>
      <w:r>
        <w:rPr>
          <w:rFonts w:ascii="Arial" w:hAnsi="Arial" w:cs="Arial"/>
          <w:b/>
          <w:sz w:val="20"/>
          <w:szCs w:val="16"/>
        </w:rPr>
        <w:t>Figura 1.4</w:t>
      </w:r>
    </w:p>
    <w:p w:rsidR="00730542" w:rsidRDefault="00730542" w:rsidP="00D562AE">
      <w:pPr>
        <w:jc w:val="center"/>
        <w:rPr>
          <w:rFonts w:ascii="Arial" w:hAnsi="Arial" w:cs="Arial"/>
        </w:rPr>
      </w:pPr>
      <w:r>
        <w:rPr>
          <w:rFonts w:ascii="Arial" w:hAnsi="Arial" w:cs="Arial"/>
          <w:sz w:val="16"/>
          <w:szCs w:val="16"/>
        </w:rPr>
        <w:t xml:space="preserve">Fuente: </w:t>
      </w:r>
      <w:r w:rsidRPr="00AE08A4">
        <w:rPr>
          <w:rFonts w:ascii="Arial" w:hAnsi="Arial" w:cs="Arial"/>
          <w:sz w:val="16"/>
          <w:szCs w:val="16"/>
        </w:rPr>
        <w:t>(management, 2013)</w:t>
      </w:r>
    </w:p>
    <w:p w:rsidR="00D562AE" w:rsidRPr="00EF0650" w:rsidRDefault="00D562AE" w:rsidP="00D562AE">
      <w:pPr>
        <w:jc w:val="center"/>
        <w:rPr>
          <w:rFonts w:ascii="Arial" w:hAnsi="Arial" w:cs="Arial"/>
        </w:rPr>
      </w:pPr>
    </w:p>
    <w:p w:rsidR="00D562AE" w:rsidRDefault="007A5B5C" w:rsidP="00EC32FA">
      <w:pPr>
        <w:spacing w:line="360" w:lineRule="auto"/>
        <w:jc w:val="both"/>
        <w:rPr>
          <w:rFonts w:ascii="Arial" w:hAnsi="Arial" w:cs="Arial"/>
        </w:rPr>
      </w:pPr>
      <w:r>
        <w:rPr>
          <w:rFonts w:ascii="Arial" w:hAnsi="Arial" w:cs="Arial"/>
        </w:rPr>
        <w:t xml:space="preserve">           </w:t>
      </w:r>
      <w:r w:rsidR="00D562AE" w:rsidRPr="0095348D">
        <w:rPr>
          <w:rFonts w:ascii="Arial" w:hAnsi="Arial" w:cs="Arial"/>
        </w:rPr>
        <w:t>Toda idea de negocio debe estar diferenciada y debe poseer un elevado componente innovador, que no debe limitarse al instante original del negocio sino que debe mantenerse a lo largo de toda la vida de la empresa.</w:t>
      </w:r>
    </w:p>
    <w:p w:rsidR="004B409C" w:rsidRPr="0095348D" w:rsidRDefault="004B409C" w:rsidP="00D562AE">
      <w:pPr>
        <w:spacing w:line="360" w:lineRule="auto"/>
        <w:jc w:val="both"/>
        <w:rPr>
          <w:rFonts w:ascii="Arial" w:hAnsi="Arial" w:cs="Arial"/>
        </w:rPr>
      </w:pPr>
    </w:p>
    <w:p w:rsidR="00D562AE" w:rsidRPr="0095348D" w:rsidRDefault="007A5B5C" w:rsidP="007A5B5C">
      <w:pPr>
        <w:spacing w:line="360" w:lineRule="auto"/>
        <w:jc w:val="both"/>
        <w:rPr>
          <w:rFonts w:ascii="Arial" w:hAnsi="Arial" w:cs="Arial"/>
        </w:rPr>
      </w:pPr>
      <w:r>
        <w:rPr>
          <w:rFonts w:ascii="Arial" w:hAnsi="Arial" w:cs="Arial"/>
        </w:rPr>
        <w:t xml:space="preserve">           </w:t>
      </w:r>
      <w:r w:rsidR="00D562AE" w:rsidRPr="0095348D">
        <w:rPr>
          <w:rFonts w:ascii="Arial" w:hAnsi="Arial" w:cs="Arial"/>
        </w:rPr>
        <w:t>La creatividad puede contribuir a la generación de ideas que originen nuevos productos, servicios o procesos innovadores, pero no debe confundirse creatividad con innovación.</w:t>
      </w:r>
    </w:p>
    <w:p w:rsidR="00D562AE" w:rsidRPr="0063363B" w:rsidRDefault="00D562AE" w:rsidP="00F87FC7">
      <w:pPr>
        <w:pStyle w:val="Prrafodelista"/>
        <w:numPr>
          <w:ilvl w:val="0"/>
          <w:numId w:val="21"/>
        </w:numPr>
        <w:spacing w:after="200" w:line="360" w:lineRule="auto"/>
        <w:jc w:val="both"/>
        <w:rPr>
          <w:rFonts w:ascii="Arial" w:hAnsi="Arial" w:cs="Arial"/>
        </w:rPr>
      </w:pPr>
      <w:r w:rsidRPr="0063363B">
        <w:rPr>
          <w:rFonts w:ascii="Arial" w:hAnsi="Arial" w:cs="Arial"/>
        </w:rPr>
        <w:t>La creatividad contribuye a la generación de ideas nuevas.</w:t>
      </w:r>
    </w:p>
    <w:p w:rsidR="00D562AE" w:rsidRPr="0063363B" w:rsidRDefault="00D562AE" w:rsidP="00F87FC7">
      <w:pPr>
        <w:pStyle w:val="Prrafodelista"/>
        <w:numPr>
          <w:ilvl w:val="0"/>
          <w:numId w:val="21"/>
        </w:numPr>
        <w:spacing w:after="200" w:line="360" w:lineRule="auto"/>
        <w:jc w:val="both"/>
        <w:rPr>
          <w:rFonts w:ascii="Arial" w:hAnsi="Arial" w:cs="Arial"/>
        </w:rPr>
      </w:pPr>
      <w:r w:rsidRPr="0063363B">
        <w:rPr>
          <w:rFonts w:ascii="Arial" w:hAnsi="Arial" w:cs="Arial"/>
        </w:rPr>
        <w:t xml:space="preserve">La innovación es la implantación de ideas nuevas y útiles. </w:t>
      </w:r>
    </w:p>
    <w:p w:rsidR="00D562AE" w:rsidRDefault="00D562AE" w:rsidP="00D562AE">
      <w:pPr>
        <w:spacing w:line="360" w:lineRule="auto"/>
        <w:jc w:val="center"/>
        <w:rPr>
          <w:rFonts w:ascii="Arial" w:hAnsi="Arial" w:cs="Arial"/>
          <w:sz w:val="16"/>
        </w:rPr>
      </w:pPr>
      <w:r>
        <w:rPr>
          <w:noProof/>
        </w:rPr>
        <w:lastRenderedPageBreak/>
        <w:drawing>
          <wp:inline distT="0" distB="0" distL="0" distR="0" wp14:anchorId="3919B308" wp14:editId="29F6067C">
            <wp:extent cx="1715700" cy="2533650"/>
            <wp:effectExtent l="0" t="0" r="0" b="0"/>
            <wp:docPr id="25" name="Imagen 19" descr="http://188.165.210.177/~nadielabs/wp-content/uploads/2014/09/bomill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188.165.210.177/~nadielabs/wp-content/uploads/2014/09/bomilla-.png"/>
                    <pic:cNvPicPr>
                      <a:picLocks noChangeAspect="1" noChangeArrowheads="1"/>
                    </pic:cNvPicPr>
                  </pic:nvPicPr>
                  <pic:blipFill>
                    <a:blip r:embed="rId27" cstate="print"/>
                    <a:srcRect l="22086" t="9204" r="17178" b="6429"/>
                    <a:stretch>
                      <a:fillRect/>
                    </a:stretch>
                  </pic:blipFill>
                  <pic:spPr bwMode="auto">
                    <a:xfrm>
                      <a:off x="0" y="0"/>
                      <a:ext cx="1715700" cy="2533650"/>
                    </a:xfrm>
                    <a:prstGeom prst="rect">
                      <a:avLst/>
                    </a:prstGeom>
                    <a:noFill/>
                    <a:ln w="9525">
                      <a:noFill/>
                      <a:miter lim="800000"/>
                      <a:headEnd/>
                      <a:tailEnd/>
                    </a:ln>
                  </pic:spPr>
                </pic:pic>
              </a:graphicData>
            </a:graphic>
          </wp:inline>
        </w:drawing>
      </w:r>
      <w:r w:rsidR="00564F17">
        <w:rPr>
          <w:rFonts w:ascii="Arial" w:hAnsi="Arial" w:cs="Arial"/>
        </w:rPr>
        <w:t xml:space="preserve"> </w:t>
      </w:r>
    </w:p>
    <w:p w:rsidR="004013A9" w:rsidRPr="004013A9" w:rsidRDefault="004013A9" w:rsidP="004013A9">
      <w:pPr>
        <w:jc w:val="center"/>
        <w:rPr>
          <w:rFonts w:ascii="Arial" w:hAnsi="Arial" w:cs="Arial"/>
          <w:b/>
          <w:sz w:val="20"/>
        </w:rPr>
      </w:pPr>
      <w:r w:rsidRPr="004013A9">
        <w:rPr>
          <w:rFonts w:ascii="Arial" w:hAnsi="Arial" w:cs="Arial"/>
          <w:b/>
          <w:sz w:val="20"/>
        </w:rPr>
        <w:t>Figura 1.5</w:t>
      </w:r>
    </w:p>
    <w:p w:rsidR="004013A9" w:rsidRPr="0095348D" w:rsidRDefault="004013A9" w:rsidP="004013A9">
      <w:pPr>
        <w:jc w:val="center"/>
        <w:rPr>
          <w:rFonts w:ascii="Arial" w:hAnsi="Arial" w:cs="Arial"/>
        </w:rPr>
      </w:pPr>
      <w:r>
        <w:rPr>
          <w:rFonts w:ascii="Arial" w:hAnsi="Arial" w:cs="Arial"/>
          <w:sz w:val="16"/>
        </w:rPr>
        <w:t xml:space="preserve">Fuente: </w:t>
      </w:r>
      <w:r w:rsidRPr="00AE08A4">
        <w:rPr>
          <w:rFonts w:ascii="Arial" w:hAnsi="Arial" w:cs="Arial"/>
          <w:sz w:val="16"/>
        </w:rPr>
        <w:t>(inokabi, 2014)</w:t>
      </w:r>
    </w:p>
    <w:p w:rsidR="004013A9" w:rsidRPr="0095348D" w:rsidRDefault="004013A9" w:rsidP="00D562AE">
      <w:pPr>
        <w:spacing w:line="360" w:lineRule="auto"/>
        <w:jc w:val="center"/>
        <w:rPr>
          <w:rFonts w:ascii="Arial" w:hAnsi="Arial" w:cs="Arial"/>
        </w:rPr>
      </w:pPr>
    </w:p>
    <w:p w:rsidR="00D562AE" w:rsidRDefault="00D562AE" w:rsidP="00B81752">
      <w:pPr>
        <w:spacing w:line="360" w:lineRule="auto"/>
        <w:ind w:firstLine="708"/>
        <w:jc w:val="both"/>
        <w:rPr>
          <w:rFonts w:ascii="Arial" w:hAnsi="Arial" w:cs="Arial"/>
        </w:rPr>
      </w:pPr>
      <w:r w:rsidRPr="0095348D">
        <w:rPr>
          <w:rFonts w:ascii="Arial" w:hAnsi="Arial" w:cs="Arial"/>
        </w:rPr>
        <w:t>La innovación es la introducción de ideas novedosas y útiles que permiten crear nuevos productos y/o servicios o mejorar los ya existentes, y aplicar nuevos procesos en la producción o en la organización, de manera continua y orientada al cliente.</w:t>
      </w:r>
    </w:p>
    <w:p w:rsidR="004B409C" w:rsidRPr="0095348D" w:rsidRDefault="004B409C" w:rsidP="00D562AE">
      <w:pPr>
        <w:spacing w:line="360" w:lineRule="auto"/>
        <w:jc w:val="both"/>
        <w:rPr>
          <w:rFonts w:ascii="Arial" w:hAnsi="Arial" w:cs="Arial"/>
        </w:rPr>
      </w:pPr>
    </w:p>
    <w:p w:rsidR="00D562AE" w:rsidRDefault="00D562AE" w:rsidP="00B81752">
      <w:pPr>
        <w:spacing w:line="360" w:lineRule="auto"/>
        <w:ind w:firstLine="708"/>
        <w:jc w:val="both"/>
        <w:rPr>
          <w:rFonts w:ascii="Arial" w:hAnsi="Arial" w:cs="Arial"/>
        </w:rPr>
      </w:pPr>
      <w:r w:rsidRPr="0095348D">
        <w:rPr>
          <w:rFonts w:ascii="Arial" w:hAnsi="Arial" w:cs="Arial"/>
        </w:rPr>
        <w:t>La innovación consiste en desafiar las normas para diseñar modelos de negocio originales que satisfagan las necesidades desatendidas, nuevas u ocultas de los clientes.</w:t>
      </w:r>
    </w:p>
    <w:p w:rsidR="004B409C" w:rsidRPr="0095348D" w:rsidRDefault="004B409C" w:rsidP="00D562AE">
      <w:pPr>
        <w:spacing w:line="360" w:lineRule="auto"/>
        <w:jc w:val="both"/>
        <w:rPr>
          <w:rFonts w:ascii="Arial" w:hAnsi="Arial" w:cs="Arial"/>
        </w:rPr>
      </w:pPr>
    </w:p>
    <w:p w:rsidR="00D562AE" w:rsidRPr="0095348D" w:rsidRDefault="00D562AE" w:rsidP="00B81752">
      <w:pPr>
        <w:spacing w:line="360" w:lineRule="auto"/>
        <w:ind w:firstLine="708"/>
        <w:jc w:val="both"/>
        <w:rPr>
          <w:rFonts w:ascii="Arial" w:hAnsi="Arial" w:cs="Arial"/>
        </w:rPr>
      </w:pPr>
      <w:r w:rsidRPr="0095348D">
        <w:rPr>
          <w:rFonts w:ascii="Arial" w:hAnsi="Arial" w:cs="Arial"/>
        </w:rPr>
        <w:t>La innovación no sólo tiene que estar asociada al producto y/o servicio en sí, puede germinar en cualquiera de las partes de la empresa.</w:t>
      </w:r>
    </w:p>
    <w:p w:rsidR="00D562AE" w:rsidRDefault="00D562AE" w:rsidP="00D562AE">
      <w:pPr>
        <w:spacing w:line="360" w:lineRule="auto"/>
        <w:jc w:val="center"/>
        <w:rPr>
          <w:rFonts w:ascii="Arial" w:hAnsi="Arial" w:cs="Arial"/>
          <w:sz w:val="16"/>
        </w:rPr>
      </w:pPr>
      <w:r>
        <w:rPr>
          <w:noProof/>
        </w:rPr>
        <w:drawing>
          <wp:inline distT="0" distB="0" distL="0" distR="0" wp14:anchorId="0E575E53" wp14:editId="48CA3E63">
            <wp:extent cx="2562225" cy="2009775"/>
            <wp:effectExtent l="0" t="0" r="9525" b="9525"/>
            <wp:docPr id="26" name="Imagen 22" descr="http://www.een.edu/blog/wp-content/uploads/2013/09/12833073-innovation-b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een.edu/blog/wp-content/uploads/2013/09/12833073-innovation-ball.jpg"/>
                    <pic:cNvPicPr>
                      <a:picLocks noChangeAspect="1" noChangeArrowheads="1"/>
                    </pic:cNvPicPr>
                  </pic:nvPicPr>
                  <pic:blipFill rotWithShape="1">
                    <a:blip r:embed="rId28" cstate="print"/>
                    <a:srcRect t="4331" b="4284"/>
                    <a:stretch/>
                  </pic:blipFill>
                  <pic:spPr bwMode="auto">
                    <a:xfrm>
                      <a:off x="0" y="0"/>
                      <a:ext cx="2564590" cy="2011630"/>
                    </a:xfrm>
                    <a:prstGeom prst="rect">
                      <a:avLst/>
                    </a:prstGeom>
                    <a:noFill/>
                    <a:ln>
                      <a:noFill/>
                    </a:ln>
                    <a:extLst>
                      <a:ext uri="{53640926-AAD7-44D8-BBD7-CCE9431645EC}">
                        <a14:shadowObscured xmlns:a14="http://schemas.microsoft.com/office/drawing/2010/main"/>
                      </a:ext>
                    </a:extLst>
                  </pic:spPr>
                </pic:pic>
              </a:graphicData>
            </a:graphic>
          </wp:inline>
        </w:drawing>
      </w:r>
      <w:r w:rsidR="00564F17">
        <w:rPr>
          <w:rFonts w:ascii="Arial" w:hAnsi="Arial" w:cs="Arial"/>
        </w:rPr>
        <w:t xml:space="preserve"> </w:t>
      </w:r>
    </w:p>
    <w:p w:rsidR="004013A9" w:rsidRPr="004013A9" w:rsidRDefault="004013A9" w:rsidP="004013A9">
      <w:pPr>
        <w:jc w:val="center"/>
        <w:rPr>
          <w:rFonts w:ascii="Arial" w:hAnsi="Arial" w:cs="Arial"/>
          <w:b/>
          <w:sz w:val="20"/>
        </w:rPr>
      </w:pPr>
      <w:r w:rsidRPr="004013A9">
        <w:rPr>
          <w:rFonts w:ascii="Arial" w:hAnsi="Arial" w:cs="Arial"/>
          <w:b/>
          <w:sz w:val="20"/>
        </w:rPr>
        <w:t>Figura 1.6</w:t>
      </w:r>
    </w:p>
    <w:p w:rsidR="00D562AE" w:rsidRPr="0095348D" w:rsidRDefault="004013A9" w:rsidP="004013A9">
      <w:pPr>
        <w:jc w:val="center"/>
        <w:rPr>
          <w:rFonts w:ascii="Arial" w:hAnsi="Arial" w:cs="Arial"/>
        </w:rPr>
      </w:pPr>
      <w:r>
        <w:rPr>
          <w:rFonts w:ascii="Arial" w:hAnsi="Arial" w:cs="Arial"/>
          <w:sz w:val="16"/>
        </w:rPr>
        <w:t xml:space="preserve">Fuente: </w:t>
      </w:r>
      <w:r w:rsidRPr="00AE08A4">
        <w:rPr>
          <w:rFonts w:ascii="Arial" w:hAnsi="Arial" w:cs="Arial"/>
          <w:sz w:val="16"/>
        </w:rPr>
        <w:t>(inokabi, 2014)</w:t>
      </w:r>
    </w:p>
    <w:p w:rsidR="00D562AE" w:rsidRPr="0095348D" w:rsidRDefault="007A5B5C" w:rsidP="00D562AE">
      <w:pPr>
        <w:spacing w:line="360" w:lineRule="auto"/>
        <w:jc w:val="both"/>
        <w:rPr>
          <w:rFonts w:ascii="Arial" w:hAnsi="Arial" w:cs="Arial"/>
        </w:rPr>
      </w:pPr>
      <w:r>
        <w:rPr>
          <w:rFonts w:ascii="Arial" w:hAnsi="Arial" w:cs="Arial"/>
        </w:rPr>
        <w:lastRenderedPageBreak/>
        <w:t xml:space="preserve">           </w:t>
      </w:r>
      <w:r w:rsidR="00D562AE" w:rsidRPr="0095348D">
        <w:rPr>
          <w:rFonts w:ascii="Arial" w:hAnsi="Arial" w:cs="Arial"/>
        </w:rPr>
        <w:t xml:space="preserve">El papel de la innovación es uno de los factores críticos de éxito en una empresa, por lo que el emprendedor-empresario, debe tener en cuenta una serie de principios básicos en relación a la misma: </w:t>
      </w:r>
    </w:p>
    <w:p w:rsidR="00D562AE" w:rsidRPr="0095348D" w:rsidRDefault="00D562AE" w:rsidP="00F87FC7">
      <w:pPr>
        <w:pStyle w:val="Prrafodelista"/>
        <w:numPr>
          <w:ilvl w:val="0"/>
          <w:numId w:val="15"/>
        </w:numPr>
        <w:spacing w:after="200" w:line="360" w:lineRule="auto"/>
        <w:jc w:val="both"/>
        <w:rPr>
          <w:rFonts w:ascii="Arial" w:hAnsi="Arial" w:cs="Arial"/>
        </w:rPr>
      </w:pPr>
      <w:r w:rsidRPr="0095348D">
        <w:rPr>
          <w:rFonts w:ascii="Arial" w:hAnsi="Arial" w:cs="Arial"/>
        </w:rPr>
        <w:t>La innovación debe ser fruto de un esfuerzo sistemático, organizado y regular.</w:t>
      </w:r>
    </w:p>
    <w:p w:rsidR="00D562AE" w:rsidRPr="0095348D" w:rsidRDefault="00D562AE" w:rsidP="00F87FC7">
      <w:pPr>
        <w:pStyle w:val="Prrafodelista"/>
        <w:numPr>
          <w:ilvl w:val="0"/>
          <w:numId w:val="15"/>
        </w:numPr>
        <w:spacing w:after="200" w:line="360" w:lineRule="auto"/>
        <w:jc w:val="both"/>
        <w:rPr>
          <w:rFonts w:ascii="Arial" w:hAnsi="Arial" w:cs="Arial"/>
        </w:rPr>
      </w:pPr>
      <w:r w:rsidRPr="0095348D">
        <w:rPr>
          <w:rFonts w:ascii="Arial" w:hAnsi="Arial" w:cs="Arial"/>
        </w:rPr>
        <w:t>La innovación debe iniciarse a pequeña escala, para ir consolidándose y ampliándose progresivamente.</w:t>
      </w:r>
    </w:p>
    <w:p w:rsidR="00D562AE" w:rsidRPr="0095348D" w:rsidRDefault="00D562AE" w:rsidP="00F87FC7">
      <w:pPr>
        <w:pStyle w:val="Prrafodelista"/>
        <w:numPr>
          <w:ilvl w:val="0"/>
          <w:numId w:val="15"/>
        </w:numPr>
        <w:spacing w:after="200" w:line="360" w:lineRule="auto"/>
        <w:jc w:val="both"/>
        <w:rPr>
          <w:rFonts w:ascii="Arial" w:hAnsi="Arial" w:cs="Arial"/>
        </w:rPr>
      </w:pPr>
      <w:r w:rsidRPr="0095348D">
        <w:rPr>
          <w:rFonts w:ascii="Arial" w:hAnsi="Arial" w:cs="Arial"/>
        </w:rPr>
        <w:t>La innovación debe ser simple y concreta, de forma que se pueda pasar de lo conceptual a su materialización.</w:t>
      </w:r>
    </w:p>
    <w:p w:rsidR="00D562AE" w:rsidRPr="0095348D" w:rsidRDefault="00D562AE" w:rsidP="00F87FC7">
      <w:pPr>
        <w:pStyle w:val="Prrafodelista"/>
        <w:numPr>
          <w:ilvl w:val="0"/>
          <w:numId w:val="15"/>
        </w:numPr>
        <w:spacing w:after="200" w:line="360" w:lineRule="auto"/>
        <w:jc w:val="both"/>
        <w:rPr>
          <w:rFonts w:ascii="Arial" w:hAnsi="Arial" w:cs="Arial"/>
        </w:rPr>
      </w:pPr>
      <w:r w:rsidRPr="0095348D">
        <w:rPr>
          <w:rFonts w:ascii="Arial" w:hAnsi="Arial" w:cs="Arial"/>
        </w:rPr>
        <w:t xml:space="preserve">La innovación debe apuntar al liderazgo de la empresa que la aplique, y a la generación de barreras que dificulten la imitación. </w:t>
      </w:r>
    </w:p>
    <w:p w:rsidR="00D562AE" w:rsidRPr="00930D90" w:rsidRDefault="007A5B5C" w:rsidP="00D562AE">
      <w:pPr>
        <w:spacing w:line="360" w:lineRule="auto"/>
        <w:jc w:val="both"/>
        <w:rPr>
          <w:rFonts w:ascii="Arial" w:hAnsi="Arial" w:cs="Arial"/>
        </w:rPr>
      </w:pPr>
      <w:r>
        <w:rPr>
          <w:rFonts w:ascii="Arial" w:hAnsi="Arial" w:cs="Arial"/>
        </w:rPr>
        <w:t xml:space="preserve">           </w:t>
      </w:r>
      <w:r w:rsidR="00D562AE" w:rsidRPr="0095348D">
        <w:rPr>
          <w:rFonts w:ascii="Arial" w:hAnsi="Arial" w:cs="Arial"/>
        </w:rPr>
        <w:t>El papel de la innovación, además de ser un factor crítico de éxito para una empresa, es un factor clave de desarrollo económico, social y medioambiental. Y la innovación debe ayudar a este desarrollo integrado: al económico, al de bienestar social (desarrollo social) y</w:t>
      </w:r>
      <w:r w:rsidR="00D562AE">
        <w:rPr>
          <w:rFonts w:ascii="Arial" w:hAnsi="Arial" w:cs="Arial"/>
        </w:rPr>
        <w:t xml:space="preserve"> al de sostenibilidad ambiental </w:t>
      </w:r>
      <w:sdt>
        <w:sdtPr>
          <w:rPr>
            <w:rFonts w:ascii="Arial" w:hAnsi="Arial" w:cs="Arial"/>
          </w:rPr>
          <w:id w:val="2072757480"/>
          <w:citation/>
        </w:sdtPr>
        <w:sdtEndPr/>
        <w:sdtContent>
          <w:r w:rsidR="00D562AE">
            <w:rPr>
              <w:rFonts w:ascii="Arial" w:hAnsi="Arial" w:cs="Arial"/>
            </w:rPr>
            <w:fldChar w:fldCharType="begin"/>
          </w:r>
          <w:r w:rsidR="00D562AE">
            <w:rPr>
              <w:rFonts w:ascii="Arial" w:hAnsi="Arial" w:cs="Arial"/>
            </w:rPr>
            <w:instrText xml:space="preserve"> CITATION JUA10 \l 2058 </w:instrText>
          </w:r>
          <w:r w:rsidR="00D562AE">
            <w:rPr>
              <w:rFonts w:ascii="Arial" w:hAnsi="Arial" w:cs="Arial"/>
            </w:rPr>
            <w:fldChar w:fldCharType="separate"/>
          </w:r>
          <w:r w:rsidR="00D562AE" w:rsidRPr="00690F98">
            <w:rPr>
              <w:rFonts w:ascii="Arial" w:hAnsi="Arial" w:cs="Arial"/>
              <w:noProof/>
            </w:rPr>
            <w:t>(GARCÍA, 2010)</w:t>
          </w:r>
          <w:r w:rsidR="00D562AE">
            <w:rPr>
              <w:rFonts w:ascii="Arial" w:hAnsi="Arial" w:cs="Arial"/>
            </w:rPr>
            <w:fldChar w:fldCharType="end"/>
          </w:r>
        </w:sdtContent>
      </w:sdt>
      <w:r w:rsidR="004013A9" w:rsidRPr="004013A9">
        <w:rPr>
          <w:rStyle w:val="Refdenotaalpie"/>
          <w:rFonts w:ascii="Arial" w:hAnsi="Arial" w:cs="Arial"/>
          <w:sz w:val="20"/>
        </w:rPr>
        <w:footnoteReference w:id="2"/>
      </w:r>
      <w:r w:rsidR="00930D90" w:rsidRPr="004013A9">
        <w:rPr>
          <w:rFonts w:ascii="Arial" w:hAnsi="Arial" w:cs="Arial"/>
          <w:sz w:val="20"/>
        </w:rPr>
        <w:t>.</w:t>
      </w:r>
    </w:p>
    <w:p w:rsidR="004B409C" w:rsidRPr="0095348D" w:rsidRDefault="004B409C" w:rsidP="00D562AE">
      <w:pPr>
        <w:spacing w:line="360" w:lineRule="auto"/>
        <w:jc w:val="both"/>
        <w:rPr>
          <w:rFonts w:ascii="Arial" w:hAnsi="Arial" w:cs="Arial"/>
        </w:rPr>
      </w:pPr>
    </w:p>
    <w:p w:rsidR="00D562AE" w:rsidRDefault="00D562AE" w:rsidP="00B81752">
      <w:pPr>
        <w:spacing w:line="360" w:lineRule="auto"/>
        <w:ind w:firstLine="708"/>
        <w:jc w:val="both"/>
        <w:rPr>
          <w:rFonts w:ascii="Arial" w:hAnsi="Arial" w:cs="Arial"/>
        </w:rPr>
      </w:pPr>
      <w:r w:rsidRPr="0095348D">
        <w:rPr>
          <w:rFonts w:ascii="Arial" w:hAnsi="Arial" w:cs="Arial"/>
        </w:rPr>
        <w:t>La innovación debe contribuir a ese triple resultado, a lo que en inglés se denomina la triple bottom line.</w:t>
      </w:r>
    </w:p>
    <w:p w:rsidR="00D562AE" w:rsidRPr="00C32ADE" w:rsidRDefault="00D562AE" w:rsidP="00D562AE">
      <w:pPr>
        <w:rPr>
          <w:rFonts w:ascii="Arial" w:hAnsi="Arial" w:cs="Arial"/>
        </w:rPr>
      </w:pPr>
    </w:p>
    <w:p w:rsidR="00D562AE" w:rsidRDefault="00D562AE" w:rsidP="00D562AE">
      <w:pPr>
        <w:spacing w:line="360" w:lineRule="auto"/>
        <w:jc w:val="both"/>
        <w:rPr>
          <w:rFonts w:ascii="Arial" w:hAnsi="Arial" w:cs="Arial"/>
        </w:rPr>
      </w:pPr>
      <w:r w:rsidRPr="0095348D">
        <w:rPr>
          <w:rFonts w:ascii="Arial" w:hAnsi="Arial" w:cs="Arial"/>
        </w:rPr>
        <w:t xml:space="preserve"> </w:t>
      </w:r>
      <w:r w:rsidR="00B81752">
        <w:rPr>
          <w:rFonts w:ascii="Arial" w:hAnsi="Arial" w:cs="Arial"/>
        </w:rPr>
        <w:tab/>
      </w:r>
      <w:r w:rsidRPr="0095348D">
        <w:rPr>
          <w:rFonts w:ascii="Arial" w:hAnsi="Arial" w:cs="Arial"/>
        </w:rPr>
        <w:t xml:space="preserve">El triple resultado, es un término de negocio sostenible que hace referencia al desempeño de una empresa expresado en tres dimensiones: económica, ambiental y social. </w:t>
      </w:r>
    </w:p>
    <w:p w:rsidR="004B409C" w:rsidRPr="0095348D" w:rsidRDefault="004B409C" w:rsidP="00D562AE">
      <w:pPr>
        <w:spacing w:line="360" w:lineRule="auto"/>
        <w:jc w:val="both"/>
        <w:rPr>
          <w:rFonts w:ascii="Arial" w:hAnsi="Arial" w:cs="Arial"/>
        </w:rPr>
      </w:pPr>
    </w:p>
    <w:p w:rsidR="00D562AE" w:rsidRDefault="00D562AE" w:rsidP="00D562AE">
      <w:pPr>
        <w:spacing w:line="360" w:lineRule="auto"/>
        <w:jc w:val="both"/>
        <w:rPr>
          <w:rFonts w:ascii="Arial" w:hAnsi="Arial" w:cs="Arial"/>
          <w:b/>
        </w:rPr>
      </w:pPr>
      <w:r w:rsidRPr="0095348D">
        <w:rPr>
          <w:rFonts w:ascii="Arial" w:hAnsi="Arial" w:cs="Arial"/>
          <w:b/>
        </w:rPr>
        <w:t>Generación y valoración de ideas</w:t>
      </w:r>
    </w:p>
    <w:p w:rsidR="00B81752" w:rsidRPr="0095348D" w:rsidRDefault="00B81752" w:rsidP="00D562AE">
      <w:pPr>
        <w:spacing w:line="360" w:lineRule="auto"/>
        <w:jc w:val="both"/>
        <w:rPr>
          <w:rFonts w:ascii="Arial" w:hAnsi="Arial" w:cs="Arial"/>
          <w:b/>
        </w:rPr>
      </w:pPr>
    </w:p>
    <w:p w:rsidR="00D562AE" w:rsidRDefault="00D562AE" w:rsidP="00B81752">
      <w:pPr>
        <w:spacing w:line="360" w:lineRule="auto"/>
        <w:ind w:firstLine="708"/>
        <w:jc w:val="both"/>
        <w:rPr>
          <w:rFonts w:ascii="Arial" w:hAnsi="Arial" w:cs="Arial"/>
        </w:rPr>
      </w:pPr>
      <w:r w:rsidRPr="0095348D">
        <w:rPr>
          <w:rFonts w:ascii="Arial" w:hAnsi="Arial" w:cs="Arial"/>
        </w:rPr>
        <w:t>El éxito de un proyecto empresarial dependerá de la originalidad de la idea, de la capacidad creativa e innovadora del emprendedor, de las necesidades que pueda satisfacer y de los huecos de mercado que pueda cubrir.</w:t>
      </w:r>
    </w:p>
    <w:p w:rsidR="004B409C" w:rsidRPr="0095348D" w:rsidRDefault="004B409C" w:rsidP="00D562AE">
      <w:pPr>
        <w:spacing w:line="360" w:lineRule="auto"/>
        <w:jc w:val="both"/>
        <w:rPr>
          <w:rFonts w:ascii="Arial" w:hAnsi="Arial" w:cs="Arial"/>
        </w:rPr>
      </w:pPr>
    </w:p>
    <w:p w:rsidR="00D562AE" w:rsidRPr="00930D90" w:rsidRDefault="00D562AE" w:rsidP="00930D90">
      <w:pPr>
        <w:spacing w:line="360" w:lineRule="auto"/>
        <w:ind w:firstLine="708"/>
        <w:jc w:val="both"/>
        <w:rPr>
          <w:rFonts w:ascii="Arial" w:hAnsi="Arial" w:cs="Arial"/>
        </w:rPr>
      </w:pPr>
      <w:r w:rsidRPr="0095348D">
        <w:rPr>
          <w:rFonts w:ascii="Arial" w:hAnsi="Arial" w:cs="Arial"/>
        </w:rPr>
        <w:t>El hacer una valoración inicial de la idea, teniendo en cuenta que esta debe satisfacer las necesidades y deseos de los clientes, va a ser fundamental para decidir o no el inicio de la aventura empresarial.</w:t>
      </w:r>
    </w:p>
    <w:p w:rsidR="004013A9" w:rsidRDefault="004013A9" w:rsidP="00D562AE">
      <w:pPr>
        <w:spacing w:line="360" w:lineRule="auto"/>
        <w:rPr>
          <w:rFonts w:ascii="Arial" w:hAnsi="Arial" w:cs="Arial"/>
          <w:shd w:val="clear" w:color="auto" w:fill="FFFFFF"/>
        </w:rPr>
      </w:pPr>
    </w:p>
    <w:p w:rsidR="00D562AE" w:rsidRPr="00C32ADE" w:rsidRDefault="004B409C" w:rsidP="00D562AE">
      <w:pPr>
        <w:spacing w:line="360" w:lineRule="auto"/>
        <w:jc w:val="center"/>
        <w:rPr>
          <w:rFonts w:ascii="Arial" w:hAnsi="Arial" w:cs="Arial"/>
          <w:b/>
        </w:rPr>
      </w:pPr>
      <w:r>
        <w:rPr>
          <w:rFonts w:ascii="Arial" w:hAnsi="Arial" w:cs="Arial"/>
          <w:b/>
        </w:rPr>
        <w:t>¿</w:t>
      </w:r>
      <w:r w:rsidR="007A5B5C">
        <w:rPr>
          <w:rFonts w:ascii="Arial" w:hAnsi="Arial" w:cs="Arial"/>
          <w:b/>
        </w:rPr>
        <w:t>Qué preguntas se</w:t>
      </w:r>
      <w:r w:rsidR="007A5B5C" w:rsidRPr="00C32ADE">
        <w:rPr>
          <w:rFonts w:ascii="Arial" w:hAnsi="Arial" w:cs="Arial"/>
          <w:b/>
        </w:rPr>
        <w:t xml:space="preserve"> podría</w:t>
      </w:r>
      <w:r w:rsidR="007A5B5C">
        <w:rPr>
          <w:rFonts w:ascii="Arial" w:hAnsi="Arial" w:cs="Arial"/>
          <w:b/>
        </w:rPr>
        <w:t>n hacer que a</w:t>
      </w:r>
      <w:r w:rsidR="007A5B5C" w:rsidRPr="00C32ADE">
        <w:rPr>
          <w:rFonts w:ascii="Arial" w:hAnsi="Arial" w:cs="Arial"/>
          <w:b/>
        </w:rPr>
        <w:t>yudasen a elegir una idea de negocio</w:t>
      </w:r>
      <w:r w:rsidR="00D562AE" w:rsidRPr="00C32ADE">
        <w:rPr>
          <w:rFonts w:ascii="Arial" w:hAnsi="Arial" w:cs="Arial"/>
          <w:b/>
        </w:rPr>
        <w:t>?:</w:t>
      </w:r>
    </w:p>
    <w:p w:rsidR="00D562AE" w:rsidRDefault="00D562AE" w:rsidP="00D562AE">
      <w:pPr>
        <w:spacing w:line="360" w:lineRule="auto"/>
        <w:jc w:val="both"/>
        <w:rPr>
          <w:rFonts w:ascii="Arial" w:hAnsi="Arial" w:cs="Arial"/>
        </w:rPr>
      </w:pPr>
    </w:p>
    <w:p w:rsidR="00D562AE" w:rsidRDefault="00D562AE" w:rsidP="00D562AE">
      <w:pPr>
        <w:spacing w:line="360" w:lineRule="auto"/>
        <w:jc w:val="both"/>
        <w:rPr>
          <w:rFonts w:ascii="Arial" w:hAnsi="Arial" w:cs="Arial"/>
          <w:sz w:val="20"/>
        </w:rPr>
      </w:pPr>
      <w:r>
        <w:rPr>
          <w:rFonts w:ascii="Arial" w:hAnsi="Arial" w:cs="Arial"/>
          <w:noProof/>
        </w:rPr>
        <w:drawing>
          <wp:inline distT="0" distB="0" distL="0" distR="0" wp14:anchorId="4C4EEC89" wp14:editId="0AD51598">
            <wp:extent cx="5193102" cy="3027872"/>
            <wp:effectExtent l="0" t="0" r="0" b="20320"/>
            <wp:docPr id="30" name="Diagrama 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EA3DF0" w:rsidRPr="00EA3DF0" w:rsidRDefault="00EA3DF0" w:rsidP="00EA3DF0">
      <w:pPr>
        <w:jc w:val="center"/>
        <w:rPr>
          <w:rFonts w:ascii="Arial" w:hAnsi="Arial" w:cs="Arial"/>
          <w:b/>
          <w:sz w:val="20"/>
        </w:rPr>
      </w:pPr>
      <w:r w:rsidRPr="00EA3DF0">
        <w:rPr>
          <w:rFonts w:ascii="Arial" w:hAnsi="Arial" w:cs="Arial"/>
          <w:b/>
          <w:sz w:val="20"/>
        </w:rPr>
        <w:t>Esquema 1.1</w:t>
      </w:r>
    </w:p>
    <w:p w:rsidR="004B409C" w:rsidRPr="00EA3DF0" w:rsidRDefault="00EA3DF0" w:rsidP="00EA3DF0">
      <w:pPr>
        <w:jc w:val="center"/>
        <w:rPr>
          <w:rFonts w:ascii="Arial" w:hAnsi="Arial" w:cs="Arial"/>
          <w:sz w:val="16"/>
          <w:szCs w:val="16"/>
        </w:rPr>
      </w:pPr>
      <w:r w:rsidRPr="00EA3DF0">
        <w:rPr>
          <w:rFonts w:ascii="Arial" w:hAnsi="Arial" w:cs="Arial"/>
          <w:noProof/>
          <w:sz w:val="16"/>
          <w:szCs w:val="16"/>
        </w:rPr>
        <w:t>Fuente: (Liévano, 2000)</w:t>
      </w:r>
    </w:p>
    <w:p w:rsidR="00EA3DF0" w:rsidRDefault="00EA3DF0" w:rsidP="00B81752">
      <w:pPr>
        <w:spacing w:line="360" w:lineRule="auto"/>
        <w:ind w:firstLine="708"/>
        <w:jc w:val="both"/>
        <w:rPr>
          <w:rFonts w:ascii="Arial" w:hAnsi="Arial" w:cs="Arial"/>
        </w:rPr>
      </w:pPr>
    </w:p>
    <w:p w:rsidR="00D562AE" w:rsidRDefault="00D562AE" w:rsidP="00B81752">
      <w:pPr>
        <w:spacing w:line="360" w:lineRule="auto"/>
        <w:ind w:firstLine="708"/>
        <w:jc w:val="both"/>
        <w:rPr>
          <w:rFonts w:ascii="Arial" w:hAnsi="Arial" w:cs="Arial"/>
        </w:rPr>
      </w:pPr>
      <w:r w:rsidRPr="0095348D">
        <w:rPr>
          <w:rFonts w:ascii="Arial" w:hAnsi="Arial" w:cs="Arial"/>
        </w:rPr>
        <w:t>La experiencia profesional y el saber hacer son dos cualidades que pueden dar origen a un proyecto empresarial, facilitándole las cosas al emprendedor al poder actuar con más seguridad y sentirse más competente. Pero no está de más valorar otras cuestiones y arriesgarse a desarrollar una idea de negocio por otros motivos, como por ejemplo: pasión por un hobby y quererlo transformar de ocio a negocio, o cubrir necesidades personales insatisfechas.</w:t>
      </w:r>
    </w:p>
    <w:p w:rsidR="007A5B5C" w:rsidRPr="0095348D" w:rsidRDefault="007A5B5C" w:rsidP="00B81752">
      <w:pPr>
        <w:spacing w:line="360" w:lineRule="auto"/>
        <w:ind w:firstLine="708"/>
        <w:jc w:val="both"/>
        <w:rPr>
          <w:rFonts w:ascii="Arial" w:hAnsi="Arial" w:cs="Arial"/>
        </w:rPr>
      </w:pPr>
    </w:p>
    <w:p w:rsidR="00930D90" w:rsidRPr="007A5B5C" w:rsidRDefault="007A5B5C" w:rsidP="007A5B5C">
      <w:pPr>
        <w:spacing w:line="360" w:lineRule="auto"/>
        <w:jc w:val="both"/>
        <w:rPr>
          <w:rFonts w:ascii="Arial" w:hAnsi="Arial" w:cs="Arial"/>
        </w:rPr>
      </w:pPr>
      <w:r>
        <w:rPr>
          <w:rFonts w:ascii="Arial" w:hAnsi="Arial" w:cs="Arial"/>
        </w:rPr>
        <w:lastRenderedPageBreak/>
        <w:t xml:space="preserve">          </w:t>
      </w:r>
      <w:r w:rsidR="00D562AE" w:rsidRPr="0095348D">
        <w:rPr>
          <w:rFonts w:ascii="Arial" w:hAnsi="Arial" w:cs="Arial"/>
        </w:rPr>
        <w:t xml:space="preserve">A veces la dificultad para concebir una idea de negocio innovadora viene simplemente de que nuestro pensamiento se ve reprimido por las circunstancias que nos rodean y que nos nublan la imaginación. </w:t>
      </w:r>
    </w:p>
    <w:p w:rsidR="00D562AE" w:rsidRDefault="007A5B5C" w:rsidP="007A5B5C">
      <w:pPr>
        <w:spacing w:line="360" w:lineRule="auto"/>
        <w:rPr>
          <w:rFonts w:ascii="Arial" w:hAnsi="Arial" w:cs="Arial"/>
          <w:b/>
        </w:rPr>
      </w:pPr>
      <w:r>
        <w:rPr>
          <w:rFonts w:ascii="Arial" w:hAnsi="Arial" w:cs="Arial"/>
          <w:b/>
        </w:rPr>
        <w:t>C</w:t>
      </w:r>
      <w:r w:rsidRPr="0095348D">
        <w:rPr>
          <w:rFonts w:ascii="Arial" w:hAnsi="Arial" w:cs="Arial"/>
          <w:b/>
        </w:rPr>
        <w:t>ausas de fracaso, éxito y riesgos habituales</w:t>
      </w:r>
    </w:p>
    <w:p w:rsidR="00B81752" w:rsidRPr="0095348D" w:rsidRDefault="00B81752" w:rsidP="00D562AE">
      <w:pPr>
        <w:spacing w:line="360" w:lineRule="auto"/>
        <w:jc w:val="center"/>
        <w:rPr>
          <w:rFonts w:ascii="Arial" w:hAnsi="Arial" w:cs="Arial"/>
          <w:b/>
        </w:rPr>
      </w:pPr>
    </w:p>
    <w:p w:rsidR="00D562AE" w:rsidRDefault="00D562AE" w:rsidP="00B81752">
      <w:pPr>
        <w:spacing w:line="360" w:lineRule="auto"/>
        <w:ind w:firstLine="708"/>
        <w:jc w:val="both"/>
        <w:rPr>
          <w:rFonts w:ascii="Arial" w:hAnsi="Arial" w:cs="Arial"/>
        </w:rPr>
      </w:pPr>
      <w:r w:rsidRPr="0095348D">
        <w:rPr>
          <w:rFonts w:ascii="Arial" w:hAnsi="Arial" w:cs="Arial"/>
        </w:rPr>
        <w:t xml:space="preserve">Ya </w:t>
      </w:r>
      <w:r w:rsidR="00B81752">
        <w:rPr>
          <w:rFonts w:ascii="Arial" w:hAnsi="Arial" w:cs="Arial"/>
        </w:rPr>
        <w:t xml:space="preserve"> se debe tener </w:t>
      </w:r>
      <w:r w:rsidRPr="0095348D">
        <w:rPr>
          <w:rFonts w:ascii="Arial" w:hAnsi="Arial" w:cs="Arial"/>
        </w:rPr>
        <w:t>más que claro que el punto de partida de cualquier emprendedor, en el proceso de creación de una empresa, reside en tener una idea de negocio que pretende desarrollar. Pero dicha idea de negocio para poderla poner en práctica debe ser evaluada y madurada, y una vez se considere potencialmente exitosa, será necesario plasmarla en un plan de negocio para estudiar la viabilidad real de la misma.</w:t>
      </w:r>
    </w:p>
    <w:p w:rsidR="004B409C" w:rsidRPr="0095348D" w:rsidRDefault="004B409C" w:rsidP="00D562AE">
      <w:pPr>
        <w:spacing w:line="360" w:lineRule="auto"/>
        <w:jc w:val="both"/>
        <w:rPr>
          <w:rFonts w:ascii="Arial" w:hAnsi="Arial" w:cs="Arial"/>
        </w:rPr>
      </w:pPr>
    </w:p>
    <w:p w:rsidR="00D562AE" w:rsidRPr="0095348D" w:rsidRDefault="00D562AE" w:rsidP="00B81752">
      <w:pPr>
        <w:spacing w:line="360" w:lineRule="auto"/>
        <w:ind w:firstLine="708"/>
        <w:jc w:val="both"/>
        <w:rPr>
          <w:rFonts w:ascii="Arial" w:hAnsi="Arial" w:cs="Arial"/>
        </w:rPr>
      </w:pPr>
      <w:r w:rsidRPr="0095348D">
        <w:rPr>
          <w:rFonts w:ascii="Arial" w:hAnsi="Arial" w:cs="Arial"/>
        </w:rPr>
        <w:t>El tener una idea de negocio no significa un éxito seguro, hay factores que pueden corroborarlo, pero hay otro</w:t>
      </w:r>
      <w:r w:rsidR="00EA3DF0">
        <w:rPr>
          <w:rFonts w:ascii="Arial" w:hAnsi="Arial" w:cs="Arial"/>
        </w:rPr>
        <w:t>s que pueden empujar al fracaso, ver cuadro 1.1.</w:t>
      </w:r>
    </w:p>
    <w:p w:rsidR="00D562AE" w:rsidRDefault="00D562AE" w:rsidP="001D4C41">
      <w:pPr>
        <w:spacing w:line="360" w:lineRule="auto"/>
        <w:jc w:val="center"/>
        <w:rPr>
          <w:rFonts w:ascii="Arial" w:hAnsi="Arial" w:cs="Arial"/>
        </w:rPr>
      </w:pPr>
      <w:r w:rsidRPr="0095348D">
        <w:rPr>
          <w:rFonts w:ascii="Arial" w:hAnsi="Arial" w:cs="Arial"/>
          <w:noProof/>
        </w:rPr>
        <w:drawing>
          <wp:inline distT="0" distB="0" distL="0" distR="0" wp14:anchorId="2B7C00CB" wp14:editId="4F372717">
            <wp:extent cx="5294066" cy="3531476"/>
            <wp:effectExtent l="19050" t="0" r="1834" b="0"/>
            <wp:docPr id="31" name="Imagen 19" descr="http://www.eoi.es/wiki/images/1/16/9_IniciaEmpren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http://www.eoi.es/wiki/images/1/16/9_IniciaEmprende.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295529" cy="3532452"/>
                    </a:xfrm>
                    <a:prstGeom prst="rect">
                      <a:avLst/>
                    </a:prstGeom>
                    <a:noFill/>
                    <a:ln>
                      <a:noFill/>
                    </a:ln>
                  </pic:spPr>
                </pic:pic>
              </a:graphicData>
            </a:graphic>
          </wp:inline>
        </w:drawing>
      </w:r>
    </w:p>
    <w:p w:rsidR="00EA3DF0" w:rsidRPr="00EA3DF0" w:rsidRDefault="00EA3DF0" w:rsidP="00AE08A4">
      <w:pPr>
        <w:spacing w:line="360" w:lineRule="auto"/>
        <w:jc w:val="center"/>
        <w:rPr>
          <w:rFonts w:ascii="Arial" w:hAnsi="Arial" w:cs="Arial"/>
          <w:b/>
          <w:sz w:val="20"/>
        </w:rPr>
      </w:pPr>
      <w:r w:rsidRPr="00EA3DF0">
        <w:rPr>
          <w:rFonts w:ascii="Arial" w:hAnsi="Arial" w:cs="Arial"/>
          <w:b/>
          <w:sz w:val="20"/>
        </w:rPr>
        <w:t>Cuadro 1.1</w:t>
      </w:r>
    </w:p>
    <w:p w:rsidR="00930D90" w:rsidRDefault="00930D90" w:rsidP="00EA3DF0">
      <w:pPr>
        <w:spacing w:line="360" w:lineRule="auto"/>
        <w:jc w:val="center"/>
        <w:rPr>
          <w:rFonts w:ascii="Arial" w:hAnsi="Arial" w:cs="Arial"/>
          <w:sz w:val="16"/>
        </w:rPr>
      </w:pPr>
      <w:r w:rsidRPr="00AE08A4">
        <w:rPr>
          <w:rFonts w:ascii="Arial" w:hAnsi="Arial" w:cs="Arial"/>
          <w:sz w:val="16"/>
        </w:rPr>
        <w:t xml:space="preserve">Fuente: Imagen recuperada de </w:t>
      </w:r>
      <w:hyperlink r:id="rId35" w:history="1">
        <w:r w:rsidR="007A5B5C" w:rsidRPr="00D44037">
          <w:rPr>
            <w:rStyle w:val="Hipervnculo"/>
            <w:rFonts w:ascii="Arial" w:hAnsi="Arial" w:cs="Arial"/>
            <w:sz w:val="16"/>
          </w:rPr>
          <w:t>http://www.eoi.es/wiki/index.php/La_Idea_de_Negocio_en_Proyectos_de_negocio</w:t>
        </w:r>
      </w:hyperlink>
    </w:p>
    <w:p w:rsidR="007A5B5C" w:rsidRDefault="007A5B5C" w:rsidP="00B81752">
      <w:pPr>
        <w:spacing w:line="360" w:lineRule="auto"/>
        <w:ind w:firstLine="708"/>
        <w:jc w:val="both"/>
        <w:rPr>
          <w:rFonts w:ascii="Arial" w:hAnsi="Arial" w:cs="Arial"/>
          <w:sz w:val="16"/>
        </w:rPr>
      </w:pPr>
    </w:p>
    <w:p w:rsidR="007A5B5C" w:rsidRDefault="007A5B5C" w:rsidP="00B81752">
      <w:pPr>
        <w:spacing w:line="360" w:lineRule="auto"/>
        <w:ind w:firstLine="708"/>
        <w:jc w:val="both"/>
        <w:rPr>
          <w:rFonts w:ascii="Arial" w:hAnsi="Arial" w:cs="Arial"/>
          <w:sz w:val="16"/>
        </w:rPr>
      </w:pPr>
    </w:p>
    <w:p w:rsidR="00EA3DF0" w:rsidRPr="0095348D" w:rsidRDefault="00D562AE" w:rsidP="007A5B5C">
      <w:pPr>
        <w:spacing w:line="360" w:lineRule="auto"/>
        <w:ind w:firstLine="708"/>
        <w:jc w:val="both"/>
        <w:rPr>
          <w:rFonts w:ascii="Arial" w:hAnsi="Arial" w:cs="Arial"/>
        </w:rPr>
      </w:pPr>
      <w:r w:rsidRPr="0095348D">
        <w:rPr>
          <w:rFonts w:ascii="Arial" w:hAnsi="Arial" w:cs="Arial"/>
        </w:rPr>
        <w:lastRenderedPageBreak/>
        <w:t>En todo proceso emprendedor el riesgo siempre está presente. La búsqueda de una oportunidad lleva al emprendedor a algún lugar nuevo e incierto, en el que el riesgo es inevitable.</w:t>
      </w:r>
    </w:p>
    <w:p w:rsidR="00EA3DF0" w:rsidRPr="007A5B5C" w:rsidRDefault="00D562AE" w:rsidP="007A5B5C">
      <w:pPr>
        <w:spacing w:line="360" w:lineRule="auto"/>
        <w:ind w:firstLine="708"/>
        <w:rPr>
          <w:rFonts w:ascii="Arial" w:hAnsi="Arial" w:cs="Arial"/>
        </w:rPr>
      </w:pPr>
      <w:r w:rsidRPr="0095348D">
        <w:rPr>
          <w:rFonts w:ascii="Arial" w:hAnsi="Arial" w:cs="Arial"/>
        </w:rPr>
        <w:t xml:space="preserve">Por lo que antes de poner en marcha una idea de negocio, hay riesgos que los emprendedores deben valorar, gestionar e </w:t>
      </w:r>
      <w:r w:rsidR="00EA3DF0">
        <w:rPr>
          <w:rFonts w:ascii="Arial" w:hAnsi="Arial" w:cs="Arial"/>
        </w:rPr>
        <w:t>intentar minimizar. En el esquema 1.2 se muestran los más importantes.</w:t>
      </w:r>
      <w:r w:rsidRPr="0004260D">
        <w:rPr>
          <w:rFonts w:ascii="Arial" w:hAnsi="Arial" w:cs="Arial"/>
          <w:noProof/>
        </w:rPr>
        <w:t xml:space="preserve"> </w:t>
      </w:r>
      <w:r>
        <w:rPr>
          <w:rFonts w:ascii="Arial" w:hAnsi="Arial" w:cs="Arial"/>
          <w:noProof/>
        </w:rPr>
        <w:drawing>
          <wp:inline distT="0" distB="0" distL="0" distR="0" wp14:anchorId="70FD6C7B" wp14:editId="4537AEC8">
            <wp:extent cx="5498662" cy="2569779"/>
            <wp:effectExtent l="0" t="0" r="45085" b="0"/>
            <wp:docPr id="29698" name="Diagrama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rsidR="00EA3DF0" w:rsidRDefault="00D562AE" w:rsidP="00D562AE">
      <w:pPr>
        <w:spacing w:line="360" w:lineRule="auto"/>
        <w:jc w:val="both"/>
        <w:rPr>
          <w:rFonts w:ascii="Arial" w:hAnsi="Arial" w:cs="Arial"/>
          <w:sz w:val="20"/>
        </w:rPr>
      </w:pPr>
      <w:r w:rsidRPr="00930D90">
        <w:rPr>
          <w:rFonts w:ascii="Arial" w:hAnsi="Arial" w:cs="Arial"/>
          <w:noProof/>
        </w:rPr>
        <w:drawing>
          <wp:inline distT="0" distB="0" distL="0" distR="0" wp14:anchorId="4351E67C" wp14:editId="380406A1">
            <wp:extent cx="5486400" cy="2590800"/>
            <wp:effectExtent l="0" t="0" r="38100" b="0"/>
            <wp:docPr id="37" name="Diagrama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r w:rsidR="00AE08A4">
        <w:rPr>
          <w:rFonts w:ascii="Arial" w:hAnsi="Arial" w:cs="Arial"/>
          <w:sz w:val="20"/>
        </w:rPr>
        <w:t xml:space="preserve">         </w:t>
      </w:r>
    </w:p>
    <w:p w:rsidR="00EA3DF0" w:rsidRPr="00EA3DF0" w:rsidRDefault="00EA3DF0" w:rsidP="007A5B5C">
      <w:pPr>
        <w:jc w:val="center"/>
        <w:rPr>
          <w:rFonts w:ascii="Arial" w:hAnsi="Arial" w:cs="Arial"/>
          <w:b/>
          <w:sz w:val="20"/>
        </w:rPr>
      </w:pPr>
      <w:r w:rsidRPr="00EA3DF0">
        <w:rPr>
          <w:rFonts w:ascii="Arial" w:hAnsi="Arial" w:cs="Arial"/>
          <w:b/>
          <w:sz w:val="20"/>
        </w:rPr>
        <w:t>Esquema 1.2</w:t>
      </w:r>
    </w:p>
    <w:p w:rsidR="00B81752" w:rsidRDefault="00930D90" w:rsidP="007A5B5C">
      <w:pPr>
        <w:jc w:val="center"/>
        <w:rPr>
          <w:rFonts w:ascii="Arial" w:hAnsi="Arial" w:cs="Arial"/>
          <w:sz w:val="16"/>
        </w:rPr>
      </w:pPr>
      <w:r w:rsidRPr="00AE08A4">
        <w:rPr>
          <w:rFonts w:ascii="Arial" w:hAnsi="Arial" w:cs="Arial"/>
          <w:sz w:val="16"/>
        </w:rPr>
        <w:t xml:space="preserve">Fuente: </w:t>
      </w:r>
      <w:r w:rsidR="00D562AE" w:rsidRPr="00AE08A4">
        <w:rPr>
          <w:rFonts w:ascii="Arial" w:hAnsi="Arial" w:cs="Arial"/>
          <w:sz w:val="16"/>
        </w:rPr>
        <w:t>Elaboración propia con información de 100 ideas de negocio</w:t>
      </w:r>
    </w:p>
    <w:p w:rsidR="007A5B5C" w:rsidRDefault="007A5B5C" w:rsidP="007A5B5C">
      <w:pPr>
        <w:jc w:val="center"/>
        <w:rPr>
          <w:rFonts w:ascii="Arial" w:hAnsi="Arial" w:cs="Arial"/>
        </w:rPr>
      </w:pPr>
    </w:p>
    <w:p w:rsidR="00EA3DF0" w:rsidRPr="0095348D" w:rsidRDefault="007A5B5C" w:rsidP="00D562AE">
      <w:pPr>
        <w:spacing w:line="360" w:lineRule="auto"/>
        <w:jc w:val="both"/>
        <w:rPr>
          <w:rFonts w:ascii="Arial" w:hAnsi="Arial" w:cs="Arial"/>
        </w:rPr>
      </w:pPr>
      <w:r>
        <w:rPr>
          <w:rFonts w:ascii="Arial" w:hAnsi="Arial" w:cs="Arial"/>
        </w:rPr>
        <w:lastRenderedPageBreak/>
        <w:t xml:space="preserve">           </w:t>
      </w:r>
      <w:r w:rsidR="00D562AE" w:rsidRPr="0095348D">
        <w:rPr>
          <w:rFonts w:ascii="Arial" w:hAnsi="Arial" w:cs="Arial"/>
        </w:rPr>
        <w:t>Una vez el emprendedor ha analizado los pros y contras, y valorado la potencialidad y viabilidad de la idea de negocio, llega el momento de invertir su tiempo y esfuerzo en la elaboración del pla</w:t>
      </w:r>
      <w:r w:rsidR="00D562AE">
        <w:rPr>
          <w:rFonts w:ascii="Arial" w:hAnsi="Arial" w:cs="Arial"/>
        </w:rPr>
        <w:t xml:space="preserve">n de negocio </w:t>
      </w:r>
      <w:sdt>
        <w:sdtPr>
          <w:rPr>
            <w:rFonts w:ascii="Arial" w:hAnsi="Arial" w:cs="Arial"/>
          </w:rPr>
          <w:id w:val="2072757446"/>
          <w:citation/>
        </w:sdtPr>
        <w:sdtEndPr/>
        <w:sdtContent>
          <w:r w:rsidR="00D562AE">
            <w:rPr>
              <w:rFonts w:ascii="Arial" w:hAnsi="Arial" w:cs="Arial"/>
            </w:rPr>
            <w:fldChar w:fldCharType="begin"/>
          </w:r>
          <w:r w:rsidR="00D562AE">
            <w:rPr>
              <w:rFonts w:ascii="Arial" w:hAnsi="Arial" w:cs="Arial"/>
            </w:rPr>
            <w:instrText xml:space="preserve"> CITATION Edw10 \l 2058 </w:instrText>
          </w:r>
          <w:r w:rsidR="00D562AE">
            <w:rPr>
              <w:rFonts w:ascii="Arial" w:hAnsi="Arial" w:cs="Arial"/>
            </w:rPr>
            <w:fldChar w:fldCharType="separate"/>
          </w:r>
          <w:r w:rsidR="00D562AE" w:rsidRPr="00690F98">
            <w:rPr>
              <w:rFonts w:ascii="Arial" w:hAnsi="Arial" w:cs="Arial"/>
              <w:noProof/>
            </w:rPr>
            <w:t>(Amaya, 2010)</w:t>
          </w:r>
          <w:r w:rsidR="00D562AE">
            <w:rPr>
              <w:rFonts w:ascii="Arial" w:hAnsi="Arial" w:cs="Arial"/>
            </w:rPr>
            <w:fldChar w:fldCharType="end"/>
          </w:r>
        </w:sdtContent>
      </w:sdt>
      <w:r w:rsidR="00EA3DF0">
        <w:rPr>
          <w:rStyle w:val="Refdenotaalpie"/>
          <w:rFonts w:ascii="Arial" w:hAnsi="Arial" w:cs="Arial"/>
        </w:rPr>
        <w:footnoteReference w:id="3"/>
      </w:r>
      <w:r w:rsidR="00D562AE">
        <w:rPr>
          <w:rFonts w:ascii="Arial" w:hAnsi="Arial" w:cs="Arial"/>
        </w:rPr>
        <w:t>.</w:t>
      </w:r>
    </w:p>
    <w:p w:rsidR="00B81752" w:rsidRDefault="007A5B5C" w:rsidP="007A5B5C">
      <w:pPr>
        <w:spacing w:line="360" w:lineRule="auto"/>
        <w:rPr>
          <w:rFonts w:ascii="Arial" w:hAnsi="Arial" w:cs="Arial"/>
          <w:b/>
        </w:rPr>
      </w:pPr>
      <w:r>
        <w:rPr>
          <w:rFonts w:ascii="Arial" w:hAnsi="Arial" w:cs="Arial"/>
          <w:b/>
        </w:rPr>
        <w:t>L</w:t>
      </w:r>
      <w:r w:rsidRPr="0095348D">
        <w:rPr>
          <w:rFonts w:ascii="Arial" w:hAnsi="Arial" w:cs="Arial"/>
          <w:b/>
        </w:rPr>
        <w:t xml:space="preserve">a importancia </w:t>
      </w:r>
      <w:r>
        <w:rPr>
          <w:rFonts w:ascii="Arial" w:hAnsi="Arial" w:cs="Arial"/>
          <w:b/>
        </w:rPr>
        <w:t xml:space="preserve">de elaborar un plan de negocio </w:t>
      </w:r>
    </w:p>
    <w:p w:rsidR="00EA3DF0" w:rsidRPr="0095348D" w:rsidRDefault="00EA3DF0" w:rsidP="00EA3DF0">
      <w:pPr>
        <w:spacing w:line="360" w:lineRule="auto"/>
        <w:jc w:val="center"/>
        <w:rPr>
          <w:rFonts w:ascii="Arial" w:hAnsi="Arial" w:cs="Arial"/>
          <w:b/>
        </w:rPr>
      </w:pPr>
    </w:p>
    <w:p w:rsidR="00D562AE" w:rsidRPr="0095348D" w:rsidRDefault="00D562AE" w:rsidP="00B81752">
      <w:pPr>
        <w:spacing w:line="360" w:lineRule="auto"/>
        <w:ind w:firstLine="708"/>
        <w:jc w:val="both"/>
        <w:rPr>
          <w:rFonts w:ascii="Arial" w:hAnsi="Arial" w:cs="Arial"/>
        </w:rPr>
      </w:pPr>
      <w:r w:rsidRPr="0095348D">
        <w:rPr>
          <w:rFonts w:ascii="Arial" w:hAnsi="Arial" w:cs="Arial"/>
        </w:rPr>
        <w:t>El plan de empresa es un documento escrito en el que se detalla el proyecto empresarial.</w:t>
      </w:r>
    </w:p>
    <w:p w:rsidR="00D562AE" w:rsidRPr="0095348D" w:rsidRDefault="00D562AE" w:rsidP="00D562AE">
      <w:pPr>
        <w:spacing w:line="360" w:lineRule="auto"/>
        <w:jc w:val="both"/>
        <w:rPr>
          <w:rFonts w:ascii="Arial" w:hAnsi="Arial" w:cs="Arial"/>
        </w:rPr>
      </w:pPr>
      <w:r w:rsidRPr="0095348D">
        <w:rPr>
          <w:rFonts w:ascii="Arial" w:hAnsi="Arial" w:cs="Arial"/>
        </w:rPr>
        <w:t>En dicho documento:</w:t>
      </w:r>
    </w:p>
    <w:p w:rsidR="00D562AE" w:rsidRPr="0095348D" w:rsidRDefault="00D562AE" w:rsidP="00F87FC7">
      <w:pPr>
        <w:pStyle w:val="Prrafodelista"/>
        <w:numPr>
          <w:ilvl w:val="0"/>
          <w:numId w:val="16"/>
        </w:numPr>
        <w:spacing w:after="200" w:line="360" w:lineRule="auto"/>
        <w:jc w:val="both"/>
        <w:rPr>
          <w:rFonts w:ascii="Arial" w:hAnsi="Arial" w:cs="Arial"/>
        </w:rPr>
      </w:pPr>
      <w:r w:rsidRPr="0095348D">
        <w:rPr>
          <w:rFonts w:ascii="Arial" w:hAnsi="Arial" w:cs="Arial"/>
        </w:rPr>
        <w:t>Se describe y evalúa una oportunidad de negocio.</w:t>
      </w:r>
    </w:p>
    <w:p w:rsidR="00D562AE" w:rsidRPr="0095348D" w:rsidRDefault="00D562AE" w:rsidP="00F87FC7">
      <w:pPr>
        <w:pStyle w:val="Prrafodelista"/>
        <w:numPr>
          <w:ilvl w:val="0"/>
          <w:numId w:val="16"/>
        </w:numPr>
        <w:spacing w:after="200" w:line="360" w:lineRule="auto"/>
        <w:jc w:val="both"/>
        <w:rPr>
          <w:rFonts w:ascii="Arial" w:hAnsi="Arial" w:cs="Arial"/>
        </w:rPr>
      </w:pPr>
      <w:r w:rsidRPr="0095348D">
        <w:rPr>
          <w:rFonts w:ascii="Arial" w:hAnsi="Arial" w:cs="Arial"/>
        </w:rPr>
        <w:t>S</w:t>
      </w:r>
      <w:r w:rsidR="00B81752">
        <w:rPr>
          <w:rFonts w:ascii="Arial" w:hAnsi="Arial" w:cs="Arial"/>
        </w:rPr>
        <w:t>e analiza el mercado potencial.</w:t>
      </w:r>
    </w:p>
    <w:p w:rsidR="00D562AE" w:rsidRPr="0095348D" w:rsidRDefault="00D562AE" w:rsidP="00F87FC7">
      <w:pPr>
        <w:pStyle w:val="Prrafodelista"/>
        <w:numPr>
          <w:ilvl w:val="0"/>
          <w:numId w:val="16"/>
        </w:numPr>
        <w:spacing w:after="200" w:line="360" w:lineRule="auto"/>
        <w:jc w:val="both"/>
        <w:rPr>
          <w:rFonts w:ascii="Arial" w:hAnsi="Arial" w:cs="Arial"/>
        </w:rPr>
      </w:pPr>
      <w:r w:rsidRPr="0095348D">
        <w:rPr>
          <w:rFonts w:ascii="Arial" w:hAnsi="Arial" w:cs="Arial"/>
        </w:rPr>
        <w:t>Se valoran las propias capacidades.</w:t>
      </w:r>
    </w:p>
    <w:p w:rsidR="00D562AE" w:rsidRPr="0095348D" w:rsidRDefault="00D562AE" w:rsidP="00F87FC7">
      <w:pPr>
        <w:pStyle w:val="Prrafodelista"/>
        <w:numPr>
          <w:ilvl w:val="0"/>
          <w:numId w:val="16"/>
        </w:numPr>
        <w:spacing w:after="200" w:line="360" w:lineRule="auto"/>
        <w:jc w:val="both"/>
        <w:rPr>
          <w:rFonts w:ascii="Arial" w:hAnsi="Arial" w:cs="Arial"/>
        </w:rPr>
      </w:pPr>
      <w:r w:rsidRPr="0095348D">
        <w:rPr>
          <w:rFonts w:ascii="Arial" w:hAnsi="Arial" w:cs="Arial"/>
        </w:rPr>
        <w:t>Se define el modelo de negocio.</w:t>
      </w:r>
    </w:p>
    <w:p w:rsidR="00D562AE" w:rsidRPr="0095348D" w:rsidRDefault="00D562AE" w:rsidP="00F87FC7">
      <w:pPr>
        <w:pStyle w:val="Prrafodelista"/>
        <w:numPr>
          <w:ilvl w:val="0"/>
          <w:numId w:val="16"/>
        </w:numPr>
        <w:spacing w:after="200" w:line="360" w:lineRule="auto"/>
        <w:jc w:val="both"/>
        <w:rPr>
          <w:rFonts w:ascii="Arial" w:hAnsi="Arial" w:cs="Arial"/>
        </w:rPr>
      </w:pPr>
      <w:r w:rsidRPr="0095348D">
        <w:rPr>
          <w:rFonts w:ascii="Arial" w:hAnsi="Arial" w:cs="Arial"/>
        </w:rPr>
        <w:t>Se planifican estrategias y se concretan las acciones a realizar y medios a utilizar.</w:t>
      </w:r>
    </w:p>
    <w:p w:rsidR="00D562AE" w:rsidRPr="0095348D" w:rsidRDefault="00D562AE" w:rsidP="00F87FC7">
      <w:pPr>
        <w:pStyle w:val="Prrafodelista"/>
        <w:numPr>
          <w:ilvl w:val="0"/>
          <w:numId w:val="16"/>
        </w:numPr>
        <w:spacing w:after="200" w:line="360" w:lineRule="auto"/>
        <w:jc w:val="both"/>
        <w:rPr>
          <w:rFonts w:ascii="Arial" w:hAnsi="Arial" w:cs="Arial"/>
        </w:rPr>
      </w:pPr>
      <w:r w:rsidRPr="0095348D">
        <w:rPr>
          <w:rFonts w:ascii="Arial" w:hAnsi="Arial" w:cs="Arial"/>
        </w:rPr>
        <w:t xml:space="preserve">Se organiza la estructura para conseguir los objetivos. </w:t>
      </w:r>
    </w:p>
    <w:p w:rsidR="00D562AE" w:rsidRDefault="007A5B5C" w:rsidP="007A5B5C">
      <w:pPr>
        <w:spacing w:line="360" w:lineRule="auto"/>
        <w:jc w:val="both"/>
        <w:rPr>
          <w:rFonts w:ascii="Arial" w:hAnsi="Arial" w:cs="Arial"/>
        </w:rPr>
      </w:pPr>
      <w:r>
        <w:rPr>
          <w:rFonts w:ascii="Arial" w:hAnsi="Arial" w:cs="Arial"/>
        </w:rPr>
        <w:t xml:space="preserve">           </w:t>
      </w:r>
      <w:r w:rsidR="00D562AE" w:rsidRPr="0095348D">
        <w:rPr>
          <w:rFonts w:ascii="Arial" w:hAnsi="Arial" w:cs="Arial"/>
        </w:rPr>
        <w:t xml:space="preserve">La función de un plan de empresa, es la de analizar pormenorizadamente la idea de negocio, examinando tanto la viabilidad técnica, como la económica y financiera, social y medioambiental. Igualmente se describirán los procedimientos, estrategias y demás actuaciones para que la idea de negocio pueda convertirse en una empresa real. </w:t>
      </w:r>
    </w:p>
    <w:p w:rsidR="00B81752" w:rsidRPr="0095348D" w:rsidRDefault="00B81752" w:rsidP="00D562AE">
      <w:pPr>
        <w:spacing w:line="360" w:lineRule="auto"/>
        <w:jc w:val="both"/>
        <w:rPr>
          <w:rFonts w:ascii="Arial" w:hAnsi="Arial" w:cs="Arial"/>
        </w:rPr>
      </w:pPr>
    </w:p>
    <w:p w:rsidR="00D562AE" w:rsidRPr="0095348D" w:rsidRDefault="007A5B5C" w:rsidP="007A5B5C">
      <w:pPr>
        <w:spacing w:line="360" w:lineRule="auto"/>
        <w:jc w:val="both"/>
        <w:rPr>
          <w:rFonts w:ascii="Arial" w:hAnsi="Arial" w:cs="Arial"/>
        </w:rPr>
      </w:pPr>
      <w:r>
        <w:rPr>
          <w:rFonts w:ascii="Arial" w:hAnsi="Arial" w:cs="Arial"/>
        </w:rPr>
        <w:t xml:space="preserve">           </w:t>
      </w:r>
      <w:r w:rsidR="00D562AE" w:rsidRPr="0095348D">
        <w:rPr>
          <w:rFonts w:ascii="Arial" w:hAnsi="Arial" w:cs="Arial"/>
        </w:rPr>
        <w:t>El plan de empresa es un proyecto integrador, global, de todas las áreas de la empresa, en el que se realiza un proceso de análisis y planificación para:</w:t>
      </w:r>
    </w:p>
    <w:p w:rsidR="00D562AE" w:rsidRPr="0095348D" w:rsidRDefault="00D562AE" w:rsidP="00F87FC7">
      <w:pPr>
        <w:pStyle w:val="Prrafodelista"/>
        <w:numPr>
          <w:ilvl w:val="0"/>
          <w:numId w:val="17"/>
        </w:numPr>
        <w:spacing w:after="200" w:line="360" w:lineRule="auto"/>
        <w:jc w:val="both"/>
        <w:rPr>
          <w:rFonts w:ascii="Arial" w:hAnsi="Arial" w:cs="Arial"/>
        </w:rPr>
      </w:pPr>
      <w:r w:rsidRPr="0095348D">
        <w:rPr>
          <w:rFonts w:ascii="Arial" w:hAnsi="Arial" w:cs="Arial"/>
        </w:rPr>
        <w:t>Conocer la situación y la evolución estimada del sector en el que se desarrolla la actividad.</w:t>
      </w:r>
    </w:p>
    <w:p w:rsidR="00D562AE" w:rsidRPr="0095348D" w:rsidRDefault="00D562AE" w:rsidP="00F87FC7">
      <w:pPr>
        <w:pStyle w:val="Prrafodelista"/>
        <w:numPr>
          <w:ilvl w:val="0"/>
          <w:numId w:val="17"/>
        </w:numPr>
        <w:spacing w:after="200" w:line="360" w:lineRule="auto"/>
        <w:jc w:val="both"/>
        <w:rPr>
          <w:rFonts w:ascii="Arial" w:hAnsi="Arial" w:cs="Arial"/>
        </w:rPr>
      </w:pPr>
      <w:r w:rsidRPr="0095348D">
        <w:rPr>
          <w:rFonts w:ascii="Arial" w:hAnsi="Arial" w:cs="Arial"/>
        </w:rPr>
        <w:t>Definir los clientes a los que acceder y por qué vías.</w:t>
      </w:r>
    </w:p>
    <w:p w:rsidR="00D562AE" w:rsidRPr="0095348D" w:rsidRDefault="00D562AE" w:rsidP="00F87FC7">
      <w:pPr>
        <w:pStyle w:val="Prrafodelista"/>
        <w:numPr>
          <w:ilvl w:val="0"/>
          <w:numId w:val="17"/>
        </w:numPr>
        <w:spacing w:after="200" w:line="360" w:lineRule="auto"/>
        <w:jc w:val="both"/>
        <w:rPr>
          <w:rFonts w:ascii="Arial" w:hAnsi="Arial" w:cs="Arial"/>
        </w:rPr>
      </w:pPr>
      <w:r w:rsidRPr="0095348D">
        <w:rPr>
          <w:rFonts w:ascii="Arial" w:hAnsi="Arial" w:cs="Arial"/>
        </w:rPr>
        <w:t>Determinar acciones probables de la competencia.</w:t>
      </w:r>
    </w:p>
    <w:p w:rsidR="00D562AE" w:rsidRPr="0095348D" w:rsidRDefault="00D562AE" w:rsidP="00F87FC7">
      <w:pPr>
        <w:pStyle w:val="Prrafodelista"/>
        <w:numPr>
          <w:ilvl w:val="0"/>
          <w:numId w:val="17"/>
        </w:numPr>
        <w:spacing w:after="200" w:line="360" w:lineRule="auto"/>
        <w:jc w:val="both"/>
        <w:rPr>
          <w:rFonts w:ascii="Arial" w:hAnsi="Arial" w:cs="Arial"/>
        </w:rPr>
      </w:pPr>
      <w:r w:rsidRPr="0095348D">
        <w:rPr>
          <w:rFonts w:ascii="Arial" w:hAnsi="Arial" w:cs="Arial"/>
        </w:rPr>
        <w:t>Detectar las competencias internas existentes y que deben desarrollarse.</w:t>
      </w:r>
    </w:p>
    <w:p w:rsidR="00D562AE" w:rsidRPr="0095348D" w:rsidRDefault="00D562AE" w:rsidP="00F87FC7">
      <w:pPr>
        <w:pStyle w:val="Prrafodelista"/>
        <w:numPr>
          <w:ilvl w:val="0"/>
          <w:numId w:val="17"/>
        </w:numPr>
        <w:spacing w:after="200" w:line="360" w:lineRule="auto"/>
        <w:jc w:val="both"/>
        <w:rPr>
          <w:rFonts w:ascii="Arial" w:hAnsi="Arial" w:cs="Arial"/>
        </w:rPr>
      </w:pPr>
      <w:r w:rsidRPr="0095348D">
        <w:rPr>
          <w:rFonts w:ascii="Arial" w:hAnsi="Arial" w:cs="Arial"/>
        </w:rPr>
        <w:lastRenderedPageBreak/>
        <w:t>Establecer el “rumbo del viaje” (las líneas estratégicas) y el destino (objetivos) de cada etapa.</w:t>
      </w:r>
    </w:p>
    <w:p w:rsidR="00D562AE" w:rsidRPr="0095348D" w:rsidRDefault="00D562AE" w:rsidP="00F87FC7">
      <w:pPr>
        <w:pStyle w:val="Prrafodelista"/>
        <w:numPr>
          <w:ilvl w:val="0"/>
          <w:numId w:val="17"/>
        </w:numPr>
        <w:spacing w:after="200" w:line="360" w:lineRule="auto"/>
        <w:jc w:val="both"/>
        <w:rPr>
          <w:rFonts w:ascii="Arial" w:hAnsi="Arial" w:cs="Arial"/>
        </w:rPr>
      </w:pPr>
      <w:r w:rsidRPr="0095348D">
        <w:rPr>
          <w:rFonts w:ascii="Arial" w:hAnsi="Arial" w:cs="Arial"/>
        </w:rPr>
        <w:t>Tomar las decisiones y fijar las acciones a tomar por parte de la empresa en cada escenario.</w:t>
      </w:r>
    </w:p>
    <w:p w:rsidR="00D562AE" w:rsidRPr="0095348D" w:rsidRDefault="00D562AE" w:rsidP="00F87FC7">
      <w:pPr>
        <w:pStyle w:val="Prrafodelista"/>
        <w:numPr>
          <w:ilvl w:val="0"/>
          <w:numId w:val="17"/>
        </w:numPr>
        <w:spacing w:after="200" w:line="360" w:lineRule="auto"/>
        <w:jc w:val="both"/>
        <w:rPr>
          <w:rFonts w:ascii="Arial" w:hAnsi="Arial" w:cs="Arial"/>
        </w:rPr>
      </w:pPr>
      <w:r w:rsidRPr="0095348D">
        <w:rPr>
          <w:rFonts w:ascii="Arial" w:hAnsi="Arial" w:cs="Arial"/>
        </w:rPr>
        <w:t xml:space="preserve">Prever las correcciones que puedan ser necesarias ante determinadas contingencias. </w:t>
      </w:r>
    </w:p>
    <w:p w:rsidR="00D562AE" w:rsidRPr="0095348D" w:rsidRDefault="00D562AE" w:rsidP="00EA3DF0">
      <w:pPr>
        <w:spacing w:line="360" w:lineRule="auto"/>
        <w:jc w:val="center"/>
        <w:rPr>
          <w:rFonts w:ascii="Arial" w:hAnsi="Arial" w:cs="Arial"/>
        </w:rPr>
      </w:pPr>
      <w:r w:rsidRPr="0095348D">
        <w:rPr>
          <w:rFonts w:ascii="Arial" w:hAnsi="Arial" w:cs="Arial"/>
          <w:noProof/>
        </w:rPr>
        <w:drawing>
          <wp:inline distT="0" distB="0" distL="0" distR="0" wp14:anchorId="0D7D10FB" wp14:editId="120129F4">
            <wp:extent cx="5417388" cy="2320505"/>
            <wp:effectExtent l="0" t="0" r="0" b="3810"/>
            <wp:docPr id="38" name="Imagen 20" descr="http://www.eoi.es/wiki/images/0/0c/10_IniciaEmpren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http://www.eoi.es/wiki/images/0/0c/10_IniciaEmprende.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429523" cy="2325703"/>
                    </a:xfrm>
                    <a:prstGeom prst="rect">
                      <a:avLst/>
                    </a:prstGeom>
                    <a:noFill/>
                    <a:ln>
                      <a:noFill/>
                    </a:ln>
                  </pic:spPr>
                </pic:pic>
              </a:graphicData>
            </a:graphic>
          </wp:inline>
        </w:drawing>
      </w:r>
    </w:p>
    <w:p w:rsidR="00782252" w:rsidRPr="00782252" w:rsidRDefault="00782252" w:rsidP="00AE08A4">
      <w:pPr>
        <w:spacing w:line="360" w:lineRule="auto"/>
        <w:jc w:val="center"/>
        <w:rPr>
          <w:rFonts w:ascii="Arial" w:hAnsi="Arial" w:cs="Arial"/>
          <w:b/>
          <w:sz w:val="20"/>
        </w:rPr>
      </w:pPr>
      <w:r>
        <w:rPr>
          <w:rFonts w:ascii="Arial" w:hAnsi="Arial" w:cs="Arial"/>
          <w:b/>
          <w:sz w:val="20"/>
        </w:rPr>
        <w:t>Esquema 1.3</w:t>
      </w:r>
    </w:p>
    <w:p w:rsidR="00AE08A4" w:rsidRPr="00AE08A4" w:rsidRDefault="00AE08A4" w:rsidP="00AE08A4">
      <w:pPr>
        <w:spacing w:line="360" w:lineRule="auto"/>
        <w:jc w:val="center"/>
        <w:rPr>
          <w:rFonts w:ascii="Arial" w:hAnsi="Arial" w:cs="Arial"/>
          <w:sz w:val="16"/>
        </w:rPr>
      </w:pPr>
      <w:r w:rsidRPr="00AE08A4">
        <w:rPr>
          <w:rFonts w:ascii="Arial" w:hAnsi="Arial" w:cs="Arial"/>
          <w:sz w:val="16"/>
        </w:rPr>
        <w:t>Fuente: Imagen recuperada de http://www.eoi.es/wiki/index.php/La_Idea_de_Negocio_en_Proyectos_de_negocio</w:t>
      </w:r>
    </w:p>
    <w:p w:rsidR="007C6306" w:rsidRDefault="007C6306" w:rsidP="00D562AE">
      <w:pPr>
        <w:spacing w:line="360" w:lineRule="auto"/>
        <w:jc w:val="both"/>
        <w:rPr>
          <w:rFonts w:ascii="Arial" w:hAnsi="Arial" w:cs="Arial"/>
        </w:rPr>
      </w:pPr>
    </w:p>
    <w:p w:rsidR="00D562AE" w:rsidRDefault="007A5B5C" w:rsidP="007A5B5C">
      <w:pPr>
        <w:spacing w:line="360" w:lineRule="auto"/>
        <w:jc w:val="both"/>
        <w:rPr>
          <w:rFonts w:ascii="Arial" w:hAnsi="Arial" w:cs="Arial"/>
        </w:rPr>
      </w:pPr>
      <w:r>
        <w:rPr>
          <w:rFonts w:ascii="Arial" w:hAnsi="Arial" w:cs="Arial"/>
        </w:rPr>
        <w:t xml:space="preserve">           </w:t>
      </w:r>
      <w:r w:rsidR="00D562AE" w:rsidRPr="0095348D">
        <w:rPr>
          <w:rFonts w:ascii="Arial" w:hAnsi="Arial" w:cs="Arial"/>
        </w:rPr>
        <w:t>El plan de empresa supone un periodo de maduración de la idea de duración variable, que, en general podríamos considerar de tres meses, con una alta dedicación al mismo.</w:t>
      </w:r>
    </w:p>
    <w:p w:rsidR="00B81752" w:rsidRPr="0095348D" w:rsidRDefault="00B81752" w:rsidP="00B81752">
      <w:pPr>
        <w:spacing w:line="360" w:lineRule="auto"/>
        <w:ind w:firstLine="708"/>
        <w:jc w:val="both"/>
        <w:rPr>
          <w:rFonts w:ascii="Arial" w:hAnsi="Arial" w:cs="Arial"/>
        </w:rPr>
      </w:pPr>
    </w:p>
    <w:p w:rsidR="00AE08A4" w:rsidRDefault="007A5B5C" w:rsidP="00D562AE">
      <w:pPr>
        <w:spacing w:line="360" w:lineRule="auto"/>
        <w:jc w:val="both"/>
        <w:rPr>
          <w:rFonts w:ascii="Arial" w:hAnsi="Arial" w:cs="Arial"/>
        </w:rPr>
      </w:pPr>
      <w:r>
        <w:rPr>
          <w:rFonts w:ascii="Arial" w:hAnsi="Arial" w:cs="Arial"/>
        </w:rPr>
        <w:t xml:space="preserve">           </w:t>
      </w:r>
      <w:r w:rsidR="00D562AE" w:rsidRPr="0095348D">
        <w:rPr>
          <w:rFonts w:ascii="Arial" w:hAnsi="Arial" w:cs="Arial"/>
        </w:rPr>
        <w:t>Si el resultado es positivo, es decir, los beneficios de todo tipo compensan los riesgos, el emprendedor transformará el proyecto en una realidad, lo convertirá en empresa. Nunca existe la completa certeza del éxito, pero un buen plan, en el que se ha trabajado bien el proyecto empresarial, ayuda a conseguir una buena realidad. Con lo cual el plan de empresa se convertirá en una “guía” u “hoja de ruta”</w:t>
      </w:r>
      <w:r w:rsidR="00B81752">
        <w:rPr>
          <w:rFonts w:ascii="Arial" w:hAnsi="Arial" w:cs="Arial"/>
        </w:rPr>
        <w:t>.</w:t>
      </w:r>
    </w:p>
    <w:p w:rsidR="00782252" w:rsidRDefault="00782252" w:rsidP="00D562AE">
      <w:pPr>
        <w:spacing w:line="360" w:lineRule="auto"/>
        <w:jc w:val="both"/>
        <w:rPr>
          <w:rFonts w:ascii="Arial" w:hAnsi="Arial" w:cs="Arial"/>
        </w:rPr>
      </w:pPr>
    </w:p>
    <w:p w:rsidR="00B81752" w:rsidRPr="0095348D" w:rsidRDefault="00B81752" w:rsidP="00D562AE">
      <w:pPr>
        <w:spacing w:line="360" w:lineRule="auto"/>
        <w:jc w:val="both"/>
        <w:rPr>
          <w:rFonts w:ascii="Arial" w:hAnsi="Arial" w:cs="Arial"/>
        </w:rPr>
      </w:pPr>
    </w:p>
    <w:p w:rsidR="00D562AE" w:rsidRDefault="007A5B5C" w:rsidP="007A5B5C">
      <w:pPr>
        <w:spacing w:line="360" w:lineRule="auto"/>
        <w:rPr>
          <w:rFonts w:ascii="Arial" w:hAnsi="Arial" w:cs="Arial"/>
          <w:b/>
        </w:rPr>
      </w:pPr>
      <w:r>
        <w:rPr>
          <w:rFonts w:ascii="Arial" w:hAnsi="Arial" w:cs="Arial"/>
          <w:b/>
        </w:rPr>
        <w:t>C</w:t>
      </w:r>
      <w:r w:rsidRPr="0095348D">
        <w:rPr>
          <w:rFonts w:ascii="Arial" w:hAnsi="Arial" w:cs="Arial"/>
          <w:b/>
        </w:rPr>
        <w:t>onsideraciones previas a la elaboración de un plan de empresa</w:t>
      </w:r>
    </w:p>
    <w:p w:rsidR="00B81752" w:rsidRPr="0095348D" w:rsidRDefault="00B81752" w:rsidP="00D562AE">
      <w:pPr>
        <w:spacing w:line="360" w:lineRule="auto"/>
        <w:jc w:val="center"/>
        <w:rPr>
          <w:rFonts w:ascii="Arial" w:hAnsi="Arial" w:cs="Arial"/>
          <w:b/>
        </w:rPr>
      </w:pPr>
    </w:p>
    <w:p w:rsidR="00D562AE" w:rsidRPr="0095348D" w:rsidRDefault="007A5B5C" w:rsidP="007A5B5C">
      <w:pPr>
        <w:spacing w:line="360" w:lineRule="auto"/>
        <w:jc w:val="both"/>
        <w:rPr>
          <w:rFonts w:ascii="Arial" w:hAnsi="Arial" w:cs="Arial"/>
        </w:rPr>
      </w:pPr>
      <w:r>
        <w:rPr>
          <w:rFonts w:ascii="Arial" w:hAnsi="Arial" w:cs="Arial"/>
        </w:rPr>
        <w:t xml:space="preserve">           </w:t>
      </w:r>
      <w:r w:rsidR="00D562AE" w:rsidRPr="0095348D">
        <w:rPr>
          <w:rFonts w:ascii="Arial" w:hAnsi="Arial" w:cs="Arial"/>
        </w:rPr>
        <w:t>La calidad y consistencia de un plan es proporcional al oficio del emprendedor y al esfuerzo aplicado a su desarrollo. Es un ejercicio de “inspiración” (ideas creativas) y de “transpiración” (trabajo en su elaboración).</w:t>
      </w:r>
    </w:p>
    <w:p w:rsidR="00B81752" w:rsidRDefault="00B81752" w:rsidP="00D562AE">
      <w:pPr>
        <w:spacing w:line="360" w:lineRule="auto"/>
        <w:jc w:val="both"/>
        <w:rPr>
          <w:rFonts w:ascii="Arial" w:hAnsi="Arial" w:cs="Arial"/>
        </w:rPr>
      </w:pPr>
    </w:p>
    <w:p w:rsidR="00D562AE" w:rsidRPr="008A1937" w:rsidRDefault="00D562AE" w:rsidP="00D562AE">
      <w:pPr>
        <w:spacing w:line="360" w:lineRule="auto"/>
        <w:jc w:val="both"/>
        <w:rPr>
          <w:rFonts w:ascii="Arial" w:hAnsi="Arial" w:cs="Arial"/>
        </w:rPr>
      </w:pPr>
      <w:r w:rsidRPr="008A1937">
        <w:rPr>
          <w:rFonts w:ascii="Arial" w:hAnsi="Arial" w:cs="Arial"/>
        </w:rPr>
        <w:t xml:space="preserve">A la hora de elaborarlo hay una serie de aspectos a considerar: </w:t>
      </w:r>
    </w:p>
    <w:p w:rsidR="00B81752" w:rsidRDefault="00B81752" w:rsidP="00D562AE">
      <w:pPr>
        <w:spacing w:line="360" w:lineRule="auto"/>
        <w:jc w:val="both"/>
        <w:rPr>
          <w:rFonts w:ascii="Arial" w:hAnsi="Arial" w:cs="Arial"/>
          <w:u w:val="single"/>
        </w:rPr>
      </w:pPr>
    </w:p>
    <w:p w:rsidR="00D562AE" w:rsidRPr="00B81752" w:rsidRDefault="00D562AE" w:rsidP="00F87FC7">
      <w:pPr>
        <w:pStyle w:val="Prrafodelista"/>
        <w:numPr>
          <w:ilvl w:val="0"/>
          <w:numId w:val="23"/>
        </w:numPr>
        <w:spacing w:line="360" w:lineRule="auto"/>
        <w:jc w:val="both"/>
        <w:rPr>
          <w:rFonts w:ascii="Arial" w:hAnsi="Arial" w:cs="Arial"/>
        </w:rPr>
      </w:pPr>
      <w:r w:rsidRPr="00970D91">
        <w:rPr>
          <w:rFonts w:ascii="Arial" w:hAnsi="Arial" w:cs="Arial"/>
          <w:b/>
        </w:rPr>
        <w:t>Es un proceso recurrente</w:t>
      </w:r>
      <w:r w:rsidR="00B81752" w:rsidRPr="00970D91">
        <w:rPr>
          <w:rFonts w:ascii="Arial" w:hAnsi="Arial" w:cs="Arial"/>
        </w:rPr>
        <w:t>:</w:t>
      </w:r>
      <w:r w:rsidR="00B81752" w:rsidRPr="00B81752">
        <w:rPr>
          <w:rFonts w:ascii="Arial" w:hAnsi="Arial" w:cs="Arial"/>
          <w:u w:val="single"/>
        </w:rPr>
        <w:t xml:space="preserve"> </w:t>
      </w:r>
      <w:r w:rsidRPr="00B81752">
        <w:rPr>
          <w:rFonts w:ascii="Arial" w:hAnsi="Arial" w:cs="Arial"/>
        </w:rPr>
        <w:t>Ningún capítulo del proceso está cerrado hasta que no se complete el proyecto. Incluso a lo largo de su elaboración puede ser necesario reconsiderar lo ya realizado, en algunos casos hasta cambiar la idea inicial por no disponer de los medios necesarios.</w:t>
      </w:r>
    </w:p>
    <w:p w:rsidR="00B81752" w:rsidRPr="007A5B5C" w:rsidRDefault="00B81752" w:rsidP="00D562AE">
      <w:pPr>
        <w:spacing w:line="360" w:lineRule="auto"/>
        <w:jc w:val="both"/>
        <w:rPr>
          <w:rFonts w:ascii="Arial" w:hAnsi="Arial" w:cs="Arial"/>
          <w:b/>
          <w:u w:val="single"/>
        </w:rPr>
      </w:pPr>
    </w:p>
    <w:p w:rsidR="00D562AE" w:rsidRPr="00B81752" w:rsidRDefault="00D562AE" w:rsidP="00F87FC7">
      <w:pPr>
        <w:pStyle w:val="Prrafodelista"/>
        <w:numPr>
          <w:ilvl w:val="0"/>
          <w:numId w:val="23"/>
        </w:numPr>
        <w:spacing w:line="360" w:lineRule="auto"/>
        <w:jc w:val="both"/>
        <w:rPr>
          <w:rFonts w:ascii="Arial" w:hAnsi="Arial" w:cs="Arial"/>
        </w:rPr>
      </w:pPr>
      <w:r w:rsidRPr="00970D91">
        <w:rPr>
          <w:rFonts w:ascii="Arial" w:hAnsi="Arial" w:cs="Arial"/>
          <w:b/>
        </w:rPr>
        <w:t>Se debe superar pronto el v</w:t>
      </w:r>
      <w:r w:rsidR="00B81752" w:rsidRPr="00970D91">
        <w:rPr>
          <w:rFonts w:ascii="Arial" w:hAnsi="Arial" w:cs="Arial"/>
          <w:b/>
        </w:rPr>
        <w:t xml:space="preserve">értigo de la “hoja en </w:t>
      </w:r>
      <w:r w:rsidR="004604D4" w:rsidRPr="00970D91">
        <w:rPr>
          <w:rFonts w:ascii="Arial" w:hAnsi="Arial" w:cs="Arial"/>
          <w:b/>
        </w:rPr>
        <w:t>blanco”:</w:t>
      </w:r>
      <w:r w:rsidR="004604D4" w:rsidRPr="00B81752">
        <w:rPr>
          <w:rFonts w:ascii="Arial" w:hAnsi="Arial" w:cs="Arial"/>
        </w:rPr>
        <w:t xml:space="preserve"> Se</w:t>
      </w:r>
      <w:r w:rsidRPr="00B81752">
        <w:rPr>
          <w:rFonts w:ascii="Arial" w:hAnsi="Arial" w:cs="Arial"/>
        </w:rPr>
        <w:t xml:space="preserve"> consigue empezando, cuanto antes, a redactar la primera página del proyecto a desarrollar, aunque sea como borrador pendiente de revisión. </w:t>
      </w:r>
    </w:p>
    <w:p w:rsidR="00B81752" w:rsidRPr="0095348D" w:rsidRDefault="00B81752" w:rsidP="00D562AE">
      <w:pPr>
        <w:spacing w:line="360" w:lineRule="auto"/>
        <w:jc w:val="both"/>
        <w:rPr>
          <w:rFonts w:ascii="Arial" w:hAnsi="Arial" w:cs="Arial"/>
          <w:u w:val="single"/>
        </w:rPr>
      </w:pPr>
    </w:p>
    <w:p w:rsidR="00782252" w:rsidRPr="00782252" w:rsidRDefault="00D562AE" w:rsidP="00F87FC7">
      <w:pPr>
        <w:pStyle w:val="Prrafodelista"/>
        <w:numPr>
          <w:ilvl w:val="0"/>
          <w:numId w:val="23"/>
        </w:numPr>
        <w:spacing w:line="360" w:lineRule="auto"/>
        <w:jc w:val="both"/>
        <w:rPr>
          <w:rFonts w:ascii="Arial" w:hAnsi="Arial" w:cs="Arial"/>
          <w:u w:val="single"/>
        </w:rPr>
      </w:pPr>
      <w:r w:rsidRPr="00970D91">
        <w:rPr>
          <w:rFonts w:ascii="Arial" w:hAnsi="Arial" w:cs="Arial"/>
          <w:b/>
        </w:rPr>
        <w:t>Comprobar que el producto y/o servicio está destinado al merc</w:t>
      </w:r>
      <w:r w:rsidR="00B81752" w:rsidRPr="00970D91">
        <w:rPr>
          <w:rFonts w:ascii="Arial" w:hAnsi="Arial" w:cs="Arial"/>
          <w:b/>
        </w:rPr>
        <w:t xml:space="preserve">ado, es decir, a los </w:t>
      </w:r>
      <w:r w:rsidR="004604D4" w:rsidRPr="00970D91">
        <w:rPr>
          <w:rFonts w:ascii="Arial" w:hAnsi="Arial" w:cs="Arial"/>
          <w:b/>
        </w:rPr>
        <w:t>clientes:</w:t>
      </w:r>
      <w:r w:rsidR="004604D4" w:rsidRPr="00B81752">
        <w:rPr>
          <w:rFonts w:ascii="Arial" w:hAnsi="Arial" w:cs="Arial"/>
        </w:rPr>
        <w:t xml:space="preserve"> El</w:t>
      </w:r>
      <w:r w:rsidRPr="00B81752">
        <w:rPr>
          <w:rFonts w:ascii="Arial" w:hAnsi="Arial" w:cs="Arial"/>
        </w:rPr>
        <w:t xml:space="preserve"> emprendedor no debe realizar un producto y/o servicio para su propia</w:t>
      </w:r>
      <w:r w:rsidR="00782252">
        <w:rPr>
          <w:rFonts w:ascii="Arial" w:hAnsi="Arial" w:cs="Arial"/>
        </w:rPr>
        <w:t>.</w:t>
      </w:r>
    </w:p>
    <w:p w:rsidR="00D562AE" w:rsidRPr="00782252" w:rsidRDefault="00D562AE" w:rsidP="00782252">
      <w:pPr>
        <w:spacing w:line="360" w:lineRule="auto"/>
        <w:jc w:val="both"/>
        <w:rPr>
          <w:rFonts w:ascii="Arial" w:hAnsi="Arial" w:cs="Arial"/>
          <w:u w:val="single"/>
        </w:rPr>
      </w:pPr>
      <w:r w:rsidRPr="00782252">
        <w:rPr>
          <w:rFonts w:ascii="Arial" w:hAnsi="Arial" w:cs="Arial"/>
        </w:rPr>
        <w:t xml:space="preserve"> </w:t>
      </w:r>
    </w:p>
    <w:p w:rsidR="00782252" w:rsidRDefault="00D562AE" w:rsidP="00782252">
      <w:pPr>
        <w:pStyle w:val="Prrafodelista"/>
        <w:numPr>
          <w:ilvl w:val="0"/>
          <w:numId w:val="23"/>
        </w:numPr>
        <w:spacing w:line="360" w:lineRule="auto"/>
        <w:jc w:val="both"/>
        <w:rPr>
          <w:rFonts w:ascii="Arial" w:hAnsi="Arial" w:cs="Arial"/>
        </w:rPr>
      </w:pPr>
      <w:r w:rsidRPr="00970D91">
        <w:rPr>
          <w:rFonts w:ascii="Arial" w:hAnsi="Arial" w:cs="Arial"/>
          <w:b/>
        </w:rPr>
        <w:t>El papel lo aguanta todo, pero no porque esté escrito</w:t>
      </w:r>
      <w:r w:rsidR="00970D91" w:rsidRPr="00970D91">
        <w:rPr>
          <w:rFonts w:ascii="Arial" w:hAnsi="Arial" w:cs="Arial"/>
          <w:b/>
        </w:rPr>
        <w:t xml:space="preserve"> necesariamente ha de cumplirse:</w:t>
      </w:r>
      <w:r w:rsidR="00970D91">
        <w:rPr>
          <w:rFonts w:ascii="Arial" w:hAnsi="Arial" w:cs="Arial"/>
        </w:rPr>
        <w:t xml:space="preserve"> </w:t>
      </w:r>
      <w:r w:rsidRPr="00B81752">
        <w:rPr>
          <w:rFonts w:ascii="Arial" w:hAnsi="Arial" w:cs="Arial"/>
        </w:rPr>
        <w:t xml:space="preserve">Por lo que conviene estudiar, contrastar, decidir y escribir las conclusiones. </w:t>
      </w:r>
    </w:p>
    <w:p w:rsidR="00782252" w:rsidRPr="00782252" w:rsidRDefault="00782252" w:rsidP="00782252">
      <w:pPr>
        <w:spacing w:line="360" w:lineRule="auto"/>
        <w:jc w:val="both"/>
        <w:rPr>
          <w:rFonts w:ascii="Arial" w:hAnsi="Arial" w:cs="Arial"/>
        </w:rPr>
      </w:pPr>
    </w:p>
    <w:p w:rsidR="00D562AE" w:rsidRPr="00970D91" w:rsidRDefault="00D562AE" w:rsidP="00F87FC7">
      <w:pPr>
        <w:pStyle w:val="Prrafodelista"/>
        <w:numPr>
          <w:ilvl w:val="0"/>
          <w:numId w:val="23"/>
        </w:numPr>
        <w:spacing w:line="360" w:lineRule="auto"/>
        <w:jc w:val="both"/>
        <w:rPr>
          <w:rFonts w:ascii="Arial" w:hAnsi="Arial" w:cs="Arial"/>
          <w:b/>
        </w:rPr>
      </w:pPr>
      <w:r w:rsidRPr="00970D91">
        <w:rPr>
          <w:rFonts w:ascii="Arial" w:hAnsi="Arial" w:cs="Arial"/>
          <w:b/>
        </w:rPr>
        <w:t xml:space="preserve">Es un riesgo: </w:t>
      </w:r>
    </w:p>
    <w:p w:rsidR="00D562AE" w:rsidRPr="0095348D" w:rsidRDefault="00B81752" w:rsidP="00F87FC7">
      <w:pPr>
        <w:pStyle w:val="Prrafodelista"/>
        <w:numPr>
          <w:ilvl w:val="0"/>
          <w:numId w:val="23"/>
        </w:numPr>
        <w:spacing w:after="200" w:line="360" w:lineRule="auto"/>
        <w:ind w:left="1068"/>
        <w:jc w:val="both"/>
        <w:rPr>
          <w:rFonts w:ascii="Arial" w:hAnsi="Arial" w:cs="Arial"/>
        </w:rPr>
      </w:pPr>
      <w:r>
        <w:rPr>
          <w:rFonts w:ascii="Arial" w:hAnsi="Arial" w:cs="Arial"/>
        </w:rPr>
        <w:t>T</w:t>
      </w:r>
      <w:r w:rsidR="00D562AE" w:rsidRPr="0095348D">
        <w:rPr>
          <w:rFonts w:ascii="Arial" w:hAnsi="Arial" w:cs="Arial"/>
        </w:rPr>
        <w:t>ener un optimismo excesivo, como inflar ventas o minimizar costes y gastos.</w:t>
      </w:r>
    </w:p>
    <w:p w:rsidR="00D562AE" w:rsidRPr="0095348D" w:rsidRDefault="00B81752" w:rsidP="00F87FC7">
      <w:pPr>
        <w:pStyle w:val="Prrafodelista"/>
        <w:numPr>
          <w:ilvl w:val="0"/>
          <w:numId w:val="18"/>
        </w:numPr>
        <w:spacing w:after="200" w:line="360" w:lineRule="auto"/>
        <w:ind w:left="1068"/>
        <w:jc w:val="both"/>
        <w:rPr>
          <w:rFonts w:ascii="Arial" w:hAnsi="Arial" w:cs="Arial"/>
        </w:rPr>
      </w:pPr>
      <w:r>
        <w:rPr>
          <w:rFonts w:ascii="Arial" w:hAnsi="Arial" w:cs="Arial"/>
        </w:rPr>
        <w:t>F</w:t>
      </w:r>
      <w:r w:rsidR="00D562AE" w:rsidRPr="0095348D">
        <w:rPr>
          <w:rFonts w:ascii="Arial" w:hAnsi="Arial" w:cs="Arial"/>
        </w:rPr>
        <w:t>alta de prudencia y equilibrio al valorar las inversiones. Al principio, es mejor alquilar que comprar, hacer pedidos frecuentes que grandes pedidos, etc.</w:t>
      </w:r>
    </w:p>
    <w:p w:rsidR="00D562AE" w:rsidRPr="0095348D" w:rsidRDefault="00B81752" w:rsidP="00F87FC7">
      <w:pPr>
        <w:pStyle w:val="Prrafodelista"/>
        <w:numPr>
          <w:ilvl w:val="0"/>
          <w:numId w:val="18"/>
        </w:numPr>
        <w:spacing w:after="200" w:line="360" w:lineRule="auto"/>
        <w:ind w:left="1068"/>
        <w:jc w:val="both"/>
        <w:rPr>
          <w:rFonts w:ascii="Arial" w:hAnsi="Arial" w:cs="Arial"/>
        </w:rPr>
      </w:pPr>
      <w:r>
        <w:rPr>
          <w:rFonts w:ascii="Arial" w:hAnsi="Arial" w:cs="Arial"/>
        </w:rPr>
        <w:t>N</w:t>
      </w:r>
      <w:r w:rsidR="00D562AE" w:rsidRPr="0095348D">
        <w:rPr>
          <w:rFonts w:ascii="Arial" w:hAnsi="Arial" w:cs="Arial"/>
        </w:rPr>
        <w:t>o hacer una previsión y control de tesorería minucioso. Hay que considerar correctamente las formas de cobros y pagos a aplicar.</w:t>
      </w:r>
    </w:p>
    <w:p w:rsidR="00D562AE" w:rsidRPr="0095348D" w:rsidRDefault="00B81752" w:rsidP="00F87FC7">
      <w:pPr>
        <w:pStyle w:val="Prrafodelista"/>
        <w:numPr>
          <w:ilvl w:val="0"/>
          <w:numId w:val="18"/>
        </w:numPr>
        <w:spacing w:after="200" w:line="360" w:lineRule="auto"/>
        <w:ind w:left="1068"/>
        <w:jc w:val="both"/>
        <w:rPr>
          <w:rFonts w:ascii="Arial" w:hAnsi="Arial" w:cs="Arial"/>
        </w:rPr>
      </w:pPr>
      <w:r>
        <w:rPr>
          <w:rFonts w:ascii="Arial" w:hAnsi="Arial" w:cs="Arial"/>
        </w:rPr>
        <w:lastRenderedPageBreak/>
        <w:t>N</w:t>
      </w:r>
      <w:r w:rsidR="00D562AE" w:rsidRPr="0095348D">
        <w:rPr>
          <w:rFonts w:ascii="Arial" w:hAnsi="Arial" w:cs="Arial"/>
        </w:rPr>
        <w:t>o seleccionar de forma apropiada a los socios y colaboradores. El elemento humano es fundamental para el éxito del negocio.</w:t>
      </w:r>
    </w:p>
    <w:p w:rsidR="00D562AE" w:rsidRDefault="00B81752" w:rsidP="00F87FC7">
      <w:pPr>
        <w:pStyle w:val="Prrafodelista"/>
        <w:numPr>
          <w:ilvl w:val="0"/>
          <w:numId w:val="18"/>
        </w:numPr>
        <w:spacing w:after="200" w:line="360" w:lineRule="auto"/>
        <w:ind w:left="1068"/>
        <w:jc w:val="both"/>
        <w:rPr>
          <w:rFonts w:ascii="Arial" w:hAnsi="Arial" w:cs="Arial"/>
        </w:rPr>
      </w:pPr>
      <w:r>
        <w:rPr>
          <w:rFonts w:ascii="Arial" w:hAnsi="Arial" w:cs="Arial"/>
        </w:rPr>
        <w:t>I</w:t>
      </w:r>
      <w:r w:rsidR="00D562AE" w:rsidRPr="0095348D">
        <w:rPr>
          <w:rFonts w:ascii="Arial" w:hAnsi="Arial" w:cs="Arial"/>
        </w:rPr>
        <w:t xml:space="preserve">nfravalorar el primer año de actividad. Hay que considerarlo como la etapa de aprendizaje y puesta a punto. </w:t>
      </w:r>
    </w:p>
    <w:p w:rsidR="00782252" w:rsidRPr="0095348D" w:rsidRDefault="00782252" w:rsidP="00782252">
      <w:pPr>
        <w:pStyle w:val="Prrafodelista"/>
        <w:spacing w:after="200" w:line="360" w:lineRule="auto"/>
        <w:ind w:left="1068"/>
        <w:jc w:val="both"/>
        <w:rPr>
          <w:rFonts w:ascii="Arial" w:hAnsi="Arial" w:cs="Arial"/>
        </w:rPr>
      </w:pPr>
    </w:p>
    <w:p w:rsidR="00D562AE" w:rsidRPr="00B81752" w:rsidRDefault="00D562AE" w:rsidP="00F87FC7">
      <w:pPr>
        <w:pStyle w:val="Prrafodelista"/>
        <w:numPr>
          <w:ilvl w:val="0"/>
          <w:numId w:val="18"/>
        </w:numPr>
        <w:spacing w:line="360" w:lineRule="auto"/>
        <w:jc w:val="both"/>
        <w:rPr>
          <w:rFonts w:ascii="Arial" w:hAnsi="Arial" w:cs="Arial"/>
        </w:rPr>
      </w:pPr>
      <w:r w:rsidRPr="00970D91">
        <w:rPr>
          <w:rFonts w:ascii="Arial" w:hAnsi="Arial" w:cs="Arial"/>
          <w:b/>
        </w:rPr>
        <w:t xml:space="preserve">El plan debe ser viable en todos sus aspectos: económico-financiero, operativos, sociales y </w:t>
      </w:r>
      <w:r w:rsidR="004604D4" w:rsidRPr="00970D91">
        <w:rPr>
          <w:rFonts w:ascii="Arial" w:hAnsi="Arial" w:cs="Arial"/>
          <w:b/>
        </w:rPr>
        <w:t>medioambientales:</w:t>
      </w:r>
      <w:r w:rsidR="004604D4" w:rsidRPr="00B81752">
        <w:rPr>
          <w:rFonts w:ascii="Arial" w:hAnsi="Arial" w:cs="Arial"/>
        </w:rPr>
        <w:t xml:space="preserve"> Para</w:t>
      </w:r>
      <w:r w:rsidRPr="00B81752">
        <w:rPr>
          <w:rFonts w:ascii="Arial" w:hAnsi="Arial" w:cs="Arial"/>
        </w:rPr>
        <w:t xml:space="preserve"> el emprendedor supone un trabajo extra, pues por su parte requiere una fuerte dedicación al diseño del plan y puesta en marcha de la empresa. Trabajo que tendrá que compatibilizar con sus obligaciones personales. </w:t>
      </w:r>
    </w:p>
    <w:p w:rsidR="00B81752" w:rsidRDefault="00B81752" w:rsidP="00D562AE">
      <w:pPr>
        <w:spacing w:line="360" w:lineRule="auto"/>
        <w:jc w:val="both"/>
        <w:rPr>
          <w:rFonts w:ascii="Arial" w:hAnsi="Arial" w:cs="Arial"/>
          <w:b/>
        </w:rPr>
      </w:pPr>
    </w:p>
    <w:p w:rsidR="00D562AE" w:rsidRPr="0095348D" w:rsidRDefault="00D562AE" w:rsidP="00D562AE">
      <w:pPr>
        <w:spacing w:line="360" w:lineRule="auto"/>
        <w:jc w:val="both"/>
        <w:rPr>
          <w:rFonts w:ascii="Arial" w:hAnsi="Arial" w:cs="Arial"/>
          <w:b/>
        </w:rPr>
      </w:pPr>
      <w:r w:rsidRPr="0095348D">
        <w:rPr>
          <w:rFonts w:ascii="Arial" w:hAnsi="Arial" w:cs="Arial"/>
          <w:b/>
        </w:rPr>
        <w:t xml:space="preserve">A la hora de redactarlo, el texto debe: </w:t>
      </w:r>
    </w:p>
    <w:p w:rsidR="00D562AE" w:rsidRPr="0095348D" w:rsidRDefault="00D562AE" w:rsidP="00F87FC7">
      <w:pPr>
        <w:pStyle w:val="Prrafodelista"/>
        <w:numPr>
          <w:ilvl w:val="0"/>
          <w:numId w:val="19"/>
        </w:numPr>
        <w:spacing w:after="200" w:line="360" w:lineRule="auto"/>
        <w:jc w:val="both"/>
        <w:rPr>
          <w:rFonts w:ascii="Arial" w:hAnsi="Arial" w:cs="Arial"/>
        </w:rPr>
      </w:pPr>
      <w:r w:rsidRPr="0095348D">
        <w:rPr>
          <w:rFonts w:ascii="Arial" w:hAnsi="Arial" w:cs="Arial"/>
        </w:rPr>
        <w:t>Ser claro y bien presentado.</w:t>
      </w:r>
    </w:p>
    <w:p w:rsidR="00D562AE" w:rsidRPr="0095348D" w:rsidRDefault="00D562AE" w:rsidP="00F87FC7">
      <w:pPr>
        <w:pStyle w:val="Prrafodelista"/>
        <w:numPr>
          <w:ilvl w:val="0"/>
          <w:numId w:val="19"/>
        </w:numPr>
        <w:spacing w:after="200" w:line="360" w:lineRule="auto"/>
        <w:jc w:val="both"/>
        <w:rPr>
          <w:rFonts w:ascii="Arial" w:hAnsi="Arial" w:cs="Arial"/>
        </w:rPr>
      </w:pPr>
      <w:r w:rsidRPr="0095348D">
        <w:rPr>
          <w:rFonts w:ascii="Arial" w:hAnsi="Arial" w:cs="Arial"/>
        </w:rPr>
        <w:t>Resultar entendible por los expertos y no expertos en el sector.</w:t>
      </w:r>
    </w:p>
    <w:p w:rsidR="00D562AE" w:rsidRPr="0095348D" w:rsidRDefault="00D562AE" w:rsidP="00F87FC7">
      <w:pPr>
        <w:pStyle w:val="Prrafodelista"/>
        <w:numPr>
          <w:ilvl w:val="0"/>
          <w:numId w:val="19"/>
        </w:numPr>
        <w:spacing w:after="200" w:line="360" w:lineRule="auto"/>
        <w:jc w:val="both"/>
        <w:rPr>
          <w:rFonts w:ascii="Arial" w:hAnsi="Arial" w:cs="Arial"/>
        </w:rPr>
      </w:pPr>
      <w:r w:rsidRPr="0095348D">
        <w:rPr>
          <w:rFonts w:ascii="Arial" w:hAnsi="Arial" w:cs="Arial"/>
        </w:rPr>
        <w:t xml:space="preserve">Estar redactado usando terminología adecuada al mundo de los negocios (ejemplo: mercado, demanda, competencia, cliente, objetivo, usuario, precios, coste, margen, estimación, empleado, promotor, empresario, etc.), y dándole un estilo profesional (ejemplo: redactado en tercera persona, plural, cuadros, gráficos, etc.) </w:t>
      </w:r>
    </w:p>
    <w:p w:rsidR="00D562AE" w:rsidRDefault="00970D91" w:rsidP="00970D91">
      <w:pPr>
        <w:spacing w:line="360" w:lineRule="auto"/>
        <w:jc w:val="both"/>
        <w:rPr>
          <w:rFonts w:ascii="Arial" w:hAnsi="Arial" w:cs="Arial"/>
        </w:rPr>
      </w:pPr>
      <w:r>
        <w:rPr>
          <w:rFonts w:ascii="Arial" w:hAnsi="Arial" w:cs="Arial"/>
        </w:rPr>
        <w:t xml:space="preserve">           </w:t>
      </w:r>
      <w:r w:rsidR="00D562AE" w:rsidRPr="0095348D">
        <w:rPr>
          <w:rFonts w:ascii="Arial" w:hAnsi="Arial" w:cs="Arial"/>
        </w:rPr>
        <w:t>Empezar un emprendimiento es un compromiso a largo plazo. Así como no deberían casarse con una chica al otro día de tener la primera cita, tampoco deberían casarse con un emprendimiento al otro día de tener la idea, por más atractiva que la misma parezca en primera instancia.</w:t>
      </w:r>
    </w:p>
    <w:p w:rsidR="00B81752" w:rsidRPr="0095348D" w:rsidRDefault="00B81752" w:rsidP="00D562AE">
      <w:pPr>
        <w:spacing w:line="360" w:lineRule="auto"/>
        <w:jc w:val="both"/>
        <w:rPr>
          <w:rFonts w:ascii="Arial" w:hAnsi="Arial" w:cs="Arial"/>
        </w:rPr>
      </w:pPr>
    </w:p>
    <w:p w:rsidR="00D562AE" w:rsidRPr="0095348D" w:rsidRDefault="00970D91" w:rsidP="00970D91">
      <w:pPr>
        <w:spacing w:line="360" w:lineRule="auto"/>
        <w:jc w:val="both"/>
        <w:rPr>
          <w:rFonts w:ascii="Arial" w:hAnsi="Arial" w:cs="Arial"/>
        </w:rPr>
      </w:pPr>
      <w:r>
        <w:rPr>
          <w:rFonts w:ascii="Arial" w:hAnsi="Arial" w:cs="Arial"/>
        </w:rPr>
        <w:t xml:space="preserve">           </w:t>
      </w:r>
      <w:r w:rsidR="00D562AE" w:rsidRPr="0095348D">
        <w:rPr>
          <w:rFonts w:ascii="Arial" w:hAnsi="Arial" w:cs="Arial"/>
        </w:rPr>
        <w:t>Toda idea para un emprendimiento requiere asumir cosas. Algunas cosas las asumimos conscientemente y muchas sin pensarlo porque nos parecen obvias.</w:t>
      </w:r>
    </w:p>
    <w:p w:rsidR="00D562AE" w:rsidRPr="0095348D" w:rsidRDefault="00D562AE" w:rsidP="00D562AE">
      <w:pPr>
        <w:spacing w:line="360" w:lineRule="auto"/>
        <w:jc w:val="both"/>
        <w:rPr>
          <w:rFonts w:ascii="Arial" w:hAnsi="Arial" w:cs="Arial"/>
        </w:rPr>
      </w:pPr>
    </w:p>
    <w:p w:rsidR="00D562AE" w:rsidRDefault="00970D91" w:rsidP="00970D91">
      <w:pPr>
        <w:spacing w:line="360" w:lineRule="auto"/>
        <w:jc w:val="both"/>
        <w:rPr>
          <w:rFonts w:ascii="Arial" w:hAnsi="Arial" w:cs="Arial"/>
        </w:rPr>
      </w:pPr>
      <w:r>
        <w:rPr>
          <w:rFonts w:ascii="Arial" w:hAnsi="Arial" w:cs="Arial"/>
        </w:rPr>
        <w:t xml:space="preserve">           </w:t>
      </w:r>
      <w:r w:rsidR="00D562AE" w:rsidRPr="0095348D">
        <w:rPr>
          <w:rFonts w:ascii="Arial" w:hAnsi="Arial" w:cs="Arial"/>
        </w:rPr>
        <w:t>A grandes rasgos el proceso de maduración busca validar lo más posible estas cosas que asumimos y si es necesario ajustar nuestra idea del proyecto a emprender.</w:t>
      </w:r>
    </w:p>
    <w:p w:rsidR="00B81752" w:rsidRPr="0095348D" w:rsidRDefault="00B81752" w:rsidP="00D562AE">
      <w:pPr>
        <w:spacing w:line="360" w:lineRule="auto"/>
        <w:jc w:val="both"/>
        <w:rPr>
          <w:rFonts w:ascii="Arial" w:hAnsi="Arial" w:cs="Arial"/>
        </w:rPr>
      </w:pPr>
    </w:p>
    <w:p w:rsidR="00AE08A4" w:rsidRDefault="00970D91" w:rsidP="00CD7F31">
      <w:pPr>
        <w:spacing w:line="360" w:lineRule="auto"/>
        <w:jc w:val="both"/>
        <w:rPr>
          <w:rFonts w:ascii="Arial" w:hAnsi="Arial" w:cs="Arial"/>
        </w:rPr>
      </w:pPr>
      <w:r>
        <w:rPr>
          <w:rFonts w:ascii="Arial" w:hAnsi="Arial" w:cs="Arial"/>
        </w:rPr>
        <w:lastRenderedPageBreak/>
        <w:t xml:space="preserve">           </w:t>
      </w:r>
      <w:r w:rsidR="00D562AE" w:rsidRPr="0095348D">
        <w:rPr>
          <w:rFonts w:ascii="Arial" w:hAnsi="Arial" w:cs="Arial"/>
        </w:rPr>
        <w:t xml:space="preserve">Es un error frecuente en emprendedores jóvenes, tirarse al agua con una idea sin darle suficiente tiempo y esfuerzo a la fase de maduración. En la mayoría de estos casos, se encuentran -luego de invertir meses de trabajo y dinero-, con piedras en el camino que podrían haber evitado, de haber madurado la idea adecuadamente, o en algunos casos no hubiesen empezado el emprendimiento de haber sabido de antemano sobre </w:t>
      </w:r>
      <w:r w:rsidR="00D562AE">
        <w:rPr>
          <w:rFonts w:ascii="Arial" w:hAnsi="Arial" w:cs="Arial"/>
        </w:rPr>
        <w:t>la existencia de esas "piedras"</w:t>
      </w:r>
      <w:sdt>
        <w:sdtPr>
          <w:rPr>
            <w:rFonts w:ascii="Arial" w:hAnsi="Arial" w:cs="Arial"/>
          </w:rPr>
          <w:id w:val="2072757481"/>
          <w:citation/>
        </w:sdtPr>
        <w:sdtEndPr/>
        <w:sdtContent>
          <w:r w:rsidR="00D562AE">
            <w:rPr>
              <w:rFonts w:ascii="Arial" w:hAnsi="Arial" w:cs="Arial"/>
            </w:rPr>
            <w:fldChar w:fldCharType="begin"/>
          </w:r>
          <w:r w:rsidR="00D562AE">
            <w:rPr>
              <w:rFonts w:ascii="Arial" w:hAnsi="Arial" w:cs="Arial"/>
            </w:rPr>
            <w:instrText xml:space="preserve"> CITATION Vic14 \l 2058 </w:instrText>
          </w:r>
          <w:r w:rsidR="00D562AE">
            <w:rPr>
              <w:rFonts w:ascii="Arial" w:hAnsi="Arial" w:cs="Arial"/>
            </w:rPr>
            <w:fldChar w:fldCharType="separate"/>
          </w:r>
          <w:r w:rsidR="00D562AE">
            <w:rPr>
              <w:rFonts w:ascii="Arial" w:hAnsi="Arial" w:cs="Arial"/>
              <w:noProof/>
            </w:rPr>
            <w:t xml:space="preserve"> </w:t>
          </w:r>
          <w:r w:rsidR="00D562AE" w:rsidRPr="00690F98">
            <w:rPr>
              <w:rFonts w:ascii="Arial" w:hAnsi="Arial" w:cs="Arial"/>
              <w:noProof/>
            </w:rPr>
            <w:t>(Fo, 2014)</w:t>
          </w:r>
          <w:r w:rsidR="00D562AE">
            <w:rPr>
              <w:rFonts w:ascii="Arial" w:hAnsi="Arial" w:cs="Arial"/>
            </w:rPr>
            <w:fldChar w:fldCharType="end"/>
          </w:r>
        </w:sdtContent>
      </w:sdt>
      <w:r w:rsidR="00782252">
        <w:rPr>
          <w:rStyle w:val="Refdenotaalpie"/>
          <w:rFonts w:ascii="Arial" w:hAnsi="Arial" w:cs="Arial"/>
        </w:rPr>
        <w:footnoteReference w:id="4"/>
      </w:r>
      <w:r w:rsidR="00782252">
        <w:rPr>
          <w:rFonts w:ascii="Arial" w:hAnsi="Arial" w:cs="Arial"/>
        </w:rPr>
        <w:t>.</w:t>
      </w:r>
    </w:p>
    <w:p w:rsidR="00D562AE" w:rsidRDefault="00D562AE" w:rsidP="00D562AE">
      <w:pPr>
        <w:spacing w:line="360" w:lineRule="auto"/>
        <w:jc w:val="center"/>
        <w:rPr>
          <w:rFonts w:ascii="Arial" w:hAnsi="Arial" w:cs="Arial"/>
          <w:sz w:val="16"/>
        </w:rPr>
      </w:pPr>
      <w:r>
        <w:rPr>
          <w:noProof/>
        </w:rPr>
        <w:drawing>
          <wp:inline distT="0" distB="0" distL="0" distR="0" wp14:anchorId="7E127E92" wp14:editId="268E9855">
            <wp:extent cx="2001328" cy="2562045"/>
            <wp:effectExtent l="0" t="0" r="0" b="0"/>
            <wp:docPr id="39" name="Imagen 25" descr="http://www.gaztenpresa.org/wp-content/themes/gaztenpresa/img/edukia/pl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www.gaztenpresa.org/wp-content/themes/gaztenpresa/img/edukia/plan.jpg"/>
                    <pic:cNvPicPr>
                      <a:picLocks noChangeAspect="1" noChangeArrowheads="1"/>
                    </pic:cNvPicPr>
                  </pic:nvPicPr>
                  <pic:blipFill>
                    <a:blip r:embed="rId47" cstate="print"/>
                    <a:srcRect/>
                    <a:stretch>
                      <a:fillRect/>
                    </a:stretch>
                  </pic:blipFill>
                  <pic:spPr bwMode="auto">
                    <a:xfrm>
                      <a:off x="0" y="0"/>
                      <a:ext cx="2015842" cy="2580625"/>
                    </a:xfrm>
                    <a:prstGeom prst="rect">
                      <a:avLst/>
                    </a:prstGeom>
                    <a:noFill/>
                    <a:ln w="9525">
                      <a:noFill/>
                      <a:miter lim="800000"/>
                      <a:headEnd/>
                      <a:tailEnd/>
                    </a:ln>
                  </pic:spPr>
                </pic:pic>
              </a:graphicData>
            </a:graphic>
          </wp:inline>
        </w:drawing>
      </w:r>
    </w:p>
    <w:p w:rsidR="00782252" w:rsidRPr="00782252" w:rsidRDefault="00782252" w:rsidP="00782252">
      <w:pPr>
        <w:jc w:val="center"/>
        <w:rPr>
          <w:rFonts w:ascii="Arial" w:hAnsi="Arial" w:cs="Arial"/>
          <w:b/>
          <w:noProof/>
          <w:sz w:val="20"/>
        </w:rPr>
      </w:pPr>
      <w:r>
        <w:rPr>
          <w:rFonts w:ascii="Arial" w:hAnsi="Arial" w:cs="Arial"/>
          <w:b/>
          <w:noProof/>
          <w:sz w:val="20"/>
        </w:rPr>
        <w:t>Figura 1.7</w:t>
      </w:r>
    </w:p>
    <w:p w:rsidR="00D562AE" w:rsidRDefault="00782252" w:rsidP="00782252">
      <w:pPr>
        <w:jc w:val="center"/>
        <w:rPr>
          <w:rFonts w:ascii="Arial" w:hAnsi="Arial" w:cs="Arial"/>
          <w:noProof/>
          <w:sz w:val="16"/>
        </w:rPr>
      </w:pPr>
      <w:r>
        <w:rPr>
          <w:rFonts w:ascii="Arial" w:hAnsi="Arial" w:cs="Arial"/>
          <w:noProof/>
          <w:sz w:val="16"/>
        </w:rPr>
        <w:t xml:space="preserve">Fuente: </w:t>
      </w:r>
      <w:r w:rsidR="000469DE">
        <w:rPr>
          <w:rFonts w:ascii="Arial" w:hAnsi="Arial" w:cs="Arial"/>
          <w:noProof/>
          <w:sz w:val="16"/>
        </w:rPr>
        <w:t>(</w:t>
      </w:r>
      <w:r w:rsidRPr="00CD7F31">
        <w:rPr>
          <w:rFonts w:ascii="Arial" w:hAnsi="Arial" w:cs="Arial"/>
          <w:noProof/>
          <w:sz w:val="16"/>
        </w:rPr>
        <w:t>gaztenmpresa, 2013</w:t>
      </w:r>
      <w:r w:rsidR="000469DE">
        <w:rPr>
          <w:rFonts w:ascii="Arial" w:hAnsi="Arial" w:cs="Arial"/>
          <w:noProof/>
          <w:sz w:val="16"/>
        </w:rPr>
        <w:t>)</w:t>
      </w:r>
    </w:p>
    <w:p w:rsidR="00970D91" w:rsidRDefault="00970D91" w:rsidP="00782252">
      <w:pPr>
        <w:jc w:val="center"/>
        <w:rPr>
          <w:rFonts w:ascii="Arial" w:hAnsi="Arial" w:cs="Arial"/>
          <w:noProof/>
          <w:sz w:val="16"/>
        </w:rPr>
      </w:pPr>
    </w:p>
    <w:p w:rsidR="00782252" w:rsidRDefault="00782252" w:rsidP="00782252">
      <w:pPr>
        <w:jc w:val="center"/>
        <w:rPr>
          <w:rFonts w:ascii="Arial" w:hAnsi="Arial" w:cs="Arial"/>
          <w:b/>
        </w:rPr>
      </w:pPr>
    </w:p>
    <w:p w:rsidR="00B81752" w:rsidRPr="00B81752" w:rsidRDefault="00970D91" w:rsidP="00D562AE">
      <w:pPr>
        <w:spacing w:line="360" w:lineRule="auto"/>
        <w:jc w:val="both"/>
        <w:rPr>
          <w:rFonts w:ascii="Arial" w:hAnsi="Arial" w:cs="Arial"/>
          <w:b/>
        </w:rPr>
      </w:pPr>
      <w:r>
        <w:rPr>
          <w:rFonts w:ascii="Arial" w:hAnsi="Arial" w:cs="Arial"/>
          <w:b/>
        </w:rPr>
        <w:t>P</w:t>
      </w:r>
      <w:r w:rsidRPr="00B81752">
        <w:rPr>
          <w:rFonts w:ascii="Arial" w:hAnsi="Arial" w:cs="Arial"/>
          <w:b/>
        </w:rPr>
        <w:t xml:space="preserve">rincipales pasos para madurar una idea </w:t>
      </w:r>
    </w:p>
    <w:p w:rsidR="00B81752" w:rsidRDefault="00B81752" w:rsidP="00D562AE">
      <w:pPr>
        <w:spacing w:line="360" w:lineRule="auto"/>
        <w:jc w:val="both"/>
        <w:rPr>
          <w:rFonts w:ascii="Arial" w:hAnsi="Arial" w:cs="Arial"/>
        </w:rPr>
      </w:pPr>
    </w:p>
    <w:p w:rsidR="00D562AE" w:rsidRPr="0095348D" w:rsidRDefault="00970D91" w:rsidP="00D562AE">
      <w:pPr>
        <w:spacing w:line="360" w:lineRule="auto"/>
        <w:jc w:val="both"/>
        <w:rPr>
          <w:rFonts w:ascii="Arial" w:hAnsi="Arial" w:cs="Arial"/>
          <w:b/>
        </w:rPr>
      </w:pPr>
      <w:r>
        <w:rPr>
          <w:rFonts w:ascii="Arial" w:hAnsi="Arial" w:cs="Arial"/>
          <w:b/>
        </w:rPr>
        <w:t xml:space="preserve">           </w:t>
      </w:r>
      <w:r w:rsidR="00D562AE" w:rsidRPr="0095348D">
        <w:rPr>
          <w:rFonts w:ascii="Arial" w:hAnsi="Arial" w:cs="Arial"/>
          <w:b/>
        </w:rPr>
        <w:t>1. Compartirla</w:t>
      </w:r>
    </w:p>
    <w:p w:rsidR="00D562AE" w:rsidRDefault="00970D91" w:rsidP="00D562AE">
      <w:pPr>
        <w:spacing w:line="360" w:lineRule="auto"/>
        <w:jc w:val="both"/>
        <w:rPr>
          <w:rFonts w:ascii="Arial" w:hAnsi="Arial" w:cs="Arial"/>
        </w:rPr>
      </w:pPr>
      <w:r>
        <w:rPr>
          <w:rFonts w:ascii="Arial" w:hAnsi="Arial" w:cs="Arial"/>
        </w:rPr>
        <w:t xml:space="preserve">           </w:t>
      </w:r>
      <w:r w:rsidR="00D562AE" w:rsidRPr="0095348D">
        <w:rPr>
          <w:rFonts w:ascii="Arial" w:hAnsi="Arial" w:cs="Arial"/>
        </w:rPr>
        <w:t>Co</w:t>
      </w:r>
      <w:r w:rsidR="00D562AE">
        <w:rPr>
          <w:rFonts w:ascii="Arial" w:hAnsi="Arial" w:cs="Arial"/>
        </w:rPr>
        <w:t>nversar sobre la idea con</w:t>
      </w:r>
      <w:r w:rsidR="00D562AE" w:rsidRPr="0095348D">
        <w:rPr>
          <w:rFonts w:ascii="Arial" w:hAnsi="Arial" w:cs="Arial"/>
        </w:rPr>
        <w:t xml:space="preserve"> potenciales clientes, con personas vinculadas a la industria a la que apuntan y</w:t>
      </w:r>
      <w:r w:rsidR="00D562AE">
        <w:rPr>
          <w:rFonts w:ascii="Arial" w:hAnsi="Arial" w:cs="Arial"/>
        </w:rPr>
        <w:t xml:space="preserve"> con casi cualquier persona, </w:t>
      </w:r>
      <w:r w:rsidR="00D562AE" w:rsidRPr="0095348D">
        <w:rPr>
          <w:rFonts w:ascii="Arial" w:hAnsi="Arial" w:cs="Arial"/>
        </w:rPr>
        <w:t xml:space="preserve"> sirve para madurar la misma.</w:t>
      </w:r>
    </w:p>
    <w:p w:rsidR="00B81752" w:rsidRPr="0095348D" w:rsidRDefault="00B81752" w:rsidP="00D562AE">
      <w:pPr>
        <w:spacing w:line="360" w:lineRule="auto"/>
        <w:jc w:val="both"/>
        <w:rPr>
          <w:rFonts w:ascii="Arial" w:hAnsi="Arial" w:cs="Arial"/>
        </w:rPr>
      </w:pPr>
    </w:p>
    <w:p w:rsidR="00D562AE" w:rsidRDefault="00970D91" w:rsidP="00D562AE">
      <w:pPr>
        <w:spacing w:line="360" w:lineRule="auto"/>
        <w:jc w:val="both"/>
        <w:rPr>
          <w:rFonts w:ascii="Arial" w:hAnsi="Arial" w:cs="Arial"/>
        </w:rPr>
      </w:pPr>
      <w:r>
        <w:rPr>
          <w:rFonts w:ascii="Arial" w:hAnsi="Arial" w:cs="Arial"/>
        </w:rPr>
        <w:t xml:space="preserve">           </w:t>
      </w:r>
      <w:r w:rsidR="00D562AE" w:rsidRPr="0095348D">
        <w:rPr>
          <w:rFonts w:ascii="Arial" w:hAnsi="Arial" w:cs="Arial"/>
        </w:rPr>
        <w:t xml:space="preserve">No solo </w:t>
      </w:r>
      <w:r w:rsidR="00D562AE">
        <w:rPr>
          <w:rFonts w:ascii="Arial" w:hAnsi="Arial" w:cs="Arial"/>
        </w:rPr>
        <w:t>se va</w:t>
      </w:r>
      <w:r w:rsidR="00D562AE" w:rsidRPr="0095348D">
        <w:rPr>
          <w:rFonts w:ascii="Arial" w:hAnsi="Arial" w:cs="Arial"/>
        </w:rPr>
        <w:t xml:space="preserve"> a aprender de los comentarios y preguntas que</w:t>
      </w:r>
      <w:r w:rsidR="00D562AE">
        <w:rPr>
          <w:rFonts w:ascii="Arial" w:hAnsi="Arial" w:cs="Arial"/>
        </w:rPr>
        <w:t xml:space="preserve"> se</w:t>
      </w:r>
      <w:r w:rsidR="00D562AE" w:rsidRPr="0095348D">
        <w:rPr>
          <w:rFonts w:ascii="Arial" w:hAnsi="Arial" w:cs="Arial"/>
        </w:rPr>
        <w:t xml:space="preserve"> reciban sino que también, el ejercicio de tener que explicar la idea, lo</w:t>
      </w:r>
      <w:r w:rsidR="00D562AE">
        <w:rPr>
          <w:rFonts w:ascii="Arial" w:hAnsi="Arial" w:cs="Arial"/>
        </w:rPr>
        <w:t>s va obligar a refinar la misma.</w:t>
      </w:r>
    </w:p>
    <w:p w:rsidR="00B81752" w:rsidRPr="0095348D" w:rsidRDefault="00B81752" w:rsidP="00D562AE">
      <w:pPr>
        <w:spacing w:line="360" w:lineRule="auto"/>
        <w:jc w:val="both"/>
        <w:rPr>
          <w:rFonts w:ascii="Arial" w:hAnsi="Arial" w:cs="Arial"/>
        </w:rPr>
      </w:pPr>
    </w:p>
    <w:p w:rsidR="00970D91" w:rsidRDefault="00970D91" w:rsidP="00D562AE">
      <w:pPr>
        <w:spacing w:line="360" w:lineRule="auto"/>
        <w:jc w:val="both"/>
        <w:rPr>
          <w:rFonts w:ascii="Arial" w:hAnsi="Arial" w:cs="Arial"/>
        </w:rPr>
      </w:pPr>
      <w:r>
        <w:rPr>
          <w:rFonts w:ascii="Arial" w:hAnsi="Arial" w:cs="Arial"/>
        </w:rPr>
        <w:lastRenderedPageBreak/>
        <w:t xml:space="preserve">           </w:t>
      </w:r>
      <w:r w:rsidR="00D562AE" w:rsidRPr="0095348D">
        <w:rPr>
          <w:rFonts w:ascii="Arial" w:hAnsi="Arial" w:cs="Arial"/>
        </w:rPr>
        <w:t>El miedo que algunos tienen en compartir sus ideas porque "me la van a copiar" es incorrecto. La capacidad de ejecutar la idea es lo que vale y no la idea en sí misma. Si la idea que tienen es tan fácil de ser ejecutada por otros mejor que ustedes, entonces seguramente no sea tan buena en primer lugar.</w:t>
      </w:r>
    </w:p>
    <w:p w:rsidR="00B81752" w:rsidRPr="0095348D" w:rsidRDefault="00B81752" w:rsidP="00D562AE">
      <w:pPr>
        <w:spacing w:line="360" w:lineRule="auto"/>
        <w:jc w:val="both"/>
        <w:rPr>
          <w:rFonts w:ascii="Arial" w:hAnsi="Arial" w:cs="Arial"/>
        </w:rPr>
      </w:pPr>
    </w:p>
    <w:p w:rsidR="00D562AE" w:rsidRPr="0095348D" w:rsidRDefault="00970D91" w:rsidP="00D562AE">
      <w:pPr>
        <w:spacing w:line="360" w:lineRule="auto"/>
        <w:jc w:val="both"/>
        <w:rPr>
          <w:rFonts w:ascii="Arial" w:hAnsi="Arial" w:cs="Arial"/>
          <w:b/>
        </w:rPr>
      </w:pPr>
      <w:r>
        <w:rPr>
          <w:rFonts w:ascii="Arial" w:hAnsi="Arial" w:cs="Arial"/>
          <w:b/>
        </w:rPr>
        <w:t xml:space="preserve">           </w:t>
      </w:r>
      <w:r w:rsidR="00D562AE" w:rsidRPr="0095348D">
        <w:rPr>
          <w:rFonts w:ascii="Arial" w:hAnsi="Arial" w:cs="Arial"/>
          <w:b/>
        </w:rPr>
        <w:t>2. Investigar el mercado</w:t>
      </w:r>
    </w:p>
    <w:p w:rsidR="00D562AE" w:rsidRDefault="00970D91" w:rsidP="00D562AE">
      <w:pPr>
        <w:spacing w:line="360" w:lineRule="auto"/>
        <w:jc w:val="both"/>
        <w:rPr>
          <w:rFonts w:ascii="Arial" w:hAnsi="Arial" w:cs="Arial"/>
        </w:rPr>
      </w:pPr>
      <w:r>
        <w:rPr>
          <w:rFonts w:ascii="Arial" w:hAnsi="Arial" w:cs="Arial"/>
        </w:rPr>
        <w:t xml:space="preserve">           </w:t>
      </w:r>
      <w:r w:rsidR="00D562AE" w:rsidRPr="0095348D">
        <w:rPr>
          <w:rFonts w:ascii="Arial" w:hAnsi="Arial" w:cs="Arial"/>
        </w:rPr>
        <w:t xml:space="preserve">Implica aprender lo más posible sobre </w:t>
      </w:r>
      <w:r w:rsidR="00D562AE">
        <w:rPr>
          <w:rFonts w:ascii="Arial" w:hAnsi="Arial" w:cs="Arial"/>
        </w:rPr>
        <w:t>los</w:t>
      </w:r>
      <w:r w:rsidR="00D562AE" w:rsidRPr="0095348D">
        <w:rPr>
          <w:rFonts w:ascii="Arial" w:hAnsi="Arial" w:cs="Arial"/>
        </w:rPr>
        <w:t xml:space="preserve"> clientes, competidores, cómo me voy a diferenciar de los mismos, etc.</w:t>
      </w:r>
    </w:p>
    <w:p w:rsidR="00DC4191" w:rsidRDefault="00DC4191" w:rsidP="00D562AE">
      <w:pPr>
        <w:spacing w:line="360" w:lineRule="auto"/>
        <w:jc w:val="both"/>
        <w:rPr>
          <w:rFonts w:ascii="Arial" w:hAnsi="Arial" w:cs="Arial"/>
        </w:rPr>
      </w:pPr>
    </w:p>
    <w:p w:rsidR="00D562AE" w:rsidRDefault="00970D91" w:rsidP="00D562AE">
      <w:pPr>
        <w:spacing w:line="360" w:lineRule="auto"/>
        <w:jc w:val="both"/>
        <w:rPr>
          <w:rFonts w:ascii="Arial" w:hAnsi="Arial" w:cs="Arial"/>
        </w:rPr>
      </w:pPr>
      <w:r>
        <w:rPr>
          <w:rFonts w:ascii="Arial" w:hAnsi="Arial" w:cs="Arial"/>
        </w:rPr>
        <w:t xml:space="preserve">           </w:t>
      </w:r>
      <w:r w:rsidR="00D562AE">
        <w:rPr>
          <w:rFonts w:ascii="Arial" w:hAnsi="Arial" w:cs="Arial"/>
        </w:rPr>
        <w:t>Los</w:t>
      </w:r>
      <w:r w:rsidR="00D562AE" w:rsidRPr="0095348D">
        <w:rPr>
          <w:rFonts w:ascii="Arial" w:hAnsi="Arial" w:cs="Arial"/>
        </w:rPr>
        <w:t xml:space="preserve"> competidores no necesariamente son gente que está haciendo lo mismo que tú, sino que </w:t>
      </w:r>
      <w:r w:rsidR="00D562AE">
        <w:rPr>
          <w:rFonts w:ascii="Arial" w:hAnsi="Arial" w:cs="Arial"/>
        </w:rPr>
        <w:t>se debe mirar</w:t>
      </w:r>
      <w:r w:rsidR="00D562AE" w:rsidRPr="0095348D">
        <w:rPr>
          <w:rFonts w:ascii="Arial" w:hAnsi="Arial" w:cs="Arial"/>
        </w:rPr>
        <w:t xml:space="preserve"> desde la perspectiva del cliente. ¿Cómo está resolviendo el cliente la necesidad que vamos a satisfacer?</w:t>
      </w:r>
    </w:p>
    <w:p w:rsidR="00B81752" w:rsidRPr="0095348D" w:rsidRDefault="00B81752" w:rsidP="00D562AE">
      <w:pPr>
        <w:spacing w:line="360" w:lineRule="auto"/>
        <w:jc w:val="both"/>
        <w:rPr>
          <w:rFonts w:ascii="Arial" w:hAnsi="Arial" w:cs="Arial"/>
        </w:rPr>
      </w:pPr>
    </w:p>
    <w:p w:rsidR="00D562AE" w:rsidRDefault="00970D91" w:rsidP="00D562AE">
      <w:pPr>
        <w:spacing w:line="360" w:lineRule="auto"/>
        <w:jc w:val="both"/>
        <w:rPr>
          <w:rFonts w:ascii="Arial" w:hAnsi="Arial" w:cs="Arial"/>
        </w:rPr>
      </w:pPr>
      <w:r>
        <w:rPr>
          <w:rFonts w:ascii="Arial" w:hAnsi="Arial" w:cs="Arial"/>
        </w:rPr>
        <w:t xml:space="preserve">           </w:t>
      </w:r>
      <w:r w:rsidR="00D562AE" w:rsidRPr="0095348D">
        <w:rPr>
          <w:rFonts w:ascii="Arial" w:hAnsi="Arial" w:cs="Arial"/>
        </w:rPr>
        <w:t xml:space="preserve">Mucha de esta investigación </w:t>
      </w:r>
      <w:r w:rsidR="00D562AE">
        <w:rPr>
          <w:rFonts w:ascii="Arial" w:hAnsi="Arial" w:cs="Arial"/>
        </w:rPr>
        <w:t>se podrá</w:t>
      </w:r>
      <w:r w:rsidR="00D562AE" w:rsidRPr="0095348D">
        <w:rPr>
          <w:rFonts w:ascii="Arial" w:hAnsi="Arial" w:cs="Arial"/>
        </w:rPr>
        <w:t xml:space="preserve"> hacer por internet </w:t>
      </w:r>
      <w:r w:rsidR="00D562AE">
        <w:rPr>
          <w:rFonts w:ascii="Arial" w:hAnsi="Arial" w:cs="Arial"/>
        </w:rPr>
        <w:t xml:space="preserve">sin olvidar también el uso del </w:t>
      </w:r>
      <w:r w:rsidR="00D562AE" w:rsidRPr="0095348D">
        <w:rPr>
          <w:rFonts w:ascii="Arial" w:hAnsi="Arial" w:cs="Arial"/>
        </w:rPr>
        <w:t xml:space="preserve">teléfono, llamar a uno de </w:t>
      </w:r>
      <w:r w:rsidR="00D562AE">
        <w:rPr>
          <w:rFonts w:ascii="Arial" w:hAnsi="Arial" w:cs="Arial"/>
        </w:rPr>
        <w:t>los</w:t>
      </w:r>
      <w:r w:rsidR="00D562AE" w:rsidRPr="0095348D">
        <w:rPr>
          <w:rFonts w:ascii="Arial" w:hAnsi="Arial" w:cs="Arial"/>
        </w:rPr>
        <w:t xml:space="preserve"> competidores y haciéndose pasar por un potencial cliente, aprender cosas que no siempre se publican por internet.</w:t>
      </w:r>
    </w:p>
    <w:p w:rsidR="00B81752" w:rsidRPr="0095348D" w:rsidRDefault="00B81752" w:rsidP="00D562AE">
      <w:pPr>
        <w:spacing w:line="360" w:lineRule="auto"/>
        <w:jc w:val="both"/>
        <w:rPr>
          <w:rFonts w:ascii="Arial" w:hAnsi="Arial" w:cs="Arial"/>
        </w:rPr>
      </w:pPr>
    </w:p>
    <w:p w:rsidR="00D562AE" w:rsidRPr="0095348D" w:rsidRDefault="00970D91" w:rsidP="00D562AE">
      <w:pPr>
        <w:spacing w:line="360" w:lineRule="auto"/>
        <w:jc w:val="both"/>
        <w:rPr>
          <w:rFonts w:ascii="Arial" w:hAnsi="Arial" w:cs="Arial"/>
          <w:b/>
        </w:rPr>
      </w:pPr>
      <w:r>
        <w:rPr>
          <w:rFonts w:ascii="Arial" w:hAnsi="Arial" w:cs="Arial"/>
          <w:b/>
        </w:rPr>
        <w:t xml:space="preserve">           </w:t>
      </w:r>
      <w:r w:rsidR="00D562AE" w:rsidRPr="0095348D">
        <w:rPr>
          <w:rFonts w:ascii="Arial" w:hAnsi="Arial" w:cs="Arial"/>
          <w:b/>
        </w:rPr>
        <w:t>3. Asistir a conferencias o ferias especializadas</w:t>
      </w:r>
    </w:p>
    <w:p w:rsidR="00D562AE" w:rsidRDefault="00970D91" w:rsidP="00D562AE">
      <w:pPr>
        <w:spacing w:line="360" w:lineRule="auto"/>
        <w:jc w:val="both"/>
        <w:rPr>
          <w:rFonts w:ascii="Arial" w:hAnsi="Arial" w:cs="Arial"/>
        </w:rPr>
      </w:pPr>
      <w:r>
        <w:rPr>
          <w:rFonts w:ascii="Arial" w:hAnsi="Arial" w:cs="Arial"/>
        </w:rPr>
        <w:t xml:space="preserve">           </w:t>
      </w:r>
      <w:r w:rsidR="00D562AE" w:rsidRPr="0095348D">
        <w:rPr>
          <w:rFonts w:ascii="Arial" w:hAnsi="Arial" w:cs="Arial"/>
        </w:rPr>
        <w:t xml:space="preserve">Si bien esto es parte de investigar el mercado, </w:t>
      </w:r>
      <w:r w:rsidR="00D562AE">
        <w:rPr>
          <w:rFonts w:ascii="Arial" w:hAnsi="Arial" w:cs="Arial"/>
        </w:rPr>
        <w:t>se destaca</w:t>
      </w:r>
      <w:r w:rsidR="00D562AE" w:rsidRPr="0095348D">
        <w:rPr>
          <w:rFonts w:ascii="Arial" w:hAnsi="Arial" w:cs="Arial"/>
        </w:rPr>
        <w:t xml:space="preserve"> como un punto separado por su importancia.</w:t>
      </w:r>
    </w:p>
    <w:p w:rsidR="00B81752" w:rsidRPr="0095348D" w:rsidRDefault="00B81752" w:rsidP="00D562AE">
      <w:pPr>
        <w:spacing w:line="360" w:lineRule="auto"/>
        <w:jc w:val="both"/>
        <w:rPr>
          <w:rFonts w:ascii="Arial" w:hAnsi="Arial" w:cs="Arial"/>
        </w:rPr>
      </w:pPr>
    </w:p>
    <w:p w:rsidR="00B81752" w:rsidRDefault="00970D91" w:rsidP="00D562AE">
      <w:pPr>
        <w:spacing w:line="360" w:lineRule="auto"/>
        <w:jc w:val="both"/>
        <w:rPr>
          <w:rFonts w:ascii="Arial" w:hAnsi="Arial" w:cs="Arial"/>
        </w:rPr>
      </w:pPr>
      <w:r>
        <w:rPr>
          <w:rFonts w:ascii="Arial" w:hAnsi="Arial" w:cs="Arial"/>
        </w:rPr>
        <w:t xml:space="preserve">           </w:t>
      </w:r>
      <w:r w:rsidR="00D562AE">
        <w:rPr>
          <w:rFonts w:ascii="Arial" w:hAnsi="Arial" w:cs="Arial"/>
        </w:rPr>
        <w:t>Cuando se</w:t>
      </w:r>
      <w:r w:rsidR="00D562AE" w:rsidRPr="0095348D">
        <w:rPr>
          <w:rFonts w:ascii="Arial" w:hAnsi="Arial" w:cs="Arial"/>
        </w:rPr>
        <w:t xml:space="preserve"> investiga por internet,</w:t>
      </w:r>
      <w:r w:rsidR="00D562AE">
        <w:rPr>
          <w:rFonts w:ascii="Arial" w:hAnsi="Arial" w:cs="Arial"/>
        </w:rPr>
        <w:t xml:space="preserve"> se</w:t>
      </w:r>
      <w:r w:rsidR="00D562AE" w:rsidRPr="0095348D">
        <w:rPr>
          <w:rFonts w:ascii="Arial" w:hAnsi="Arial" w:cs="Arial"/>
        </w:rPr>
        <w:t xml:space="preserve"> está buscando confirmar cosas que</w:t>
      </w:r>
      <w:r w:rsidR="00D562AE">
        <w:rPr>
          <w:rFonts w:ascii="Arial" w:hAnsi="Arial" w:cs="Arial"/>
        </w:rPr>
        <w:t xml:space="preserve"> se</w:t>
      </w:r>
      <w:r w:rsidR="00D562AE" w:rsidRPr="0095348D">
        <w:rPr>
          <w:rFonts w:ascii="Arial" w:hAnsi="Arial" w:cs="Arial"/>
        </w:rPr>
        <w:t xml:space="preserve"> sabe, o aprender cosas que</w:t>
      </w:r>
      <w:r w:rsidR="00D562AE">
        <w:rPr>
          <w:rFonts w:ascii="Arial" w:hAnsi="Arial" w:cs="Arial"/>
        </w:rPr>
        <w:t xml:space="preserve"> se</w:t>
      </w:r>
      <w:r w:rsidR="00D562AE" w:rsidRPr="0095348D">
        <w:rPr>
          <w:rFonts w:ascii="Arial" w:hAnsi="Arial" w:cs="Arial"/>
        </w:rPr>
        <w:t xml:space="preserve"> está seguro que no sabe.</w:t>
      </w:r>
    </w:p>
    <w:p w:rsidR="00970D91" w:rsidRPr="0095348D" w:rsidRDefault="00970D91" w:rsidP="00D562AE">
      <w:pPr>
        <w:spacing w:line="360" w:lineRule="auto"/>
        <w:jc w:val="both"/>
        <w:rPr>
          <w:rFonts w:ascii="Arial" w:hAnsi="Arial" w:cs="Arial"/>
        </w:rPr>
      </w:pPr>
    </w:p>
    <w:p w:rsidR="00D562AE" w:rsidRDefault="00970D91" w:rsidP="00D562AE">
      <w:pPr>
        <w:spacing w:line="360" w:lineRule="auto"/>
        <w:jc w:val="both"/>
        <w:rPr>
          <w:rFonts w:ascii="Arial" w:hAnsi="Arial" w:cs="Arial"/>
        </w:rPr>
      </w:pPr>
      <w:r>
        <w:rPr>
          <w:rFonts w:ascii="Arial" w:hAnsi="Arial" w:cs="Arial"/>
        </w:rPr>
        <w:t xml:space="preserve">           </w:t>
      </w:r>
      <w:r w:rsidR="00D562AE" w:rsidRPr="0095348D">
        <w:rPr>
          <w:rFonts w:ascii="Arial" w:hAnsi="Arial" w:cs="Arial"/>
        </w:rPr>
        <w:t>En las ferias y conferencias, además de este tipo de aprendizaje, se suelen descubrir cosas que uno no tenía idea que no sabía.</w:t>
      </w:r>
    </w:p>
    <w:p w:rsidR="00B81752" w:rsidRPr="0095348D" w:rsidRDefault="00B81752" w:rsidP="00D562AE">
      <w:pPr>
        <w:spacing w:line="360" w:lineRule="auto"/>
        <w:jc w:val="both"/>
        <w:rPr>
          <w:rFonts w:ascii="Arial" w:hAnsi="Arial" w:cs="Arial"/>
        </w:rPr>
      </w:pPr>
    </w:p>
    <w:p w:rsidR="00D562AE" w:rsidRPr="0095348D" w:rsidRDefault="00970D91" w:rsidP="00D562AE">
      <w:pPr>
        <w:spacing w:line="360" w:lineRule="auto"/>
        <w:jc w:val="both"/>
        <w:rPr>
          <w:rFonts w:ascii="Arial" w:hAnsi="Arial" w:cs="Arial"/>
          <w:b/>
        </w:rPr>
      </w:pPr>
      <w:r>
        <w:rPr>
          <w:rFonts w:ascii="Arial" w:hAnsi="Arial" w:cs="Arial"/>
          <w:b/>
        </w:rPr>
        <w:t xml:space="preserve">           </w:t>
      </w:r>
      <w:r w:rsidR="00D562AE" w:rsidRPr="0095348D">
        <w:rPr>
          <w:rFonts w:ascii="Arial" w:hAnsi="Arial" w:cs="Arial"/>
          <w:b/>
        </w:rPr>
        <w:t>4. Probar vender aire</w:t>
      </w:r>
    </w:p>
    <w:p w:rsidR="00D562AE" w:rsidRDefault="00970D91" w:rsidP="00D562AE">
      <w:pPr>
        <w:spacing w:line="360" w:lineRule="auto"/>
        <w:jc w:val="both"/>
        <w:rPr>
          <w:rFonts w:ascii="Arial" w:hAnsi="Arial" w:cs="Arial"/>
        </w:rPr>
      </w:pPr>
      <w:r>
        <w:rPr>
          <w:rFonts w:ascii="Arial" w:hAnsi="Arial" w:cs="Arial"/>
        </w:rPr>
        <w:t xml:space="preserve">           </w:t>
      </w:r>
      <w:r w:rsidR="00D562AE" w:rsidRPr="0095348D">
        <w:rPr>
          <w:rFonts w:ascii="Arial" w:hAnsi="Arial" w:cs="Arial"/>
        </w:rPr>
        <w:t xml:space="preserve">Una de las mejores formas de validar que hay clientes para lo que uno va a ofrecer es juntarse con un potencial cliente y ofrecerle el producto o servicio como si ya lo tuviesen, </w:t>
      </w:r>
      <w:r w:rsidR="00D562AE" w:rsidRPr="0095348D">
        <w:rPr>
          <w:rFonts w:ascii="Arial" w:hAnsi="Arial" w:cs="Arial"/>
        </w:rPr>
        <w:lastRenderedPageBreak/>
        <w:t>al precio que lo piensa vender, y ver si está interesado en comprarlo. Obviamente que en algún momento tien</w:t>
      </w:r>
      <w:r w:rsidR="00723654">
        <w:rPr>
          <w:rFonts w:ascii="Arial" w:hAnsi="Arial" w:cs="Arial"/>
        </w:rPr>
        <w:t>en que aclararle que esto está en desarrollo</w:t>
      </w:r>
      <w:r w:rsidR="00D562AE" w:rsidRPr="0095348D">
        <w:rPr>
          <w:rFonts w:ascii="Arial" w:hAnsi="Arial" w:cs="Arial"/>
        </w:rPr>
        <w:t xml:space="preserve"> y que </w:t>
      </w:r>
      <w:r w:rsidR="00723654">
        <w:rPr>
          <w:rFonts w:ascii="Arial" w:hAnsi="Arial" w:cs="Arial"/>
        </w:rPr>
        <w:t>se lo van a poder entregar en determinado</w:t>
      </w:r>
      <w:r w:rsidR="00D562AE" w:rsidRPr="0095348D">
        <w:rPr>
          <w:rFonts w:ascii="Arial" w:hAnsi="Arial" w:cs="Arial"/>
        </w:rPr>
        <w:t xml:space="preserve"> tiempo.</w:t>
      </w:r>
    </w:p>
    <w:p w:rsidR="00B81752" w:rsidRPr="0095348D" w:rsidRDefault="00B81752" w:rsidP="00D562AE">
      <w:pPr>
        <w:spacing w:line="360" w:lineRule="auto"/>
        <w:jc w:val="both"/>
        <w:rPr>
          <w:rFonts w:ascii="Arial" w:hAnsi="Arial" w:cs="Arial"/>
        </w:rPr>
      </w:pPr>
    </w:p>
    <w:p w:rsidR="00D562AE" w:rsidRDefault="00970D91" w:rsidP="00D562AE">
      <w:pPr>
        <w:spacing w:line="360" w:lineRule="auto"/>
        <w:jc w:val="both"/>
        <w:rPr>
          <w:rFonts w:ascii="Arial" w:hAnsi="Arial" w:cs="Arial"/>
        </w:rPr>
      </w:pPr>
      <w:r>
        <w:rPr>
          <w:rFonts w:ascii="Arial" w:hAnsi="Arial" w:cs="Arial"/>
        </w:rPr>
        <w:t xml:space="preserve">           </w:t>
      </w:r>
      <w:r w:rsidR="00D562AE" w:rsidRPr="0095348D">
        <w:rPr>
          <w:rFonts w:ascii="Arial" w:hAnsi="Arial" w:cs="Arial"/>
        </w:rPr>
        <w:t>Otra forma de hacer esto es crear una página web del producto, invertir  en Google Adwords y medir que porcentaje de las visitas que</w:t>
      </w:r>
      <w:r w:rsidR="00D562AE">
        <w:rPr>
          <w:rFonts w:ascii="Arial" w:hAnsi="Arial" w:cs="Arial"/>
        </w:rPr>
        <w:t xml:space="preserve"> se</w:t>
      </w:r>
      <w:r w:rsidR="00D562AE" w:rsidRPr="0095348D">
        <w:rPr>
          <w:rFonts w:ascii="Arial" w:hAnsi="Arial" w:cs="Arial"/>
        </w:rPr>
        <w:t xml:space="preserve"> generaron, luego de leer la </w:t>
      </w:r>
      <w:r w:rsidR="00B81752" w:rsidRPr="0095348D">
        <w:rPr>
          <w:rFonts w:ascii="Arial" w:hAnsi="Arial" w:cs="Arial"/>
        </w:rPr>
        <w:t>página</w:t>
      </w:r>
      <w:r w:rsidR="00D562AE" w:rsidRPr="0095348D">
        <w:rPr>
          <w:rFonts w:ascii="Arial" w:hAnsi="Arial" w:cs="Arial"/>
        </w:rPr>
        <w:t xml:space="preserve"> inicial, hacen clic en el link de comprar, descargar o solicitar información.</w:t>
      </w:r>
    </w:p>
    <w:p w:rsidR="00B81752" w:rsidRPr="0095348D" w:rsidRDefault="00B81752" w:rsidP="00D562AE">
      <w:pPr>
        <w:spacing w:line="360" w:lineRule="auto"/>
        <w:jc w:val="both"/>
        <w:rPr>
          <w:rFonts w:ascii="Arial" w:hAnsi="Arial" w:cs="Arial"/>
        </w:rPr>
      </w:pPr>
    </w:p>
    <w:p w:rsidR="00D562AE" w:rsidRDefault="00970D91" w:rsidP="00D562AE">
      <w:pPr>
        <w:spacing w:line="360" w:lineRule="auto"/>
        <w:jc w:val="both"/>
        <w:rPr>
          <w:rFonts w:ascii="Arial" w:hAnsi="Arial" w:cs="Arial"/>
        </w:rPr>
      </w:pPr>
      <w:r>
        <w:rPr>
          <w:rFonts w:ascii="Arial" w:hAnsi="Arial" w:cs="Arial"/>
        </w:rPr>
        <w:t xml:space="preserve">           </w:t>
      </w:r>
      <w:r w:rsidR="00D562AE">
        <w:rPr>
          <w:rFonts w:ascii="Arial" w:hAnsi="Arial" w:cs="Arial"/>
        </w:rPr>
        <w:t>Incluso  se puede</w:t>
      </w:r>
      <w:r w:rsidR="00D562AE" w:rsidRPr="0095348D">
        <w:rPr>
          <w:rFonts w:ascii="Arial" w:hAnsi="Arial" w:cs="Arial"/>
        </w:rPr>
        <w:t xml:space="preserve"> repetir este ejercicio varias veces cambiando el posicionamiento del producto, el precio, etc. y medir las variaciones en los resultados. Para algunos productos que se hace imposible venderlos sin mostrarlos, puede que tengan que ir un paso más y efectivamente crear un prototipo, pero no se olviden que ese prototipo es solamente para validar y que seguramente lo terminen tirando a la basura.</w:t>
      </w:r>
    </w:p>
    <w:p w:rsidR="00B81752" w:rsidRPr="0095348D" w:rsidRDefault="00B81752" w:rsidP="00D562AE">
      <w:pPr>
        <w:spacing w:line="360" w:lineRule="auto"/>
        <w:jc w:val="both"/>
        <w:rPr>
          <w:rFonts w:ascii="Arial" w:hAnsi="Arial" w:cs="Arial"/>
        </w:rPr>
      </w:pPr>
    </w:p>
    <w:p w:rsidR="00D562AE" w:rsidRDefault="00970D91" w:rsidP="00D562AE">
      <w:pPr>
        <w:spacing w:line="360" w:lineRule="auto"/>
        <w:jc w:val="both"/>
        <w:rPr>
          <w:rFonts w:ascii="Arial" w:hAnsi="Arial" w:cs="Arial"/>
          <w:b/>
        </w:rPr>
      </w:pPr>
      <w:r>
        <w:rPr>
          <w:rFonts w:ascii="Arial" w:hAnsi="Arial" w:cs="Arial"/>
          <w:b/>
        </w:rPr>
        <w:t xml:space="preserve">           </w:t>
      </w:r>
      <w:r w:rsidR="00D562AE" w:rsidRPr="0095348D">
        <w:rPr>
          <w:rFonts w:ascii="Arial" w:hAnsi="Arial" w:cs="Arial"/>
          <w:b/>
        </w:rPr>
        <w:t>5. Escribir un plan de negocios preliminar</w:t>
      </w:r>
    </w:p>
    <w:p w:rsidR="00D562AE" w:rsidRDefault="00970D91" w:rsidP="00D562AE">
      <w:pPr>
        <w:spacing w:line="360" w:lineRule="auto"/>
        <w:jc w:val="both"/>
        <w:rPr>
          <w:rFonts w:ascii="Arial" w:hAnsi="Arial" w:cs="Arial"/>
        </w:rPr>
      </w:pPr>
      <w:r>
        <w:rPr>
          <w:rFonts w:ascii="Arial" w:hAnsi="Arial" w:cs="Arial"/>
        </w:rPr>
        <w:t xml:space="preserve">           </w:t>
      </w:r>
      <w:r w:rsidR="00D562AE" w:rsidRPr="0095348D">
        <w:rPr>
          <w:rFonts w:ascii="Arial" w:hAnsi="Arial" w:cs="Arial"/>
        </w:rPr>
        <w:t>Si bien los planes de negocios son obsoletos al poco tiempo de escribirlos, el ejercicio de hacerlos obliga a analizar y clarificar muchas cosas importantes.</w:t>
      </w:r>
    </w:p>
    <w:p w:rsidR="00B81752" w:rsidRPr="0095348D" w:rsidRDefault="00B81752" w:rsidP="00D562AE">
      <w:pPr>
        <w:spacing w:line="360" w:lineRule="auto"/>
        <w:jc w:val="both"/>
        <w:rPr>
          <w:rFonts w:ascii="Arial" w:hAnsi="Arial" w:cs="Arial"/>
        </w:rPr>
      </w:pPr>
    </w:p>
    <w:p w:rsidR="00D562AE" w:rsidRDefault="00970D91" w:rsidP="00D562AE">
      <w:pPr>
        <w:spacing w:line="360" w:lineRule="auto"/>
        <w:jc w:val="both"/>
        <w:rPr>
          <w:rFonts w:ascii="Arial" w:hAnsi="Arial" w:cs="Arial"/>
        </w:rPr>
      </w:pPr>
      <w:r>
        <w:rPr>
          <w:rFonts w:ascii="Arial" w:hAnsi="Arial" w:cs="Arial"/>
        </w:rPr>
        <w:t xml:space="preserve">           </w:t>
      </w:r>
      <w:r w:rsidR="00D562AE" w:rsidRPr="0095348D">
        <w:rPr>
          <w:rFonts w:ascii="Arial" w:hAnsi="Arial" w:cs="Arial"/>
        </w:rPr>
        <w:t xml:space="preserve">Este proceso de maduración debería tomar varios meses dedicándole algunas horas todas las semanas. </w:t>
      </w:r>
      <w:r w:rsidR="00D562AE">
        <w:rPr>
          <w:rFonts w:ascii="Arial" w:hAnsi="Arial" w:cs="Arial"/>
        </w:rPr>
        <w:t xml:space="preserve"> </w:t>
      </w:r>
      <w:r w:rsidR="00D562AE" w:rsidRPr="0095348D">
        <w:rPr>
          <w:rFonts w:ascii="Arial" w:hAnsi="Arial" w:cs="Arial"/>
        </w:rPr>
        <w:t>Es de esperarse</w:t>
      </w:r>
      <w:r w:rsidR="00D562AE">
        <w:rPr>
          <w:rFonts w:ascii="Arial" w:hAnsi="Arial" w:cs="Arial"/>
        </w:rPr>
        <w:t xml:space="preserve"> que al inicio se abandonen </w:t>
      </w:r>
      <w:r w:rsidR="00D562AE" w:rsidRPr="0095348D">
        <w:rPr>
          <w:rFonts w:ascii="Arial" w:hAnsi="Arial" w:cs="Arial"/>
        </w:rPr>
        <w:t xml:space="preserve"> la mayoría de las ideas en esta etapa de maduración al darse cuenta que no son lo que parecían en una primera instancia.</w:t>
      </w:r>
    </w:p>
    <w:p w:rsidR="00B81752" w:rsidRPr="0095348D" w:rsidRDefault="00B81752" w:rsidP="00D562AE">
      <w:pPr>
        <w:spacing w:line="360" w:lineRule="auto"/>
        <w:jc w:val="both"/>
        <w:rPr>
          <w:rFonts w:ascii="Arial" w:hAnsi="Arial" w:cs="Arial"/>
        </w:rPr>
      </w:pPr>
    </w:p>
    <w:p w:rsidR="00D562AE" w:rsidRDefault="00970D91" w:rsidP="00D562AE">
      <w:pPr>
        <w:spacing w:line="360" w:lineRule="auto"/>
        <w:jc w:val="both"/>
        <w:rPr>
          <w:rFonts w:ascii="Arial" w:hAnsi="Arial" w:cs="Arial"/>
        </w:rPr>
      </w:pPr>
      <w:r>
        <w:rPr>
          <w:rFonts w:ascii="Arial" w:hAnsi="Arial" w:cs="Arial"/>
        </w:rPr>
        <w:t xml:space="preserve">           </w:t>
      </w:r>
      <w:r w:rsidR="00D562AE">
        <w:rPr>
          <w:rFonts w:ascii="Arial" w:hAnsi="Arial" w:cs="Arial"/>
        </w:rPr>
        <w:t xml:space="preserve">Si no se está 99% convencidos, </w:t>
      </w:r>
      <w:r w:rsidR="00D562AE" w:rsidRPr="0095348D">
        <w:rPr>
          <w:rFonts w:ascii="Arial" w:hAnsi="Arial" w:cs="Arial"/>
        </w:rPr>
        <w:t xml:space="preserve"> es mejor abandonar en esta etapa </w:t>
      </w:r>
      <w:r w:rsidR="00D562AE">
        <w:rPr>
          <w:rFonts w:ascii="Arial" w:hAnsi="Arial" w:cs="Arial"/>
        </w:rPr>
        <w:t>antes</w:t>
      </w:r>
      <w:r w:rsidR="00D562AE" w:rsidRPr="0095348D">
        <w:rPr>
          <w:rFonts w:ascii="Arial" w:hAnsi="Arial" w:cs="Arial"/>
        </w:rPr>
        <w:t xml:space="preserve"> de tener empleados o inversores.</w:t>
      </w:r>
    </w:p>
    <w:p w:rsidR="00B81752" w:rsidRPr="0095348D" w:rsidRDefault="00B81752" w:rsidP="00D562AE">
      <w:pPr>
        <w:spacing w:line="360" w:lineRule="auto"/>
        <w:jc w:val="both"/>
        <w:rPr>
          <w:rFonts w:ascii="Arial" w:hAnsi="Arial" w:cs="Arial"/>
        </w:rPr>
      </w:pPr>
    </w:p>
    <w:p w:rsidR="00D562AE" w:rsidRDefault="00970D91" w:rsidP="00970D91">
      <w:pPr>
        <w:jc w:val="both"/>
        <w:rPr>
          <w:rFonts w:ascii="Arial" w:hAnsi="Arial" w:cs="Arial"/>
        </w:rPr>
      </w:pPr>
      <w:r>
        <w:rPr>
          <w:rFonts w:ascii="Arial" w:hAnsi="Arial" w:cs="Arial"/>
        </w:rPr>
        <w:t xml:space="preserve">           </w:t>
      </w:r>
      <w:r w:rsidR="00D562AE" w:rsidRPr="0095348D">
        <w:rPr>
          <w:rFonts w:ascii="Arial" w:hAnsi="Arial" w:cs="Arial"/>
        </w:rPr>
        <w:t xml:space="preserve">Tampoco </w:t>
      </w:r>
      <w:r w:rsidR="00D562AE">
        <w:rPr>
          <w:rFonts w:ascii="Arial" w:hAnsi="Arial" w:cs="Arial"/>
        </w:rPr>
        <w:t xml:space="preserve">se debe esperar </w:t>
      </w:r>
      <w:r w:rsidR="00D562AE" w:rsidRPr="0095348D">
        <w:rPr>
          <w:rFonts w:ascii="Arial" w:hAnsi="Arial" w:cs="Arial"/>
        </w:rPr>
        <w:t xml:space="preserve"> a estar 100% seg</w:t>
      </w:r>
      <w:r>
        <w:rPr>
          <w:rFonts w:ascii="Arial" w:hAnsi="Arial" w:cs="Arial"/>
        </w:rPr>
        <w:t xml:space="preserve">uros, ya que siempre va a haber </w:t>
      </w:r>
      <w:r w:rsidR="00D562AE" w:rsidRPr="0095348D">
        <w:rPr>
          <w:rFonts w:ascii="Arial" w:hAnsi="Arial" w:cs="Arial"/>
        </w:rPr>
        <w:t>incertidumbres y no existe la idea perfecta.</w:t>
      </w:r>
    </w:p>
    <w:p w:rsidR="00723654" w:rsidRDefault="00723654" w:rsidP="00D562AE">
      <w:pPr>
        <w:rPr>
          <w:rFonts w:ascii="Arial" w:hAnsi="Arial" w:cs="Arial"/>
        </w:rPr>
      </w:pPr>
    </w:p>
    <w:p w:rsidR="00CD7F31" w:rsidRDefault="00CD7F31" w:rsidP="00D562AE">
      <w:pPr>
        <w:rPr>
          <w:rFonts w:ascii="Arial" w:hAnsi="Arial" w:cs="Arial"/>
        </w:rPr>
      </w:pPr>
    </w:p>
    <w:p w:rsidR="002163CE" w:rsidRDefault="002163CE" w:rsidP="002163CE">
      <w:pPr>
        <w:rPr>
          <w:lang w:eastAsia="en-US"/>
        </w:rPr>
      </w:pPr>
      <w:bookmarkStart w:id="9" w:name="_Toc421479426"/>
    </w:p>
    <w:p w:rsidR="002163CE" w:rsidRPr="002163CE" w:rsidRDefault="002163CE" w:rsidP="002163CE">
      <w:pPr>
        <w:rPr>
          <w:lang w:eastAsia="en-US"/>
        </w:rPr>
      </w:pPr>
    </w:p>
    <w:p w:rsidR="00CD7F31" w:rsidRPr="001D4C41" w:rsidRDefault="00CD7F31" w:rsidP="00CD7F31">
      <w:pPr>
        <w:pStyle w:val="Ttulo2"/>
        <w:jc w:val="center"/>
        <w:rPr>
          <w:rFonts w:ascii="Arial" w:hAnsi="Arial" w:cs="Arial"/>
          <w:b/>
          <w:color w:val="auto"/>
          <w:sz w:val="28"/>
        </w:rPr>
      </w:pPr>
      <w:bookmarkStart w:id="10" w:name="_Toc421479427"/>
      <w:bookmarkStart w:id="11" w:name="_Toc431500885"/>
      <w:r w:rsidRPr="001D4C41">
        <w:rPr>
          <w:rFonts w:ascii="Arial" w:hAnsi="Arial" w:cs="Arial"/>
          <w:b/>
          <w:color w:val="auto"/>
          <w:sz w:val="28"/>
        </w:rPr>
        <w:lastRenderedPageBreak/>
        <w:t>RESUMEN</w:t>
      </w:r>
      <w:bookmarkEnd w:id="10"/>
      <w:bookmarkEnd w:id="11"/>
    </w:p>
    <w:p w:rsidR="00CD7F31" w:rsidRPr="00ED307E" w:rsidRDefault="00CD7F31" w:rsidP="00CD7F31"/>
    <w:p w:rsidR="00CD7F31" w:rsidRDefault="00EE456C" w:rsidP="00EE456C">
      <w:pPr>
        <w:spacing w:line="360" w:lineRule="auto"/>
        <w:jc w:val="both"/>
        <w:rPr>
          <w:rFonts w:ascii="Arial" w:hAnsi="Arial" w:cs="Arial"/>
        </w:rPr>
      </w:pPr>
      <w:r>
        <w:rPr>
          <w:rFonts w:ascii="Arial" w:hAnsi="Arial" w:cs="Arial"/>
        </w:rPr>
        <w:t xml:space="preserve">           </w:t>
      </w:r>
      <w:r w:rsidR="00CD7F31" w:rsidRPr="00FF270F">
        <w:rPr>
          <w:rFonts w:ascii="Arial" w:hAnsi="Arial" w:cs="Arial"/>
        </w:rPr>
        <w:t xml:space="preserve">Todo proyecto parte de una idea empresarial que ha de estar basada en una oportunidad procedente del mercado. </w:t>
      </w:r>
    </w:p>
    <w:p w:rsidR="00CD7F31" w:rsidRPr="00FF270F" w:rsidRDefault="00CD7F31" w:rsidP="00CD7F31">
      <w:pPr>
        <w:spacing w:line="360" w:lineRule="auto"/>
        <w:jc w:val="both"/>
        <w:rPr>
          <w:rFonts w:ascii="Arial" w:hAnsi="Arial" w:cs="Arial"/>
        </w:rPr>
      </w:pPr>
    </w:p>
    <w:p w:rsidR="00CD7F31" w:rsidRDefault="00CD7F31" w:rsidP="00CD7F31">
      <w:pPr>
        <w:spacing w:line="360" w:lineRule="auto"/>
        <w:jc w:val="both"/>
        <w:rPr>
          <w:rFonts w:ascii="Arial" w:hAnsi="Arial" w:cs="Arial"/>
        </w:rPr>
      </w:pPr>
      <w:r w:rsidRPr="00FF270F">
        <w:rPr>
          <w:rFonts w:ascii="Arial" w:hAnsi="Arial" w:cs="Arial"/>
        </w:rPr>
        <w:t xml:space="preserve">La idea de negocio debe reunir las siguientes consideraciones: </w:t>
      </w:r>
    </w:p>
    <w:p w:rsidR="000469DE" w:rsidRPr="00FF270F" w:rsidRDefault="000469DE" w:rsidP="00CD7F31">
      <w:pPr>
        <w:spacing w:line="360" w:lineRule="auto"/>
        <w:jc w:val="both"/>
        <w:rPr>
          <w:rFonts w:ascii="Arial" w:hAnsi="Arial" w:cs="Arial"/>
        </w:rPr>
      </w:pPr>
    </w:p>
    <w:p w:rsidR="00CD7F31" w:rsidRPr="00FF270F" w:rsidRDefault="00CD7F31" w:rsidP="00CD7F31">
      <w:pPr>
        <w:numPr>
          <w:ilvl w:val="0"/>
          <w:numId w:val="6"/>
        </w:numPr>
        <w:spacing w:after="200" w:line="360" w:lineRule="auto"/>
        <w:jc w:val="both"/>
        <w:rPr>
          <w:rFonts w:ascii="Arial" w:hAnsi="Arial" w:cs="Arial"/>
        </w:rPr>
      </w:pPr>
      <w:r w:rsidRPr="00FF270F">
        <w:rPr>
          <w:rFonts w:ascii="Arial" w:hAnsi="Arial" w:cs="Arial"/>
        </w:rPr>
        <w:t xml:space="preserve">Debe estar basada en la identificación de una oportunidad. </w:t>
      </w:r>
    </w:p>
    <w:p w:rsidR="00CD7F31" w:rsidRPr="00FF270F" w:rsidRDefault="00CD7F31" w:rsidP="00CD7F31">
      <w:pPr>
        <w:numPr>
          <w:ilvl w:val="0"/>
          <w:numId w:val="6"/>
        </w:numPr>
        <w:spacing w:after="200" w:line="360" w:lineRule="auto"/>
        <w:jc w:val="both"/>
        <w:rPr>
          <w:rFonts w:ascii="Arial" w:hAnsi="Arial" w:cs="Arial"/>
        </w:rPr>
      </w:pPr>
      <w:r w:rsidRPr="00FF270F">
        <w:rPr>
          <w:rFonts w:ascii="Arial" w:hAnsi="Arial" w:cs="Arial"/>
        </w:rPr>
        <w:t xml:space="preserve">Las oportunidades están en el entorno de la empresa. </w:t>
      </w:r>
    </w:p>
    <w:p w:rsidR="00CD7F31" w:rsidRPr="00FF270F" w:rsidRDefault="00CD7F31" w:rsidP="00CD7F31">
      <w:pPr>
        <w:numPr>
          <w:ilvl w:val="0"/>
          <w:numId w:val="6"/>
        </w:numPr>
        <w:spacing w:after="200" w:line="360" w:lineRule="auto"/>
        <w:jc w:val="both"/>
        <w:rPr>
          <w:rFonts w:ascii="Arial" w:hAnsi="Arial" w:cs="Arial"/>
        </w:rPr>
      </w:pPr>
      <w:r w:rsidRPr="00FF270F">
        <w:rPr>
          <w:rFonts w:ascii="Arial" w:hAnsi="Arial" w:cs="Arial"/>
        </w:rPr>
        <w:t xml:space="preserve">La idea de negocio debe proporcionar valor para las empresas, los clientes y la sociedad – utilidad para el mercado. </w:t>
      </w:r>
    </w:p>
    <w:p w:rsidR="00CD7F31" w:rsidRDefault="00EE456C" w:rsidP="00EE456C">
      <w:pPr>
        <w:spacing w:line="360" w:lineRule="auto"/>
        <w:jc w:val="both"/>
        <w:rPr>
          <w:rFonts w:ascii="Arial" w:hAnsi="Arial" w:cs="Arial"/>
        </w:rPr>
      </w:pPr>
      <w:r>
        <w:rPr>
          <w:rFonts w:ascii="Arial" w:hAnsi="Arial" w:cs="Arial"/>
        </w:rPr>
        <w:t xml:space="preserve">           </w:t>
      </w:r>
      <w:r w:rsidR="00CD7F31" w:rsidRPr="00FF270F">
        <w:rPr>
          <w:rFonts w:ascii="Arial" w:hAnsi="Arial" w:cs="Arial"/>
        </w:rPr>
        <w:t>Toda idea de negocio debe estar diferenciada y debe poseer un elevado componente innovador, que no debe limitarse al instante original del negocio sino que debe mantenerse a lo largo de toda la vida de la empresa.</w:t>
      </w:r>
    </w:p>
    <w:p w:rsidR="00CD7F31" w:rsidRPr="00FF270F" w:rsidRDefault="00CD7F31" w:rsidP="00CD7F31">
      <w:pPr>
        <w:spacing w:line="360" w:lineRule="auto"/>
        <w:jc w:val="both"/>
        <w:rPr>
          <w:rFonts w:ascii="Arial" w:hAnsi="Arial" w:cs="Arial"/>
        </w:rPr>
      </w:pPr>
    </w:p>
    <w:p w:rsidR="00CD7F31" w:rsidRDefault="00CD7F31" w:rsidP="00CD7F31">
      <w:pPr>
        <w:spacing w:line="360" w:lineRule="auto"/>
        <w:jc w:val="both"/>
        <w:rPr>
          <w:rFonts w:ascii="Arial" w:hAnsi="Arial" w:cs="Arial"/>
        </w:rPr>
      </w:pPr>
      <w:r>
        <w:rPr>
          <w:rFonts w:ascii="Arial" w:hAnsi="Arial" w:cs="Arial"/>
        </w:rPr>
        <w:t xml:space="preserve"> </w:t>
      </w:r>
      <w:r>
        <w:rPr>
          <w:rFonts w:ascii="Arial" w:hAnsi="Arial" w:cs="Arial"/>
        </w:rPr>
        <w:tab/>
        <w:t>Por lo cual s</w:t>
      </w:r>
      <w:r w:rsidRPr="00FF270F">
        <w:rPr>
          <w:rFonts w:ascii="Arial" w:hAnsi="Arial" w:cs="Arial"/>
        </w:rPr>
        <w:t>er creativo no tiene porqué implicar, necesariamente, ser innovador. Aunque sí hay que tener en cuenta que hace falta un proceso creativo para generar un número elevado de ideas de modelos de negocios nuevos e innovadores, e identificar las mejores; proceso éste al que se le suele denominar como ideación.</w:t>
      </w:r>
    </w:p>
    <w:p w:rsidR="00CD7F31" w:rsidRPr="00FF270F" w:rsidRDefault="00CD7F31" w:rsidP="00CD7F31">
      <w:pPr>
        <w:spacing w:line="360" w:lineRule="auto"/>
        <w:jc w:val="both"/>
        <w:rPr>
          <w:rFonts w:ascii="Arial" w:hAnsi="Arial" w:cs="Arial"/>
        </w:rPr>
      </w:pPr>
    </w:p>
    <w:p w:rsidR="00CD7F31" w:rsidRDefault="00CD7F31" w:rsidP="00CD7F31">
      <w:pPr>
        <w:spacing w:line="360" w:lineRule="auto"/>
        <w:ind w:firstLine="708"/>
        <w:jc w:val="both"/>
        <w:rPr>
          <w:rFonts w:ascii="Arial" w:hAnsi="Arial" w:cs="Arial"/>
        </w:rPr>
      </w:pPr>
      <w:r w:rsidRPr="00FF270F">
        <w:rPr>
          <w:rFonts w:ascii="Arial" w:hAnsi="Arial" w:cs="Arial"/>
        </w:rPr>
        <w:t>La innovación es la introducción de ideas novedosas y útiles que permiten crear nuevos productos y/o servicios o mejorar los ya existentes, y aplicar nuevos procesos en la producción o en la organización, de manera continua y orientada al cliente.</w:t>
      </w:r>
    </w:p>
    <w:p w:rsidR="00CD7F31" w:rsidRPr="00FF270F" w:rsidRDefault="00CD7F31" w:rsidP="00CD7F31">
      <w:pPr>
        <w:spacing w:line="360" w:lineRule="auto"/>
        <w:jc w:val="both"/>
        <w:rPr>
          <w:rFonts w:ascii="Arial" w:hAnsi="Arial" w:cs="Arial"/>
        </w:rPr>
      </w:pPr>
    </w:p>
    <w:p w:rsidR="00CD7F31" w:rsidRDefault="00CD7F31" w:rsidP="00CD7F31">
      <w:pPr>
        <w:spacing w:line="360" w:lineRule="auto"/>
        <w:ind w:firstLine="708"/>
        <w:jc w:val="both"/>
        <w:rPr>
          <w:rFonts w:ascii="Arial" w:hAnsi="Arial" w:cs="Arial"/>
        </w:rPr>
      </w:pPr>
      <w:r w:rsidRPr="00FF270F">
        <w:rPr>
          <w:rFonts w:ascii="Arial" w:hAnsi="Arial" w:cs="Arial"/>
        </w:rPr>
        <w:t>El éxito de un proyecto empresarial dependerá de la originalidad de la idea, de la capacidad creativa e innovadora del emprendedor, de las necesidades que pueda satisfacer y de los huecos de mercado que pueda cubrir.</w:t>
      </w:r>
    </w:p>
    <w:p w:rsidR="00CD7F31" w:rsidRPr="00FF270F" w:rsidRDefault="00CD7F31" w:rsidP="00CD7F31">
      <w:pPr>
        <w:spacing w:line="360" w:lineRule="auto"/>
        <w:jc w:val="both"/>
        <w:rPr>
          <w:rFonts w:ascii="Arial" w:hAnsi="Arial" w:cs="Arial"/>
        </w:rPr>
      </w:pPr>
    </w:p>
    <w:p w:rsidR="00CD7F31" w:rsidRDefault="00CD7F31" w:rsidP="00CD7F31">
      <w:pPr>
        <w:spacing w:line="360" w:lineRule="auto"/>
        <w:ind w:firstLine="708"/>
        <w:jc w:val="both"/>
        <w:rPr>
          <w:rFonts w:ascii="Arial" w:hAnsi="Arial" w:cs="Arial"/>
        </w:rPr>
      </w:pPr>
      <w:r w:rsidRPr="00FF270F">
        <w:rPr>
          <w:rFonts w:ascii="Arial" w:hAnsi="Arial" w:cs="Arial"/>
        </w:rPr>
        <w:lastRenderedPageBreak/>
        <w:t>Después de conocer la estructura de cómo generar una idea para realizar un proyecto  es importante saber que es necesario elaborar un plan empresarial o un plan de negocios ya que es la base de la formación de dicho proyecto, es importante saber y conocer cuáles van hacer la funciones a realizar. Con ello se conocerá a fondo lo que se está generando una nueva idea.</w:t>
      </w:r>
    </w:p>
    <w:p w:rsidR="00CD7F31" w:rsidRDefault="00CD7F31" w:rsidP="000469DE">
      <w:pPr>
        <w:pStyle w:val="Ttulo2"/>
        <w:rPr>
          <w:rFonts w:ascii="Arial" w:hAnsi="Arial" w:cs="Arial"/>
          <w:b/>
          <w:color w:val="auto"/>
          <w:sz w:val="28"/>
        </w:rPr>
      </w:pPr>
    </w:p>
    <w:bookmarkEnd w:id="9"/>
    <w:p w:rsidR="00D562AE" w:rsidRPr="00004EED" w:rsidRDefault="00D562AE" w:rsidP="00D562AE">
      <w:pPr>
        <w:spacing w:line="360" w:lineRule="auto"/>
        <w:rPr>
          <w:rFonts w:ascii="Arial" w:hAnsi="Arial" w:cs="Arial"/>
        </w:rPr>
      </w:pPr>
    </w:p>
    <w:bookmarkStart w:id="12" w:name="_Toc431500886" w:displacedByCustomXml="next"/>
    <w:sdt>
      <w:sdtPr>
        <w:rPr>
          <w:rFonts w:ascii="Times New Roman" w:eastAsia="Times New Roman" w:hAnsi="Times New Roman" w:cs="Times New Roman"/>
          <w:b w:val="0"/>
          <w:szCs w:val="24"/>
          <w:lang w:eastAsia="es-MX"/>
        </w:rPr>
        <w:id w:val="2072757287"/>
        <w:docPartObj>
          <w:docPartGallery w:val="Bibliographies"/>
          <w:docPartUnique/>
        </w:docPartObj>
      </w:sdtPr>
      <w:sdtEndPr>
        <w:rPr>
          <w:lang w:val="es-ES"/>
        </w:rPr>
      </w:sdtEndPr>
      <w:sdtContent>
        <w:p w:rsidR="00D562AE" w:rsidRPr="000469DE" w:rsidRDefault="00EE456C" w:rsidP="00CD61C8">
          <w:pPr>
            <w:pStyle w:val="Ttulo1"/>
          </w:pPr>
          <w:r>
            <w:t>BIBLIOGRAFÍA</w:t>
          </w:r>
          <w:bookmarkEnd w:id="12"/>
        </w:p>
        <w:p w:rsidR="00DF7F26" w:rsidRPr="00DF7F26" w:rsidRDefault="00CD7F31" w:rsidP="00DF7F26">
          <w:pPr>
            <w:tabs>
              <w:tab w:val="num" w:pos="2700"/>
            </w:tabs>
            <w:spacing w:line="360" w:lineRule="auto"/>
            <w:jc w:val="both"/>
            <w:rPr>
              <w:rFonts w:ascii="Arial" w:hAnsi="Arial" w:cs="Arial"/>
              <w:sz w:val="22"/>
              <w:szCs w:val="22"/>
            </w:rPr>
          </w:pPr>
          <w:r w:rsidRPr="000469DE">
            <w:rPr>
              <w:rFonts w:ascii="Arial" w:hAnsi="Arial" w:cs="Arial"/>
              <w:lang w:val="es-ES"/>
            </w:rPr>
            <w:t>1</w:t>
          </w:r>
          <w:r w:rsidRPr="00DF7F26">
            <w:rPr>
              <w:rFonts w:ascii="Arial" w:hAnsi="Arial" w:cs="Arial"/>
              <w:sz w:val="22"/>
              <w:szCs w:val="22"/>
              <w:lang w:val="es-ES"/>
            </w:rPr>
            <w:t xml:space="preserve">. </w:t>
          </w:r>
          <w:r w:rsidR="00DF7F26" w:rsidRPr="00DF7F26">
            <w:rPr>
              <w:rFonts w:ascii="Arial" w:hAnsi="Arial" w:cs="Arial"/>
              <w:sz w:val="22"/>
              <w:szCs w:val="22"/>
            </w:rPr>
            <w:t>Longenercher, Moore (2007) “Administración de Pequeñas Empresas” Enfoque Emprendedor, 13ª Edición Editorial Thomson. México .D.F.</w:t>
          </w:r>
        </w:p>
        <w:p w:rsidR="00D562AE" w:rsidRPr="000469DE" w:rsidRDefault="00DF7F26" w:rsidP="00723654">
          <w:pPr>
            <w:pStyle w:val="Bibliografa"/>
            <w:jc w:val="both"/>
            <w:rPr>
              <w:rFonts w:ascii="Arial" w:hAnsi="Arial" w:cs="Arial"/>
              <w:noProof/>
            </w:rPr>
          </w:pPr>
          <w:r>
            <w:rPr>
              <w:rFonts w:ascii="Arial" w:hAnsi="Arial" w:cs="Arial"/>
              <w:lang w:val="es-ES"/>
            </w:rPr>
            <w:t xml:space="preserve">2. </w:t>
          </w:r>
          <w:r w:rsidR="00D562AE" w:rsidRPr="000469DE">
            <w:rPr>
              <w:rFonts w:ascii="Arial" w:hAnsi="Arial" w:cs="Arial"/>
              <w:lang w:val="es-ES"/>
            </w:rPr>
            <w:fldChar w:fldCharType="begin"/>
          </w:r>
          <w:r w:rsidR="00D562AE" w:rsidRPr="000469DE">
            <w:rPr>
              <w:rFonts w:ascii="Arial" w:hAnsi="Arial" w:cs="Arial"/>
              <w:lang w:val="es-ES"/>
            </w:rPr>
            <w:instrText xml:space="preserve"> BIBLIOGRAPHY </w:instrText>
          </w:r>
          <w:r w:rsidR="00D562AE" w:rsidRPr="000469DE">
            <w:rPr>
              <w:rFonts w:ascii="Arial" w:hAnsi="Arial" w:cs="Arial"/>
              <w:lang w:val="es-ES"/>
            </w:rPr>
            <w:fldChar w:fldCharType="separate"/>
          </w:r>
          <w:r w:rsidR="00D562AE" w:rsidRPr="000469DE">
            <w:rPr>
              <w:rFonts w:ascii="Arial" w:hAnsi="Arial" w:cs="Arial"/>
              <w:noProof/>
            </w:rPr>
            <w:t xml:space="preserve">Amaya, E. (7 de Junio de 2010). </w:t>
          </w:r>
          <w:r w:rsidR="00D562AE" w:rsidRPr="000469DE">
            <w:rPr>
              <w:rFonts w:ascii="Arial" w:hAnsi="Arial" w:cs="Arial"/>
              <w:i/>
              <w:iCs/>
              <w:noProof/>
            </w:rPr>
            <w:t>100</w:t>
          </w:r>
          <w:r w:rsidR="00723654" w:rsidRPr="000469DE">
            <w:rPr>
              <w:rFonts w:ascii="Arial" w:hAnsi="Arial" w:cs="Arial"/>
              <w:i/>
              <w:iCs/>
              <w:noProof/>
            </w:rPr>
            <w:t xml:space="preserve"> </w:t>
          </w:r>
          <w:r w:rsidR="00D562AE" w:rsidRPr="000469DE">
            <w:rPr>
              <w:rFonts w:ascii="Arial" w:hAnsi="Arial" w:cs="Arial"/>
              <w:i/>
              <w:iCs/>
              <w:noProof/>
            </w:rPr>
            <w:t>ideas de negocios</w:t>
          </w:r>
          <w:r w:rsidR="00D562AE" w:rsidRPr="000469DE">
            <w:rPr>
              <w:rFonts w:ascii="Arial" w:hAnsi="Arial" w:cs="Arial"/>
              <w:noProof/>
            </w:rPr>
            <w:t xml:space="preserve">. </w:t>
          </w:r>
          <w:r w:rsidR="00723654" w:rsidRPr="000469DE">
            <w:rPr>
              <w:rFonts w:ascii="Arial" w:hAnsi="Arial" w:cs="Arial"/>
              <w:noProof/>
            </w:rPr>
            <w:t xml:space="preserve">libros disponible en linea. </w:t>
          </w:r>
          <w:r w:rsidR="00D562AE" w:rsidRPr="000469DE">
            <w:rPr>
              <w:rFonts w:ascii="Arial" w:hAnsi="Arial" w:cs="Arial"/>
              <w:noProof/>
            </w:rPr>
            <w:t>Recuperado el 7 de Junio de 2015, de http://www.1000ideasdenegocios.com/2010/07/principales-causas-fracaso-negocio.html</w:t>
          </w:r>
        </w:p>
        <w:p w:rsidR="00634A64" w:rsidRPr="000469DE" w:rsidRDefault="00DF7F26" w:rsidP="00634A64">
          <w:pPr>
            <w:rPr>
              <w:rFonts w:ascii="Arial" w:hAnsi="Arial" w:cs="Arial"/>
              <w:sz w:val="22"/>
              <w:szCs w:val="22"/>
            </w:rPr>
          </w:pPr>
          <w:r>
            <w:rPr>
              <w:rFonts w:ascii="Arial" w:hAnsi="Arial" w:cs="Arial"/>
              <w:sz w:val="22"/>
              <w:szCs w:val="22"/>
            </w:rPr>
            <w:t xml:space="preserve">3. </w:t>
          </w:r>
          <w:r w:rsidR="00634A64" w:rsidRPr="000469DE">
            <w:rPr>
              <w:rFonts w:ascii="Arial" w:hAnsi="Arial" w:cs="Arial"/>
              <w:sz w:val="22"/>
              <w:szCs w:val="22"/>
            </w:rPr>
            <w:t xml:space="preserve">.wikiEOI (12 de Marzo de 2012). </w:t>
          </w:r>
          <w:r w:rsidR="00634A64" w:rsidRPr="000469DE">
            <w:rPr>
              <w:rFonts w:ascii="Arial" w:hAnsi="Arial" w:cs="Arial"/>
              <w:i/>
              <w:sz w:val="22"/>
              <w:szCs w:val="22"/>
            </w:rPr>
            <w:t>La idea de negocio en proyectos de negocio.</w:t>
          </w:r>
          <w:r w:rsidR="00634A64" w:rsidRPr="000469DE">
            <w:rPr>
              <w:rFonts w:ascii="Arial" w:hAnsi="Arial" w:cs="Arial"/>
              <w:sz w:val="22"/>
              <w:szCs w:val="22"/>
            </w:rPr>
            <w:t xml:space="preserve"> Recuperado el 7 Junio de 2015, de http://www.eoi.es/wiki/index.php/La_Idea_de_Negocio_en_Proyectos_de_negocio </w:t>
          </w:r>
        </w:p>
        <w:p w:rsidR="00634A64" w:rsidRPr="000469DE" w:rsidRDefault="00634A64" w:rsidP="00634A64">
          <w:pPr>
            <w:rPr>
              <w:sz w:val="22"/>
              <w:szCs w:val="22"/>
              <w:lang w:eastAsia="en-US"/>
            </w:rPr>
          </w:pPr>
        </w:p>
        <w:p w:rsidR="00D562AE" w:rsidRPr="000469DE" w:rsidRDefault="00DF7F26" w:rsidP="00723654">
          <w:pPr>
            <w:pStyle w:val="Bibliografa"/>
            <w:jc w:val="both"/>
            <w:rPr>
              <w:rFonts w:ascii="Arial" w:hAnsi="Arial" w:cs="Arial"/>
              <w:noProof/>
            </w:rPr>
          </w:pPr>
          <w:r>
            <w:rPr>
              <w:rFonts w:ascii="Arial" w:hAnsi="Arial" w:cs="Arial"/>
              <w:noProof/>
            </w:rPr>
            <w:t>4</w:t>
          </w:r>
          <w:r w:rsidR="00CD7F31" w:rsidRPr="000469DE">
            <w:rPr>
              <w:rFonts w:ascii="Arial" w:hAnsi="Arial" w:cs="Arial"/>
              <w:noProof/>
            </w:rPr>
            <w:t>.</w:t>
          </w:r>
          <w:r w:rsidR="00723654" w:rsidRPr="000469DE">
            <w:rPr>
              <w:rFonts w:ascii="Arial" w:hAnsi="Arial" w:cs="Arial"/>
              <w:noProof/>
            </w:rPr>
            <w:t>D</w:t>
          </w:r>
          <w:r w:rsidR="00D562AE" w:rsidRPr="000469DE">
            <w:rPr>
              <w:rFonts w:ascii="Arial" w:hAnsi="Arial" w:cs="Arial"/>
              <w:noProof/>
            </w:rPr>
            <w:t xml:space="preserve">ezo, f. (18 de Noviembre de 2013). </w:t>
          </w:r>
          <w:r w:rsidR="00D562AE" w:rsidRPr="000469DE">
            <w:rPr>
              <w:rFonts w:ascii="Arial" w:hAnsi="Arial" w:cs="Arial"/>
              <w:i/>
              <w:iCs/>
              <w:noProof/>
            </w:rPr>
            <w:t>la fabrica de ideas de negocio</w:t>
          </w:r>
          <w:r w:rsidR="00D562AE" w:rsidRPr="000469DE">
            <w:rPr>
              <w:rFonts w:ascii="Arial" w:hAnsi="Arial" w:cs="Arial"/>
              <w:noProof/>
            </w:rPr>
            <w:t>. Recuperado el 6 de Junio de 2015, de https://lafabricadeideasdenegocio.wordpress.com/2012/11/18/consejos-para-definir-tus-objetivos/</w:t>
          </w:r>
        </w:p>
        <w:p w:rsidR="00D562AE" w:rsidRPr="000469DE" w:rsidRDefault="00DF7F26" w:rsidP="00723654">
          <w:pPr>
            <w:pStyle w:val="Bibliografa"/>
            <w:jc w:val="both"/>
            <w:rPr>
              <w:rFonts w:ascii="Arial" w:hAnsi="Arial" w:cs="Arial"/>
              <w:noProof/>
            </w:rPr>
          </w:pPr>
          <w:r>
            <w:rPr>
              <w:rFonts w:ascii="Arial" w:hAnsi="Arial" w:cs="Arial"/>
              <w:noProof/>
            </w:rPr>
            <w:t>5</w:t>
          </w:r>
          <w:r w:rsidR="00CD7F31" w:rsidRPr="000469DE">
            <w:rPr>
              <w:rFonts w:ascii="Arial" w:hAnsi="Arial" w:cs="Arial"/>
              <w:noProof/>
            </w:rPr>
            <w:t>.</w:t>
          </w:r>
          <w:r w:rsidR="00D562AE" w:rsidRPr="000469DE">
            <w:rPr>
              <w:rFonts w:ascii="Arial" w:hAnsi="Arial" w:cs="Arial"/>
              <w:noProof/>
            </w:rPr>
            <w:t xml:space="preserve">Fo, V. (19 de Marzo de 2014). </w:t>
          </w:r>
          <w:r w:rsidR="00D562AE" w:rsidRPr="000469DE">
            <w:rPr>
              <w:rFonts w:ascii="Arial" w:hAnsi="Arial" w:cs="Arial"/>
              <w:i/>
              <w:iCs/>
              <w:noProof/>
            </w:rPr>
            <w:t>DESARROLLO DE CONTENIDOS DE MODULO DE PLAN DE NEGOCIOS</w:t>
          </w:r>
          <w:r w:rsidR="00D562AE" w:rsidRPr="000469DE">
            <w:rPr>
              <w:rFonts w:ascii="Arial" w:hAnsi="Arial" w:cs="Arial"/>
              <w:noProof/>
            </w:rPr>
            <w:t>. Recuperado el 7 de Junio de 2015, de https://moduloplandenegocios.wordpress.com/2014/03/19/consideraciones-previas-preparacion-de-un-plan-de-negocios/</w:t>
          </w:r>
        </w:p>
        <w:p w:rsidR="00D562AE" w:rsidRPr="000469DE" w:rsidRDefault="00DF7F26" w:rsidP="00723654">
          <w:pPr>
            <w:pStyle w:val="Bibliografa"/>
            <w:jc w:val="both"/>
            <w:rPr>
              <w:rFonts w:ascii="Arial" w:hAnsi="Arial" w:cs="Arial"/>
              <w:noProof/>
            </w:rPr>
          </w:pPr>
          <w:r>
            <w:rPr>
              <w:rFonts w:ascii="Arial" w:hAnsi="Arial" w:cs="Arial"/>
              <w:noProof/>
            </w:rPr>
            <w:t>6</w:t>
          </w:r>
          <w:r w:rsidR="00CD7F31" w:rsidRPr="000469DE">
            <w:rPr>
              <w:rFonts w:ascii="Arial" w:hAnsi="Arial" w:cs="Arial"/>
              <w:noProof/>
            </w:rPr>
            <w:t>.</w:t>
          </w:r>
          <w:r w:rsidR="00D562AE" w:rsidRPr="000469DE">
            <w:rPr>
              <w:rFonts w:ascii="Arial" w:hAnsi="Arial" w:cs="Arial"/>
              <w:noProof/>
            </w:rPr>
            <w:t>GARCÍA, J. F. (2010). INNOVACIÓN EN MODELOS DE NEGOCIO. 22: Universidad EAFIT.</w:t>
          </w:r>
        </w:p>
        <w:p w:rsidR="00D562AE" w:rsidRPr="000469DE" w:rsidRDefault="00DF7F26" w:rsidP="00723654">
          <w:pPr>
            <w:pStyle w:val="Bibliografa"/>
            <w:jc w:val="both"/>
            <w:rPr>
              <w:rFonts w:ascii="Arial" w:hAnsi="Arial" w:cs="Arial"/>
              <w:noProof/>
            </w:rPr>
          </w:pPr>
          <w:r>
            <w:rPr>
              <w:rFonts w:ascii="Arial" w:hAnsi="Arial" w:cs="Arial"/>
              <w:noProof/>
            </w:rPr>
            <w:t>7</w:t>
          </w:r>
          <w:r w:rsidR="00CD7F31" w:rsidRPr="000469DE">
            <w:rPr>
              <w:rFonts w:ascii="Arial" w:hAnsi="Arial" w:cs="Arial"/>
              <w:noProof/>
            </w:rPr>
            <w:t>.</w:t>
          </w:r>
          <w:r w:rsidR="00723654" w:rsidRPr="000469DE">
            <w:rPr>
              <w:rFonts w:ascii="Arial" w:hAnsi="Arial" w:cs="Arial"/>
              <w:noProof/>
            </w:rPr>
            <w:t>G</w:t>
          </w:r>
          <w:r w:rsidR="00D562AE" w:rsidRPr="000469DE">
            <w:rPr>
              <w:rFonts w:ascii="Arial" w:hAnsi="Arial" w:cs="Arial"/>
              <w:noProof/>
            </w:rPr>
            <w:t xml:space="preserve">aztenmpresa. (28 de Enero de 2013). </w:t>
          </w:r>
          <w:r w:rsidR="00D562AE" w:rsidRPr="000469DE">
            <w:rPr>
              <w:rFonts w:ascii="Arial" w:hAnsi="Arial" w:cs="Arial"/>
              <w:i/>
              <w:iCs/>
              <w:noProof/>
            </w:rPr>
            <w:t>plan de negocio</w:t>
          </w:r>
          <w:r w:rsidR="00D562AE" w:rsidRPr="000469DE">
            <w:rPr>
              <w:rFonts w:ascii="Arial" w:hAnsi="Arial" w:cs="Arial"/>
              <w:noProof/>
            </w:rPr>
            <w:t>. Recuperado el 7 de Junio de 2015, de http://www.gaztenpresa.org/es/crear-una-empresa/plan-de-negocio/</w:t>
          </w:r>
        </w:p>
        <w:p w:rsidR="00D562AE" w:rsidRPr="000469DE" w:rsidRDefault="00DF7F26" w:rsidP="00723654">
          <w:pPr>
            <w:pStyle w:val="Bibliografa"/>
            <w:jc w:val="both"/>
            <w:rPr>
              <w:rFonts w:ascii="Arial" w:hAnsi="Arial" w:cs="Arial"/>
              <w:noProof/>
            </w:rPr>
          </w:pPr>
          <w:r>
            <w:rPr>
              <w:rFonts w:ascii="Arial" w:hAnsi="Arial" w:cs="Arial"/>
              <w:noProof/>
            </w:rPr>
            <w:t>8</w:t>
          </w:r>
          <w:r w:rsidR="00CD7F31" w:rsidRPr="000469DE">
            <w:rPr>
              <w:rFonts w:ascii="Arial" w:hAnsi="Arial" w:cs="Arial"/>
              <w:noProof/>
            </w:rPr>
            <w:t>.</w:t>
          </w:r>
          <w:r w:rsidR="00723654" w:rsidRPr="000469DE">
            <w:rPr>
              <w:rFonts w:ascii="Arial" w:hAnsi="Arial" w:cs="Arial"/>
              <w:noProof/>
            </w:rPr>
            <w:t>I</w:t>
          </w:r>
          <w:r w:rsidR="00D562AE" w:rsidRPr="000469DE">
            <w:rPr>
              <w:rFonts w:ascii="Arial" w:hAnsi="Arial" w:cs="Arial"/>
              <w:noProof/>
            </w:rPr>
            <w:t xml:space="preserve">nokabi. (4 de Septiembre de 2014). </w:t>
          </w:r>
          <w:r w:rsidR="00D562AE" w:rsidRPr="000469DE">
            <w:rPr>
              <w:rFonts w:ascii="Arial" w:hAnsi="Arial" w:cs="Arial"/>
              <w:i/>
              <w:iCs/>
              <w:noProof/>
            </w:rPr>
            <w:t>innovación y creatividad</w:t>
          </w:r>
          <w:r w:rsidR="00D562AE" w:rsidRPr="000469DE">
            <w:rPr>
              <w:rFonts w:ascii="Arial" w:hAnsi="Arial" w:cs="Arial"/>
              <w:noProof/>
            </w:rPr>
            <w:t>. Recuperado el 7 de Junio de 2015, de http://innokabi.com/innovacion-y-creatividad/</w:t>
          </w:r>
        </w:p>
        <w:p w:rsidR="00D562AE" w:rsidRPr="000469DE" w:rsidRDefault="00DF7F26" w:rsidP="00723654">
          <w:pPr>
            <w:pStyle w:val="Bibliografa"/>
            <w:jc w:val="both"/>
            <w:rPr>
              <w:rFonts w:ascii="Arial" w:hAnsi="Arial" w:cs="Arial"/>
              <w:noProof/>
            </w:rPr>
          </w:pPr>
          <w:r>
            <w:rPr>
              <w:rFonts w:ascii="Arial" w:hAnsi="Arial" w:cs="Arial"/>
              <w:noProof/>
            </w:rPr>
            <w:t>9</w:t>
          </w:r>
          <w:r w:rsidR="00CD7F31" w:rsidRPr="000469DE">
            <w:rPr>
              <w:rFonts w:ascii="Arial" w:hAnsi="Arial" w:cs="Arial"/>
              <w:noProof/>
            </w:rPr>
            <w:t>.</w:t>
          </w:r>
          <w:r w:rsidR="00D562AE" w:rsidRPr="000469DE">
            <w:rPr>
              <w:rFonts w:ascii="Arial" w:hAnsi="Arial" w:cs="Arial"/>
              <w:noProof/>
            </w:rPr>
            <w:t xml:space="preserve">Iturbe, G. (21 de Agosto de 2008). </w:t>
          </w:r>
          <w:r w:rsidR="00D562AE" w:rsidRPr="000469DE">
            <w:rPr>
              <w:rFonts w:ascii="Arial" w:hAnsi="Arial" w:cs="Arial"/>
              <w:i/>
              <w:iCs/>
              <w:noProof/>
            </w:rPr>
            <w:t>definicionde</w:t>
          </w:r>
          <w:r w:rsidR="00D562AE" w:rsidRPr="000469DE">
            <w:rPr>
              <w:rFonts w:ascii="Arial" w:hAnsi="Arial" w:cs="Arial"/>
              <w:noProof/>
            </w:rPr>
            <w:t>. Recuperado el 6 de Junio de 2015, de http://definicion.de/proyecto/#ixzz3bsWnTFJQ</w:t>
          </w:r>
        </w:p>
        <w:p w:rsidR="00D562AE" w:rsidRPr="000469DE" w:rsidRDefault="00DF7F26" w:rsidP="00723654">
          <w:pPr>
            <w:pStyle w:val="Bibliografa"/>
            <w:jc w:val="both"/>
            <w:rPr>
              <w:rFonts w:ascii="Arial" w:hAnsi="Arial" w:cs="Arial"/>
              <w:noProof/>
            </w:rPr>
          </w:pPr>
          <w:r>
            <w:rPr>
              <w:rFonts w:ascii="Arial" w:hAnsi="Arial" w:cs="Arial"/>
              <w:noProof/>
            </w:rPr>
            <w:t>10</w:t>
          </w:r>
          <w:r w:rsidR="00CD7F31" w:rsidRPr="000469DE">
            <w:rPr>
              <w:rFonts w:ascii="Arial" w:hAnsi="Arial" w:cs="Arial"/>
              <w:noProof/>
            </w:rPr>
            <w:t>.</w:t>
          </w:r>
          <w:r w:rsidR="00D562AE" w:rsidRPr="000469DE">
            <w:rPr>
              <w:rFonts w:ascii="Arial" w:hAnsi="Arial" w:cs="Arial"/>
              <w:noProof/>
            </w:rPr>
            <w:t xml:space="preserve">K, A. (15 de Octubre de 2014). </w:t>
          </w:r>
          <w:r w:rsidR="00D562AE" w:rsidRPr="000469DE">
            <w:rPr>
              <w:rFonts w:ascii="Arial" w:hAnsi="Arial" w:cs="Arial"/>
              <w:i/>
              <w:iCs/>
              <w:noProof/>
            </w:rPr>
            <w:t>crece negocios</w:t>
          </w:r>
          <w:r w:rsidR="00D562AE" w:rsidRPr="000469DE">
            <w:rPr>
              <w:rFonts w:ascii="Arial" w:hAnsi="Arial" w:cs="Arial"/>
              <w:noProof/>
            </w:rPr>
            <w:t>. Recuperado el 7 de Junio de 2015, de http://www.crecenegocios.com/como-iniciar-tu-propio-negocio-paso-a-paso/</w:t>
          </w:r>
        </w:p>
        <w:p w:rsidR="00D562AE" w:rsidRPr="000469DE" w:rsidRDefault="00DF7F26" w:rsidP="00723654">
          <w:pPr>
            <w:pStyle w:val="Bibliografa"/>
            <w:jc w:val="both"/>
            <w:rPr>
              <w:rFonts w:ascii="Arial" w:hAnsi="Arial" w:cs="Arial"/>
              <w:noProof/>
              <w:lang w:val="en-US"/>
            </w:rPr>
          </w:pPr>
          <w:r>
            <w:rPr>
              <w:rFonts w:ascii="Arial" w:hAnsi="Arial" w:cs="Arial"/>
              <w:noProof/>
            </w:rPr>
            <w:lastRenderedPageBreak/>
            <w:t>11</w:t>
          </w:r>
          <w:r w:rsidR="00CD7F31" w:rsidRPr="000469DE">
            <w:rPr>
              <w:rFonts w:ascii="Arial" w:hAnsi="Arial" w:cs="Arial"/>
              <w:noProof/>
            </w:rPr>
            <w:t>.</w:t>
          </w:r>
          <w:r w:rsidR="00D562AE" w:rsidRPr="000469DE">
            <w:rPr>
              <w:rFonts w:ascii="Arial" w:hAnsi="Arial" w:cs="Arial"/>
              <w:noProof/>
            </w:rPr>
            <w:t xml:space="preserve">Liévano, M. d. (2000). LA RESPONSABILIDAD SOCIAL DE LAS EMPRESAS: MODELO DE TRES DIMENSIONES PARA SU ESTUDIO. </w:t>
          </w:r>
          <w:r w:rsidR="00D562AE" w:rsidRPr="000469DE">
            <w:rPr>
              <w:rFonts w:ascii="Arial" w:hAnsi="Arial" w:cs="Arial"/>
              <w:noProof/>
              <w:lang w:val="en-US"/>
            </w:rPr>
            <w:t>Hannover, Germany: McDonough William &amp; Partners.</w:t>
          </w:r>
        </w:p>
        <w:p w:rsidR="00D562AE" w:rsidRPr="000469DE" w:rsidRDefault="00DF7F26" w:rsidP="00723654">
          <w:pPr>
            <w:pStyle w:val="Bibliografa"/>
            <w:jc w:val="both"/>
            <w:rPr>
              <w:rFonts w:ascii="Arial" w:hAnsi="Arial" w:cs="Arial"/>
              <w:noProof/>
            </w:rPr>
          </w:pPr>
          <w:r w:rsidRPr="006D0506">
            <w:rPr>
              <w:rFonts w:ascii="Arial" w:hAnsi="Arial" w:cs="Arial"/>
              <w:noProof/>
              <w:lang w:val="en-US"/>
            </w:rPr>
            <w:t>12</w:t>
          </w:r>
          <w:r w:rsidR="00CD7F31" w:rsidRPr="006D0506">
            <w:rPr>
              <w:rFonts w:ascii="Arial" w:hAnsi="Arial" w:cs="Arial"/>
              <w:noProof/>
              <w:lang w:val="en-US"/>
            </w:rPr>
            <w:t>.</w:t>
          </w:r>
          <w:r w:rsidR="00723654" w:rsidRPr="006D0506">
            <w:rPr>
              <w:rFonts w:ascii="Arial" w:hAnsi="Arial" w:cs="Arial"/>
              <w:noProof/>
              <w:lang w:val="en-US"/>
            </w:rPr>
            <w:t>M</w:t>
          </w:r>
          <w:r w:rsidR="00D562AE" w:rsidRPr="006D0506">
            <w:rPr>
              <w:rFonts w:ascii="Arial" w:hAnsi="Arial" w:cs="Arial"/>
              <w:noProof/>
              <w:lang w:val="en-US"/>
            </w:rPr>
            <w:t xml:space="preserve">anagement, i. (4 de Junio de 2013). </w:t>
          </w:r>
          <w:r w:rsidR="00D562AE" w:rsidRPr="006D0506">
            <w:rPr>
              <w:rFonts w:ascii="Arial" w:hAnsi="Arial" w:cs="Arial"/>
              <w:i/>
              <w:iCs/>
              <w:noProof/>
              <w:lang w:val="en-US"/>
            </w:rPr>
            <w:t>managment</w:t>
          </w:r>
          <w:r w:rsidR="00D562AE" w:rsidRPr="006D0506">
            <w:rPr>
              <w:rFonts w:ascii="Arial" w:hAnsi="Arial" w:cs="Arial"/>
              <w:noProof/>
              <w:lang w:val="en-US"/>
            </w:rPr>
            <w:t xml:space="preserve">. </w:t>
          </w:r>
          <w:r w:rsidR="00D562AE" w:rsidRPr="000469DE">
            <w:rPr>
              <w:rFonts w:ascii="Arial" w:hAnsi="Arial" w:cs="Arial"/>
              <w:noProof/>
            </w:rPr>
            <w:t>Recuperado el 6 de Junio de 2015, de http://estudiolubos.com/innovacion/</w:t>
          </w:r>
        </w:p>
        <w:p w:rsidR="00D562AE" w:rsidRPr="000469DE" w:rsidRDefault="00DF7F26" w:rsidP="00723654">
          <w:pPr>
            <w:pStyle w:val="Bibliografa"/>
            <w:jc w:val="both"/>
            <w:rPr>
              <w:rFonts w:ascii="Arial" w:hAnsi="Arial" w:cs="Arial"/>
              <w:noProof/>
            </w:rPr>
          </w:pPr>
          <w:r>
            <w:rPr>
              <w:rFonts w:ascii="Arial" w:hAnsi="Arial" w:cs="Arial"/>
              <w:noProof/>
            </w:rPr>
            <w:t>13</w:t>
          </w:r>
          <w:r w:rsidR="00CD7F31" w:rsidRPr="000469DE">
            <w:rPr>
              <w:rFonts w:ascii="Arial" w:hAnsi="Arial" w:cs="Arial"/>
              <w:noProof/>
            </w:rPr>
            <w:t>.</w:t>
          </w:r>
          <w:r w:rsidR="00D562AE" w:rsidRPr="000469DE">
            <w:rPr>
              <w:rFonts w:ascii="Arial" w:hAnsi="Arial" w:cs="Arial"/>
              <w:noProof/>
            </w:rPr>
            <w:t xml:space="preserve">Orozco, D. (24 de Marzo de 2015). </w:t>
          </w:r>
          <w:r w:rsidR="00D562AE" w:rsidRPr="000469DE">
            <w:rPr>
              <w:rFonts w:ascii="Arial" w:hAnsi="Arial" w:cs="Arial"/>
              <w:i/>
              <w:iCs/>
              <w:noProof/>
            </w:rPr>
            <w:t>conceptodefinicion</w:t>
          </w:r>
          <w:r w:rsidR="00D562AE" w:rsidRPr="000469DE">
            <w:rPr>
              <w:rFonts w:ascii="Arial" w:hAnsi="Arial" w:cs="Arial"/>
              <w:noProof/>
            </w:rPr>
            <w:t>. Recuperado el 6 de Junio de 2015, de http://conceptodefinicion.de/proyecto/</w:t>
          </w:r>
        </w:p>
        <w:p w:rsidR="00D562AE" w:rsidRPr="000469DE" w:rsidRDefault="00DF7F26" w:rsidP="00723654">
          <w:pPr>
            <w:pStyle w:val="Bibliografa"/>
            <w:jc w:val="both"/>
            <w:rPr>
              <w:rFonts w:ascii="Arial" w:hAnsi="Arial" w:cs="Arial"/>
              <w:noProof/>
            </w:rPr>
          </w:pPr>
          <w:r>
            <w:rPr>
              <w:rFonts w:ascii="Arial" w:hAnsi="Arial" w:cs="Arial"/>
              <w:noProof/>
            </w:rPr>
            <w:t>14</w:t>
          </w:r>
          <w:r w:rsidR="00CD7F31" w:rsidRPr="000469DE">
            <w:rPr>
              <w:rFonts w:ascii="Arial" w:hAnsi="Arial" w:cs="Arial"/>
              <w:noProof/>
            </w:rPr>
            <w:t>.</w:t>
          </w:r>
          <w:r w:rsidR="00723654" w:rsidRPr="000469DE">
            <w:rPr>
              <w:rFonts w:ascii="Arial" w:hAnsi="Arial" w:cs="Arial"/>
              <w:noProof/>
            </w:rPr>
            <w:t>Q</w:t>
          </w:r>
          <w:r w:rsidR="00D562AE" w:rsidRPr="000469DE">
            <w:rPr>
              <w:rFonts w:ascii="Arial" w:hAnsi="Arial" w:cs="Arial"/>
              <w:noProof/>
            </w:rPr>
            <w:t xml:space="preserve">uees. (- de - de 2015). </w:t>
          </w:r>
          <w:r w:rsidR="00D562AE" w:rsidRPr="000469DE">
            <w:rPr>
              <w:rFonts w:ascii="Arial" w:hAnsi="Arial" w:cs="Arial"/>
              <w:i/>
              <w:iCs/>
              <w:noProof/>
            </w:rPr>
            <w:t>que es</w:t>
          </w:r>
          <w:r w:rsidR="00D562AE" w:rsidRPr="000469DE">
            <w:rPr>
              <w:rFonts w:ascii="Arial" w:hAnsi="Arial" w:cs="Arial"/>
              <w:noProof/>
            </w:rPr>
            <w:t>. Recuperado el 6 de Junio de 2015, de http://quees.la/innovar/</w:t>
          </w:r>
        </w:p>
        <w:p w:rsidR="00D75C9B" w:rsidRPr="000469DE" w:rsidRDefault="00D562AE" w:rsidP="000469DE">
          <w:pPr>
            <w:jc w:val="both"/>
            <w:rPr>
              <w:lang w:val="es-ES"/>
            </w:rPr>
          </w:pPr>
          <w:r w:rsidRPr="000469DE">
            <w:rPr>
              <w:rFonts w:ascii="Arial" w:hAnsi="Arial" w:cs="Arial"/>
              <w:sz w:val="22"/>
              <w:szCs w:val="22"/>
              <w:lang w:val="es-ES"/>
            </w:rPr>
            <w:fldChar w:fldCharType="end"/>
          </w:r>
        </w:p>
      </w:sdtContent>
    </w:sdt>
    <w:p w:rsidR="00D75C9B" w:rsidRDefault="00D75C9B" w:rsidP="00406DCF">
      <w:pPr>
        <w:autoSpaceDE w:val="0"/>
        <w:autoSpaceDN w:val="0"/>
        <w:adjustRightInd w:val="0"/>
        <w:ind w:firstLine="278"/>
        <w:jc w:val="both"/>
        <w:rPr>
          <w:rFonts w:ascii="Arial" w:hAnsi="Arial" w:cs="Arial"/>
          <w:b/>
          <w:sz w:val="16"/>
          <w:szCs w:val="16"/>
          <w:lang w:val="es-ES_tradnl"/>
        </w:rPr>
      </w:pPr>
    </w:p>
    <w:p w:rsidR="00BC3DAD" w:rsidRPr="00A40C55" w:rsidRDefault="00CD7F31" w:rsidP="00A20707">
      <w:pPr>
        <w:pStyle w:val="Ttulo2"/>
        <w:jc w:val="center"/>
        <w:rPr>
          <w:lang w:val="es-ES_tradnl"/>
        </w:rPr>
      </w:pPr>
      <w:bookmarkStart w:id="13" w:name="_Toc431500887"/>
      <w:r>
        <w:rPr>
          <w:lang w:val="es-ES_tradnl"/>
        </w:rPr>
        <w:t xml:space="preserve">2. </w:t>
      </w:r>
      <w:r w:rsidR="00BC3DAD" w:rsidRPr="00A40C55">
        <w:rPr>
          <w:lang w:val="es-ES_tradnl"/>
        </w:rPr>
        <w:t>ESTUDIO DEL ENTORNO EMPRESARIAL</w:t>
      </w:r>
      <w:bookmarkEnd w:id="13"/>
    </w:p>
    <w:p w:rsidR="00BC3DAD" w:rsidRDefault="00BC3DAD" w:rsidP="00406DCF">
      <w:pPr>
        <w:autoSpaceDE w:val="0"/>
        <w:autoSpaceDN w:val="0"/>
        <w:adjustRightInd w:val="0"/>
        <w:ind w:firstLine="278"/>
        <w:jc w:val="both"/>
        <w:rPr>
          <w:rFonts w:ascii="Arial" w:hAnsi="Arial" w:cs="Arial"/>
          <w:b/>
          <w:lang w:val="es-ES_tradnl"/>
        </w:rPr>
      </w:pPr>
    </w:p>
    <w:p w:rsidR="00BC3DAD" w:rsidRPr="007C6306" w:rsidRDefault="00DF7F26" w:rsidP="00BC3DAD">
      <w:pPr>
        <w:spacing w:line="360" w:lineRule="auto"/>
        <w:jc w:val="both"/>
        <w:rPr>
          <w:rFonts w:ascii="Arial" w:hAnsi="Arial" w:cs="Arial"/>
          <w:szCs w:val="28"/>
        </w:rPr>
      </w:pPr>
      <w:r>
        <w:rPr>
          <w:rFonts w:ascii="Arial" w:hAnsi="Arial" w:cs="Arial"/>
          <w:szCs w:val="28"/>
        </w:rPr>
        <w:t xml:space="preserve">           </w:t>
      </w:r>
      <w:r w:rsidR="00BC3DAD" w:rsidRPr="007C6306">
        <w:rPr>
          <w:rFonts w:ascii="Arial" w:hAnsi="Arial" w:cs="Arial"/>
          <w:szCs w:val="28"/>
        </w:rPr>
        <w:t xml:space="preserve">El entorno en el que se desenvuelve la empresa se puede referir como una acción que afecta de forma directa e indirecta a una empresa, pues se basa en identificar aquellas áreas de fortaleza, debilidad, oportunidad y amenazas en la que se desenvuelve de forma interna y externa </w:t>
      </w:r>
    </w:p>
    <w:p w:rsidR="00BC3DAD" w:rsidRPr="00BC3DAD" w:rsidRDefault="00BC3DAD" w:rsidP="00406DCF">
      <w:pPr>
        <w:autoSpaceDE w:val="0"/>
        <w:autoSpaceDN w:val="0"/>
        <w:adjustRightInd w:val="0"/>
        <w:ind w:firstLine="278"/>
        <w:jc w:val="both"/>
        <w:rPr>
          <w:rFonts w:ascii="Arial" w:hAnsi="Arial" w:cs="Arial"/>
          <w:b/>
          <w:lang w:val="es-ES_tradnl"/>
        </w:rPr>
      </w:pPr>
    </w:p>
    <w:p w:rsidR="00D75C9B" w:rsidRDefault="00D75C9B" w:rsidP="00406DCF">
      <w:pPr>
        <w:autoSpaceDE w:val="0"/>
        <w:autoSpaceDN w:val="0"/>
        <w:adjustRightInd w:val="0"/>
        <w:ind w:firstLine="278"/>
        <w:jc w:val="both"/>
        <w:rPr>
          <w:rFonts w:ascii="Arial" w:hAnsi="Arial" w:cs="Arial"/>
          <w:b/>
          <w:sz w:val="16"/>
          <w:szCs w:val="16"/>
          <w:lang w:val="es-ES_tradnl"/>
        </w:rPr>
      </w:pPr>
    </w:p>
    <w:p w:rsidR="00BC3DAD" w:rsidRDefault="00BC3DAD" w:rsidP="00BC3DAD">
      <w:pPr>
        <w:spacing w:line="360" w:lineRule="auto"/>
        <w:jc w:val="both"/>
        <w:rPr>
          <w:rFonts w:ascii="Arial" w:hAnsi="Arial" w:cs="Arial"/>
          <w:b/>
          <w:szCs w:val="28"/>
        </w:rPr>
      </w:pPr>
      <w:r w:rsidRPr="00CB7B99">
        <w:rPr>
          <w:rFonts w:ascii="Arial" w:hAnsi="Arial" w:cs="Arial"/>
          <w:b/>
          <w:szCs w:val="28"/>
        </w:rPr>
        <w:t>Medio Ambiente Interno de la Empresa</w:t>
      </w:r>
    </w:p>
    <w:p w:rsidR="00DF7F26" w:rsidRPr="00CB7B99" w:rsidRDefault="00DF7F26" w:rsidP="00BC3DAD">
      <w:pPr>
        <w:spacing w:line="360" w:lineRule="auto"/>
        <w:jc w:val="both"/>
        <w:rPr>
          <w:rFonts w:ascii="Arial" w:hAnsi="Arial" w:cs="Arial"/>
          <w:b/>
          <w:szCs w:val="28"/>
        </w:rPr>
      </w:pPr>
    </w:p>
    <w:p w:rsidR="00BC3DAD" w:rsidRPr="00CB7B99" w:rsidRDefault="00DF7F26" w:rsidP="00BC3DAD">
      <w:pPr>
        <w:spacing w:line="360" w:lineRule="auto"/>
        <w:jc w:val="both"/>
        <w:rPr>
          <w:rFonts w:ascii="Arial" w:hAnsi="Arial" w:cs="Arial"/>
          <w:szCs w:val="28"/>
        </w:rPr>
      </w:pPr>
      <w:r>
        <w:rPr>
          <w:rFonts w:ascii="Arial" w:hAnsi="Arial" w:cs="Arial"/>
          <w:szCs w:val="28"/>
        </w:rPr>
        <w:t xml:space="preserve">           </w:t>
      </w:r>
      <w:r w:rsidR="00BC3DAD" w:rsidRPr="00CB7B99">
        <w:rPr>
          <w:rFonts w:ascii="Arial" w:hAnsi="Arial" w:cs="Arial"/>
          <w:szCs w:val="28"/>
        </w:rPr>
        <w:t>El ambiente interno de la empresa está integrado por sus diferentes departamentos y niveles jerárquicos, también tiene como objetivo identificar las fortalezas y debilidades que tiene una empresa para desarrollar su actividad.</w:t>
      </w:r>
    </w:p>
    <w:p w:rsidR="00BC3DAD" w:rsidRPr="00CB7B99" w:rsidRDefault="00BC3DAD" w:rsidP="00BC3DAD">
      <w:pPr>
        <w:spacing w:line="360" w:lineRule="auto"/>
        <w:jc w:val="both"/>
        <w:rPr>
          <w:rFonts w:ascii="Arial" w:hAnsi="Arial" w:cs="Arial"/>
          <w:szCs w:val="28"/>
        </w:rPr>
      </w:pPr>
    </w:p>
    <w:p w:rsidR="00BC3DAD" w:rsidRPr="000469DE" w:rsidRDefault="00DF7F26" w:rsidP="00BC3DAD">
      <w:pPr>
        <w:spacing w:line="360" w:lineRule="auto"/>
        <w:jc w:val="both"/>
        <w:rPr>
          <w:rFonts w:ascii="Arial" w:hAnsi="Arial" w:cs="Arial"/>
          <w:szCs w:val="28"/>
        </w:rPr>
      </w:pPr>
      <w:r>
        <w:rPr>
          <w:rFonts w:ascii="Arial" w:hAnsi="Arial" w:cs="Arial"/>
          <w:szCs w:val="28"/>
        </w:rPr>
        <w:t xml:space="preserve">           </w:t>
      </w:r>
      <w:r w:rsidR="00BC3DAD" w:rsidRPr="000469DE">
        <w:rPr>
          <w:rFonts w:ascii="Arial" w:hAnsi="Arial" w:cs="Arial"/>
          <w:szCs w:val="28"/>
        </w:rPr>
        <w:t>Los departamentos más usuales qu</w:t>
      </w:r>
      <w:r w:rsidR="000469DE" w:rsidRPr="000469DE">
        <w:rPr>
          <w:rFonts w:ascii="Arial" w:hAnsi="Arial" w:cs="Arial"/>
          <w:szCs w:val="28"/>
        </w:rPr>
        <w:t>e debe de tener una empresa son: finanzas, mercadotecnia, producci</w:t>
      </w:r>
      <w:r w:rsidR="000469DE">
        <w:rPr>
          <w:rFonts w:ascii="Arial" w:hAnsi="Arial" w:cs="Arial"/>
          <w:szCs w:val="28"/>
        </w:rPr>
        <w:t>ón y</w:t>
      </w:r>
      <w:r w:rsidR="000469DE" w:rsidRPr="000469DE">
        <w:rPr>
          <w:rFonts w:ascii="Arial" w:hAnsi="Arial" w:cs="Arial"/>
          <w:szCs w:val="28"/>
        </w:rPr>
        <w:t xml:space="preserve"> personal.</w:t>
      </w:r>
      <w:r w:rsidR="000469DE">
        <w:rPr>
          <w:rFonts w:ascii="Arial" w:hAnsi="Arial" w:cs="Arial"/>
          <w:szCs w:val="28"/>
        </w:rPr>
        <w:t xml:space="preserve"> En la figura 2.1 se pueden observar.</w:t>
      </w:r>
    </w:p>
    <w:p w:rsidR="000469DE" w:rsidRDefault="00CB7B99" w:rsidP="00CB7B99">
      <w:pPr>
        <w:spacing w:line="360" w:lineRule="auto"/>
        <w:jc w:val="center"/>
        <w:rPr>
          <w:rFonts w:ascii="Arial" w:hAnsi="Arial" w:cs="Arial"/>
          <w:sz w:val="16"/>
          <w:szCs w:val="28"/>
        </w:rPr>
      </w:pPr>
      <w:r w:rsidRPr="00CB7B99">
        <w:rPr>
          <w:noProof/>
        </w:rPr>
        <w:lastRenderedPageBreak/>
        <w:drawing>
          <wp:inline distT="0" distB="0" distL="0" distR="0" wp14:anchorId="45D7F79E" wp14:editId="0943484F">
            <wp:extent cx="3143250" cy="2404586"/>
            <wp:effectExtent l="0" t="0" r="0" b="0"/>
            <wp:docPr id="23911" name="Imagen 23911" descr="http://3.bp.blogspot.com/-_GkTLRUCcXc/UWNn_fAwmMI/AAAAAAAAABs/cTiwMbqo1O0/s400/gen_circ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3.bp.blogspot.com/-_GkTLRUCcXc/UWNn_fAwmMI/AAAAAAAAABs/cTiwMbqo1O0/s400/gen_circle.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143250" cy="2404586"/>
                    </a:xfrm>
                    <a:prstGeom prst="rect">
                      <a:avLst/>
                    </a:prstGeom>
                    <a:noFill/>
                    <a:ln>
                      <a:noFill/>
                    </a:ln>
                  </pic:spPr>
                </pic:pic>
              </a:graphicData>
            </a:graphic>
          </wp:inline>
        </w:drawing>
      </w:r>
      <w:r w:rsidRPr="00CB7B99">
        <w:rPr>
          <w:rFonts w:ascii="Arial" w:hAnsi="Arial" w:cs="Arial"/>
          <w:sz w:val="16"/>
          <w:szCs w:val="28"/>
        </w:rPr>
        <w:t xml:space="preserve">                                                                                                   </w:t>
      </w:r>
    </w:p>
    <w:p w:rsidR="000469DE" w:rsidRPr="000469DE" w:rsidRDefault="000469DE" w:rsidP="00CB7B99">
      <w:pPr>
        <w:spacing w:line="360" w:lineRule="auto"/>
        <w:jc w:val="center"/>
        <w:rPr>
          <w:rFonts w:ascii="Arial" w:hAnsi="Arial" w:cs="Arial"/>
          <w:b/>
          <w:sz w:val="20"/>
          <w:szCs w:val="28"/>
        </w:rPr>
      </w:pPr>
      <w:r>
        <w:rPr>
          <w:rFonts w:ascii="Arial" w:hAnsi="Arial" w:cs="Arial"/>
          <w:b/>
          <w:sz w:val="20"/>
          <w:szCs w:val="28"/>
        </w:rPr>
        <w:t>Figura 2.1</w:t>
      </w:r>
    </w:p>
    <w:p w:rsidR="00CB7B99" w:rsidRPr="00CB7B99" w:rsidRDefault="00CB7B99" w:rsidP="00CB7B99">
      <w:pPr>
        <w:spacing w:line="360" w:lineRule="auto"/>
        <w:jc w:val="center"/>
        <w:rPr>
          <w:rFonts w:ascii="Arial" w:hAnsi="Arial" w:cs="Arial"/>
          <w:sz w:val="16"/>
          <w:szCs w:val="28"/>
        </w:rPr>
      </w:pPr>
      <w:r w:rsidRPr="00CB7B99">
        <w:rPr>
          <w:rFonts w:ascii="Arial" w:hAnsi="Arial" w:cs="Arial"/>
          <w:sz w:val="16"/>
          <w:szCs w:val="28"/>
        </w:rPr>
        <w:t>Fuente: imagen recuperada http://anizzkamilla.blogspot.mx/2013/04/13-analisis-del-ambiente-interno-y.html</w:t>
      </w:r>
    </w:p>
    <w:p w:rsidR="00BC3DAD" w:rsidRPr="00CB7B99" w:rsidRDefault="00BC3DAD" w:rsidP="00BC3DAD">
      <w:pPr>
        <w:spacing w:line="360" w:lineRule="auto"/>
        <w:jc w:val="both"/>
        <w:rPr>
          <w:rFonts w:ascii="Arial" w:hAnsi="Arial" w:cs="Arial"/>
          <w:b/>
          <w:szCs w:val="28"/>
        </w:rPr>
      </w:pPr>
    </w:p>
    <w:p w:rsidR="00BC3DAD" w:rsidRPr="000469DE" w:rsidRDefault="00BC3DAD" w:rsidP="00F87FC7">
      <w:pPr>
        <w:pStyle w:val="Prrafodelista"/>
        <w:numPr>
          <w:ilvl w:val="0"/>
          <w:numId w:val="24"/>
        </w:numPr>
        <w:spacing w:line="360" w:lineRule="auto"/>
        <w:jc w:val="both"/>
        <w:rPr>
          <w:rFonts w:ascii="Arial" w:hAnsi="Arial" w:cs="Arial"/>
          <w:b/>
          <w:szCs w:val="28"/>
        </w:rPr>
      </w:pPr>
      <w:r w:rsidRPr="00CB7B99">
        <w:rPr>
          <w:rFonts w:ascii="Arial" w:hAnsi="Arial" w:cs="Arial"/>
          <w:b/>
          <w:szCs w:val="28"/>
        </w:rPr>
        <w:t>Departamento de finanza</w:t>
      </w:r>
      <w:r w:rsidRPr="00CB7B99">
        <w:rPr>
          <w:rFonts w:ascii="Arial" w:hAnsi="Arial" w:cs="Arial"/>
          <w:szCs w:val="28"/>
        </w:rPr>
        <w:t>: El departamento de finanzas es una parte fundamental para la organización, ya que como su nombre lo indica, se encarga de todo lo relacionado con valor económico que se maneje en la empresa; puede ser desde hacerse cargo de las nóminas de los empleados, hasta la adquisición de un nuevo edificio.</w:t>
      </w:r>
    </w:p>
    <w:p w:rsidR="000469DE" w:rsidRPr="00CB7B99" w:rsidRDefault="000469DE" w:rsidP="000469DE">
      <w:pPr>
        <w:pStyle w:val="Prrafodelista"/>
        <w:spacing w:line="360" w:lineRule="auto"/>
        <w:jc w:val="both"/>
        <w:rPr>
          <w:rFonts w:ascii="Arial" w:hAnsi="Arial" w:cs="Arial"/>
          <w:b/>
          <w:szCs w:val="28"/>
        </w:rPr>
      </w:pPr>
    </w:p>
    <w:p w:rsidR="00BC3DAD" w:rsidRPr="00DC4191" w:rsidRDefault="00BC3DAD" w:rsidP="00F87FC7">
      <w:pPr>
        <w:pStyle w:val="Prrafodelista"/>
        <w:numPr>
          <w:ilvl w:val="0"/>
          <w:numId w:val="24"/>
        </w:numPr>
        <w:spacing w:line="360" w:lineRule="auto"/>
        <w:jc w:val="both"/>
        <w:rPr>
          <w:rFonts w:ascii="Arial" w:hAnsi="Arial" w:cs="Arial"/>
          <w:b/>
        </w:rPr>
      </w:pPr>
      <w:r w:rsidRPr="00CB7B99">
        <w:rPr>
          <w:rFonts w:ascii="Arial" w:hAnsi="Arial" w:cs="Arial"/>
          <w:b/>
          <w:szCs w:val="28"/>
        </w:rPr>
        <w:t xml:space="preserve">Departamento de Mercadotecnia: </w:t>
      </w:r>
      <w:r w:rsidRPr="00CB7B99">
        <w:rPr>
          <w:rFonts w:ascii="Arial" w:hAnsi="Arial" w:cs="Arial"/>
          <w:szCs w:val="28"/>
        </w:rPr>
        <w:t xml:space="preserve">El objetivo del departamento de mercadotecnia es crear un producto y/o servicio, fijar un precio, determinar canales de distribución y realizar promoción, ya sea a través de publicidad, venta </w:t>
      </w:r>
      <w:r w:rsidRPr="00CB7B99">
        <w:rPr>
          <w:rFonts w:ascii="Arial" w:hAnsi="Arial" w:cs="Arial"/>
        </w:rPr>
        <w:t>personal, relaciones públicas, promoción de ventas para satisfacer las necesidades y deseos del público consumidor actual y potencial.</w:t>
      </w:r>
    </w:p>
    <w:p w:rsidR="00DC4191" w:rsidRPr="00CB7B99" w:rsidRDefault="00DC4191" w:rsidP="00DC4191">
      <w:pPr>
        <w:pStyle w:val="Prrafodelista"/>
        <w:spacing w:line="360" w:lineRule="auto"/>
        <w:jc w:val="both"/>
        <w:rPr>
          <w:rFonts w:ascii="Arial" w:hAnsi="Arial" w:cs="Arial"/>
          <w:b/>
        </w:rPr>
      </w:pPr>
    </w:p>
    <w:p w:rsidR="00BC3DAD" w:rsidRDefault="00BC3DAD" w:rsidP="00F87FC7">
      <w:pPr>
        <w:pStyle w:val="Prrafodelista"/>
        <w:numPr>
          <w:ilvl w:val="0"/>
          <w:numId w:val="24"/>
        </w:numPr>
        <w:spacing w:line="360" w:lineRule="auto"/>
        <w:jc w:val="both"/>
        <w:rPr>
          <w:rFonts w:ascii="Arial" w:hAnsi="Arial" w:cs="Arial"/>
        </w:rPr>
      </w:pPr>
      <w:r w:rsidRPr="00CB7B99">
        <w:rPr>
          <w:rFonts w:ascii="Arial" w:hAnsi="Arial" w:cs="Arial"/>
          <w:b/>
        </w:rPr>
        <w:t xml:space="preserve">Departamento de Producción: </w:t>
      </w:r>
      <w:r w:rsidRPr="00CB7B99">
        <w:rPr>
          <w:rFonts w:ascii="Arial" w:hAnsi="Arial" w:cs="Arial"/>
        </w:rPr>
        <w:t xml:space="preserve">El objetivo es la transformación de los recursos de una manera eficaz para lograr un producto y/o servicio adecuados para satisfacer una necesidad o crear una. </w:t>
      </w:r>
    </w:p>
    <w:p w:rsidR="00DC4191" w:rsidRPr="00DC4191" w:rsidRDefault="00DC4191" w:rsidP="00DC4191">
      <w:pPr>
        <w:spacing w:line="360" w:lineRule="auto"/>
        <w:jc w:val="both"/>
        <w:rPr>
          <w:rFonts w:ascii="Arial" w:hAnsi="Arial" w:cs="Arial"/>
        </w:rPr>
      </w:pPr>
    </w:p>
    <w:p w:rsidR="00BC3DAD" w:rsidRPr="00CB7B99" w:rsidRDefault="000469DE" w:rsidP="00F87FC7">
      <w:pPr>
        <w:pStyle w:val="Prrafodelista"/>
        <w:numPr>
          <w:ilvl w:val="0"/>
          <w:numId w:val="24"/>
        </w:numPr>
        <w:spacing w:line="360" w:lineRule="auto"/>
        <w:jc w:val="both"/>
        <w:rPr>
          <w:rFonts w:ascii="Arial" w:hAnsi="Arial" w:cs="Arial"/>
        </w:rPr>
      </w:pPr>
      <w:r>
        <w:rPr>
          <w:rFonts w:ascii="Arial" w:hAnsi="Arial" w:cs="Arial"/>
          <w:b/>
        </w:rPr>
        <w:t>Departamento de P</w:t>
      </w:r>
      <w:r w:rsidR="00BC3DAD" w:rsidRPr="00CB7B99">
        <w:rPr>
          <w:rFonts w:ascii="Arial" w:hAnsi="Arial" w:cs="Arial"/>
          <w:b/>
        </w:rPr>
        <w:t>ersonal:</w:t>
      </w:r>
      <w:r w:rsidR="00BC3DAD" w:rsidRPr="00CB7B99">
        <w:rPr>
          <w:rFonts w:ascii="Arial" w:hAnsi="Arial" w:cs="Arial"/>
        </w:rPr>
        <w:t xml:space="preserve"> En el departamento de personal, se maneja un recurso importantísimo de la empresa: el recurso humano; que es el motor para que funcione </w:t>
      </w:r>
      <w:r w:rsidR="00BC3DAD" w:rsidRPr="00CB7B99">
        <w:rPr>
          <w:rFonts w:ascii="Arial" w:hAnsi="Arial" w:cs="Arial"/>
        </w:rPr>
        <w:lastRenderedPageBreak/>
        <w:t xml:space="preserve">toda la empresa, se necesita personal capacitado en todos los niveles de la compañía; en toda época se ha necesitado al recurso humano en las empresas. </w:t>
      </w:r>
    </w:p>
    <w:p w:rsidR="00BC3DAD" w:rsidRPr="00CB7B99" w:rsidRDefault="00BC3DAD" w:rsidP="00BC3DAD">
      <w:pPr>
        <w:spacing w:line="360" w:lineRule="auto"/>
        <w:jc w:val="both"/>
        <w:rPr>
          <w:rFonts w:ascii="Arial" w:hAnsi="Arial" w:cs="Arial"/>
        </w:rPr>
      </w:pPr>
    </w:p>
    <w:p w:rsidR="00BC3DAD" w:rsidRPr="00CB7B99" w:rsidRDefault="00DF7F26" w:rsidP="00BC3DAD">
      <w:pPr>
        <w:spacing w:line="360" w:lineRule="auto"/>
        <w:jc w:val="both"/>
        <w:rPr>
          <w:rFonts w:ascii="Arial" w:hAnsi="Arial" w:cs="Arial"/>
          <w:b/>
        </w:rPr>
      </w:pPr>
      <w:r>
        <w:rPr>
          <w:rFonts w:ascii="Arial" w:hAnsi="Arial" w:cs="Arial"/>
          <w:b/>
        </w:rPr>
        <w:t>E</w:t>
      </w:r>
      <w:r w:rsidRPr="00CB7B99">
        <w:rPr>
          <w:rFonts w:ascii="Arial" w:hAnsi="Arial" w:cs="Arial"/>
          <w:b/>
        </w:rPr>
        <w:t>l ambiente interno de la empresa</w:t>
      </w:r>
    </w:p>
    <w:p w:rsidR="00BC3DAD" w:rsidRPr="00CB7B99" w:rsidRDefault="00BC3DAD" w:rsidP="00BC3DAD">
      <w:pPr>
        <w:spacing w:line="360" w:lineRule="auto"/>
        <w:jc w:val="both"/>
        <w:rPr>
          <w:rFonts w:ascii="Arial" w:hAnsi="Arial" w:cs="Arial"/>
          <w:b/>
        </w:rPr>
      </w:pPr>
    </w:p>
    <w:p w:rsidR="00BC3DAD" w:rsidRPr="00D93ED7" w:rsidRDefault="00D93ED7" w:rsidP="00BC3DAD">
      <w:pPr>
        <w:spacing w:line="360" w:lineRule="auto"/>
        <w:jc w:val="both"/>
        <w:rPr>
          <w:rFonts w:ascii="Arial" w:hAnsi="Arial" w:cs="Arial"/>
          <w:b/>
        </w:rPr>
      </w:pPr>
      <w:r>
        <w:rPr>
          <w:rFonts w:ascii="Arial" w:hAnsi="Arial" w:cs="Arial"/>
          <w:b/>
        </w:rPr>
        <w:t xml:space="preserve">           Clima Organizacional: </w:t>
      </w:r>
      <w:r w:rsidR="00BC3DAD" w:rsidRPr="00CB7B99">
        <w:rPr>
          <w:rFonts w:ascii="Arial" w:hAnsi="Arial" w:cs="Arial"/>
        </w:rPr>
        <w:t>El clima organizacional de la empresa,  son aquellos grupos o elementos de interés interno, que ejercen influencia directa en la manera como se administran las diferentes actividades de la empresa, esto en pocas palabras es toda aquella actividad que involucre interacción entre las diferentes personas que estén involucradas con la empresa.</w:t>
      </w:r>
    </w:p>
    <w:p w:rsidR="00DF7F26" w:rsidRDefault="00DF7F26" w:rsidP="00BC3DAD">
      <w:pPr>
        <w:spacing w:line="360" w:lineRule="auto"/>
        <w:jc w:val="both"/>
        <w:rPr>
          <w:rFonts w:ascii="Arial" w:hAnsi="Arial" w:cs="Arial"/>
          <w:b/>
        </w:rPr>
      </w:pPr>
    </w:p>
    <w:p w:rsidR="00BC3DAD" w:rsidRPr="00D93ED7" w:rsidRDefault="00D93ED7" w:rsidP="00BC3DAD">
      <w:pPr>
        <w:spacing w:line="360" w:lineRule="auto"/>
        <w:jc w:val="both"/>
        <w:rPr>
          <w:rFonts w:ascii="Arial" w:hAnsi="Arial" w:cs="Arial"/>
          <w:b/>
        </w:rPr>
      </w:pPr>
      <w:r>
        <w:rPr>
          <w:rFonts w:ascii="Arial" w:hAnsi="Arial" w:cs="Arial"/>
        </w:rPr>
        <w:t xml:space="preserve">           </w:t>
      </w:r>
      <w:r w:rsidR="00BC3DAD" w:rsidRPr="00CB7B99">
        <w:rPr>
          <w:rFonts w:ascii="Arial" w:hAnsi="Arial" w:cs="Arial"/>
          <w:b/>
        </w:rPr>
        <w:t>Los Empleados</w:t>
      </w:r>
      <w:r>
        <w:rPr>
          <w:rFonts w:ascii="Arial" w:hAnsi="Arial" w:cs="Arial"/>
          <w:b/>
        </w:rPr>
        <w:t xml:space="preserve">: </w:t>
      </w:r>
      <w:r w:rsidR="00BC3DAD" w:rsidRPr="00CB7B99">
        <w:rPr>
          <w:rFonts w:ascii="Arial" w:hAnsi="Arial" w:cs="Arial"/>
        </w:rPr>
        <w:t xml:space="preserve">Los empleados son una parte importante del ambiente interno de la organización. La mano de obra comenzó a tomar importancia cuando la empresa se dio cuenta que el conjunto de trabajadores calificados, </w:t>
      </w:r>
      <w:r w:rsidR="00D82304" w:rsidRPr="00CB7B99">
        <w:rPr>
          <w:rFonts w:ascii="Arial" w:hAnsi="Arial" w:cs="Arial"/>
        </w:rPr>
        <w:t>así</w:t>
      </w:r>
      <w:r w:rsidR="00BC3DAD" w:rsidRPr="00CB7B99">
        <w:rPr>
          <w:rFonts w:ascii="Arial" w:hAnsi="Arial" w:cs="Arial"/>
        </w:rPr>
        <w:t xml:space="preserve"> como los valores de los empleados ya que es fundamental para cuando intentan comprender el funcionamiento de su fuerza laboral interna. En consecuencia, los valores de los empleados, como una fuerza del ambiente interno, hacen mucho más desafiante responder a las fuerzas externas.</w:t>
      </w:r>
    </w:p>
    <w:p w:rsidR="00D82304" w:rsidRDefault="00D82304" w:rsidP="00BC3DAD">
      <w:pPr>
        <w:spacing w:line="360" w:lineRule="auto"/>
        <w:jc w:val="both"/>
        <w:rPr>
          <w:rFonts w:ascii="Arial" w:hAnsi="Arial" w:cs="Arial"/>
          <w:b/>
        </w:rPr>
      </w:pPr>
    </w:p>
    <w:p w:rsidR="00BC3DAD" w:rsidRPr="00D93ED7" w:rsidRDefault="00D93ED7" w:rsidP="00BC3DAD">
      <w:pPr>
        <w:spacing w:line="360" w:lineRule="auto"/>
        <w:jc w:val="both"/>
        <w:rPr>
          <w:rFonts w:ascii="Arial" w:hAnsi="Arial" w:cs="Arial"/>
          <w:b/>
        </w:rPr>
      </w:pPr>
      <w:r>
        <w:rPr>
          <w:rFonts w:ascii="Arial" w:hAnsi="Arial" w:cs="Arial"/>
        </w:rPr>
        <w:t xml:space="preserve">           </w:t>
      </w:r>
      <w:r>
        <w:rPr>
          <w:rFonts w:ascii="Arial" w:hAnsi="Arial" w:cs="Arial"/>
          <w:b/>
        </w:rPr>
        <w:t xml:space="preserve">Cultura: </w:t>
      </w:r>
      <w:r w:rsidR="00BC3DAD" w:rsidRPr="00CB7B99">
        <w:rPr>
          <w:rFonts w:ascii="Arial" w:hAnsi="Arial" w:cs="Arial"/>
        </w:rPr>
        <w:t>La cultura de una organización se compone de un conjunto  aprendido de supuestos, valores y creencias que han demostrado ser altamente útiles como para enseñar a los empleados de nuevo ingreso. La cultura organizacional afecta de manera significativa la forma en que se percibe el medio ambiente externo y que respuestas son fáciles o difíciles ante él.</w:t>
      </w:r>
      <w:r w:rsidR="00BC3DAD" w:rsidRPr="00CB7B99">
        <w:rPr>
          <w:rFonts w:ascii="Arial" w:hAnsi="Arial" w:cs="Arial"/>
        </w:rPr>
        <w:tab/>
      </w:r>
    </w:p>
    <w:p w:rsidR="00BC3DAD" w:rsidRPr="00CB7B99" w:rsidRDefault="00BC3DAD" w:rsidP="00BC3DAD">
      <w:pPr>
        <w:spacing w:line="360" w:lineRule="auto"/>
        <w:jc w:val="both"/>
        <w:rPr>
          <w:rFonts w:ascii="Arial" w:hAnsi="Arial" w:cs="Arial"/>
          <w:b/>
        </w:rPr>
      </w:pPr>
    </w:p>
    <w:p w:rsidR="00BC3DAD" w:rsidRPr="00CB7B99" w:rsidRDefault="00D93ED7" w:rsidP="00BC3DAD">
      <w:pPr>
        <w:spacing w:line="360" w:lineRule="auto"/>
        <w:jc w:val="both"/>
        <w:rPr>
          <w:rFonts w:ascii="Arial" w:hAnsi="Arial" w:cs="Arial"/>
        </w:rPr>
      </w:pPr>
      <w:r>
        <w:rPr>
          <w:rFonts w:ascii="Arial" w:hAnsi="Arial" w:cs="Arial"/>
        </w:rPr>
        <w:t xml:space="preserve">           </w:t>
      </w:r>
      <w:r w:rsidR="00BC3DAD" w:rsidRPr="00CB7B99">
        <w:rPr>
          <w:rFonts w:ascii="Arial" w:hAnsi="Arial" w:cs="Arial"/>
        </w:rPr>
        <w:t>Otro proceso del medio ambiente interno, consiste en analizar e identificar las fortalezas y debilidades internas.</w:t>
      </w:r>
    </w:p>
    <w:p w:rsidR="00BC3DAD" w:rsidRPr="00CB7B99" w:rsidRDefault="00BC3DAD" w:rsidP="00BC3DAD">
      <w:pPr>
        <w:spacing w:line="360" w:lineRule="auto"/>
        <w:jc w:val="both"/>
        <w:rPr>
          <w:rFonts w:ascii="Arial" w:hAnsi="Arial" w:cs="Arial"/>
        </w:rPr>
      </w:pPr>
    </w:p>
    <w:p w:rsidR="00BC3DAD" w:rsidRPr="00D93ED7" w:rsidRDefault="00D93ED7" w:rsidP="00BC3DAD">
      <w:pPr>
        <w:spacing w:line="360" w:lineRule="auto"/>
        <w:jc w:val="both"/>
        <w:rPr>
          <w:rFonts w:ascii="Arial" w:hAnsi="Arial" w:cs="Arial"/>
          <w:b/>
        </w:rPr>
      </w:pPr>
      <w:r>
        <w:rPr>
          <w:rFonts w:ascii="Arial" w:hAnsi="Arial" w:cs="Arial"/>
        </w:rPr>
        <w:t xml:space="preserve">           </w:t>
      </w:r>
      <w:r>
        <w:rPr>
          <w:rFonts w:ascii="Arial" w:hAnsi="Arial" w:cs="Arial"/>
          <w:b/>
        </w:rPr>
        <w:t xml:space="preserve">Fortalezas: </w:t>
      </w:r>
      <w:r w:rsidR="00BC3DAD" w:rsidRPr="00CB7B99">
        <w:rPr>
          <w:rFonts w:ascii="Arial" w:hAnsi="Arial" w:cs="Arial"/>
        </w:rPr>
        <w:t xml:space="preserve">Una de las fortalezas que puede tener una organización o empresa es alguna función que se realice de manera correcta, como puede ser el desarrollar diferentes habilidades y técnicas del personal, como también lo son algunos atributos psicológicos. </w:t>
      </w:r>
      <w:r w:rsidR="00BC3DAD" w:rsidRPr="00CB7B99">
        <w:rPr>
          <w:rFonts w:ascii="Arial" w:hAnsi="Arial" w:cs="Arial"/>
        </w:rPr>
        <w:lastRenderedPageBreak/>
        <w:t>Otro de los aspectos que también es identificado como una fortaleza son los recursos considerados valiosos, así como también lo puede ser la capacidad competitiva de la organización, como un logro favorable en el medio social.</w:t>
      </w:r>
    </w:p>
    <w:p w:rsidR="00695BF1" w:rsidRPr="00CB7B99" w:rsidRDefault="00695BF1" w:rsidP="00BC3DAD">
      <w:pPr>
        <w:spacing w:line="360" w:lineRule="auto"/>
        <w:jc w:val="both"/>
        <w:rPr>
          <w:rFonts w:ascii="Arial" w:hAnsi="Arial" w:cs="Arial"/>
        </w:rPr>
      </w:pPr>
    </w:p>
    <w:p w:rsidR="00BC3DAD" w:rsidRPr="00D93ED7" w:rsidRDefault="00D93ED7" w:rsidP="00D93ED7">
      <w:pPr>
        <w:spacing w:line="360" w:lineRule="auto"/>
        <w:jc w:val="both"/>
        <w:rPr>
          <w:rFonts w:ascii="Arial" w:hAnsi="Arial" w:cs="Arial"/>
          <w:b/>
        </w:rPr>
      </w:pPr>
      <w:r>
        <w:rPr>
          <w:rFonts w:ascii="Arial" w:hAnsi="Arial" w:cs="Arial"/>
        </w:rPr>
        <w:t xml:space="preserve">           </w:t>
      </w:r>
      <w:r w:rsidR="00BC3DAD" w:rsidRPr="00CB7B99">
        <w:rPr>
          <w:rFonts w:ascii="Arial" w:hAnsi="Arial" w:cs="Arial"/>
          <w:b/>
        </w:rPr>
        <w:t>Debilidades</w:t>
      </w:r>
      <w:r>
        <w:rPr>
          <w:rFonts w:ascii="Arial" w:hAnsi="Arial" w:cs="Arial"/>
          <w:b/>
        </w:rPr>
        <w:t xml:space="preserve">: </w:t>
      </w:r>
      <w:r w:rsidR="00BC3DAD" w:rsidRPr="00CB7B99">
        <w:rPr>
          <w:rFonts w:ascii="Arial" w:hAnsi="Arial" w:cs="Arial"/>
        </w:rPr>
        <w:t xml:space="preserve">Una debilidad puede ser en alguna parte del sistema de la organización en donde se siente más vulnerable simplemente una actividad realizada de manera deficiente, colocándola en </w:t>
      </w:r>
      <w:r w:rsidR="00D82304">
        <w:rPr>
          <w:rFonts w:ascii="Arial" w:hAnsi="Arial" w:cs="Arial"/>
        </w:rPr>
        <w:t>una situación considerada débil (IICA, 2003).</w:t>
      </w:r>
      <w:r w:rsidR="00D82304">
        <w:rPr>
          <w:rStyle w:val="Refdenotaalpie"/>
          <w:rFonts w:ascii="Arial" w:hAnsi="Arial" w:cs="Arial"/>
        </w:rPr>
        <w:footnoteReference w:id="5"/>
      </w:r>
    </w:p>
    <w:p w:rsidR="00BC3DAD" w:rsidRPr="00CB7B99" w:rsidRDefault="00BC3DAD" w:rsidP="00BC3DAD">
      <w:pPr>
        <w:spacing w:line="360" w:lineRule="auto"/>
        <w:jc w:val="both"/>
        <w:rPr>
          <w:rFonts w:ascii="Arial" w:hAnsi="Arial" w:cs="Arial"/>
        </w:rPr>
      </w:pPr>
    </w:p>
    <w:p w:rsidR="00BC3DAD" w:rsidRPr="00CB7B99" w:rsidRDefault="00BC3DAD" w:rsidP="00BC3DAD">
      <w:pPr>
        <w:spacing w:line="360" w:lineRule="auto"/>
        <w:jc w:val="both"/>
        <w:rPr>
          <w:rFonts w:ascii="Arial" w:hAnsi="Arial" w:cs="Arial"/>
          <w:b/>
        </w:rPr>
      </w:pPr>
      <w:r w:rsidRPr="00CB7B99">
        <w:rPr>
          <w:rFonts w:ascii="Arial" w:hAnsi="Arial" w:cs="Arial"/>
          <w:b/>
        </w:rPr>
        <w:t xml:space="preserve"> Como ejemplo de fortalezas se distinguen:</w:t>
      </w:r>
    </w:p>
    <w:p w:rsidR="00BC3DAD" w:rsidRPr="00CB7B99" w:rsidRDefault="00BC3DAD" w:rsidP="00F87FC7">
      <w:pPr>
        <w:pStyle w:val="Prrafodelista"/>
        <w:numPr>
          <w:ilvl w:val="0"/>
          <w:numId w:val="25"/>
        </w:numPr>
        <w:spacing w:line="360" w:lineRule="auto"/>
        <w:jc w:val="both"/>
        <w:rPr>
          <w:rFonts w:ascii="Arial" w:hAnsi="Arial" w:cs="Arial"/>
        </w:rPr>
      </w:pPr>
      <w:r w:rsidRPr="00CB7B99">
        <w:rPr>
          <w:rFonts w:ascii="Arial" w:hAnsi="Arial" w:cs="Arial"/>
        </w:rPr>
        <w:t>Disponer de suficiente capital de trabajo.</w:t>
      </w:r>
    </w:p>
    <w:p w:rsidR="00BC3DAD" w:rsidRPr="00CB7B99" w:rsidRDefault="00BC3DAD" w:rsidP="00F87FC7">
      <w:pPr>
        <w:pStyle w:val="Prrafodelista"/>
        <w:numPr>
          <w:ilvl w:val="0"/>
          <w:numId w:val="25"/>
        </w:numPr>
        <w:spacing w:line="360" w:lineRule="auto"/>
        <w:jc w:val="both"/>
        <w:rPr>
          <w:rFonts w:ascii="Arial" w:hAnsi="Arial" w:cs="Arial"/>
        </w:rPr>
      </w:pPr>
      <w:r w:rsidRPr="00CB7B99">
        <w:rPr>
          <w:rFonts w:ascii="Arial" w:hAnsi="Arial" w:cs="Arial"/>
        </w:rPr>
        <w:t>Operar en una zona con abundancia de materia prima.</w:t>
      </w:r>
    </w:p>
    <w:p w:rsidR="00BC3DAD" w:rsidRPr="00CB7B99" w:rsidRDefault="00BC3DAD" w:rsidP="00F87FC7">
      <w:pPr>
        <w:pStyle w:val="Prrafodelista"/>
        <w:numPr>
          <w:ilvl w:val="0"/>
          <w:numId w:val="25"/>
        </w:numPr>
        <w:spacing w:line="360" w:lineRule="auto"/>
        <w:jc w:val="both"/>
        <w:rPr>
          <w:rFonts w:ascii="Arial" w:hAnsi="Arial" w:cs="Arial"/>
        </w:rPr>
      </w:pPr>
      <w:r w:rsidRPr="00CB7B99">
        <w:rPr>
          <w:rFonts w:ascii="Arial" w:hAnsi="Arial" w:cs="Arial"/>
        </w:rPr>
        <w:t>Constituir un equipo de personas muy motivadas y emprendedoras.</w:t>
      </w:r>
    </w:p>
    <w:p w:rsidR="00BC3DAD" w:rsidRPr="00CB7B99" w:rsidRDefault="00BC3DAD" w:rsidP="00F87FC7">
      <w:pPr>
        <w:pStyle w:val="Prrafodelista"/>
        <w:numPr>
          <w:ilvl w:val="0"/>
          <w:numId w:val="25"/>
        </w:numPr>
        <w:spacing w:line="360" w:lineRule="auto"/>
        <w:jc w:val="both"/>
        <w:rPr>
          <w:rFonts w:ascii="Arial" w:hAnsi="Arial" w:cs="Arial"/>
        </w:rPr>
      </w:pPr>
      <w:r w:rsidRPr="00CB7B99">
        <w:rPr>
          <w:rFonts w:ascii="Arial" w:hAnsi="Arial" w:cs="Arial"/>
        </w:rPr>
        <w:t>Alta capacitación técnica para operar un proceso.</w:t>
      </w:r>
    </w:p>
    <w:p w:rsidR="00BC3DAD" w:rsidRPr="00CB7B99" w:rsidRDefault="00BC3DAD" w:rsidP="00BC3DAD">
      <w:pPr>
        <w:spacing w:line="360" w:lineRule="auto"/>
        <w:jc w:val="both"/>
        <w:rPr>
          <w:rFonts w:ascii="Arial" w:hAnsi="Arial" w:cs="Arial"/>
        </w:rPr>
      </w:pPr>
    </w:p>
    <w:p w:rsidR="00BC3DAD" w:rsidRPr="00CB7B99" w:rsidRDefault="00BC3DAD" w:rsidP="00BC3DAD">
      <w:pPr>
        <w:spacing w:line="360" w:lineRule="auto"/>
        <w:jc w:val="both"/>
        <w:rPr>
          <w:rFonts w:ascii="Arial" w:hAnsi="Arial" w:cs="Arial"/>
          <w:b/>
        </w:rPr>
      </w:pPr>
      <w:r w:rsidRPr="00CB7B99">
        <w:rPr>
          <w:rFonts w:ascii="Arial" w:hAnsi="Arial" w:cs="Arial"/>
          <w:b/>
        </w:rPr>
        <w:t>Ejemplos de debilidades típicas:</w:t>
      </w:r>
    </w:p>
    <w:p w:rsidR="00BC3DAD" w:rsidRPr="00CB7B99" w:rsidRDefault="00BC3DAD" w:rsidP="00F87FC7">
      <w:pPr>
        <w:pStyle w:val="Prrafodelista"/>
        <w:numPr>
          <w:ilvl w:val="0"/>
          <w:numId w:val="26"/>
        </w:numPr>
        <w:spacing w:line="360" w:lineRule="auto"/>
        <w:jc w:val="both"/>
        <w:rPr>
          <w:rFonts w:ascii="Arial" w:hAnsi="Arial" w:cs="Arial"/>
          <w:b/>
        </w:rPr>
      </w:pPr>
      <w:r w:rsidRPr="00CB7B99">
        <w:rPr>
          <w:rFonts w:ascii="Arial" w:hAnsi="Arial" w:cs="Arial"/>
        </w:rPr>
        <w:t>No disponer de medio económicos.</w:t>
      </w:r>
    </w:p>
    <w:p w:rsidR="00BC3DAD" w:rsidRPr="00CB7B99" w:rsidRDefault="00BC3DAD" w:rsidP="00F87FC7">
      <w:pPr>
        <w:pStyle w:val="Prrafodelista"/>
        <w:numPr>
          <w:ilvl w:val="0"/>
          <w:numId w:val="26"/>
        </w:numPr>
        <w:spacing w:line="360" w:lineRule="auto"/>
        <w:jc w:val="both"/>
        <w:rPr>
          <w:rFonts w:ascii="Arial" w:hAnsi="Arial" w:cs="Arial"/>
          <w:b/>
        </w:rPr>
      </w:pPr>
      <w:r w:rsidRPr="00CB7B99">
        <w:rPr>
          <w:rFonts w:ascii="Arial" w:hAnsi="Arial" w:cs="Arial"/>
        </w:rPr>
        <w:t>Pobre capacitación entre los asociados para entender la empresa.</w:t>
      </w:r>
    </w:p>
    <w:p w:rsidR="00BC3DAD" w:rsidRPr="00CB7B99" w:rsidRDefault="00BC3DAD" w:rsidP="00F87FC7">
      <w:pPr>
        <w:pStyle w:val="Prrafodelista"/>
        <w:numPr>
          <w:ilvl w:val="0"/>
          <w:numId w:val="26"/>
        </w:numPr>
        <w:spacing w:line="360" w:lineRule="auto"/>
        <w:jc w:val="both"/>
        <w:rPr>
          <w:rFonts w:ascii="Arial" w:hAnsi="Arial" w:cs="Arial"/>
          <w:b/>
        </w:rPr>
      </w:pPr>
      <w:r w:rsidRPr="00CB7B99">
        <w:rPr>
          <w:rFonts w:ascii="Arial" w:hAnsi="Arial" w:cs="Arial"/>
        </w:rPr>
        <w:t>Perdidas de producto por falta de sistema de almacenaje.</w:t>
      </w:r>
    </w:p>
    <w:p w:rsidR="00BC3DAD" w:rsidRPr="00CB7B99" w:rsidRDefault="00BC3DAD" w:rsidP="00BC3DAD">
      <w:pPr>
        <w:spacing w:line="360" w:lineRule="auto"/>
        <w:jc w:val="both"/>
        <w:rPr>
          <w:rFonts w:ascii="Arial" w:hAnsi="Arial" w:cs="Arial"/>
          <w:b/>
        </w:rPr>
      </w:pPr>
    </w:p>
    <w:p w:rsidR="00BC3DAD" w:rsidRDefault="00BC3DAD" w:rsidP="00A94809">
      <w:pPr>
        <w:spacing w:line="360" w:lineRule="auto"/>
        <w:jc w:val="center"/>
        <w:rPr>
          <w:rFonts w:ascii="Arial" w:hAnsi="Arial" w:cs="Arial"/>
          <w:sz w:val="16"/>
        </w:rPr>
      </w:pPr>
      <w:r w:rsidRPr="00A94809">
        <w:rPr>
          <w:rFonts w:ascii="Arial" w:hAnsi="Arial" w:cs="Arial"/>
          <w:noProof/>
        </w:rPr>
        <w:drawing>
          <wp:inline distT="0" distB="0" distL="0" distR="0" wp14:anchorId="7539C55B" wp14:editId="445518EA">
            <wp:extent cx="3797972" cy="1806164"/>
            <wp:effectExtent l="0" t="0" r="1206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5-06-08 a las 12.07.08.png"/>
                    <pic:cNvPicPr/>
                  </pic:nvPicPr>
                  <pic:blipFill>
                    <a:blip r:embed="rId49">
                      <a:extLst>
                        <a:ext uri="{28A0092B-C50C-407E-A947-70E740481C1C}">
                          <a14:useLocalDpi xmlns:a14="http://schemas.microsoft.com/office/drawing/2010/main" val="0"/>
                        </a:ext>
                      </a:extLst>
                    </a:blip>
                    <a:stretch>
                      <a:fillRect/>
                    </a:stretch>
                  </pic:blipFill>
                  <pic:spPr>
                    <a:xfrm>
                      <a:off x="0" y="0"/>
                      <a:ext cx="3798624" cy="1806474"/>
                    </a:xfrm>
                    <a:prstGeom prst="rect">
                      <a:avLst/>
                    </a:prstGeom>
                  </pic:spPr>
                </pic:pic>
              </a:graphicData>
            </a:graphic>
          </wp:inline>
        </w:drawing>
      </w:r>
    </w:p>
    <w:p w:rsidR="00D82304" w:rsidRDefault="00D82304" w:rsidP="00D82304">
      <w:pPr>
        <w:spacing w:line="360" w:lineRule="auto"/>
        <w:jc w:val="center"/>
        <w:rPr>
          <w:rFonts w:ascii="Arial" w:hAnsi="Arial" w:cs="Arial"/>
          <w:sz w:val="16"/>
        </w:rPr>
      </w:pPr>
    </w:p>
    <w:p w:rsidR="00D82304" w:rsidRPr="00D82304" w:rsidRDefault="00D82304" w:rsidP="00D82304">
      <w:pPr>
        <w:jc w:val="center"/>
        <w:rPr>
          <w:rFonts w:ascii="Arial" w:hAnsi="Arial" w:cs="Arial"/>
          <w:b/>
          <w:sz w:val="20"/>
        </w:rPr>
      </w:pPr>
      <w:r w:rsidRPr="00D82304">
        <w:rPr>
          <w:rFonts w:ascii="Arial" w:hAnsi="Arial" w:cs="Arial"/>
          <w:b/>
          <w:sz w:val="20"/>
        </w:rPr>
        <w:t>Cuadro 2.1</w:t>
      </w:r>
    </w:p>
    <w:p w:rsidR="00D82304" w:rsidRPr="00A94809" w:rsidRDefault="00D82304" w:rsidP="00D82304">
      <w:pPr>
        <w:jc w:val="center"/>
        <w:rPr>
          <w:rFonts w:ascii="Arial" w:hAnsi="Arial" w:cs="Arial"/>
          <w:sz w:val="16"/>
        </w:rPr>
      </w:pPr>
      <w:r>
        <w:rPr>
          <w:rFonts w:ascii="Arial" w:hAnsi="Arial" w:cs="Arial"/>
          <w:sz w:val="16"/>
        </w:rPr>
        <w:lastRenderedPageBreak/>
        <w:t xml:space="preserve">Fuente: </w:t>
      </w:r>
      <w:r w:rsidRPr="00A94809">
        <w:rPr>
          <w:rFonts w:ascii="Arial" w:hAnsi="Arial" w:cs="Arial"/>
          <w:sz w:val="16"/>
        </w:rPr>
        <w:t>(IICA, 2015, p.69)</w:t>
      </w:r>
    </w:p>
    <w:p w:rsidR="00DC4191" w:rsidRDefault="00DC4191" w:rsidP="00BC3DAD">
      <w:pPr>
        <w:spacing w:line="360" w:lineRule="auto"/>
        <w:jc w:val="both"/>
        <w:rPr>
          <w:rFonts w:ascii="Arial" w:hAnsi="Arial" w:cs="Arial"/>
          <w:b/>
        </w:rPr>
      </w:pPr>
    </w:p>
    <w:p w:rsidR="00BC3DAD" w:rsidRPr="00CB7B99" w:rsidRDefault="00D93ED7" w:rsidP="00BC3DAD">
      <w:pPr>
        <w:spacing w:line="360" w:lineRule="auto"/>
        <w:jc w:val="both"/>
        <w:rPr>
          <w:rFonts w:ascii="Arial" w:hAnsi="Arial" w:cs="Arial"/>
          <w:b/>
        </w:rPr>
      </w:pPr>
      <w:r>
        <w:rPr>
          <w:rFonts w:ascii="Arial" w:hAnsi="Arial" w:cs="Arial"/>
          <w:b/>
        </w:rPr>
        <w:t>M</w:t>
      </w:r>
      <w:r w:rsidRPr="00CB7B99">
        <w:rPr>
          <w:rFonts w:ascii="Arial" w:hAnsi="Arial" w:cs="Arial"/>
          <w:b/>
        </w:rPr>
        <w:t>edio ambiente externo de la empresa</w:t>
      </w:r>
    </w:p>
    <w:p w:rsidR="00695BF1" w:rsidRPr="00CB7B99" w:rsidRDefault="00695BF1" w:rsidP="00BC3DAD">
      <w:pPr>
        <w:spacing w:line="360" w:lineRule="auto"/>
        <w:jc w:val="both"/>
        <w:rPr>
          <w:rFonts w:ascii="Arial" w:hAnsi="Arial" w:cs="Arial"/>
          <w:b/>
        </w:rPr>
      </w:pPr>
    </w:p>
    <w:p w:rsidR="00BC3DAD" w:rsidRPr="00CB7B99" w:rsidRDefault="00D93ED7" w:rsidP="00BC3DAD">
      <w:pPr>
        <w:spacing w:line="360" w:lineRule="auto"/>
        <w:jc w:val="both"/>
        <w:rPr>
          <w:rFonts w:ascii="Arial" w:hAnsi="Arial" w:cs="Arial"/>
        </w:rPr>
      </w:pPr>
      <w:r>
        <w:rPr>
          <w:rFonts w:ascii="Arial" w:hAnsi="Arial" w:cs="Arial"/>
        </w:rPr>
        <w:t xml:space="preserve">           </w:t>
      </w:r>
      <w:r w:rsidR="00BC3DAD" w:rsidRPr="00CB7B99">
        <w:rPr>
          <w:rFonts w:ascii="Arial" w:hAnsi="Arial" w:cs="Arial"/>
        </w:rPr>
        <w:t>Además de preocuparse por el funcionamiento interno de la empresa, se requiere una atención simultánea al orden externo y las relaciones ambientales. Toda empresa u organización está comprometida en una red de relaciones con otras organizaciones, por lo menos para el intercambio de mercancías y servicios. Fuera de estas transacciones únicamente de negociación, una organización necesita lograr respaldo y vencer resistencias así como lograr cambios en otras organizaciones con las cuales tienen interacción.</w:t>
      </w:r>
    </w:p>
    <w:p w:rsidR="00BC3DAD" w:rsidRPr="00CB7B99" w:rsidRDefault="00BC3DAD" w:rsidP="00BC3DAD">
      <w:pPr>
        <w:spacing w:line="360" w:lineRule="auto"/>
        <w:jc w:val="both"/>
        <w:rPr>
          <w:rFonts w:ascii="Arial" w:hAnsi="Arial" w:cs="Arial"/>
        </w:rPr>
      </w:pPr>
    </w:p>
    <w:p w:rsidR="00BC3DAD" w:rsidRDefault="00D93ED7" w:rsidP="00BC3DAD">
      <w:pPr>
        <w:spacing w:line="360" w:lineRule="auto"/>
        <w:jc w:val="both"/>
        <w:rPr>
          <w:rFonts w:ascii="Arial" w:hAnsi="Arial" w:cs="Arial"/>
        </w:rPr>
      </w:pPr>
      <w:r>
        <w:rPr>
          <w:rFonts w:ascii="Arial" w:hAnsi="Arial" w:cs="Arial"/>
        </w:rPr>
        <w:t xml:space="preserve">           </w:t>
      </w:r>
      <w:r w:rsidR="00BC3DAD" w:rsidRPr="00CB7B99">
        <w:rPr>
          <w:rFonts w:ascii="Arial" w:hAnsi="Arial" w:cs="Arial"/>
        </w:rPr>
        <w:t>El entorno de la empresa, se puede definir como todo aquello que se encuentra fuera de los límites de la empresa, o también como un conjunto de elementos independientes a la organización que son de importancia para su modificación. Existen diversos tipos de entornos, y estos se pueden plantear dependie</w:t>
      </w:r>
      <w:r w:rsidR="00A94809">
        <w:rPr>
          <w:rFonts w:ascii="Arial" w:hAnsi="Arial" w:cs="Arial"/>
        </w:rPr>
        <w:t>ndo al orden económico y social</w:t>
      </w:r>
      <w:r>
        <w:rPr>
          <w:rFonts w:ascii="Arial" w:hAnsi="Arial" w:cs="Arial"/>
        </w:rPr>
        <w:t>.</w:t>
      </w:r>
    </w:p>
    <w:p w:rsidR="00D93ED7" w:rsidRPr="00A94809" w:rsidRDefault="00D93ED7" w:rsidP="00BC3DAD">
      <w:pPr>
        <w:spacing w:line="360" w:lineRule="auto"/>
        <w:jc w:val="both"/>
        <w:rPr>
          <w:rFonts w:ascii="Arial" w:hAnsi="Arial" w:cs="Arial"/>
        </w:rPr>
      </w:pPr>
    </w:p>
    <w:p w:rsidR="00BC3DAD" w:rsidRDefault="00D93ED7" w:rsidP="00BC3DAD">
      <w:pPr>
        <w:spacing w:line="360" w:lineRule="auto"/>
        <w:jc w:val="both"/>
        <w:rPr>
          <w:rFonts w:ascii="Arial" w:hAnsi="Arial" w:cs="Arial"/>
        </w:rPr>
      </w:pPr>
      <w:r>
        <w:rPr>
          <w:rFonts w:ascii="Arial" w:hAnsi="Arial" w:cs="Arial"/>
        </w:rPr>
        <w:t xml:space="preserve">           </w:t>
      </w:r>
      <w:r w:rsidR="00BC3DAD" w:rsidRPr="00CB7B99">
        <w:rPr>
          <w:rFonts w:ascii="Arial" w:hAnsi="Arial" w:cs="Arial"/>
        </w:rPr>
        <w:t>El entorno externo de la empresa es el conjunto de condiciones ambientales o fuerzas sociales, culturales, de costumbres, políticas, tecnologías, etc., que modifica una empresa u organización, o que influye en ellas.</w:t>
      </w:r>
    </w:p>
    <w:p w:rsidR="00D82304" w:rsidRPr="00CB7B99" w:rsidRDefault="00D82304" w:rsidP="00BC3DAD">
      <w:pPr>
        <w:spacing w:line="360" w:lineRule="auto"/>
        <w:jc w:val="both"/>
        <w:rPr>
          <w:rFonts w:ascii="Arial" w:hAnsi="Arial" w:cs="Arial"/>
        </w:rPr>
      </w:pPr>
    </w:p>
    <w:p w:rsidR="00BC3DAD" w:rsidRPr="00D93ED7" w:rsidRDefault="00BC3DAD" w:rsidP="00D93ED7">
      <w:pPr>
        <w:spacing w:line="360" w:lineRule="auto"/>
        <w:ind w:left="708"/>
        <w:jc w:val="center"/>
        <w:rPr>
          <w:rFonts w:ascii="Arial" w:hAnsi="Arial" w:cs="Arial"/>
          <w:b/>
        </w:rPr>
      </w:pPr>
      <w:r w:rsidRPr="00D93ED7">
        <w:rPr>
          <w:rFonts w:ascii="Arial" w:hAnsi="Arial" w:cs="Arial"/>
          <w:b/>
          <w:i/>
        </w:rPr>
        <w:t>“Entorno es todo aquello que es ajeno a la empresa como organización pero puede incluir en ella.” (Mintzberg, 1979)</w:t>
      </w:r>
      <w:r w:rsidR="00A94809" w:rsidRPr="00D93ED7">
        <w:rPr>
          <w:rFonts w:ascii="Arial" w:hAnsi="Arial" w:cs="Arial"/>
          <w:b/>
        </w:rPr>
        <w:t>.</w:t>
      </w:r>
    </w:p>
    <w:p w:rsidR="00BC3DAD" w:rsidRPr="00CB7B99" w:rsidRDefault="00BC3DAD" w:rsidP="00BC3DAD">
      <w:pPr>
        <w:spacing w:line="360" w:lineRule="auto"/>
        <w:ind w:left="708"/>
        <w:jc w:val="both"/>
        <w:rPr>
          <w:rFonts w:ascii="Arial" w:hAnsi="Arial" w:cs="Arial"/>
          <w:i/>
        </w:rPr>
      </w:pPr>
    </w:p>
    <w:p w:rsidR="00BC3DAD" w:rsidRPr="00CB7B99" w:rsidRDefault="00D93ED7" w:rsidP="00BC3DAD">
      <w:pPr>
        <w:spacing w:line="360" w:lineRule="auto"/>
        <w:jc w:val="both"/>
        <w:rPr>
          <w:rFonts w:ascii="Arial" w:hAnsi="Arial" w:cs="Arial"/>
        </w:rPr>
      </w:pPr>
      <w:r>
        <w:rPr>
          <w:rFonts w:ascii="Arial" w:hAnsi="Arial" w:cs="Arial"/>
        </w:rPr>
        <w:t xml:space="preserve">           </w:t>
      </w:r>
      <w:r w:rsidR="00BC3DAD" w:rsidRPr="00CB7B99">
        <w:rPr>
          <w:rFonts w:ascii="Arial" w:hAnsi="Arial" w:cs="Arial"/>
        </w:rPr>
        <w:t>De esta forma, toda empresa u organización tiene un entorno general definido por diversas variables, esas variables influyen en la configuración de las circunstancias operativas y concretas, ejercen fuerza en el origen, funcionamiento y constituyen amenazas, desafíos u oportunidades competitivas.</w:t>
      </w:r>
    </w:p>
    <w:p w:rsidR="00BC3DAD" w:rsidRPr="00CB7B99" w:rsidRDefault="00BC3DAD" w:rsidP="00BC3DAD">
      <w:pPr>
        <w:spacing w:line="360" w:lineRule="auto"/>
        <w:jc w:val="both"/>
        <w:rPr>
          <w:rFonts w:ascii="Arial" w:hAnsi="Arial" w:cs="Arial"/>
        </w:rPr>
      </w:pPr>
    </w:p>
    <w:p w:rsidR="00BC3DAD" w:rsidRPr="00CB7B99" w:rsidRDefault="00D93ED7" w:rsidP="00BC3DAD">
      <w:pPr>
        <w:spacing w:line="360" w:lineRule="auto"/>
        <w:jc w:val="both"/>
        <w:rPr>
          <w:rFonts w:ascii="Arial" w:hAnsi="Arial" w:cs="Arial"/>
        </w:rPr>
      </w:pPr>
      <w:r>
        <w:rPr>
          <w:rFonts w:ascii="Arial" w:hAnsi="Arial" w:cs="Arial"/>
        </w:rPr>
        <w:t xml:space="preserve">           </w:t>
      </w:r>
      <w:r w:rsidR="00BC3DAD" w:rsidRPr="00CB7B99">
        <w:rPr>
          <w:rFonts w:ascii="Arial" w:hAnsi="Arial" w:cs="Arial"/>
        </w:rPr>
        <w:t xml:space="preserve">El medio ambiente externo de la empresa está integrado por variables que se localizan en el mercado o en una economía de un país. Los aspectos de mercadeo y lo </w:t>
      </w:r>
      <w:r w:rsidR="00BC3DAD" w:rsidRPr="00CB7B99">
        <w:rPr>
          <w:rFonts w:ascii="Arial" w:hAnsi="Arial" w:cs="Arial"/>
        </w:rPr>
        <w:lastRenderedPageBreak/>
        <w:t>económico son de gran porque todo gira en la satisfacción de las necesidades y deseos del consumidor.</w:t>
      </w:r>
    </w:p>
    <w:p w:rsidR="00BC3DAD" w:rsidRPr="00CB7B99" w:rsidRDefault="00BC3DAD" w:rsidP="00BC3DAD">
      <w:pPr>
        <w:spacing w:line="360" w:lineRule="auto"/>
        <w:jc w:val="both"/>
        <w:rPr>
          <w:rFonts w:ascii="Arial" w:hAnsi="Arial" w:cs="Arial"/>
        </w:rPr>
      </w:pPr>
    </w:p>
    <w:p w:rsidR="00BC3DAD" w:rsidRPr="00CB7B99" w:rsidRDefault="00BC3DAD" w:rsidP="00BC3DAD">
      <w:pPr>
        <w:spacing w:line="360" w:lineRule="auto"/>
        <w:jc w:val="both"/>
        <w:rPr>
          <w:rFonts w:ascii="Arial" w:hAnsi="Arial" w:cs="Arial"/>
          <w:b/>
        </w:rPr>
      </w:pPr>
      <w:r w:rsidRPr="00CB7B99">
        <w:rPr>
          <w:rFonts w:ascii="Arial" w:hAnsi="Arial" w:cs="Arial"/>
          <w:b/>
        </w:rPr>
        <w:t>Variables del ambiente externo</w:t>
      </w:r>
    </w:p>
    <w:p w:rsidR="00BC3DAD" w:rsidRPr="00CB7B99" w:rsidRDefault="00BC3DAD" w:rsidP="00BC3DAD">
      <w:pPr>
        <w:spacing w:line="360" w:lineRule="auto"/>
        <w:jc w:val="both"/>
        <w:rPr>
          <w:rFonts w:ascii="Arial" w:hAnsi="Arial" w:cs="Arial"/>
        </w:rPr>
      </w:pPr>
      <w:r w:rsidRPr="00CB7B99">
        <w:rPr>
          <w:rFonts w:ascii="Arial" w:hAnsi="Arial" w:cs="Arial"/>
        </w:rPr>
        <w:t>Las variables que se manejan en el ambiente externo de la empresa son las siguientes:</w:t>
      </w:r>
    </w:p>
    <w:p w:rsidR="00BC3DAD" w:rsidRPr="00CB7B99" w:rsidRDefault="00BC3DAD" w:rsidP="00F87FC7">
      <w:pPr>
        <w:pStyle w:val="Prrafodelista"/>
        <w:numPr>
          <w:ilvl w:val="0"/>
          <w:numId w:val="27"/>
        </w:numPr>
        <w:spacing w:line="360" w:lineRule="auto"/>
        <w:jc w:val="both"/>
        <w:rPr>
          <w:rFonts w:ascii="Arial" w:hAnsi="Arial" w:cs="Arial"/>
        </w:rPr>
      </w:pPr>
      <w:r w:rsidRPr="00D93ED7">
        <w:rPr>
          <w:rFonts w:ascii="Arial" w:hAnsi="Arial" w:cs="Arial"/>
          <w:b/>
        </w:rPr>
        <w:t>Económicas:</w:t>
      </w:r>
      <w:r w:rsidRPr="00CB7B99">
        <w:rPr>
          <w:rFonts w:ascii="Arial" w:hAnsi="Arial" w:cs="Arial"/>
        </w:rPr>
        <w:t xml:space="preserve"> Pueden ser las tasas de interés, poder adquisitivo de la empresa, la inflación, devaluación, inversiones, etc.</w:t>
      </w:r>
    </w:p>
    <w:p w:rsidR="00BC3DAD" w:rsidRPr="00CB7B99" w:rsidRDefault="00BC3DAD" w:rsidP="00F87FC7">
      <w:pPr>
        <w:pStyle w:val="Prrafodelista"/>
        <w:numPr>
          <w:ilvl w:val="0"/>
          <w:numId w:val="27"/>
        </w:numPr>
        <w:spacing w:line="360" w:lineRule="auto"/>
        <w:jc w:val="both"/>
        <w:rPr>
          <w:rFonts w:ascii="Arial" w:hAnsi="Arial" w:cs="Arial"/>
        </w:rPr>
      </w:pPr>
      <w:r w:rsidRPr="00D93ED7">
        <w:rPr>
          <w:rFonts w:ascii="Arial" w:hAnsi="Arial" w:cs="Arial"/>
          <w:b/>
        </w:rPr>
        <w:t>Mercado:</w:t>
      </w:r>
      <w:r w:rsidRPr="00CB7B99">
        <w:rPr>
          <w:rFonts w:ascii="Arial" w:hAnsi="Arial" w:cs="Arial"/>
        </w:rPr>
        <w:t xml:space="preserve"> Los mercados de consumo y los mercados industriales.</w:t>
      </w:r>
    </w:p>
    <w:p w:rsidR="00BC3DAD" w:rsidRPr="00CB7B99" w:rsidRDefault="00BC3DAD" w:rsidP="00F87FC7">
      <w:pPr>
        <w:pStyle w:val="Prrafodelista"/>
        <w:numPr>
          <w:ilvl w:val="0"/>
          <w:numId w:val="27"/>
        </w:numPr>
        <w:spacing w:line="360" w:lineRule="auto"/>
        <w:jc w:val="both"/>
        <w:rPr>
          <w:rFonts w:ascii="Arial" w:hAnsi="Arial" w:cs="Arial"/>
        </w:rPr>
      </w:pPr>
      <w:r w:rsidRPr="00D93ED7">
        <w:rPr>
          <w:rFonts w:ascii="Arial" w:hAnsi="Arial" w:cs="Arial"/>
          <w:b/>
        </w:rPr>
        <w:t>Cliente:</w:t>
      </w:r>
      <w:r w:rsidRPr="00CB7B99">
        <w:rPr>
          <w:rFonts w:ascii="Arial" w:hAnsi="Arial" w:cs="Arial"/>
        </w:rPr>
        <w:t xml:space="preserve"> Clientes actúales y clientes potenciales</w:t>
      </w:r>
    </w:p>
    <w:p w:rsidR="00BC3DAD" w:rsidRPr="00CB7B99" w:rsidRDefault="00BC3DAD" w:rsidP="00F87FC7">
      <w:pPr>
        <w:pStyle w:val="Prrafodelista"/>
        <w:numPr>
          <w:ilvl w:val="0"/>
          <w:numId w:val="27"/>
        </w:numPr>
        <w:spacing w:line="360" w:lineRule="auto"/>
        <w:jc w:val="both"/>
        <w:rPr>
          <w:rFonts w:ascii="Arial" w:hAnsi="Arial" w:cs="Arial"/>
        </w:rPr>
      </w:pPr>
      <w:r w:rsidRPr="00D93ED7">
        <w:rPr>
          <w:rFonts w:ascii="Arial" w:hAnsi="Arial" w:cs="Arial"/>
          <w:b/>
        </w:rPr>
        <w:t>Tecnologías:</w:t>
      </w:r>
      <w:r w:rsidRPr="00CB7B99">
        <w:rPr>
          <w:rFonts w:ascii="Arial" w:hAnsi="Arial" w:cs="Arial"/>
        </w:rPr>
        <w:t xml:space="preserve"> la tecnología de la empresa se refiere a todo lo tecnológico que ocupan para la realización de su producto y/o servicio, la tecnología se toma en cuenta desde el proceso de producción, el etiquetado, distribución, publicidad, etc., todo esto debe tener en cuenta el factor tecnológico. </w:t>
      </w:r>
    </w:p>
    <w:p w:rsidR="00BC3DAD" w:rsidRPr="00CB7B99" w:rsidRDefault="00BC3DAD" w:rsidP="00F87FC7">
      <w:pPr>
        <w:pStyle w:val="Prrafodelista"/>
        <w:numPr>
          <w:ilvl w:val="0"/>
          <w:numId w:val="27"/>
        </w:numPr>
        <w:spacing w:line="360" w:lineRule="auto"/>
        <w:jc w:val="both"/>
        <w:rPr>
          <w:rFonts w:ascii="Arial" w:hAnsi="Arial" w:cs="Arial"/>
        </w:rPr>
      </w:pPr>
      <w:r w:rsidRPr="00CB7B99">
        <w:rPr>
          <w:rFonts w:ascii="Arial" w:hAnsi="Arial" w:cs="Arial"/>
        </w:rPr>
        <w:t>Políticas: Políticas fiscales e impuestos que establece el gobierno.</w:t>
      </w:r>
    </w:p>
    <w:p w:rsidR="00BC3DAD" w:rsidRPr="00CB7B99" w:rsidRDefault="00BC3DAD" w:rsidP="00F87FC7">
      <w:pPr>
        <w:pStyle w:val="Prrafodelista"/>
        <w:numPr>
          <w:ilvl w:val="0"/>
          <w:numId w:val="27"/>
        </w:numPr>
        <w:spacing w:line="360" w:lineRule="auto"/>
        <w:jc w:val="both"/>
        <w:rPr>
          <w:rFonts w:ascii="Arial" w:hAnsi="Arial" w:cs="Arial"/>
        </w:rPr>
      </w:pPr>
      <w:r w:rsidRPr="00CB7B99">
        <w:rPr>
          <w:rFonts w:ascii="Arial" w:hAnsi="Arial" w:cs="Arial"/>
        </w:rPr>
        <w:t>Sociales y culturales: Hábitos, creencias y normas de un país.</w:t>
      </w:r>
    </w:p>
    <w:p w:rsidR="00BC3DAD" w:rsidRPr="00CB7B99" w:rsidRDefault="00BC3DAD" w:rsidP="00F87FC7">
      <w:pPr>
        <w:pStyle w:val="Prrafodelista"/>
        <w:numPr>
          <w:ilvl w:val="0"/>
          <w:numId w:val="27"/>
        </w:numPr>
        <w:spacing w:line="360" w:lineRule="auto"/>
        <w:jc w:val="both"/>
        <w:rPr>
          <w:rFonts w:ascii="Arial" w:hAnsi="Arial" w:cs="Arial"/>
        </w:rPr>
      </w:pPr>
      <w:r w:rsidRPr="00CB7B99">
        <w:rPr>
          <w:rFonts w:ascii="Arial" w:hAnsi="Arial" w:cs="Arial"/>
        </w:rPr>
        <w:t>Competencia: Competencia de artículos similares a los que produce su compañía.</w:t>
      </w:r>
    </w:p>
    <w:p w:rsidR="00BC3DAD" w:rsidRPr="00CB7B99" w:rsidRDefault="00BC3DAD" w:rsidP="00BC3DAD">
      <w:pPr>
        <w:spacing w:line="360" w:lineRule="auto"/>
        <w:jc w:val="both"/>
        <w:rPr>
          <w:rFonts w:ascii="Arial" w:hAnsi="Arial" w:cs="Arial"/>
        </w:rPr>
      </w:pPr>
    </w:p>
    <w:p w:rsidR="00BC3DAD" w:rsidRDefault="00BC3DAD" w:rsidP="00BC3DAD">
      <w:pPr>
        <w:spacing w:line="360" w:lineRule="auto"/>
        <w:jc w:val="both"/>
        <w:rPr>
          <w:rFonts w:ascii="Arial" w:hAnsi="Arial" w:cs="Arial"/>
        </w:rPr>
      </w:pPr>
      <w:r w:rsidRPr="00CB7B99">
        <w:rPr>
          <w:rFonts w:ascii="Arial" w:hAnsi="Arial" w:cs="Arial"/>
        </w:rPr>
        <w:t>Las oportunidades y amenazas de una empresa, forman parte de su ambiente externo o entorno como s</w:t>
      </w:r>
      <w:r w:rsidR="00D82304">
        <w:rPr>
          <w:rFonts w:ascii="Arial" w:hAnsi="Arial" w:cs="Arial"/>
        </w:rPr>
        <w:t>e muestra en el siguiente cuadro 2.2.</w:t>
      </w:r>
    </w:p>
    <w:p w:rsidR="00D82304" w:rsidRPr="00CB7B99" w:rsidRDefault="00D82304" w:rsidP="00BC3DAD">
      <w:pPr>
        <w:spacing w:line="360" w:lineRule="auto"/>
        <w:jc w:val="both"/>
        <w:rPr>
          <w:rFonts w:ascii="Arial" w:hAnsi="Arial" w:cs="Arial"/>
        </w:rPr>
      </w:pPr>
    </w:p>
    <w:p w:rsidR="00BC3DAD" w:rsidRPr="00A94809" w:rsidRDefault="00BC3DAD" w:rsidP="00BC3DAD">
      <w:pPr>
        <w:spacing w:line="360" w:lineRule="auto"/>
        <w:jc w:val="center"/>
        <w:rPr>
          <w:rFonts w:ascii="Arial" w:hAnsi="Arial" w:cs="Arial"/>
          <w:sz w:val="16"/>
        </w:rPr>
      </w:pPr>
      <w:r w:rsidRPr="00A94809">
        <w:rPr>
          <w:rFonts w:ascii="Arial" w:hAnsi="Arial" w:cs="Arial"/>
          <w:noProof/>
          <w:sz w:val="16"/>
        </w:rPr>
        <w:drawing>
          <wp:inline distT="0" distB="0" distL="0" distR="0" wp14:anchorId="0FA98F5E" wp14:editId="76EDD220">
            <wp:extent cx="3797972" cy="1806164"/>
            <wp:effectExtent l="0" t="0" r="1206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a de pantalla 2015-06-08 a las 12.07.08.png"/>
                    <pic:cNvPicPr/>
                  </pic:nvPicPr>
                  <pic:blipFill>
                    <a:blip r:embed="rId49">
                      <a:extLst>
                        <a:ext uri="{28A0092B-C50C-407E-A947-70E740481C1C}">
                          <a14:useLocalDpi xmlns:a14="http://schemas.microsoft.com/office/drawing/2010/main" val="0"/>
                        </a:ext>
                      </a:extLst>
                    </a:blip>
                    <a:stretch>
                      <a:fillRect/>
                    </a:stretch>
                  </pic:blipFill>
                  <pic:spPr>
                    <a:xfrm>
                      <a:off x="0" y="0"/>
                      <a:ext cx="3798624" cy="1806474"/>
                    </a:xfrm>
                    <a:prstGeom prst="rect">
                      <a:avLst/>
                    </a:prstGeom>
                  </pic:spPr>
                </pic:pic>
              </a:graphicData>
            </a:graphic>
          </wp:inline>
        </w:drawing>
      </w:r>
    </w:p>
    <w:p w:rsidR="00D82304" w:rsidRPr="00D82304" w:rsidRDefault="00D82304" w:rsidP="00D82304">
      <w:pPr>
        <w:jc w:val="center"/>
        <w:rPr>
          <w:rFonts w:ascii="Arial" w:hAnsi="Arial" w:cs="Arial"/>
          <w:b/>
          <w:sz w:val="20"/>
        </w:rPr>
      </w:pPr>
      <w:r>
        <w:rPr>
          <w:rFonts w:ascii="Arial" w:hAnsi="Arial" w:cs="Arial"/>
          <w:b/>
          <w:sz w:val="20"/>
        </w:rPr>
        <w:t>Cuadro 2.2</w:t>
      </w:r>
    </w:p>
    <w:p w:rsidR="00D82304" w:rsidRPr="00A94809" w:rsidRDefault="00D82304" w:rsidP="00D82304">
      <w:pPr>
        <w:jc w:val="center"/>
        <w:rPr>
          <w:rFonts w:ascii="Arial" w:hAnsi="Arial" w:cs="Arial"/>
          <w:sz w:val="16"/>
        </w:rPr>
      </w:pPr>
      <w:r>
        <w:rPr>
          <w:rFonts w:ascii="Arial" w:hAnsi="Arial" w:cs="Arial"/>
          <w:sz w:val="16"/>
        </w:rPr>
        <w:t xml:space="preserve">Fuente: </w:t>
      </w:r>
      <w:r w:rsidRPr="00A94809">
        <w:rPr>
          <w:rFonts w:ascii="Arial" w:hAnsi="Arial" w:cs="Arial"/>
          <w:sz w:val="16"/>
        </w:rPr>
        <w:t>(IICA, 2015, p.69)</w:t>
      </w:r>
    </w:p>
    <w:p w:rsidR="00BC3DAD" w:rsidRPr="00CB7B99" w:rsidRDefault="00BC3DAD" w:rsidP="00BC3DAD">
      <w:pPr>
        <w:spacing w:line="360" w:lineRule="auto"/>
        <w:jc w:val="both"/>
        <w:rPr>
          <w:rFonts w:ascii="Arial" w:hAnsi="Arial" w:cs="Arial"/>
          <w:b/>
        </w:rPr>
      </w:pPr>
    </w:p>
    <w:p w:rsidR="00BC3DAD" w:rsidRPr="00CB7B99" w:rsidRDefault="00BC3DAD" w:rsidP="00BC3DAD">
      <w:pPr>
        <w:spacing w:line="360" w:lineRule="auto"/>
        <w:jc w:val="both"/>
        <w:rPr>
          <w:rFonts w:ascii="Arial" w:hAnsi="Arial" w:cs="Arial"/>
          <w:b/>
        </w:rPr>
      </w:pPr>
      <w:r w:rsidRPr="00CB7B99">
        <w:rPr>
          <w:rFonts w:ascii="Arial" w:hAnsi="Arial" w:cs="Arial"/>
          <w:b/>
        </w:rPr>
        <w:t>Oportunidades</w:t>
      </w:r>
    </w:p>
    <w:p w:rsidR="00BC3DAD" w:rsidRPr="00CB7B99" w:rsidRDefault="00D93ED7" w:rsidP="00BC3DAD">
      <w:pPr>
        <w:spacing w:line="360" w:lineRule="auto"/>
        <w:jc w:val="both"/>
        <w:rPr>
          <w:rFonts w:ascii="Arial" w:hAnsi="Arial" w:cs="Arial"/>
        </w:rPr>
      </w:pPr>
      <w:r>
        <w:rPr>
          <w:rFonts w:ascii="Arial" w:hAnsi="Arial" w:cs="Arial"/>
        </w:rPr>
        <w:lastRenderedPageBreak/>
        <w:t xml:space="preserve">           </w:t>
      </w:r>
      <w:r w:rsidR="00BC3DAD" w:rsidRPr="00CB7B99">
        <w:rPr>
          <w:rFonts w:ascii="Arial" w:hAnsi="Arial" w:cs="Arial"/>
        </w:rPr>
        <w:t>Las oportunidades de una empresa, se refieren a todas aquellas fuerzas ambientales de carácter externo que no son controlables para la organización, sin embargo representan grandes oportunidades de desarrollo y mejora. La oportunidad es un factor muy importante, ya que da la posibilidad de moldear las estrategias organizacionales.</w:t>
      </w:r>
    </w:p>
    <w:p w:rsidR="00695BF1" w:rsidRPr="00CB7B99" w:rsidRDefault="00695BF1" w:rsidP="00BC3DAD">
      <w:pPr>
        <w:spacing w:line="360" w:lineRule="auto"/>
        <w:jc w:val="both"/>
        <w:rPr>
          <w:rFonts w:ascii="Arial" w:hAnsi="Arial" w:cs="Arial"/>
        </w:rPr>
      </w:pPr>
    </w:p>
    <w:p w:rsidR="00BC3DAD" w:rsidRPr="00CB7B99" w:rsidRDefault="00BC3DAD" w:rsidP="00BC3DAD">
      <w:pPr>
        <w:spacing w:line="360" w:lineRule="auto"/>
        <w:jc w:val="both"/>
        <w:rPr>
          <w:rFonts w:ascii="Arial" w:hAnsi="Arial" w:cs="Arial"/>
          <w:b/>
        </w:rPr>
      </w:pPr>
      <w:r w:rsidRPr="00CB7B99">
        <w:rPr>
          <w:rFonts w:ascii="Arial" w:hAnsi="Arial" w:cs="Arial"/>
          <w:b/>
        </w:rPr>
        <w:t>Amenazas</w:t>
      </w:r>
    </w:p>
    <w:p w:rsidR="00BC3DAD" w:rsidRPr="00CB7B99" w:rsidRDefault="00D93ED7" w:rsidP="00BC3DAD">
      <w:pPr>
        <w:spacing w:line="360" w:lineRule="auto"/>
        <w:jc w:val="both"/>
        <w:rPr>
          <w:rFonts w:ascii="Arial" w:hAnsi="Arial" w:cs="Arial"/>
        </w:rPr>
      </w:pPr>
      <w:r>
        <w:rPr>
          <w:rFonts w:ascii="Arial" w:hAnsi="Arial" w:cs="Arial"/>
        </w:rPr>
        <w:t xml:space="preserve">           </w:t>
      </w:r>
      <w:r w:rsidR="00BC3DAD" w:rsidRPr="00CB7B99">
        <w:rPr>
          <w:rFonts w:ascii="Arial" w:hAnsi="Arial" w:cs="Arial"/>
        </w:rPr>
        <w:t>Las amenazas, todo lo contrario a lo anterior, representan todas las fuerzas ambientales de carácter externo pero que significan una problemas potenciales o aspectos negativos.</w:t>
      </w:r>
    </w:p>
    <w:p w:rsidR="00BC3DAD" w:rsidRPr="00CB7B99" w:rsidRDefault="00BC3DAD" w:rsidP="00BC3DAD">
      <w:pPr>
        <w:spacing w:line="360" w:lineRule="auto"/>
        <w:jc w:val="both"/>
        <w:rPr>
          <w:rFonts w:ascii="Arial" w:hAnsi="Arial" w:cs="Arial"/>
        </w:rPr>
      </w:pPr>
    </w:p>
    <w:p w:rsidR="00BC3DAD" w:rsidRPr="00CB7B99" w:rsidRDefault="00BC3DAD" w:rsidP="00BC3DAD">
      <w:pPr>
        <w:spacing w:line="360" w:lineRule="auto"/>
        <w:jc w:val="both"/>
        <w:rPr>
          <w:rFonts w:ascii="Arial" w:hAnsi="Arial" w:cs="Arial"/>
        </w:rPr>
      </w:pPr>
      <w:r w:rsidRPr="00CB7B99">
        <w:rPr>
          <w:rFonts w:ascii="Arial" w:hAnsi="Arial" w:cs="Arial"/>
        </w:rPr>
        <w:t>Las oportunidades y amenazas de una empresa, forman parte de su ambiente externo o entorno como se muestra en la siguiente figura</w:t>
      </w:r>
    </w:p>
    <w:p w:rsidR="00BC3DAD" w:rsidRPr="00CB7B99" w:rsidRDefault="00BC3DAD" w:rsidP="00BC3DAD">
      <w:pPr>
        <w:spacing w:line="360" w:lineRule="auto"/>
        <w:jc w:val="both"/>
        <w:rPr>
          <w:rFonts w:ascii="Arial" w:hAnsi="Arial" w:cs="Arial"/>
        </w:rPr>
      </w:pPr>
    </w:p>
    <w:p w:rsidR="00BC3DAD" w:rsidRPr="00CB7B99" w:rsidRDefault="00BC3DAD" w:rsidP="00BC3DAD">
      <w:pPr>
        <w:spacing w:line="360" w:lineRule="auto"/>
        <w:jc w:val="both"/>
        <w:rPr>
          <w:rFonts w:ascii="Arial" w:hAnsi="Arial" w:cs="Arial"/>
          <w:b/>
        </w:rPr>
      </w:pPr>
      <w:r w:rsidRPr="00CB7B99">
        <w:rPr>
          <w:rFonts w:ascii="Arial" w:hAnsi="Arial" w:cs="Arial"/>
          <w:b/>
        </w:rPr>
        <w:t>Ejemplos de oportunidades que ofrece una idea o proyecto:</w:t>
      </w:r>
    </w:p>
    <w:p w:rsidR="00BC3DAD" w:rsidRPr="00CB7B99" w:rsidRDefault="00BC3DAD" w:rsidP="00F87FC7">
      <w:pPr>
        <w:pStyle w:val="Prrafodelista"/>
        <w:numPr>
          <w:ilvl w:val="0"/>
          <w:numId w:val="28"/>
        </w:numPr>
        <w:spacing w:line="360" w:lineRule="auto"/>
        <w:jc w:val="both"/>
        <w:rPr>
          <w:rFonts w:ascii="Arial" w:hAnsi="Arial" w:cs="Arial"/>
        </w:rPr>
      </w:pPr>
      <w:r w:rsidRPr="00CB7B99">
        <w:rPr>
          <w:rFonts w:ascii="Arial" w:hAnsi="Arial" w:cs="Arial"/>
        </w:rPr>
        <w:t>La existencia de nuevas técnicas que ayudan a reducir costos de producción.</w:t>
      </w:r>
    </w:p>
    <w:p w:rsidR="00BC3DAD" w:rsidRPr="00CB7B99" w:rsidRDefault="00BC3DAD" w:rsidP="00F87FC7">
      <w:pPr>
        <w:pStyle w:val="Prrafodelista"/>
        <w:numPr>
          <w:ilvl w:val="0"/>
          <w:numId w:val="28"/>
        </w:numPr>
        <w:spacing w:line="360" w:lineRule="auto"/>
        <w:jc w:val="both"/>
        <w:rPr>
          <w:rFonts w:ascii="Arial" w:hAnsi="Arial" w:cs="Arial"/>
        </w:rPr>
      </w:pPr>
      <w:r w:rsidRPr="00CB7B99">
        <w:rPr>
          <w:rFonts w:ascii="Arial" w:hAnsi="Arial" w:cs="Arial"/>
        </w:rPr>
        <w:t>La oferta financiera que posee determinado programa de apoyo</w:t>
      </w:r>
    </w:p>
    <w:p w:rsidR="00BC3DAD" w:rsidRPr="00CB7B99" w:rsidRDefault="00BC3DAD" w:rsidP="00F87FC7">
      <w:pPr>
        <w:pStyle w:val="Prrafodelista"/>
        <w:numPr>
          <w:ilvl w:val="0"/>
          <w:numId w:val="28"/>
        </w:numPr>
        <w:spacing w:line="360" w:lineRule="auto"/>
        <w:jc w:val="both"/>
        <w:rPr>
          <w:rFonts w:ascii="Arial" w:hAnsi="Arial" w:cs="Arial"/>
        </w:rPr>
      </w:pPr>
      <w:r w:rsidRPr="00CB7B99">
        <w:rPr>
          <w:rFonts w:ascii="Arial" w:hAnsi="Arial" w:cs="Arial"/>
        </w:rPr>
        <w:t>La pobre calidad o el bajo nivel de desarrollo de productos de la competencia.</w:t>
      </w:r>
    </w:p>
    <w:p w:rsidR="00BC3DAD" w:rsidRPr="00CB7B99" w:rsidRDefault="00BC3DAD" w:rsidP="00BC3DAD">
      <w:pPr>
        <w:pStyle w:val="Prrafodelista"/>
        <w:spacing w:line="360" w:lineRule="auto"/>
        <w:jc w:val="both"/>
        <w:rPr>
          <w:rFonts w:ascii="Arial" w:hAnsi="Arial" w:cs="Arial"/>
        </w:rPr>
      </w:pPr>
    </w:p>
    <w:p w:rsidR="00BC3DAD" w:rsidRPr="00CB7B99" w:rsidRDefault="00BC3DAD" w:rsidP="00BC3DAD">
      <w:pPr>
        <w:spacing w:line="360" w:lineRule="auto"/>
        <w:jc w:val="both"/>
        <w:rPr>
          <w:rFonts w:ascii="Arial" w:hAnsi="Arial" w:cs="Arial"/>
          <w:b/>
        </w:rPr>
      </w:pPr>
      <w:r w:rsidRPr="00CB7B99">
        <w:rPr>
          <w:rFonts w:ascii="Arial" w:hAnsi="Arial" w:cs="Arial"/>
          <w:b/>
        </w:rPr>
        <w:t xml:space="preserve">Ejemplos de amenazas externas: </w:t>
      </w:r>
    </w:p>
    <w:p w:rsidR="00BC3DAD" w:rsidRPr="00CB7B99" w:rsidRDefault="00BC3DAD" w:rsidP="00F87FC7">
      <w:pPr>
        <w:pStyle w:val="Prrafodelista"/>
        <w:numPr>
          <w:ilvl w:val="0"/>
          <w:numId w:val="29"/>
        </w:numPr>
        <w:spacing w:line="360" w:lineRule="auto"/>
        <w:jc w:val="both"/>
        <w:rPr>
          <w:rFonts w:ascii="Arial" w:hAnsi="Arial" w:cs="Arial"/>
        </w:rPr>
      </w:pPr>
      <w:r w:rsidRPr="00CB7B99">
        <w:rPr>
          <w:rFonts w:ascii="Arial" w:hAnsi="Arial" w:cs="Arial"/>
        </w:rPr>
        <w:t>La pérdida de poder adquisitivo de la población que consume los productos.</w:t>
      </w:r>
    </w:p>
    <w:p w:rsidR="00BC3DAD" w:rsidRPr="00CB7B99" w:rsidRDefault="00BC3DAD" w:rsidP="00F87FC7">
      <w:pPr>
        <w:pStyle w:val="Prrafodelista"/>
        <w:numPr>
          <w:ilvl w:val="0"/>
          <w:numId w:val="29"/>
        </w:numPr>
        <w:spacing w:line="360" w:lineRule="auto"/>
        <w:jc w:val="both"/>
        <w:rPr>
          <w:rFonts w:ascii="Arial" w:hAnsi="Arial" w:cs="Arial"/>
        </w:rPr>
      </w:pPr>
      <w:r w:rsidRPr="00CB7B99">
        <w:rPr>
          <w:rFonts w:ascii="Arial" w:hAnsi="Arial" w:cs="Arial"/>
        </w:rPr>
        <w:t>La aparición de competidores con mayores recursos y tecnología.</w:t>
      </w:r>
    </w:p>
    <w:p w:rsidR="00BC3DAD" w:rsidRPr="00CB7B99" w:rsidRDefault="00BC3DAD" w:rsidP="00F87FC7">
      <w:pPr>
        <w:pStyle w:val="Prrafodelista"/>
        <w:numPr>
          <w:ilvl w:val="0"/>
          <w:numId w:val="29"/>
        </w:numPr>
        <w:spacing w:line="360" w:lineRule="auto"/>
        <w:jc w:val="both"/>
        <w:rPr>
          <w:rFonts w:ascii="Arial" w:hAnsi="Arial" w:cs="Arial"/>
        </w:rPr>
      </w:pPr>
      <w:r w:rsidRPr="00CB7B99">
        <w:rPr>
          <w:rFonts w:ascii="Arial" w:hAnsi="Arial" w:cs="Arial"/>
        </w:rPr>
        <w:t>El cambio de reglas macroeconómicas y políticas que favorecen a grandes empresas.</w:t>
      </w:r>
    </w:p>
    <w:p w:rsidR="00BC3DAD" w:rsidRPr="00CB7B99" w:rsidRDefault="00BC3DAD" w:rsidP="00F87FC7">
      <w:pPr>
        <w:pStyle w:val="Prrafodelista"/>
        <w:numPr>
          <w:ilvl w:val="0"/>
          <w:numId w:val="29"/>
        </w:numPr>
        <w:spacing w:line="360" w:lineRule="auto"/>
        <w:jc w:val="both"/>
        <w:rPr>
          <w:rFonts w:ascii="Arial" w:hAnsi="Arial" w:cs="Arial"/>
        </w:rPr>
      </w:pPr>
      <w:r w:rsidRPr="00CB7B99">
        <w:rPr>
          <w:rFonts w:ascii="Arial" w:hAnsi="Arial" w:cs="Arial"/>
        </w:rPr>
        <w:t>Las variaciones climáticas que afecten la normalidad con que se lleve a cabo el proceso productivo.</w:t>
      </w:r>
    </w:p>
    <w:p w:rsidR="00BC3DAD" w:rsidRPr="00CB7B99" w:rsidRDefault="00BC3DAD" w:rsidP="00BC3DAD">
      <w:pPr>
        <w:pStyle w:val="Prrafodelista"/>
        <w:spacing w:line="360" w:lineRule="auto"/>
        <w:jc w:val="both"/>
        <w:rPr>
          <w:rFonts w:ascii="Arial" w:hAnsi="Arial" w:cs="Arial"/>
        </w:rPr>
      </w:pPr>
    </w:p>
    <w:p w:rsidR="00BC3DAD" w:rsidRPr="00CB7B99" w:rsidRDefault="00BC3DAD" w:rsidP="00BC3DAD">
      <w:pPr>
        <w:spacing w:line="360" w:lineRule="auto"/>
        <w:jc w:val="both"/>
        <w:rPr>
          <w:rFonts w:ascii="Arial" w:hAnsi="Arial" w:cs="Arial"/>
          <w:b/>
        </w:rPr>
      </w:pPr>
      <w:r w:rsidRPr="00CB7B99">
        <w:rPr>
          <w:rFonts w:ascii="Arial" w:hAnsi="Arial" w:cs="Arial"/>
          <w:b/>
        </w:rPr>
        <w:t>Micro entorno y Macro entorno</w:t>
      </w:r>
    </w:p>
    <w:p w:rsidR="00BC3DAD" w:rsidRPr="00CB7B99" w:rsidRDefault="00BC3DAD" w:rsidP="00BC3DAD">
      <w:pPr>
        <w:spacing w:line="360" w:lineRule="auto"/>
        <w:jc w:val="both"/>
        <w:rPr>
          <w:rFonts w:ascii="Arial" w:hAnsi="Arial" w:cs="Arial"/>
        </w:rPr>
      </w:pPr>
      <w:r w:rsidRPr="00CB7B99">
        <w:rPr>
          <w:rFonts w:ascii="Arial" w:hAnsi="Arial" w:cs="Arial"/>
        </w:rPr>
        <w:t>Una manera usual de clasificar el ambiente externo  de una empresa es: micro entorno y macro entorno:</w:t>
      </w:r>
    </w:p>
    <w:p w:rsidR="00BC3DAD" w:rsidRPr="00CB7B99" w:rsidRDefault="00BC3DAD" w:rsidP="00BC3DAD">
      <w:pPr>
        <w:spacing w:line="360" w:lineRule="auto"/>
        <w:jc w:val="both"/>
        <w:rPr>
          <w:rFonts w:ascii="Arial" w:hAnsi="Arial" w:cs="Arial"/>
        </w:rPr>
      </w:pPr>
      <w:r w:rsidRPr="00CB7B99">
        <w:rPr>
          <w:rFonts w:ascii="Arial" w:hAnsi="Arial" w:cs="Arial"/>
        </w:rPr>
        <w:lastRenderedPageBreak/>
        <w:t>Micro entorno, son aquellas variables sobre las que una organización puede influir de algún modo.</w:t>
      </w:r>
    </w:p>
    <w:p w:rsidR="00BC3DAD" w:rsidRPr="00CB7B99" w:rsidRDefault="00BC3DAD" w:rsidP="00BC3DAD">
      <w:pPr>
        <w:spacing w:line="360" w:lineRule="auto"/>
        <w:jc w:val="both"/>
        <w:rPr>
          <w:rFonts w:ascii="Arial" w:hAnsi="Arial" w:cs="Arial"/>
        </w:rPr>
      </w:pPr>
    </w:p>
    <w:p w:rsidR="00BC3DAD" w:rsidRPr="00CB7B99" w:rsidRDefault="00BC3DAD" w:rsidP="00F87FC7">
      <w:pPr>
        <w:pStyle w:val="Prrafodelista"/>
        <w:numPr>
          <w:ilvl w:val="0"/>
          <w:numId w:val="30"/>
        </w:numPr>
        <w:spacing w:line="360" w:lineRule="auto"/>
        <w:jc w:val="both"/>
        <w:rPr>
          <w:rFonts w:ascii="Arial" w:hAnsi="Arial" w:cs="Arial"/>
          <w:b/>
        </w:rPr>
      </w:pPr>
      <w:r w:rsidRPr="00CB7B99">
        <w:rPr>
          <w:rFonts w:ascii="Arial" w:hAnsi="Arial" w:cs="Arial"/>
          <w:b/>
        </w:rPr>
        <w:t>Fuerzas directas:</w:t>
      </w:r>
      <w:r w:rsidRPr="00CB7B99">
        <w:rPr>
          <w:rFonts w:ascii="Arial" w:hAnsi="Arial" w:cs="Arial"/>
        </w:rPr>
        <w:t xml:space="preserve"> las fuerzas directas son aquellas que tiene un impacto inmediato sobre la organización; clientes, proveedores, competencia, sindicato y sistema financiero</w:t>
      </w:r>
    </w:p>
    <w:p w:rsidR="00BC3DAD" w:rsidRPr="00CB7B99" w:rsidRDefault="00BC3DAD" w:rsidP="00BC3DAD">
      <w:pPr>
        <w:spacing w:line="360" w:lineRule="auto"/>
        <w:jc w:val="both"/>
        <w:rPr>
          <w:rFonts w:ascii="Arial" w:hAnsi="Arial" w:cs="Arial"/>
        </w:rPr>
      </w:pPr>
      <w:r w:rsidRPr="00CB7B99">
        <w:rPr>
          <w:rFonts w:ascii="Arial" w:hAnsi="Arial" w:cs="Arial"/>
        </w:rPr>
        <w:t xml:space="preserve">Macro entorno, </w:t>
      </w:r>
      <w:r w:rsidR="00B50927" w:rsidRPr="00CB7B99">
        <w:rPr>
          <w:rFonts w:ascii="Arial" w:hAnsi="Arial" w:cs="Arial"/>
        </w:rPr>
        <w:t>está</w:t>
      </w:r>
      <w:r w:rsidRPr="00CB7B99">
        <w:rPr>
          <w:rFonts w:ascii="Arial" w:hAnsi="Arial" w:cs="Arial"/>
        </w:rPr>
        <w:t xml:space="preserve"> compuesto por variables que influyen en la organización y que no puede controlar.</w:t>
      </w:r>
    </w:p>
    <w:p w:rsidR="00BC3DAD" w:rsidRPr="00CB7B99" w:rsidRDefault="00BC3DAD" w:rsidP="00BC3DAD">
      <w:pPr>
        <w:spacing w:line="360" w:lineRule="auto"/>
        <w:jc w:val="both"/>
        <w:rPr>
          <w:rFonts w:ascii="Arial" w:hAnsi="Arial" w:cs="Arial"/>
        </w:rPr>
      </w:pPr>
    </w:p>
    <w:p w:rsidR="00BC3DAD" w:rsidRDefault="00BC3DAD" w:rsidP="00D82304">
      <w:pPr>
        <w:pStyle w:val="Prrafodelista"/>
        <w:numPr>
          <w:ilvl w:val="0"/>
          <w:numId w:val="30"/>
        </w:numPr>
        <w:spacing w:line="360" w:lineRule="auto"/>
        <w:jc w:val="both"/>
        <w:rPr>
          <w:rFonts w:ascii="Arial" w:hAnsi="Arial" w:cs="Arial"/>
        </w:rPr>
      </w:pPr>
      <w:r w:rsidRPr="00CB7B99">
        <w:rPr>
          <w:rFonts w:ascii="Arial" w:hAnsi="Arial" w:cs="Arial"/>
          <w:b/>
        </w:rPr>
        <w:t xml:space="preserve">Fuerzas indirectas: </w:t>
      </w:r>
      <w:r w:rsidRPr="00CB7B99">
        <w:rPr>
          <w:rFonts w:ascii="Arial" w:hAnsi="Arial" w:cs="Arial"/>
        </w:rPr>
        <w:t xml:space="preserve">Las fuerzas indirectas también tiene influencia sobre el funcionamiento de la organización, sin embargo este no es tan inmediato; La tecnología, economía, política, las pausas culturales y sociales y los aspectos </w:t>
      </w:r>
      <w:r w:rsidR="00B50927" w:rsidRPr="00CB7B99">
        <w:rPr>
          <w:rFonts w:ascii="Arial" w:hAnsi="Arial" w:cs="Arial"/>
        </w:rPr>
        <w:t>Internacionales</w:t>
      </w:r>
      <w:r w:rsidRPr="00CB7B99">
        <w:rPr>
          <w:rFonts w:ascii="Arial" w:hAnsi="Arial" w:cs="Arial"/>
        </w:rPr>
        <w:t>.</w:t>
      </w:r>
    </w:p>
    <w:p w:rsidR="00D93ED7" w:rsidRPr="00D82304" w:rsidRDefault="00D93ED7" w:rsidP="00D93ED7">
      <w:pPr>
        <w:pStyle w:val="Prrafodelista"/>
        <w:spacing w:line="360" w:lineRule="auto"/>
        <w:jc w:val="both"/>
        <w:rPr>
          <w:rFonts w:ascii="Arial" w:hAnsi="Arial" w:cs="Arial"/>
        </w:rPr>
      </w:pPr>
    </w:p>
    <w:p w:rsidR="00BC3DAD" w:rsidRDefault="00BC3DAD" w:rsidP="00BC3DAD">
      <w:pPr>
        <w:spacing w:line="360" w:lineRule="auto"/>
        <w:jc w:val="both"/>
        <w:rPr>
          <w:rFonts w:ascii="Arial" w:hAnsi="Arial" w:cs="Arial"/>
          <w:b/>
        </w:rPr>
      </w:pPr>
      <w:r w:rsidRPr="00CB7B99">
        <w:rPr>
          <w:rFonts w:ascii="Arial" w:hAnsi="Arial" w:cs="Arial"/>
          <w:b/>
        </w:rPr>
        <w:t xml:space="preserve">Micro entorno </w:t>
      </w:r>
      <w:r w:rsidR="00B50927" w:rsidRPr="00CB7B99">
        <w:rPr>
          <w:rFonts w:ascii="Arial" w:hAnsi="Arial" w:cs="Arial"/>
          <w:b/>
        </w:rPr>
        <w:t>(Las</w:t>
      </w:r>
      <w:r w:rsidRPr="00CB7B99">
        <w:rPr>
          <w:rFonts w:ascii="Arial" w:hAnsi="Arial" w:cs="Arial"/>
          <w:b/>
        </w:rPr>
        <w:t xml:space="preserve"> fuerzas directas</w:t>
      </w:r>
      <w:r w:rsidR="00D93ED7">
        <w:rPr>
          <w:rFonts w:ascii="Arial" w:hAnsi="Arial" w:cs="Arial"/>
          <w:b/>
        </w:rPr>
        <w:t>)</w:t>
      </w:r>
    </w:p>
    <w:p w:rsidR="00D93ED7" w:rsidRPr="00CB7B99" w:rsidRDefault="00D93ED7" w:rsidP="00BC3DAD">
      <w:pPr>
        <w:spacing w:line="360" w:lineRule="auto"/>
        <w:jc w:val="both"/>
        <w:rPr>
          <w:rFonts w:ascii="Arial" w:hAnsi="Arial" w:cs="Arial"/>
          <w:b/>
        </w:rPr>
      </w:pPr>
    </w:p>
    <w:p w:rsidR="00BC3DAD" w:rsidRPr="00CB7B99" w:rsidRDefault="00BC3DAD" w:rsidP="00F87FC7">
      <w:pPr>
        <w:pStyle w:val="Prrafodelista"/>
        <w:numPr>
          <w:ilvl w:val="0"/>
          <w:numId w:val="30"/>
        </w:numPr>
        <w:spacing w:line="360" w:lineRule="auto"/>
        <w:jc w:val="both"/>
        <w:rPr>
          <w:rFonts w:ascii="Arial" w:hAnsi="Arial" w:cs="Arial"/>
          <w:b/>
        </w:rPr>
      </w:pPr>
      <w:r w:rsidRPr="00CB7B99">
        <w:rPr>
          <w:rFonts w:ascii="Arial" w:hAnsi="Arial" w:cs="Arial"/>
          <w:b/>
        </w:rPr>
        <w:t xml:space="preserve">Clientes: </w:t>
      </w:r>
      <w:r w:rsidRPr="00CB7B99">
        <w:rPr>
          <w:rFonts w:ascii="Arial" w:hAnsi="Arial" w:cs="Arial"/>
        </w:rPr>
        <w:t>Los clientes pueden ser los actuales o potenciales y pueden ser individuos u organizaciones.</w:t>
      </w:r>
    </w:p>
    <w:p w:rsidR="00BC3DAD" w:rsidRPr="00CB7B99" w:rsidRDefault="00BC3DAD" w:rsidP="00BC3DAD">
      <w:pPr>
        <w:spacing w:line="360" w:lineRule="auto"/>
        <w:jc w:val="both"/>
        <w:rPr>
          <w:rFonts w:ascii="Arial" w:hAnsi="Arial" w:cs="Arial"/>
          <w:b/>
        </w:rPr>
      </w:pPr>
    </w:p>
    <w:p w:rsidR="00BC3DAD" w:rsidRPr="00CB7B99" w:rsidRDefault="00BC3DAD" w:rsidP="00F87FC7">
      <w:pPr>
        <w:pStyle w:val="Prrafodelista"/>
        <w:numPr>
          <w:ilvl w:val="0"/>
          <w:numId w:val="30"/>
        </w:numPr>
        <w:spacing w:line="360" w:lineRule="auto"/>
        <w:jc w:val="both"/>
        <w:rPr>
          <w:rFonts w:ascii="Arial" w:hAnsi="Arial" w:cs="Arial"/>
          <w:b/>
        </w:rPr>
      </w:pPr>
      <w:r w:rsidRPr="00CB7B99">
        <w:rPr>
          <w:rFonts w:ascii="Arial" w:hAnsi="Arial" w:cs="Arial"/>
          <w:b/>
        </w:rPr>
        <w:t xml:space="preserve">Competidores: </w:t>
      </w:r>
      <w:r w:rsidRPr="00CB7B99">
        <w:rPr>
          <w:rFonts w:ascii="Arial" w:hAnsi="Arial" w:cs="Arial"/>
        </w:rPr>
        <w:t xml:space="preserve">Los competidores es una parte que se debe tomar muy en cuenta, si una organización quiere aumentar su participación e influencia en el mercado. La alta competencia puede generar grandes cambios como por ejemplo en la baja de precio de un producto o estrategias </w:t>
      </w:r>
      <w:r w:rsidR="00B50927" w:rsidRPr="00CB7B99">
        <w:rPr>
          <w:rFonts w:ascii="Arial" w:hAnsi="Arial" w:cs="Arial"/>
        </w:rPr>
        <w:t>más</w:t>
      </w:r>
      <w:r w:rsidRPr="00CB7B99">
        <w:rPr>
          <w:rFonts w:ascii="Arial" w:hAnsi="Arial" w:cs="Arial"/>
        </w:rPr>
        <w:t xml:space="preserve"> agresivas de ventas.</w:t>
      </w:r>
    </w:p>
    <w:p w:rsidR="00BC3DAD" w:rsidRPr="00CB7B99" w:rsidRDefault="00BC3DAD" w:rsidP="00BC3DAD">
      <w:pPr>
        <w:spacing w:line="360" w:lineRule="auto"/>
        <w:jc w:val="both"/>
        <w:rPr>
          <w:rFonts w:ascii="Arial" w:hAnsi="Arial" w:cs="Arial"/>
          <w:b/>
        </w:rPr>
      </w:pPr>
    </w:p>
    <w:p w:rsidR="00BC3DAD" w:rsidRPr="00CB7B99" w:rsidRDefault="00BC3DAD" w:rsidP="00F87FC7">
      <w:pPr>
        <w:pStyle w:val="Prrafodelista"/>
        <w:numPr>
          <w:ilvl w:val="0"/>
          <w:numId w:val="30"/>
        </w:numPr>
        <w:spacing w:line="360" w:lineRule="auto"/>
        <w:jc w:val="both"/>
        <w:rPr>
          <w:rFonts w:ascii="Arial" w:hAnsi="Arial" w:cs="Arial"/>
          <w:b/>
        </w:rPr>
      </w:pPr>
      <w:r w:rsidRPr="00CB7B99">
        <w:rPr>
          <w:rFonts w:ascii="Arial" w:hAnsi="Arial" w:cs="Arial"/>
          <w:b/>
        </w:rPr>
        <w:t xml:space="preserve">Proveedores: </w:t>
      </w:r>
      <w:r w:rsidRPr="00CB7B99">
        <w:rPr>
          <w:rFonts w:ascii="Arial" w:hAnsi="Arial" w:cs="Arial"/>
        </w:rPr>
        <w:t>Las empresas no son autosuficientes, por lo que requieren la contratación y adquisición de los diversos productos y servicios que las demás empresas pueden ofrecer. Esto tiene mucha significancia, ya que de lo que la empresa adquiera de su entorno y como procese lo que adquiere, determina la calidad y el precio final del producto o servicio.</w:t>
      </w:r>
    </w:p>
    <w:p w:rsidR="00BC3DAD" w:rsidRPr="00CB7B99" w:rsidRDefault="00BC3DAD" w:rsidP="00BC3DAD">
      <w:pPr>
        <w:spacing w:line="360" w:lineRule="auto"/>
        <w:jc w:val="both"/>
        <w:rPr>
          <w:rFonts w:ascii="Arial" w:hAnsi="Arial" w:cs="Arial"/>
          <w:b/>
        </w:rPr>
      </w:pPr>
    </w:p>
    <w:p w:rsidR="00BC3DAD" w:rsidRPr="00CB7B99" w:rsidRDefault="00BC3DAD" w:rsidP="00BC3DAD">
      <w:pPr>
        <w:spacing w:line="360" w:lineRule="auto"/>
        <w:jc w:val="both"/>
        <w:rPr>
          <w:rFonts w:ascii="Arial" w:hAnsi="Arial" w:cs="Arial"/>
          <w:b/>
        </w:rPr>
      </w:pPr>
      <w:r w:rsidRPr="00CB7B99">
        <w:rPr>
          <w:rFonts w:ascii="Arial" w:hAnsi="Arial" w:cs="Arial"/>
          <w:b/>
        </w:rPr>
        <w:lastRenderedPageBreak/>
        <w:t xml:space="preserve">Macro entorno </w:t>
      </w:r>
      <w:r w:rsidRPr="00CB7B99">
        <w:rPr>
          <w:rFonts w:ascii="Arial" w:hAnsi="Arial" w:cs="Arial"/>
        </w:rPr>
        <w:t>(</w:t>
      </w:r>
      <w:r w:rsidRPr="00CB7B99">
        <w:rPr>
          <w:rFonts w:ascii="Arial" w:hAnsi="Arial" w:cs="Arial"/>
          <w:b/>
        </w:rPr>
        <w:t>Las fuerzas indirectas)</w:t>
      </w:r>
    </w:p>
    <w:p w:rsidR="00BC3DAD" w:rsidRPr="00CB7B99" w:rsidRDefault="00BC3DAD" w:rsidP="00BC3DAD">
      <w:pPr>
        <w:spacing w:line="360" w:lineRule="auto"/>
        <w:jc w:val="both"/>
        <w:rPr>
          <w:rFonts w:ascii="Arial" w:hAnsi="Arial" w:cs="Arial"/>
          <w:b/>
        </w:rPr>
      </w:pPr>
    </w:p>
    <w:p w:rsidR="00BC3DAD" w:rsidRPr="00CB7B99" w:rsidRDefault="00BC3DAD" w:rsidP="00F87FC7">
      <w:pPr>
        <w:pStyle w:val="Prrafodelista"/>
        <w:numPr>
          <w:ilvl w:val="0"/>
          <w:numId w:val="30"/>
        </w:numPr>
        <w:spacing w:line="360" w:lineRule="auto"/>
        <w:jc w:val="both"/>
        <w:rPr>
          <w:rFonts w:ascii="Arial" w:hAnsi="Arial" w:cs="Arial"/>
          <w:b/>
        </w:rPr>
      </w:pPr>
      <w:r w:rsidRPr="00CB7B99">
        <w:rPr>
          <w:rFonts w:ascii="Arial" w:hAnsi="Arial" w:cs="Arial"/>
          <w:b/>
        </w:rPr>
        <w:t xml:space="preserve">Medio externo  económico: </w:t>
      </w:r>
      <w:r w:rsidRPr="00CB7B99">
        <w:rPr>
          <w:rFonts w:ascii="Arial" w:hAnsi="Arial" w:cs="Arial"/>
        </w:rPr>
        <w:t xml:space="preserve">El interés que existe por el medio externo económico, vas </w:t>
      </w:r>
      <w:r w:rsidR="00B50927" w:rsidRPr="00CB7B99">
        <w:rPr>
          <w:rFonts w:ascii="Arial" w:hAnsi="Arial" w:cs="Arial"/>
        </w:rPr>
        <w:t>más</w:t>
      </w:r>
      <w:r w:rsidRPr="00CB7B99">
        <w:rPr>
          <w:rFonts w:ascii="Arial" w:hAnsi="Arial" w:cs="Arial"/>
        </w:rPr>
        <w:t xml:space="preserve"> allá de solo las empresas que se dedican  a la producción y distribución de bienes y servicios que las personas pueden adquirir, sino que también tiene gran importancia para todo tipo de organización, como por ejemplo una institución educativa que toma los recursos de los contribuyentes, en este los estudiantes, transformándoles en servicios educativos y de investigación.</w:t>
      </w:r>
    </w:p>
    <w:p w:rsidR="00BC3DAD" w:rsidRPr="00CB7B99" w:rsidRDefault="00BC3DAD" w:rsidP="00BC3DAD">
      <w:pPr>
        <w:spacing w:line="360" w:lineRule="auto"/>
        <w:jc w:val="both"/>
        <w:rPr>
          <w:rFonts w:ascii="Arial" w:hAnsi="Arial" w:cs="Arial"/>
          <w:b/>
        </w:rPr>
      </w:pPr>
    </w:p>
    <w:p w:rsidR="00BC3DAD" w:rsidRPr="00CB7B99" w:rsidRDefault="00BC3DAD" w:rsidP="00F87FC7">
      <w:pPr>
        <w:pStyle w:val="Prrafodelista"/>
        <w:numPr>
          <w:ilvl w:val="0"/>
          <w:numId w:val="30"/>
        </w:numPr>
        <w:spacing w:line="360" w:lineRule="auto"/>
        <w:jc w:val="both"/>
        <w:rPr>
          <w:rFonts w:ascii="Arial" w:hAnsi="Arial" w:cs="Arial"/>
          <w:b/>
        </w:rPr>
      </w:pPr>
      <w:r w:rsidRPr="00CB7B99">
        <w:rPr>
          <w:rFonts w:ascii="Arial" w:hAnsi="Arial" w:cs="Arial"/>
          <w:b/>
        </w:rPr>
        <w:t>Capital:</w:t>
      </w:r>
      <w:r w:rsidRPr="00CB7B99">
        <w:rPr>
          <w:rFonts w:ascii="Arial" w:hAnsi="Arial" w:cs="Arial"/>
        </w:rPr>
        <w:t xml:space="preserve"> Cualquier tipo de organización necesita capital en diferentes formas, puede ser en forma de maquinaria, edificios, equipo de oficina y efectivo. Gran parte de todo esto puede ser generado por la empresa misma, o dependen de diversos proveedores para sus diferentes requerimientos de capital, y la labor de estos proveedores es la de producir los materiales y otros bines del capital que una empresa necesita para su operación. Esto significa que todos lo tipos de operación dependen de la disponibilidad y precios de los bienes de capital que requieren.</w:t>
      </w:r>
    </w:p>
    <w:p w:rsidR="00BC3DAD" w:rsidRPr="00CB7B99" w:rsidRDefault="00BC3DAD" w:rsidP="00BC3DAD">
      <w:pPr>
        <w:spacing w:line="360" w:lineRule="auto"/>
        <w:jc w:val="both"/>
        <w:rPr>
          <w:rFonts w:ascii="Arial" w:hAnsi="Arial" w:cs="Arial"/>
          <w:b/>
        </w:rPr>
      </w:pPr>
    </w:p>
    <w:p w:rsidR="00BC3DAD" w:rsidRPr="00CB7B99" w:rsidRDefault="00BC3DAD" w:rsidP="00F87FC7">
      <w:pPr>
        <w:pStyle w:val="Prrafodelista"/>
        <w:numPr>
          <w:ilvl w:val="0"/>
          <w:numId w:val="30"/>
        </w:numPr>
        <w:spacing w:line="360" w:lineRule="auto"/>
        <w:jc w:val="both"/>
        <w:rPr>
          <w:rFonts w:ascii="Arial" w:hAnsi="Arial" w:cs="Arial"/>
          <w:b/>
        </w:rPr>
      </w:pPr>
      <w:r w:rsidRPr="00CB7B99">
        <w:rPr>
          <w:rFonts w:ascii="Arial" w:hAnsi="Arial" w:cs="Arial"/>
          <w:b/>
        </w:rPr>
        <w:t>Trabajo:</w:t>
      </w:r>
      <w:r w:rsidRPr="00CB7B99">
        <w:rPr>
          <w:rFonts w:ascii="Arial" w:hAnsi="Arial" w:cs="Arial"/>
        </w:rPr>
        <w:t xml:space="preserve"> Otro punto muy importante es la disponibilidad, calidad y precio de la fuerza laboral. Siendo esto </w:t>
      </w:r>
      <w:r w:rsidR="00B50927" w:rsidRPr="00CB7B99">
        <w:rPr>
          <w:rFonts w:ascii="Arial" w:hAnsi="Arial" w:cs="Arial"/>
        </w:rPr>
        <w:t>último</w:t>
      </w:r>
      <w:r w:rsidRPr="00CB7B99">
        <w:rPr>
          <w:rFonts w:ascii="Arial" w:hAnsi="Arial" w:cs="Arial"/>
        </w:rPr>
        <w:t xml:space="preserve"> un insumo muy importante para una empresa.</w:t>
      </w:r>
    </w:p>
    <w:p w:rsidR="00BC3DAD" w:rsidRPr="00CB7B99" w:rsidRDefault="00BC3DAD" w:rsidP="00BC3DAD">
      <w:pPr>
        <w:spacing w:line="360" w:lineRule="auto"/>
        <w:jc w:val="both"/>
        <w:rPr>
          <w:rFonts w:ascii="Arial" w:hAnsi="Arial" w:cs="Arial"/>
          <w:b/>
        </w:rPr>
      </w:pPr>
    </w:p>
    <w:p w:rsidR="00BC3DAD" w:rsidRPr="00CB7B99" w:rsidRDefault="00BC3DAD" w:rsidP="00F87FC7">
      <w:pPr>
        <w:pStyle w:val="Prrafodelista"/>
        <w:numPr>
          <w:ilvl w:val="0"/>
          <w:numId w:val="30"/>
        </w:numPr>
        <w:spacing w:line="360" w:lineRule="auto"/>
        <w:jc w:val="both"/>
        <w:rPr>
          <w:rFonts w:ascii="Arial" w:hAnsi="Arial" w:cs="Arial"/>
          <w:b/>
        </w:rPr>
      </w:pPr>
      <w:r w:rsidRPr="00CB7B99">
        <w:rPr>
          <w:rFonts w:ascii="Arial" w:hAnsi="Arial" w:cs="Arial"/>
          <w:b/>
        </w:rPr>
        <w:t>Niveles de precios:</w:t>
      </w:r>
      <w:r w:rsidRPr="00CB7B99">
        <w:rPr>
          <w:rFonts w:ascii="Arial" w:hAnsi="Arial" w:cs="Arial"/>
        </w:rPr>
        <w:t xml:space="preserve"> El nivel de utilidad de una organización </w:t>
      </w:r>
      <w:r w:rsidR="00B50927" w:rsidRPr="00CB7B99">
        <w:rPr>
          <w:rFonts w:ascii="Arial" w:hAnsi="Arial" w:cs="Arial"/>
        </w:rPr>
        <w:t>está</w:t>
      </w:r>
      <w:r w:rsidRPr="00CB7B99">
        <w:rPr>
          <w:rFonts w:ascii="Arial" w:hAnsi="Arial" w:cs="Arial"/>
        </w:rPr>
        <w:t xml:space="preserve"> directamente relacionado y afectado por los cambios en el de los precios, la inflación por ejemplo no solo afecta a ciertas organizaciones, sino que también tiene repercusiones negativas en todo tipo de organización a través de los efectos que tiene en los costos de mano de obra materia prima y otros bienes</w:t>
      </w:r>
    </w:p>
    <w:p w:rsidR="00BC3DAD" w:rsidRPr="00CB7B99" w:rsidRDefault="00BC3DAD" w:rsidP="00BC3DAD">
      <w:pPr>
        <w:spacing w:line="360" w:lineRule="auto"/>
        <w:jc w:val="both"/>
        <w:rPr>
          <w:rFonts w:ascii="Arial" w:hAnsi="Arial" w:cs="Arial"/>
          <w:b/>
        </w:rPr>
      </w:pPr>
    </w:p>
    <w:p w:rsidR="00BC3DAD" w:rsidRPr="00CB7B99" w:rsidRDefault="00BC3DAD" w:rsidP="00F87FC7">
      <w:pPr>
        <w:pStyle w:val="Prrafodelista"/>
        <w:numPr>
          <w:ilvl w:val="0"/>
          <w:numId w:val="30"/>
        </w:numPr>
        <w:spacing w:line="360" w:lineRule="auto"/>
        <w:jc w:val="both"/>
        <w:rPr>
          <w:rFonts w:ascii="Arial" w:hAnsi="Arial" w:cs="Arial"/>
          <w:b/>
        </w:rPr>
      </w:pPr>
      <w:r w:rsidRPr="00CB7B99">
        <w:rPr>
          <w:rFonts w:ascii="Arial" w:hAnsi="Arial" w:cs="Arial"/>
          <w:b/>
        </w:rPr>
        <w:t>Medio externo tecnológico:</w:t>
      </w:r>
      <w:r w:rsidRPr="00CB7B99">
        <w:rPr>
          <w:rFonts w:ascii="Arial" w:hAnsi="Arial" w:cs="Arial"/>
        </w:rPr>
        <w:t xml:space="preserve"> Se define como tecnología a la suma total del conocimiento que se tiene sobre las maneras de hacer las cosas. Esto incluye los inventos, las técnicas, </w:t>
      </w:r>
      <w:r w:rsidR="00B50927" w:rsidRPr="00CB7B99">
        <w:rPr>
          <w:rFonts w:ascii="Arial" w:hAnsi="Arial" w:cs="Arial"/>
        </w:rPr>
        <w:t>etc.</w:t>
      </w:r>
    </w:p>
    <w:p w:rsidR="00BC3DAD" w:rsidRPr="00CB7B99" w:rsidRDefault="00BC3DAD" w:rsidP="00BC3DAD">
      <w:pPr>
        <w:spacing w:line="360" w:lineRule="auto"/>
        <w:jc w:val="both"/>
        <w:rPr>
          <w:rFonts w:ascii="Arial" w:hAnsi="Arial" w:cs="Arial"/>
          <w:b/>
        </w:rPr>
      </w:pPr>
    </w:p>
    <w:p w:rsidR="00BC3DAD" w:rsidRPr="00CB7B99" w:rsidRDefault="00BC3DAD" w:rsidP="00F87FC7">
      <w:pPr>
        <w:pStyle w:val="Prrafodelista"/>
        <w:numPr>
          <w:ilvl w:val="0"/>
          <w:numId w:val="30"/>
        </w:numPr>
        <w:spacing w:line="360" w:lineRule="auto"/>
        <w:jc w:val="both"/>
        <w:rPr>
          <w:rFonts w:ascii="Arial" w:hAnsi="Arial" w:cs="Arial"/>
          <w:b/>
        </w:rPr>
      </w:pPr>
      <w:r w:rsidRPr="00CB7B99">
        <w:rPr>
          <w:rFonts w:ascii="Arial" w:hAnsi="Arial" w:cs="Arial"/>
          <w:b/>
        </w:rPr>
        <w:lastRenderedPageBreak/>
        <w:t xml:space="preserve">Impacto de la tecnología: </w:t>
      </w:r>
      <w:r w:rsidRPr="00CB7B99">
        <w:rPr>
          <w:rFonts w:ascii="Arial" w:hAnsi="Arial" w:cs="Arial"/>
        </w:rPr>
        <w:t>Los beneficios que trae consigo los avances tecnológicos, en todas las áreas, deben ser sopesados frente a los problemas asociados con los desarrollos tecnológicos. Para esto se requiere aplicar un enfoque equilibrado que permita tomar las ventajas de la tecnología pero al mismo tiempo buscar reducir al mínimo algunos de los efectos secundarios indeseados.</w:t>
      </w:r>
    </w:p>
    <w:p w:rsidR="00BC3DAD" w:rsidRPr="00CB7B99" w:rsidRDefault="00BC3DAD" w:rsidP="00BC3DAD">
      <w:pPr>
        <w:spacing w:line="360" w:lineRule="auto"/>
        <w:jc w:val="both"/>
        <w:rPr>
          <w:rFonts w:ascii="Arial" w:hAnsi="Arial" w:cs="Arial"/>
          <w:b/>
        </w:rPr>
      </w:pPr>
    </w:p>
    <w:p w:rsidR="00BC3DAD" w:rsidRPr="00D82304" w:rsidRDefault="00BC3DAD" w:rsidP="00F87FC7">
      <w:pPr>
        <w:pStyle w:val="Prrafodelista"/>
        <w:numPr>
          <w:ilvl w:val="0"/>
          <w:numId w:val="30"/>
        </w:numPr>
        <w:spacing w:line="360" w:lineRule="auto"/>
        <w:jc w:val="both"/>
        <w:rPr>
          <w:rFonts w:ascii="Arial" w:hAnsi="Arial" w:cs="Arial"/>
          <w:b/>
        </w:rPr>
      </w:pPr>
      <w:r w:rsidRPr="00CB7B99">
        <w:rPr>
          <w:rFonts w:ascii="Arial" w:hAnsi="Arial" w:cs="Arial"/>
          <w:b/>
        </w:rPr>
        <w:t xml:space="preserve">Medio político: </w:t>
      </w:r>
      <w:r w:rsidRPr="00CB7B99">
        <w:rPr>
          <w:rFonts w:ascii="Arial" w:hAnsi="Arial" w:cs="Arial"/>
        </w:rPr>
        <w:t xml:space="preserve">Los medios políticos, que son las actitudes y acciones de los </w:t>
      </w:r>
      <w:r w:rsidR="00B50927" w:rsidRPr="00CB7B99">
        <w:rPr>
          <w:rFonts w:ascii="Arial" w:hAnsi="Arial" w:cs="Arial"/>
        </w:rPr>
        <w:t>líderes</w:t>
      </w:r>
      <w:r w:rsidRPr="00CB7B99">
        <w:rPr>
          <w:rFonts w:ascii="Arial" w:hAnsi="Arial" w:cs="Arial"/>
        </w:rPr>
        <w:t xml:space="preserve"> políticos, gubernamentales y de  los legisladores, cambian conforme el surgimiento y desarrollo de demandas y creencias sociales. Con respecto a una organización, el gobierno, actúa en dos funciones esenciales:</w:t>
      </w:r>
    </w:p>
    <w:p w:rsidR="00D82304" w:rsidRPr="00D82304" w:rsidRDefault="00D82304" w:rsidP="00D82304">
      <w:pPr>
        <w:spacing w:line="360" w:lineRule="auto"/>
        <w:jc w:val="both"/>
        <w:rPr>
          <w:rFonts w:ascii="Arial" w:hAnsi="Arial" w:cs="Arial"/>
          <w:b/>
        </w:rPr>
      </w:pPr>
    </w:p>
    <w:p w:rsidR="00BC3DAD" w:rsidRPr="00CB7B99" w:rsidRDefault="00BC3DAD" w:rsidP="00F87FC7">
      <w:pPr>
        <w:pStyle w:val="Prrafodelista"/>
        <w:numPr>
          <w:ilvl w:val="1"/>
          <w:numId w:val="30"/>
        </w:numPr>
        <w:spacing w:line="360" w:lineRule="auto"/>
        <w:jc w:val="both"/>
        <w:rPr>
          <w:rFonts w:ascii="Arial" w:hAnsi="Arial" w:cs="Arial"/>
          <w:b/>
        </w:rPr>
      </w:pPr>
      <w:r w:rsidRPr="00CB7B99">
        <w:rPr>
          <w:rFonts w:ascii="Arial" w:hAnsi="Arial" w:cs="Arial"/>
        </w:rPr>
        <w:t>Promueve y limita los negocios.</w:t>
      </w:r>
    </w:p>
    <w:p w:rsidR="00BC3DAD" w:rsidRPr="00CB7B99" w:rsidRDefault="00BC3DAD" w:rsidP="00F87FC7">
      <w:pPr>
        <w:pStyle w:val="Prrafodelista"/>
        <w:numPr>
          <w:ilvl w:val="1"/>
          <w:numId w:val="30"/>
        </w:numPr>
        <w:spacing w:line="360" w:lineRule="auto"/>
        <w:jc w:val="both"/>
        <w:rPr>
          <w:rFonts w:ascii="Arial" w:hAnsi="Arial" w:cs="Arial"/>
          <w:b/>
        </w:rPr>
      </w:pPr>
      <w:r w:rsidRPr="00CB7B99">
        <w:rPr>
          <w:rFonts w:ascii="Arial" w:hAnsi="Arial" w:cs="Arial"/>
        </w:rPr>
        <w:t>El gobierno es el principal cliente que compra bienes y servicios.</w:t>
      </w:r>
    </w:p>
    <w:p w:rsidR="00BC3DAD" w:rsidRPr="00CB7B99" w:rsidRDefault="00BC3DAD" w:rsidP="00BC3DAD">
      <w:pPr>
        <w:spacing w:line="360" w:lineRule="auto"/>
        <w:jc w:val="both"/>
        <w:rPr>
          <w:rFonts w:ascii="Arial" w:hAnsi="Arial" w:cs="Arial"/>
          <w:b/>
        </w:rPr>
      </w:pPr>
    </w:p>
    <w:p w:rsidR="00BC3DAD" w:rsidRDefault="00BC3DAD" w:rsidP="00DC4191">
      <w:pPr>
        <w:pStyle w:val="Prrafodelista"/>
        <w:numPr>
          <w:ilvl w:val="0"/>
          <w:numId w:val="30"/>
        </w:numPr>
        <w:spacing w:line="360" w:lineRule="auto"/>
        <w:jc w:val="both"/>
        <w:rPr>
          <w:rFonts w:ascii="Arial" w:hAnsi="Arial" w:cs="Arial"/>
          <w:b/>
        </w:rPr>
      </w:pPr>
      <w:r w:rsidRPr="00CB7B99">
        <w:rPr>
          <w:rFonts w:ascii="Arial" w:hAnsi="Arial" w:cs="Arial"/>
          <w:b/>
        </w:rPr>
        <w:t xml:space="preserve">Medio legal: </w:t>
      </w:r>
      <w:r w:rsidRPr="00CB7B99">
        <w:rPr>
          <w:rFonts w:ascii="Arial" w:hAnsi="Arial" w:cs="Arial"/>
        </w:rPr>
        <w:t xml:space="preserve">Otro papel que también juega el gobierno, es el de limitar y regular los negocios. Hay muy pocas cosas que la alta dirección pueda hacer en una organización que no </w:t>
      </w:r>
      <w:r w:rsidR="00B50927" w:rsidRPr="00CB7B99">
        <w:rPr>
          <w:rFonts w:ascii="Arial" w:hAnsi="Arial" w:cs="Arial"/>
        </w:rPr>
        <w:t>esté</w:t>
      </w:r>
      <w:r w:rsidRPr="00CB7B99">
        <w:rPr>
          <w:rFonts w:ascii="Arial" w:hAnsi="Arial" w:cs="Arial"/>
        </w:rPr>
        <w:t xml:space="preserve"> vinculada y con frecuencia controlado por una ley o reglamento. Con esto queda en evidencia que muchas de las leyes y reglamentos, por </w:t>
      </w:r>
      <w:r w:rsidR="00B50927" w:rsidRPr="00CB7B99">
        <w:rPr>
          <w:rFonts w:ascii="Arial" w:hAnsi="Arial" w:cs="Arial"/>
        </w:rPr>
        <w:t>más</w:t>
      </w:r>
      <w:r w:rsidRPr="00CB7B99">
        <w:rPr>
          <w:rFonts w:ascii="Arial" w:hAnsi="Arial" w:cs="Arial"/>
        </w:rPr>
        <w:t xml:space="preserve"> obsoletos que sean, son necesarios. Sin embargo no deja de representar un medio complejo para la alta dirección.</w:t>
      </w:r>
    </w:p>
    <w:p w:rsidR="00DC4191" w:rsidRDefault="00DC4191" w:rsidP="00DC4191">
      <w:pPr>
        <w:pStyle w:val="Prrafodelista"/>
        <w:spacing w:line="360" w:lineRule="auto"/>
        <w:jc w:val="both"/>
        <w:rPr>
          <w:rFonts w:ascii="Arial" w:hAnsi="Arial" w:cs="Arial"/>
          <w:b/>
        </w:rPr>
      </w:pPr>
    </w:p>
    <w:p w:rsidR="002163CE" w:rsidRDefault="002163CE" w:rsidP="00DC4191">
      <w:pPr>
        <w:pStyle w:val="Prrafodelista"/>
        <w:spacing w:line="360" w:lineRule="auto"/>
        <w:jc w:val="both"/>
        <w:rPr>
          <w:rFonts w:ascii="Arial" w:hAnsi="Arial" w:cs="Arial"/>
          <w:b/>
        </w:rPr>
      </w:pPr>
    </w:p>
    <w:p w:rsidR="002163CE" w:rsidRDefault="002163CE" w:rsidP="00DC4191">
      <w:pPr>
        <w:pStyle w:val="Prrafodelista"/>
        <w:spacing w:line="360" w:lineRule="auto"/>
        <w:jc w:val="both"/>
        <w:rPr>
          <w:rFonts w:ascii="Arial" w:hAnsi="Arial" w:cs="Arial"/>
          <w:b/>
        </w:rPr>
      </w:pPr>
    </w:p>
    <w:p w:rsidR="002163CE" w:rsidRDefault="002163CE" w:rsidP="00DC4191">
      <w:pPr>
        <w:pStyle w:val="Prrafodelista"/>
        <w:spacing w:line="360" w:lineRule="auto"/>
        <w:jc w:val="both"/>
        <w:rPr>
          <w:rFonts w:ascii="Arial" w:hAnsi="Arial" w:cs="Arial"/>
          <w:b/>
        </w:rPr>
      </w:pPr>
    </w:p>
    <w:p w:rsidR="002163CE" w:rsidRDefault="002163CE" w:rsidP="00DC4191">
      <w:pPr>
        <w:pStyle w:val="Prrafodelista"/>
        <w:spacing w:line="360" w:lineRule="auto"/>
        <w:jc w:val="both"/>
        <w:rPr>
          <w:rFonts w:ascii="Arial" w:hAnsi="Arial" w:cs="Arial"/>
          <w:b/>
        </w:rPr>
      </w:pPr>
    </w:p>
    <w:p w:rsidR="002163CE" w:rsidRDefault="002163CE" w:rsidP="00DC4191">
      <w:pPr>
        <w:pStyle w:val="Prrafodelista"/>
        <w:spacing w:line="360" w:lineRule="auto"/>
        <w:jc w:val="both"/>
        <w:rPr>
          <w:rFonts w:ascii="Arial" w:hAnsi="Arial" w:cs="Arial"/>
          <w:b/>
        </w:rPr>
      </w:pPr>
    </w:p>
    <w:p w:rsidR="002163CE" w:rsidRDefault="002163CE" w:rsidP="00DC4191">
      <w:pPr>
        <w:pStyle w:val="Prrafodelista"/>
        <w:spacing w:line="360" w:lineRule="auto"/>
        <w:jc w:val="both"/>
        <w:rPr>
          <w:rFonts w:ascii="Arial" w:hAnsi="Arial" w:cs="Arial"/>
          <w:b/>
        </w:rPr>
      </w:pPr>
    </w:p>
    <w:p w:rsidR="002163CE" w:rsidRDefault="002163CE" w:rsidP="00DC4191">
      <w:pPr>
        <w:pStyle w:val="Prrafodelista"/>
        <w:spacing w:line="360" w:lineRule="auto"/>
        <w:jc w:val="both"/>
        <w:rPr>
          <w:rFonts w:ascii="Arial" w:hAnsi="Arial" w:cs="Arial"/>
          <w:b/>
        </w:rPr>
      </w:pPr>
    </w:p>
    <w:p w:rsidR="002163CE" w:rsidRDefault="002163CE" w:rsidP="00DC4191">
      <w:pPr>
        <w:pStyle w:val="Prrafodelista"/>
        <w:spacing w:line="360" w:lineRule="auto"/>
        <w:jc w:val="both"/>
        <w:rPr>
          <w:rFonts w:ascii="Arial" w:hAnsi="Arial" w:cs="Arial"/>
          <w:b/>
        </w:rPr>
      </w:pPr>
    </w:p>
    <w:p w:rsidR="002163CE" w:rsidRDefault="002163CE" w:rsidP="00DC4191">
      <w:pPr>
        <w:pStyle w:val="Prrafodelista"/>
        <w:spacing w:line="360" w:lineRule="auto"/>
        <w:jc w:val="both"/>
        <w:rPr>
          <w:rFonts w:ascii="Arial" w:hAnsi="Arial" w:cs="Arial"/>
          <w:b/>
        </w:rPr>
      </w:pPr>
    </w:p>
    <w:p w:rsidR="002163CE" w:rsidRDefault="002163CE" w:rsidP="00DC4191">
      <w:pPr>
        <w:pStyle w:val="Prrafodelista"/>
        <w:spacing w:line="360" w:lineRule="auto"/>
        <w:jc w:val="both"/>
        <w:rPr>
          <w:rFonts w:ascii="Arial" w:hAnsi="Arial" w:cs="Arial"/>
          <w:b/>
        </w:rPr>
      </w:pPr>
    </w:p>
    <w:p w:rsidR="00BC3DAD" w:rsidRPr="00CB7B99" w:rsidRDefault="00BC3DAD" w:rsidP="00BC3DAD">
      <w:pPr>
        <w:pStyle w:val="Prrafodelista"/>
        <w:spacing w:line="360" w:lineRule="auto"/>
        <w:ind w:left="0"/>
        <w:jc w:val="both"/>
        <w:rPr>
          <w:rFonts w:ascii="Arial" w:hAnsi="Arial" w:cs="Arial"/>
          <w:b/>
        </w:rPr>
      </w:pPr>
    </w:p>
    <w:p w:rsidR="00BC3DAD" w:rsidRPr="0062081D" w:rsidRDefault="00695BF1" w:rsidP="00A20707">
      <w:pPr>
        <w:pStyle w:val="Ttulo2"/>
        <w:jc w:val="center"/>
      </w:pPr>
      <w:bookmarkStart w:id="14" w:name="_Toc431500888"/>
      <w:r w:rsidRPr="0062081D">
        <w:t>RESUMEN</w:t>
      </w:r>
      <w:bookmarkEnd w:id="14"/>
    </w:p>
    <w:p w:rsidR="00BC3DAD" w:rsidRPr="00CB7B99" w:rsidRDefault="00D93ED7" w:rsidP="00BC3DAD">
      <w:pPr>
        <w:pStyle w:val="Prrafodelista"/>
        <w:spacing w:line="360" w:lineRule="auto"/>
        <w:ind w:left="0"/>
        <w:jc w:val="both"/>
        <w:rPr>
          <w:rFonts w:ascii="Arial" w:hAnsi="Arial" w:cs="Arial"/>
        </w:rPr>
      </w:pPr>
      <w:r>
        <w:rPr>
          <w:rFonts w:ascii="Arial" w:hAnsi="Arial" w:cs="Arial"/>
        </w:rPr>
        <w:t xml:space="preserve">          </w:t>
      </w:r>
      <w:r w:rsidR="00BC3DAD" w:rsidRPr="00CB7B99">
        <w:rPr>
          <w:rFonts w:ascii="Arial" w:hAnsi="Arial" w:cs="Arial"/>
        </w:rPr>
        <w:t xml:space="preserve">Como ya se  </w:t>
      </w:r>
      <w:r w:rsidR="00B50927" w:rsidRPr="00CB7B99">
        <w:rPr>
          <w:rFonts w:ascii="Arial" w:hAnsi="Arial" w:cs="Arial"/>
        </w:rPr>
        <w:t>observó</w:t>
      </w:r>
      <w:r w:rsidR="00BC3DAD" w:rsidRPr="00CB7B99">
        <w:rPr>
          <w:rFonts w:ascii="Arial" w:hAnsi="Arial" w:cs="Arial"/>
        </w:rPr>
        <w:t xml:space="preserve">, toda organización que quiere alcanzar a tener un buen reconocimiento, no puede descuidar ninguno de los ambientes </w:t>
      </w:r>
      <w:r w:rsidR="00B50927" w:rsidRPr="00CB7B99">
        <w:rPr>
          <w:rFonts w:ascii="Arial" w:hAnsi="Arial" w:cs="Arial"/>
        </w:rPr>
        <w:t xml:space="preserve">el análisis del medio en que se desenvuelve. </w:t>
      </w:r>
    </w:p>
    <w:p w:rsidR="00BC3DAD" w:rsidRPr="00CB7B99" w:rsidRDefault="00BC3DAD" w:rsidP="00BC3DAD">
      <w:pPr>
        <w:pStyle w:val="Prrafodelista"/>
        <w:spacing w:line="360" w:lineRule="auto"/>
        <w:ind w:left="0"/>
        <w:jc w:val="both"/>
        <w:rPr>
          <w:rFonts w:ascii="Arial" w:hAnsi="Arial" w:cs="Arial"/>
        </w:rPr>
      </w:pPr>
    </w:p>
    <w:p w:rsidR="00BC3DAD" w:rsidRPr="00CB7B99" w:rsidRDefault="00D93ED7" w:rsidP="00BC3DAD">
      <w:pPr>
        <w:pStyle w:val="Prrafodelista"/>
        <w:spacing w:line="360" w:lineRule="auto"/>
        <w:ind w:left="0"/>
        <w:jc w:val="both"/>
        <w:rPr>
          <w:rFonts w:ascii="Arial" w:hAnsi="Arial" w:cs="Arial"/>
        </w:rPr>
      </w:pPr>
      <w:r>
        <w:rPr>
          <w:rFonts w:ascii="Arial" w:hAnsi="Arial" w:cs="Arial"/>
        </w:rPr>
        <w:t xml:space="preserve">          </w:t>
      </w:r>
      <w:r w:rsidR="00BC3DAD" w:rsidRPr="00CB7B99">
        <w:rPr>
          <w:rFonts w:ascii="Arial" w:hAnsi="Arial" w:cs="Arial"/>
        </w:rPr>
        <w:t xml:space="preserve">En resumen, el medio ambiente interno de la  organización, no es otra cosa que toda la interacción que ocurre entre los actores de la misma empresa. </w:t>
      </w:r>
      <w:r w:rsidR="00B50927" w:rsidRPr="00CB7B99">
        <w:rPr>
          <w:rFonts w:ascii="Arial" w:hAnsi="Arial" w:cs="Arial"/>
        </w:rPr>
        <w:t xml:space="preserve">Es decir, </w:t>
      </w:r>
      <w:r w:rsidR="00BC3DAD" w:rsidRPr="00CB7B99">
        <w:rPr>
          <w:rFonts w:ascii="Arial" w:hAnsi="Arial" w:cs="Arial"/>
        </w:rPr>
        <w:t>es donde</w:t>
      </w:r>
      <w:r w:rsidR="00B50927" w:rsidRPr="00CB7B99">
        <w:rPr>
          <w:rFonts w:ascii="Arial" w:hAnsi="Arial" w:cs="Arial"/>
        </w:rPr>
        <w:t xml:space="preserve"> se deben </w:t>
      </w:r>
      <w:r w:rsidR="00BC3DAD" w:rsidRPr="00CB7B99">
        <w:rPr>
          <w:rFonts w:ascii="Arial" w:hAnsi="Arial" w:cs="Arial"/>
        </w:rPr>
        <w:t>encontrar y explotar las</w:t>
      </w:r>
      <w:r w:rsidR="00B50927" w:rsidRPr="00CB7B99">
        <w:rPr>
          <w:rFonts w:ascii="Arial" w:hAnsi="Arial" w:cs="Arial"/>
        </w:rPr>
        <w:t xml:space="preserve"> fortalezas de la organización así como </w:t>
      </w:r>
      <w:r w:rsidR="00BC3DAD" w:rsidRPr="00CB7B99">
        <w:rPr>
          <w:rFonts w:ascii="Arial" w:hAnsi="Arial" w:cs="Arial"/>
        </w:rPr>
        <w:t>también identificar las debilidades para trabajar en ellas.</w:t>
      </w:r>
    </w:p>
    <w:p w:rsidR="00BC3DAD" w:rsidRPr="00CB7B99" w:rsidRDefault="00BC3DAD" w:rsidP="00BC3DAD">
      <w:pPr>
        <w:pStyle w:val="Prrafodelista"/>
        <w:spacing w:line="360" w:lineRule="auto"/>
        <w:ind w:left="0"/>
        <w:jc w:val="both"/>
        <w:rPr>
          <w:rFonts w:ascii="Arial" w:hAnsi="Arial" w:cs="Arial"/>
        </w:rPr>
      </w:pPr>
    </w:p>
    <w:p w:rsidR="00BC3DAD" w:rsidRPr="00CB7B99" w:rsidRDefault="00D93ED7" w:rsidP="00BC3DAD">
      <w:pPr>
        <w:pStyle w:val="Prrafodelista"/>
        <w:spacing w:line="360" w:lineRule="auto"/>
        <w:ind w:left="0"/>
        <w:jc w:val="both"/>
        <w:rPr>
          <w:rFonts w:ascii="Arial" w:hAnsi="Arial" w:cs="Arial"/>
        </w:rPr>
      </w:pPr>
      <w:r>
        <w:rPr>
          <w:rFonts w:ascii="Arial" w:hAnsi="Arial" w:cs="Arial"/>
        </w:rPr>
        <w:t xml:space="preserve">          </w:t>
      </w:r>
      <w:r w:rsidR="00BC3DAD" w:rsidRPr="00CB7B99">
        <w:rPr>
          <w:rFonts w:ascii="Arial" w:hAnsi="Arial" w:cs="Arial"/>
        </w:rPr>
        <w:t>El medio ambiente interno, es también todo aquello que es dependiente de la organización por lo q</w:t>
      </w:r>
      <w:r w:rsidR="00B50927" w:rsidRPr="00CB7B99">
        <w:rPr>
          <w:rFonts w:ascii="Arial" w:hAnsi="Arial" w:cs="Arial"/>
        </w:rPr>
        <w:t xml:space="preserve">ue también lo puede controlar, </w:t>
      </w:r>
      <w:r w:rsidR="00BC3DAD" w:rsidRPr="00CB7B99">
        <w:rPr>
          <w:rFonts w:ascii="Arial" w:hAnsi="Arial" w:cs="Arial"/>
        </w:rPr>
        <w:t>representa toda la estructura interna de la organización y si esta no se preocupa por tener su medio interno armonioso, difícilmente podrá alcanzar  sus objetivos.</w:t>
      </w:r>
    </w:p>
    <w:p w:rsidR="00BC3DAD" w:rsidRPr="00CB7B99" w:rsidRDefault="00BC3DAD" w:rsidP="00BC3DAD">
      <w:pPr>
        <w:pStyle w:val="Prrafodelista"/>
        <w:spacing w:line="360" w:lineRule="auto"/>
        <w:ind w:left="0"/>
        <w:jc w:val="both"/>
        <w:rPr>
          <w:rFonts w:ascii="Arial" w:hAnsi="Arial" w:cs="Arial"/>
        </w:rPr>
      </w:pPr>
    </w:p>
    <w:p w:rsidR="00BC3DAD" w:rsidRPr="00CB7B99" w:rsidRDefault="00D93ED7" w:rsidP="00BC3DAD">
      <w:pPr>
        <w:pStyle w:val="Prrafodelista"/>
        <w:spacing w:line="360" w:lineRule="auto"/>
        <w:ind w:left="0"/>
        <w:jc w:val="both"/>
        <w:rPr>
          <w:rFonts w:ascii="Arial" w:hAnsi="Arial" w:cs="Arial"/>
        </w:rPr>
      </w:pPr>
      <w:r>
        <w:rPr>
          <w:rFonts w:ascii="Arial" w:hAnsi="Arial" w:cs="Arial"/>
        </w:rPr>
        <w:t xml:space="preserve">          </w:t>
      </w:r>
      <w:r w:rsidR="00B50927" w:rsidRPr="00CB7B99">
        <w:rPr>
          <w:rFonts w:ascii="Arial" w:hAnsi="Arial" w:cs="Arial"/>
        </w:rPr>
        <w:t>Por su parte, e</w:t>
      </w:r>
      <w:r w:rsidR="00BC3DAD" w:rsidRPr="00CB7B99">
        <w:rPr>
          <w:rFonts w:ascii="Arial" w:hAnsi="Arial" w:cs="Arial"/>
        </w:rPr>
        <w:t xml:space="preserve">l medio ambiente externo termina siendo todas las interacciones que tiene la organización con otras empresa, gobiernos y el medio ambiente. El medio ambiente externo es  aquel que no es controlable por la empresa, sin embargo afecta de manera directa en su funcionamiento. </w:t>
      </w:r>
    </w:p>
    <w:p w:rsidR="008610A3" w:rsidRDefault="00D93ED7" w:rsidP="00BC3DAD">
      <w:pPr>
        <w:pStyle w:val="Prrafodelista"/>
        <w:spacing w:line="360" w:lineRule="auto"/>
        <w:ind w:left="0"/>
        <w:jc w:val="both"/>
        <w:rPr>
          <w:rFonts w:ascii="Arial" w:hAnsi="Arial" w:cs="Arial"/>
        </w:rPr>
      </w:pPr>
      <w:r>
        <w:rPr>
          <w:rFonts w:ascii="Arial" w:hAnsi="Arial" w:cs="Arial"/>
        </w:rPr>
        <w:t xml:space="preserve">          </w:t>
      </w:r>
      <w:r w:rsidR="00BC3DAD" w:rsidRPr="00CB7B99">
        <w:rPr>
          <w:rFonts w:ascii="Arial" w:hAnsi="Arial" w:cs="Arial"/>
        </w:rPr>
        <w:t>Tener control y conocimiento del medio ambiente externo en el que se encuentra la organización, es tan importante como el medio interno, ya que los agentes externos como el gobierno o la competencia, muchas veces son los que frenan el crecimiento de la empresa por lo que es necesario identificar que partes del ambiente externo pueden ser consideradas como oportunidades y crear grandes condiciones para el desarrollo de la organización y cuales son consideradas</w:t>
      </w:r>
      <w:r w:rsidR="00D82304">
        <w:rPr>
          <w:rFonts w:ascii="Arial" w:hAnsi="Arial" w:cs="Arial"/>
        </w:rPr>
        <w:t xml:space="preserve"> amenazas para poder evitarlas.</w:t>
      </w:r>
    </w:p>
    <w:p w:rsidR="008610A3" w:rsidRPr="00CD7F31" w:rsidRDefault="008610A3" w:rsidP="008610A3">
      <w:pPr>
        <w:rPr>
          <w:lang w:eastAsia="en-US"/>
        </w:rPr>
      </w:pPr>
    </w:p>
    <w:p w:rsidR="008610A3" w:rsidRDefault="008610A3" w:rsidP="008610A3">
      <w:pPr>
        <w:pStyle w:val="Ttulo2"/>
        <w:jc w:val="center"/>
        <w:rPr>
          <w:rFonts w:ascii="Arial" w:hAnsi="Arial" w:cs="Arial"/>
          <w:b/>
          <w:color w:val="auto"/>
          <w:sz w:val="28"/>
        </w:rPr>
      </w:pPr>
    </w:p>
    <w:p w:rsidR="00BC3DAD" w:rsidRPr="00CB7B99" w:rsidRDefault="00BC3DAD" w:rsidP="00BC3DAD">
      <w:pPr>
        <w:pStyle w:val="Prrafodelista"/>
        <w:spacing w:line="360" w:lineRule="auto"/>
        <w:ind w:left="0"/>
        <w:jc w:val="both"/>
        <w:rPr>
          <w:rFonts w:ascii="Arial" w:hAnsi="Arial" w:cs="Arial"/>
        </w:rPr>
      </w:pPr>
    </w:p>
    <w:p w:rsidR="00BC3DAD" w:rsidRPr="00A20707" w:rsidRDefault="00D93ED7" w:rsidP="00A20707">
      <w:pPr>
        <w:pStyle w:val="Ttulo2"/>
        <w:jc w:val="center"/>
      </w:pPr>
      <w:bookmarkStart w:id="15" w:name="_Toc431500889"/>
      <w:r w:rsidRPr="00A20707">
        <w:lastRenderedPageBreak/>
        <w:t>BIB</w:t>
      </w:r>
      <w:r w:rsidRPr="00A20707">
        <w:rPr>
          <w:rStyle w:val="Ttulo2Car"/>
        </w:rPr>
        <w:t>LIOGRAFÍA</w:t>
      </w:r>
      <w:bookmarkEnd w:id="15"/>
    </w:p>
    <w:p w:rsidR="00BC3DAD" w:rsidRPr="00CB7B99" w:rsidRDefault="00BC3DAD" w:rsidP="00BC3DAD">
      <w:pPr>
        <w:pStyle w:val="Prrafodelista"/>
        <w:spacing w:line="360" w:lineRule="auto"/>
        <w:ind w:left="0"/>
        <w:jc w:val="both"/>
        <w:rPr>
          <w:rFonts w:ascii="Arial" w:hAnsi="Arial" w:cs="Arial"/>
        </w:rPr>
      </w:pPr>
    </w:p>
    <w:p w:rsidR="00BC3DAD" w:rsidRPr="00CB7B99" w:rsidRDefault="00BC3DAD" w:rsidP="00F87FC7">
      <w:pPr>
        <w:pStyle w:val="Prrafodelista"/>
        <w:numPr>
          <w:ilvl w:val="0"/>
          <w:numId w:val="31"/>
        </w:numPr>
        <w:spacing w:line="360" w:lineRule="auto"/>
        <w:jc w:val="both"/>
        <w:rPr>
          <w:rFonts w:ascii="Arial" w:hAnsi="Arial" w:cs="Arial"/>
          <w:lang w:val="es-ES"/>
        </w:rPr>
      </w:pPr>
      <w:r w:rsidRPr="00CB7B99">
        <w:rPr>
          <w:rFonts w:ascii="Arial" w:hAnsi="Arial" w:cs="Arial"/>
          <w:lang w:val="es-ES"/>
        </w:rPr>
        <w:t xml:space="preserve">Koontz, H. (1990). </w:t>
      </w:r>
      <w:r w:rsidRPr="00CB7B99">
        <w:rPr>
          <w:rFonts w:ascii="Arial" w:hAnsi="Arial" w:cs="Arial"/>
          <w:i/>
          <w:lang w:val="es-ES"/>
        </w:rPr>
        <w:t>Administración y sociedad</w:t>
      </w:r>
      <w:r w:rsidRPr="00CB7B99">
        <w:rPr>
          <w:rFonts w:ascii="Arial" w:hAnsi="Arial" w:cs="Arial"/>
          <w:lang w:val="es-ES"/>
        </w:rPr>
        <w:t>. Los Ángeles, USA: McGraw Hill.</w:t>
      </w:r>
    </w:p>
    <w:p w:rsidR="00BC3DAD" w:rsidRPr="00CB7B99" w:rsidRDefault="00BC3DAD" w:rsidP="00BC3DAD">
      <w:pPr>
        <w:spacing w:line="360" w:lineRule="auto"/>
        <w:jc w:val="both"/>
        <w:rPr>
          <w:rFonts w:ascii="Arial" w:hAnsi="Arial" w:cs="Arial"/>
          <w:lang w:val="es-ES"/>
        </w:rPr>
      </w:pPr>
    </w:p>
    <w:p w:rsidR="00BC3DAD" w:rsidRPr="00CB7B99" w:rsidRDefault="00BC3DAD" w:rsidP="00F87FC7">
      <w:pPr>
        <w:pStyle w:val="Prrafodelista"/>
        <w:numPr>
          <w:ilvl w:val="0"/>
          <w:numId w:val="31"/>
        </w:numPr>
        <w:spacing w:line="360" w:lineRule="auto"/>
        <w:jc w:val="both"/>
        <w:rPr>
          <w:rFonts w:ascii="Arial" w:hAnsi="Arial" w:cs="Arial"/>
          <w:lang w:val="es-ES"/>
        </w:rPr>
      </w:pPr>
      <w:r w:rsidRPr="00CB7B99">
        <w:rPr>
          <w:rFonts w:ascii="Arial" w:hAnsi="Arial" w:cs="Arial"/>
          <w:lang w:val="es-ES"/>
        </w:rPr>
        <w:t xml:space="preserve">Chivaneto, I. (2007). </w:t>
      </w:r>
      <w:r w:rsidRPr="00CB7B99">
        <w:rPr>
          <w:rFonts w:ascii="Arial" w:hAnsi="Arial" w:cs="Arial"/>
          <w:i/>
          <w:lang w:val="es-ES"/>
        </w:rPr>
        <w:t>Administración de Recursos Humanos</w:t>
      </w:r>
      <w:r w:rsidRPr="00CB7B99">
        <w:rPr>
          <w:rFonts w:ascii="Arial" w:hAnsi="Arial" w:cs="Arial"/>
          <w:lang w:val="es-ES"/>
        </w:rPr>
        <w:t>. Buenos Aires, Argentina: McGraw Hill.</w:t>
      </w:r>
    </w:p>
    <w:p w:rsidR="00BC3DAD" w:rsidRPr="00CB7B99" w:rsidRDefault="00BC3DAD" w:rsidP="00BC3DAD">
      <w:pPr>
        <w:spacing w:line="360" w:lineRule="auto"/>
        <w:jc w:val="both"/>
        <w:rPr>
          <w:rFonts w:ascii="Arial" w:hAnsi="Arial" w:cs="Arial"/>
          <w:lang w:val="es-ES"/>
        </w:rPr>
      </w:pPr>
    </w:p>
    <w:p w:rsidR="00BC3DAD" w:rsidRPr="00CB7B99" w:rsidRDefault="00BC3DAD" w:rsidP="00F87FC7">
      <w:pPr>
        <w:pStyle w:val="Prrafodelista"/>
        <w:numPr>
          <w:ilvl w:val="0"/>
          <w:numId w:val="31"/>
        </w:numPr>
        <w:spacing w:line="360" w:lineRule="auto"/>
        <w:jc w:val="both"/>
        <w:rPr>
          <w:rFonts w:ascii="Arial" w:hAnsi="Arial" w:cs="Arial"/>
          <w:lang w:val="es-ES"/>
        </w:rPr>
      </w:pPr>
      <w:r w:rsidRPr="00CB7B99">
        <w:rPr>
          <w:rFonts w:ascii="Arial" w:hAnsi="Arial" w:cs="Arial"/>
          <w:lang w:val="es-ES"/>
        </w:rPr>
        <w:t xml:space="preserve">IICA. (1987). </w:t>
      </w:r>
      <w:r w:rsidRPr="00CB7B99">
        <w:rPr>
          <w:rFonts w:ascii="Arial" w:hAnsi="Arial" w:cs="Arial"/>
          <w:i/>
          <w:lang w:val="es-ES"/>
        </w:rPr>
        <w:t>Identificación de Necesidades de Capacitación Gerencial en Empresas Asociativas a la Producción Agropecuaria</w:t>
      </w:r>
      <w:r w:rsidRPr="00CB7B99">
        <w:rPr>
          <w:rFonts w:ascii="Arial" w:hAnsi="Arial" w:cs="Arial"/>
          <w:lang w:val="es-ES"/>
        </w:rPr>
        <w:t>. San José, Costa Rica: CIDIA.</w:t>
      </w:r>
    </w:p>
    <w:p w:rsidR="00BC3DAD" w:rsidRPr="00CB7B99" w:rsidRDefault="00BC3DAD" w:rsidP="00BC3DAD">
      <w:pPr>
        <w:spacing w:line="360" w:lineRule="auto"/>
        <w:jc w:val="both"/>
        <w:rPr>
          <w:rFonts w:ascii="Arial" w:hAnsi="Arial" w:cs="Arial"/>
          <w:lang w:val="es-ES"/>
        </w:rPr>
      </w:pPr>
    </w:p>
    <w:p w:rsidR="00BC3DAD" w:rsidRPr="00CB7B99" w:rsidRDefault="00BC3DAD" w:rsidP="00F87FC7">
      <w:pPr>
        <w:pStyle w:val="Prrafodelista"/>
        <w:numPr>
          <w:ilvl w:val="0"/>
          <w:numId w:val="31"/>
        </w:numPr>
        <w:spacing w:line="360" w:lineRule="auto"/>
        <w:jc w:val="both"/>
        <w:rPr>
          <w:rFonts w:ascii="Arial" w:hAnsi="Arial" w:cs="Arial"/>
          <w:lang w:val="es-ES"/>
        </w:rPr>
      </w:pPr>
      <w:r w:rsidRPr="00CB7B99">
        <w:rPr>
          <w:rFonts w:ascii="Arial" w:hAnsi="Arial" w:cs="Arial"/>
          <w:lang w:val="es-ES"/>
        </w:rPr>
        <w:t xml:space="preserve">Castro, C. (1997). </w:t>
      </w:r>
      <w:r w:rsidRPr="00CB7B99">
        <w:rPr>
          <w:rFonts w:ascii="Arial" w:hAnsi="Arial" w:cs="Arial"/>
          <w:i/>
          <w:lang w:val="es-ES"/>
        </w:rPr>
        <w:t>Mercadotecnia</w:t>
      </w:r>
      <w:r w:rsidRPr="00CB7B99">
        <w:rPr>
          <w:rFonts w:ascii="Arial" w:hAnsi="Arial" w:cs="Arial"/>
          <w:lang w:val="es-ES"/>
        </w:rPr>
        <w:t>. San Luis Potosí, México: Editorial Universitaria Potosina.</w:t>
      </w:r>
    </w:p>
    <w:p w:rsidR="00BC3DAD" w:rsidRPr="00CB7B99" w:rsidRDefault="00BC3DAD" w:rsidP="00BC3DAD">
      <w:pPr>
        <w:spacing w:line="360" w:lineRule="auto"/>
        <w:jc w:val="both"/>
        <w:rPr>
          <w:rFonts w:ascii="Arial" w:hAnsi="Arial" w:cs="Arial"/>
          <w:lang w:val="es-ES"/>
        </w:rPr>
      </w:pPr>
    </w:p>
    <w:p w:rsidR="00BC3DAD" w:rsidRPr="00CB7B99" w:rsidRDefault="00BC3DAD" w:rsidP="00F87FC7">
      <w:pPr>
        <w:pStyle w:val="Prrafodelista"/>
        <w:numPr>
          <w:ilvl w:val="0"/>
          <w:numId w:val="31"/>
        </w:numPr>
        <w:spacing w:line="360" w:lineRule="auto"/>
        <w:jc w:val="both"/>
        <w:rPr>
          <w:rFonts w:ascii="Arial" w:hAnsi="Arial" w:cs="Arial"/>
          <w:lang w:val="es-ES"/>
        </w:rPr>
      </w:pPr>
      <w:r w:rsidRPr="00CB7B99">
        <w:rPr>
          <w:rFonts w:ascii="Arial" w:hAnsi="Arial" w:cs="Arial"/>
          <w:lang w:val="es-ES"/>
        </w:rPr>
        <w:t xml:space="preserve">IICA. (2003). </w:t>
      </w:r>
      <w:r w:rsidRPr="00CB7B99">
        <w:rPr>
          <w:rFonts w:ascii="Arial" w:hAnsi="Arial" w:cs="Arial"/>
          <w:i/>
          <w:lang w:val="es-ES"/>
        </w:rPr>
        <w:t>La Dirección de la Empresa Asociativa</w:t>
      </w:r>
      <w:r w:rsidRPr="00CB7B99">
        <w:rPr>
          <w:rFonts w:ascii="Arial" w:hAnsi="Arial" w:cs="Arial"/>
          <w:lang w:val="es-ES"/>
        </w:rPr>
        <w:t>. San José, Costa Rica: CIDIA.</w:t>
      </w:r>
    </w:p>
    <w:p w:rsidR="00BC3DAD" w:rsidRDefault="00BC3DAD" w:rsidP="00BC3DAD">
      <w:pPr>
        <w:pStyle w:val="Prrafodelista"/>
        <w:spacing w:line="360" w:lineRule="auto"/>
        <w:ind w:left="0"/>
        <w:jc w:val="both"/>
        <w:rPr>
          <w:rFonts w:ascii="Arial" w:hAnsi="Arial" w:cs="Arial"/>
          <w:sz w:val="32"/>
          <w:szCs w:val="32"/>
        </w:rPr>
      </w:pPr>
    </w:p>
    <w:p w:rsidR="00B50927" w:rsidRDefault="00B50927" w:rsidP="00BC3DAD">
      <w:pPr>
        <w:pStyle w:val="Prrafodelista"/>
        <w:spacing w:line="360" w:lineRule="auto"/>
        <w:ind w:left="0"/>
        <w:jc w:val="both"/>
        <w:rPr>
          <w:rFonts w:ascii="Arial" w:hAnsi="Arial" w:cs="Arial"/>
          <w:sz w:val="32"/>
          <w:szCs w:val="32"/>
        </w:rPr>
      </w:pPr>
    </w:p>
    <w:p w:rsidR="00695BF1" w:rsidRDefault="00695BF1" w:rsidP="00BC3DAD">
      <w:pPr>
        <w:pStyle w:val="Prrafodelista"/>
        <w:spacing w:line="360" w:lineRule="auto"/>
        <w:ind w:left="0"/>
        <w:jc w:val="both"/>
        <w:rPr>
          <w:rFonts w:ascii="Arial" w:hAnsi="Arial" w:cs="Arial"/>
          <w:sz w:val="32"/>
          <w:szCs w:val="32"/>
        </w:rPr>
      </w:pPr>
    </w:p>
    <w:p w:rsidR="00B50927" w:rsidRDefault="00B50927" w:rsidP="00BC3DAD">
      <w:pPr>
        <w:pStyle w:val="Prrafodelista"/>
        <w:spacing w:line="360" w:lineRule="auto"/>
        <w:ind w:left="0"/>
        <w:jc w:val="both"/>
        <w:rPr>
          <w:rFonts w:ascii="Arial" w:hAnsi="Arial" w:cs="Arial"/>
          <w:sz w:val="32"/>
          <w:szCs w:val="32"/>
        </w:rPr>
      </w:pPr>
    </w:p>
    <w:p w:rsidR="00B50927" w:rsidRDefault="00B50927" w:rsidP="00BC3DAD">
      <w:pPr>
        <w:pStyle w:val="Prrafodelista"/>
        <w:spacing w:line="360" w:lineRule="auto"/>
        <w:ind w:left="0"/>
        <w:jc w:val="both"/>
        <w:rPr>
          <w:rFonts w:ascii="Arial" w:hAnsi="Arial" w:cs="Arial"/>
          <w:sz w:val="32"/>
          <w:szCs w:val="32"/>
        </w:rPr>
      </w:pPr>
    </w:p>
    <w:p w:rsidR="002163CE" w:rsidRDefault="002163CE" w:rsidP="00BC3DAD">
      <w:pPr>
        <w:pStyle w:val="Prrafodelista"/>
        <w:spacing w:line="360" w:lineRule="auto"/>
        <w:ind w:left="0"/>
        <w:jc w:val="both"/>
        <w:rPr>
          <w:rFonts w:ascii="Arial" w:hAnsi="Arial" w:cs="Arial"/>
          <w:sz w:val="32"/>
          <w:szCs w:val="32"/>
        </w:rPr>
      </w:pPr>
    </w:p>
    <w:p w:rsidR="002163CE" w:rsidRDefault="002163CE" w:rsidP="00BC3DAD">
      <w:pPr>
        <w:pStyle w:val="Prrafodelista"/>
        <w:spacing w:line="360" w:lineRule="auto"/>
        <w:ind w:left="0"/>
        <w:jc w:val="both"/>
        <w:rPr>
          <w:rFonts w:ascii="Arial" w:hAnsi="Arial" w:cs="Arial"/>
          <w:sz w:val="32"/>
          <w:szCs w:val="32"/>
        </w:rPr>
      </w:pPr>
    </w:p>
    <w:p w:rsidR="00A20707" w:rsidRDefault="00A20707" w:rsidP="00BC3DAD">
      <w:pPr>
        <w:pStyle w:val="Prrafodelista"/>
        <w:spacing w:line="360" w:lineRule="auto"/>
        <w:ind w:left="0"/>
        <w:jc w:val="both"/>
        <w:rPr>
          <w:rFonts w:ascii="Arial" w:hAnsi="Arial" w:cs="Arial"/>
          <w:sz w:val="32"/>
          <w:szCs w:val="32"/>
        </w:rPr>
      </w:pPr>
    </w:p>
    <w:p w:rsidR="002163CE" w:rsidRDefault="002163CE" w:rsidP="00BC3DAD">
      <w:pPr>
        <w:pStyle w:val="Prrafodelista"/>
        <w:spacing w:line="360" w:lineRule="auto"/>
        <w:ind w:left="0"/>
        <w:jc w:val="both"/>
        <w:rPr>
          <w:rFonts w:ascii="Arial" w:hAnsi="Arial" w:cs="Arial"/>
          <w:sz w:val="32"/>
          <w:szCs w:val="32"/>
        </w:rPr>
      </w:pPr>
    </w:p>
    <w:p w:rsidR="008610A3" w:rsidRDefault="008610A3" w:rsidP="00BC3DAD">
      <w:pPr>
        <w:pStyle w:val="Prrafodelista"/>
        <w:spacing w:line="360" w:lineRule="auto"/>
        <w:ind w:left="0"/>
        <w:jc w:val="both"/>
        <w:rPr>
          <w:rFonts w:ascii="Arial" w:hAnsi="Arial" w:cs="Arial"/>
          <w:b/>
          <w:sz w:val="28"/>
          <w:szCs w:val="28"/>
        </w:rPr>
      </w:pPr>
    </w:p>
    <w:p w:rsidR="008610A3" w:rsidRDefault="008610A3" w:rsidP="00BC3DAD">
      <w:pPr>
        <w:pStyle w:val="Prrafodelista"/>
        <w:spacing w:line="360" w:lineRule="auto"/>
        <w:ind w:left="0"/>
        <w:jc w:val="both"/>
        <w:rPr>
          <w:rFonts w:ascii="Arial" w:hAnsi="Arial" w:cs="Arial"/>
          <w:b/>
          <w:sz w:val="28"/>
          <w:szCs w:val="28"/>
        </w:rPr>
      </w:pPr>
    </w:p>
    <w:p w:rsidR="008610A3" w:rsidRDefault="008610A3" w:rsidP="00BC3DAD">
      <w:pPr>
        <w:pStyle w:val="Prrafodelista"/>
        <w:spacing w:line="360" w:lineRule="auto"/>
        <w:ind w:left="0"/>
        <w:jc w:val="both"/>
        <w:rPr>
          <w:rFonts w:ascii="Arial" w:hAnsi="Arial" w:cs="Arial"/>
          <w:b/>
          <w:sz w:val="28"/>
          <w:szCs w:val="28"/>
        </w:rPr>
      </w:pPr>
    </w:p>
    <w:p w:rsidR="008610A3" w:rsidRDefault="008610A3" w:rsidP="00BC3DAD">
      <w:pPr>
        <w:pStyle w:val="Prrafodelista"/>
        <w:spacing w:line="360" w:lineRule="auto"/>
        <w:ind w:left="0"/>
        <w:jc w:val="both"/>
        <w:rPr>
          <w:rFonts w:ascii="Arial" w:hAnsi="Arial" w:cs="Arial"/>
          <w:b/>
          <w:sz w:val="28"/>
          <w:szCs w:val="28"/>
        </w:rPr>
      </w:pPr>
    </w:p>
    <w:p w:rsidR="002C6168" w:rsidRPr="002C6168" w:rsidRDefault="008610A3" w:rsidP="00A20707">
      <w:pPr>
        <w:pStyle w:val="Ttulo2"/>
        <w:jc w:val="center"/>
      </w:pPr>
      <w:bookmarkStart w:id="16" w:name="_Toc431500890"/>
      <w:r>
        <w:lastRenderedPageBreak/>
        <w:t xml:space="preserve">3. </w:t>
      </w:r>
      <w:r w:rsidR="00695BF1" w:rsidRPr="00695BF1">
        <w:t>ANÁLISIS FODA</w:t>
      </w:r>
      <w:bookmarkEnd w:id="16"/>
    </w:p>
    <w:p w:rsidR="003E7F77" w:rsidRPr="00D82304" w:rsidRDefault="003E7F77" w:rsidP="003E7F77">
      <w:pPr>
        <w:spacing w:line="360" w:lineRule="auto"/>
        <w:jc w:val="both"/>
        <w:rPr>
          <w:rFonts w:ascii="Arial" w:hAnsi="Arial" w:cs="Arial"/>
          <w:b/>
        </w:rPr>
      </w:pPr>
      <w:r w:rsidRPr="008610A3">
        <w:rPr>
          <w:rFonts w:ascii="Arial" w:hAnsi="Arial" w:cs="Arial"/>
          <w:b/>
        </w:rPr>
        <w:t>D</w:t>
      </w:r>
      <w:r w:rsidR="00695BF1" w:rsidRPr="008610A3">
        <w:rPr>
          <w:rFonts w:ascii="Arial" w:hAnsi="Arial" w:cs="Arial"/>
          <w:b/>
        </w:rPr>
        <w:t>efiniciones</w:t>
      </w:r>
    </w:p>
    <w:p w:rsidR="003E7F77" w:rsidRDefault="002C6168" w:rsidP="003E7F77">
      <w:pPr>
        <w:spacing w:line="360" w:lineRule="auto"/>
        <w:jc w:val="both"/>
        <w:rPr>
          <w:rFonts w:ascii="Arial" w:hAnsi="Arial" w:cs="Arial"/>
        </w:rPr>
      </w:pPr>
      <w:r>
        <w:rPr>
          <w:rFonts w:ascii="Arial" w:hAnsi="Arial" w:cs="Arial"/>
        </w:rPr>
        <w:t xml:space="preserve">           </w:t>
      </w:r>
      <w:r w:rsidR="003E7F77" w:rsidRPr="002C6168">
        <w:rPr>
          <w:rFonts w:ascii="Arial" w:hAnsi="Arial" w:cs="Arial"/>
        </w:rPr>
        <w:t xml:space="preserve">Para </w:t>
      </w:r>
      <w:r w:rsidR="003E7F77" w:rsidRPr="00A51180">
        <w:rPr>
          <w:rFonts w:ascii="Arial" w:hAnsi="Arial" w:cs="Arial"/>
        </w:rPr>
        <w:t>Philip Kotler, Gary Armstrong</w:t>
      </w:r>
      <w:r w:rsidR="00CF4B1D">
        <w:rPr>
          <w:rStyle w:val="Refdenotaalpie"/>
          <w:rFonts w:ascii="Arial" w:hAnsi="Arial" w:cs="Arial"/>
        </w:rPr>
        <w:footnoteReference w:id="6"/>
      </w:r>
      <w:r w:rsidR="003E7F77" w:rsidRPr="001919AE">
        <w:rPr>
          <w:rFonts w:ascii="Arial" w:hAnsi="Arial" w:cs="Arial"/>
        </w:rPr>
        <w:t xml:space="preserve">, el análisis </w:t>
      </w:r>
      <w:r w:rsidR="003E7F77" w:rsidRPr="001919AE">
        <w:rPr>
          <w:rFonts w:ascii="Arial" w:hAnsi="Arial" w:cs="Arial"/>
          <w:bCs/>
        </w:rPr>
        <w:t xml:space="preserve">FODA </w:t>
      </w:r>
      <w:r w:rsidR="003E7F77" w:rsidRPr="001919AE">
        <w:rPr>
          <w:rFonts w:ascii="Arial" w:hAnsi="Arial" w:cs="Arial"/>
        </w:rPr>
        <w:t xml:space="preserve">o </w:t>
      </w:r>
      <w:r w:rsidR="003E7F77" w:rsidRPr="001919AE">
        <w:rPr>
          <w:rFonts w:ascii="Arial" w:hAnsi="Arial" w:cs="Arial"/>
          <w:bCs/>
        </w:rPr>
        <w:t>DAFO</w:t>
      </w:r>
      <w:r w:rsidR="003E7F77" w:rsidRPr="001919AE">
        <w:rPr>
          <w:rFonts w:ascii="Arial" w:hAnsi="Arial" w:cs="Arial"/>
          <w:b/>
          <w:bCs/>
        </w:rPr>
        <w:t xml:space="preserve"> </w:t>
      </w:r>
      <w:r w:rsidR="003E7F77" w:rsidRPr="001919AE">
        <w:rPr>
          <w:rFonts w:ascii="Arial" w:hAnsi="Arial" w:cs="Arial"/>
        </w:rPr>
        <w:t xml:space="preserve">comprende el estudio de los puntos fuertes y débiles de la empresa y del entorno, estos cuatro elementos se derivan de la auditoria estratégica. </w:t>
      </w:r>
    </w:p>
    <w:p w:rsidR="003E7F77" w:rsidRPr="001919AE" w:rsidRDefault="003E7F77" w:rsidP="003E7F77">
      <w:pPr>
        <w:spacing w:line="360" w:lineRule="auto"/>
        <w:jc w:val="both"/>
        <w:rPr>
          <w:rFonts w:ascii="Arial" w:hAnsi="Arial" w:cs="Arial"/>
        </w:rPr>
      </w:pPr>
    </w:p>
    <w:p w:rsidR="003E7F77" w:rsidRDefault="002C6168" w:rsidP="003E7F77">
      <w:pPr>
        <w:spacing w:line="360" w:lineRule="auto"/>
        <w:jc w:val="both"/>
        <w:rPr>
          <w:rFonts w:ascii="Arial" w:hAnsi="Arial" w:cs="Arial"/>
        </w:rPr>
      </w:pPr>
      <w:r>
        <w:rPr>
          <w:rFonts w:ascii="Arial" w:hAnsi="Arial" w:cs="Arial"/>
        </w:rPr>
        <w:t xml:space="preserve">           </w:t>
      </w:r>
      <w:r w:rsidR="00A51180">
        <w:rPr>
          <w:rFonts w:ascii="Arial" w:hAnsi="Arial" w:cs="Arial"/>
        </w:rPr>
        <w:t xml:space="preserve">Según </w:t>
      </w:r>
      <w:r w:rsidR="003E7F77" w:rsidRPr="00A51180">
        <w:rPr>
          <w:rFonts w:ascii="Arial" w:hAnsi="Arial" w:cs="Arial"/>
        </w:rPr>
        <w:t>Antonio Borello</w:t>
      </w:r>
      <w:r w:rsidR="00CF4B1D" w:rsidRPr="00CF4B1D">
        <w:rPr>
          <w:rStyle w:val="Refdenotaalpie"/>
          <w:rFonts w:ascii="Arial" w:hAnsi="Arial" w:cs="Arial"/>
          <w:sz w:val="22"/>
        </w:rPr>
        <w:footnoteReference w:id="7"/>
      </w:r>
      <w:r w:rsidR="003E7F77" w:rsidRPr="001919AE">
        <w:rPr>
          <w:rFonts w:ascii="Arial" w:hAnsi="Arial" w:cs="Arial"/>
        </w:rPr>
        <w:t>, el análisis FODA permite determinar los factores que puedan favores u obstaculizar el logro de los objetivos de la empresa, permite también explotar eficazmente los factores positivos y neutralizar o eliminar el efecto de los factores negativos:</w:t>
      </w:r>
    </w:p>
    <w:p w:rsidR="00695BF1" w:rsidRPr="001919AE" w:rsidRDefault="00695BF1" w:rsidP="003E7F77">
      <w:pPr>
        <w:spacing w:line="360" w:lineRule="auto"/>
        <w:jc w:val="both"/>
        <w:rPr>
          <w:rFonts w:ascii="Arial" w:hAnsi="Arial" w:cs="Arial"/>
        </w:rPr>
      </w:pPr>
    </w:p>
    <w:p w:rsidR="0062081D" w:rsidRPr="0062081D" w:rsidRDefault="003E7F77" w:rsidP="0062081D">
      <w:pPr>
        <w:numPr>
          <w:ilvl w:val="0"/>
          <w:numId w:val="37"/>
        </w:numPr>
        <w:spacing w:after="160" w:line="360" w:lineRule="auto"/>
        <w:jc w:val="both"/>
        <w:rPr>
          <w:rFonts w:ascii="Arial" w:hAnsi="Arial" w:cs="Arial"/>
        </w:rPr>
      </w:pPr>
      <w:r w:rsidRPr="001919AE">
        <w:rPr>
          <w:rFonts w:ascii="Arial" w:hAnsi="Arial" w:cs="Arial"/>
          <w:b/>
          <w:bCs/>
        </w:rPr>
        <w:t xml:space="preserve">Fortalezas: </w:t>
      </w:r>
      <w:r w:rsidRPr="001919AE">
        <w:rPr>
          <w:rFonts w:ascii="Arial" w:hAnsi="Arial" w:cs="Arial"/>
        </w:rPr>
        <w:t>Las fortalezas son los puntos fuertes propias características de la empresa que le facilitan el logro de los objetivos, (Capacidades distintivas, ventajas naturales, recursos superiores)</w:t>
      </w:r>
      <w:r w:rsidR="0062081D">
        <w:rPr>
          <w:rFonts w:ascii="Arial" w:hAnsi="Arial" w:cs="Arial"/>
        </w:rPr>
        <w:t>.</w:t>
      </w:r>
    </w:p>
    <w:p w:rsidR="003E7F77" w:rsidRPr="001919AE" w:rsidRDefault="003E7F77" w:rsidP="00F87FC7">
      <w:pPr>
        <w:numPr>
          <w:ilvl w:val="0"/>
          <w:numId w:val="38"/>
        </w:numPr>
        <w:spacing w:after="160" w:line="360" w:lineRule="auto"/>
        <w:jc w:val="both"/>
        <w:rPr>
          <w:rFonts w:ascii="Arial" w:hAnsi="Arial" w:cs="Arial"/>
        </w:rPr>
      </w:pPr>
      <w:r w:rsidRPr="001919AE">
        <w:rPr>
          <w:rFonts w:ascii="Arial" w:hAnsi="Arial" w:cs="Arial"/>
          <w:b/>
          <w:bCs/>
        </w:rPr>
        <w:t xml:space="preserve">Debilidades: </w:t>
      </w:r>
      <w:r w:rsidRPr="001919AE">
        <w:rPr>
          <w:rFonts w:ascii="Arial" w:hAnsi="Arial" w:cs="Arial"/>
        </w:rPr>
        <w:t>Se denominan debilidades aquellas características de la empresa que constituyen obstáculos internos al logro de los objetivos.</w:t>
      </w:r>
    </w:p>
    <w:p w:rsidR="003E7F77" w:rsidRPr="001919AE" w:rsidRDefault="003E7F77" w:rsidP="00F87FC7">
      <w:pPr>
        <w:numPr>
          <w:ilvl w:val="0"/>
          <w:numId w:val="39"/>
        </w:numPr>
        <w:spacing w:after="160" w:line="360" w:lineRule="auto"/>
        <w:jc w:val="both"/>
        <w:rPr>
          <w:rFonts w:ascii="Arial" w:hAnsi="Arial" w:cs="Arial"/>
        </w:rPr>
      </w:pPr>
      <w:r w:rsidRPr="001919AE">
        <w:rPr>
          <w:rFonts w:ascii="Arial" w:hAnsi="Arial" w:cs="Arial"/>
          <w:b/>
          <w:bCs/>
        </w:rPr>
        <w:t>Amenazas:</w:t>
      </w:r>
      <w:r w:rsidRPr="001919AE">
        <w:rPr>
          <w:rFonts w:ascii="Arial" w:hAnsi="Arial" w:cs="Arial"/>
        </w:rPr>
        <w:t xml:space="preserve"> Son amenazas aquellas situaciones que se presentan en la entorno de la empresa y que podrían afectar negativamente la posibilidad del logro de los objetivos.(altos riesgos, cambios en el entorno) </w:t>
      </w:r>
      <w:r w:rsidR="008610A3">
        <w:rPr>
          <w:rFonts w:ascii="Arial" w:hAnsi="Arial" w:cs="Arial"/>
        </w:rPr>
        <w:t>.</w:t>
      </w:r>
      <w:r w:rsidRPr="001919AE">
        <w:rPr>
          <w:rFonts w:ascii="Arial" w:hAnsi="Arial" w:cs="Arial"/>
        </w:rPr>
        <w:t xml:space="preserve"> </w:t>
      </w:r>
    </w:p>
    <w:p w:rsidR="008610A3" w:rsidRDefault="003E7F77" w:rsidP="00691F24">
      <w:pPr>
        <w:numPr>
          <w:ilvl w:val="0"/>
          <w:numId w:val="39"/>
        </w:numPr>
        <w:spacing w:after="160" w:line="360" w:lineRule="auto"/>
        <w:jc w:val="both"/>
        <w:rPr>
          <w:rFonts w:ascii="Arial" w:hAnsi="Arial" w:cs="Arial"/>
        </w:rPr>
      </w:pPr>
      <w:r w:rsidRPr="001919AE">
        <w:rPr>
          <w:rFonts w:ascii="Arial" w:hAnsi="Arial" w:cs="Arial"/>
          <w:b/>
          <w:bCs/>
        </w:rPr>
        <w:t>Oportunidades</w:t>
      </w:r>
      <w:r w:rsidRPr="001919AE">
        <w:rPr>
          <w:rFonts w:ascii="Arial" w:hAnsi="Arial" w:cs="Arial"/>
        </w:rPr>
        <w:t>: Son oportunidades aquellas situaciones que se presentan en el entorno de la empresa y que favorecen el logro de los objetivos.(nuevas tecnologías, debilitamiento de competidores)</w:t>
      </w:r>
      <w:r w:rsidR="008610A3">
        <w:rPr>
          <w:rFonts w:ascii="Arial" w:hAnsi="Arial" w:cs="Arial"/>
        </w:rPr>
        <w:t>.</w:t>
      </w:r>
    </w:p>
    <w:p w:rsidR="003E7F77" w:rsidRDefault="002C6168" w:rsidP="003E7F77">
      <w:pPr>
        <w:shd w:val="clear" w:color="auto" w:fill="FFFFFF"/>
        <w:spacing w:before="100" w:beforeAutospacing="1" w:after="100" w:afterAutospacing="1" w:line="360" w:lineRule="auto"/>
        <w:jc w:val="both"/>
        <w:rPr>
          <w:rFonts w:ascii="Arial" w:hAnsi="Arial" w:cs="Arial"/>
        </w:rPr>
      </w:pPr>
      <w:r>
        <w:rPr>
          <w:rFonts w:ascii="Arial" w:hAnsi="Arial" w:cs="Arial"/>
        </w:rPr>
        <w:t xml:space="preserve">           </w:t>
      </w:r>
      <w:hyperlink r:id="rId50" w:history="1">
        <w:r w:rsidR="003E7F77" w:rsidRPr="00A51180">
          <w:rPr>
            <w:rStyle w:val="Textoennegrita"/>
            <w:rFonts w:ascii="Arial" w:hAnsi="Arial" w:cs="Arial"/>
            <w:b w:val="0"/>
            <w:spacing w:val="-10"/>
            <w:shd w:val="clear" w:color="auto" w:fill="FFFFFF"/>
          </w:rPr>
          <w:t>Hugo F. González</w:t>
        </w:r>
      </w:hyperlink>
      <w:r w:rsidR="003E7F77" w:rsidRPr="001919AE">
        <w:rPr>
          <w:rFonts w:ascii="Arial" w:hAnsi="Arial" w:cs="Arial"/>
        </w:rPr>
        <w:t xml:space="preserve"> dice: “Se trata de una herramienta analítica que facilita sistematizar la información que posee la organización sobre el mercado y sus variables, con fin de definir su capacidad competitiva en un período determinado. Por lo general es utilizada por los niveles directivos, reuniendo información externa e interna a efectos de establecer </w:t>
      </w:r>
      <w:r w:rsidR="003E7F77" w:rsidRPr="001919AE">
        <w:rPr>
          <w:rFonts w:ascii="Arial" w:hAnsi="Arial" w:cs="Arial"/>
        </w:rPr>
        <w:lastRenderedPageBreak/>
        <w:t>Fortalezas, Oportunidades, Debilidades y Amenazas (FODA).</w:t>
      </w:r>
      <w:r w:rsidR="003E7F77">
        <w:rPr>
          <w:rFonts w:ascii="Arial" w:hAnsi="Arial" w:cs="Arial"/>
        </w:rPr>
        <w:t xml:space="preserve"> </w:t>
      </w:r>
      <w:r w:rsidR="003E7F77" w:rsidRPr="001919AE">
        <w:rPr>
          <w:rFonts w:ascii="Arial" w:hAnsi="Arial" w:cs="Arial"/>
        </w:rPr>
        <w:t>Este análisis combina el interior de la empresa (fortalezas y debilidades) con las fuerzas externas (oportunidades y amenazas).”</w:t>
      </w:r>
    </w:p>
    <w:p w:rsidR="003E7F77" w:rsidRDefault="002C6168" w:rsidP="003E7F77">
      <w:pPr>
        <w:autoSpaceDE w:val="0"/>
        <w:autoSpaceDN w:val="0"/>
        <w:adjustRightInd w:val="0"/>
        <w:spacing w:line="360" w:lineRule="auto"/>
        <w:jc w:val="both"/>
        <w:rPr>
          <w:rFonts w:ascii="Arial" w:hAnsi="Arial" w:cs="Arial"/>
        </w:rPr>
      </w:pPr>
      <w:r>
        <w:rPr>
          <w:rFonts w:ascii="Arial" w:hAnsi="Arial" w:cs="Arial"/>
        </w:rPr>
        <w:t xml:space="preserve">           </w:t>
      </w:r>
      <w:r w:rsidR="003E7F77" w:rsidRPr="00A51180">
        <w:rPr>
          <w:rFonts w:ascii="Arial" w:hAnsi="Arial" w:cs="Arial"/>
        </w:rPr>
        <w:t>Chapman, A.</w:t>
      </w:r>
      <w:r w:rsidR="00FB41F0" w:rsidRPr="002C6168">
        <w:rPr>
          <w:rFonts w:ascii="Arial" w:hAnsi="Arial" w:cs="Arial"/>
        </w:rPr>
        <w:t xml:space="preserve"> (2004</w:t>
      </w:r>
      <w:r w:rsidR="003E7F77" w:rsidRPr="002C6168">
        <w:rPr>
          <w:rFonts w:ascii="Arial" w:hAnsi="Arial" w:cs="Arial"/>
        </w:rPr>
        <w:t>)</w:t>
      </w:r>
      <w:r w:rsidR="003E7F77" w:rsidRPr="00DE7D4F">
        <w:rPr>
          <w:rFonts w:ascii="Arial" w:hAnsi="Arial" w:cs="Arial"/>
        </w:rPr>
        <w:t xml:space="preserve"> “La matriz de: amenazas, oportunidades, debilidades y fortalezas mejor conocida como matriz (DOFA), es un instrumento de ajuste importante que ayuda a los líderes a desarrollar estrategias.”</w:t>
      </w:r>
    </w:p>
    <w:p w:rsidR="003E7F77" w:rsidRPr="00DE7D4F" w:rsidRDefault="003E7F77" w:rsidP="003E7F77">
      <w:pPr>
        <w:autoSpaceDE w:val="0"/>
        <w:autoSpaceDN w:val="0"/>
        <w:adjustRightInd w:val="0"/>
        <w:spacing w:line="360" w:lineRule="auto"/>
        <w:jc w:val="both"/>
        <w:rPr>
          <w:rFonts w:ascii="Arial" w:hAnsi="Arial" w:cs="Arial"/>
        </w:rPr>
      </w:pPr>
    </w:p>
    <w:p w:rsidR="00691F24" w:rsidRDefault="002C6168" w:rsidP="00691F24">
      <w:pPr>
        <w:autoSpaceDE w:val="0"/>
        <w:autoSpaceDN w:val="0"/>
        <w:adjustRightInd w:val="0"/>
        <w:spacing w:line="360" w:lineRule="auto"/>
        <w:jc w:val="both"/>
        <w:rPr>
          <w:rFonts w:ascii="Arial" w:hAnsi="Arial" w:cs="Arial"/>
        </w:rPr>
      </w:pPr>
      <w:r>
        <w:rPr>
          <w:rFonts w:ascii="Arial" w:hAnsi="Arial" w:cs="Arial"/>
        </w:rPr>
        <w:t xml:space="preserve">           </w:t>
      </w:r>
      <w:r w:rsidR="003E7F77" w:rsidRPr="00A51180">
        <w:rPr>
          <w:rFonts w:ascii="Arial" w:hAnsi="Arial" w:cs="Arial"/>
        </w:rPr>
        <w:t>Ponce Talancón, H.</w:t>
      </w:r>
      <w:r w:rsidR="003E7F77" w:rsidRPr="00DE7D4F">
        <w:rPr>
          <w:rFonts w:ascii="Arial" w:hAnsi="Arial" w:cs="Arial"/>
        </w:rPr>
        <w:t> </w:t>
      </w:r>
      <w:r w:rsidR="00FB41F0" w:rsidRPr="002C6168">
        <w:rPr>
          <w:rFonts w:ascii="Arial" w:hAnsi="Arial" w:cs="Arial"/>
        </w:rPr>
        <w:t>(2001</w:t>
      </w:r>
      <w:r w:rsidR="003E7F77" w:rsidRPr="002C6168">
        <w:rPr>
          <w:rFonts w:ascii="Arial" w:hAnsi="Arial" w:cs="Arial"/>
        </w:rPr>
        <w:t>)</w:t>
      </w:r>
      <w:r w:rsidR="00FB41F0" w:rsidRPr="002C6168">
        <w:rPr>
          <w:rStyle w:val="Refdenotaalpie"/>
          <w:rFonts w:ascii="Arial" w:hAnsi="Arial" w:cs="Arial"/>
        </w:rPr>
        <w:footnoteReference w:id="8"/>
      </w:r>
      <w:r w:rsidR="003E7F77" w:rsidRPr="00DE7D4F">
        <w:rPr>
          <w:rFonts w:ascii="Arial" w:hAnsi="Arial" w:cs="Arial"/>
        </w:rPr>
        <w:t> “La matriz FODA: una alternativa para realizar diagnósticos y determinar estrategias de intervención en las organizaciones productivas y sociales" </w:t>
      </w:r>
    </w:p>
    <w:p w:rsidR="00691F24" w:rsidRDefault="00691F24" w:rsidP="00691F24">
      <w:pPr>
        <w:autoSpaceDE w:val="0"/>
        <w:autoSpaceDN w:val="0"/>
        <w:adjustRightInd w:val="0"/>
        <w:spacing w:line="360" w:lineRule="auto"/>
        <w:jc w:val="both"/>
        <w:rPr>
          <w:rFonts w:ascii="Arial" w:hAnsi="Arial" w:cs="Arial"/>
        </w:rPr>
      </w:pPr>
    </w:p>
    <w:p w:rsidR="0062081D" w:rsidRDefault="002C6168" w:rsidP="0062081D">
      <w:pPr>
        <w:autoSpaceDE w:val="0"/>
        <w:autoSpaceDN w:val="0"/>
        <w:adjustRightInd w:val="0"/>
        <w:spacing w:line="360" w:lineRule="auto"/>
        <w:jc w:val="both"/>
        <w:rPr>
          <w:rFonts w:ascii="Arial" w:hAnsi="Arial" w:cs="Arial"/>
          <w:bCs/>
        </w:rPr>
      </w:pPr>
      <w:r>
        <w:rPr>
          <w:rFonts w:ascii="Arial" w:hAnsi="Arial" w:cs="Arial"/>
        </w:rPr>
        <w:t xml:space="preserve">           </w:t>
      </w:r>
      <w:r w:rsidR="003E7F77" w:rsidRPr="00410245">
        <w:rPr>
          <w:rFonts w:ascii="Arial" w:hAnsi="Arial" w:cs="Arial"/>
          <w:bCs/>
        </w:rPr>
        <w:t>La sigla FODA, es un acróstico de Fortalezas (factores críticos positivos con los que se cuenta), Oportunidades, (aspectos positivos que podemos aprovechar utilizando nuestras fortalezas), Debilidades, (factores críticos negativos que se deben eliminar o reducir) y Amenazas, (aspectos negativos externos que podrían obstaculizar el logro de nuestros objetivos).</w:t>
      </w:r>
    </w:p>
    <w:p w:rsidR="0062081D" w:rsidRDefault="0062081D" w:rsidP="0062081D">
      <w:pPr>
        <w:autoSpaceDE w:val="0"/>
        <w:autoSpaceDN w:val="0"/>
        <w:adjustRightInd w:val="0"/>
        <w:spacing w:line="360" w:lineRule="auto"/>
        <w:jc w:val="both"/>
        <w:rPr>
          <w:rFonts w:ascii="Arial" w:hAnsi="Arial" w:cs="Arial"/>
          <w:bCs/>
        </w:rPr>
      </w:pPr>
    </w:p>
    <w:p w:rsidR="003E7F77" w:rsidRPr="00410245" w:rsidRDefault="002C6168" w:rsidP="0062081D">
      <w:pPr>
        <w:autoSpaceDE w:val="0"/>
        <w:autoSpaceDN w:val="0"/>
        <w:adjustRightInd w:val="0"/>
        <w:spacing w:line="360" w:lineRule="auto"/>
        <w:jc w:val="both"/>
        <w:rPr>
          <w:rFonts w:ascii="Arial" w:hAnsi="Arial" w:cs="Arial"/>
        </w:rPr>
      </w:pPr>
      <w:r>
        <w:rPr>
          <w:rFonts w:ascii="Arial" w:hAnsi="Arial" w:cs="Arial"/>
        </w:rPr>
        <w:t xml:space="preserve">           </w:t>
      </w:r>
      <w:r w:rsidR="003E7F77" w:rsidRPr="00410245">
        <w:rPr>
          <w:rFonts w:ascii="Arial" w:hAnsi="Arial" w:cs="Arial"/>
        </w:rPr>
        <w:t>También se puede encontrar en diferentes bibliografías en castellano como “Matriz de Análisis DAFO”, o bien “SWOT Matrix” en inglés.</w:t>
      </w:r>
    </w:p>
    <w:p w:rsidR="00691F24" w:rsidRDefault="003E7F77" w:rsidP="00695BF1">
      <w:pPr>
        <w:pStyle w:val="Ttulo2"/>
        <w:spacing w:before="450" w:after="540"/>
        <w:jc w:val="both"/>
        <w:rPr>
          <w:rFonts w:ascii="Arial" w:hAnsi="Arial" w:cs="Arial"/>
          <w:color w:val="auto"/>
          <w:sz w:val="24"/>
          <w:szCs w:val="24"/>
        </w:rPr>
      </w:pPr>
      <w:bookmarkStart w:id="17" w:name="_Toc431500891"/>
      <w:r w:rsidRPr="00410245">
        <w:rPr>
          <w:rStyle w:val="Textoennegrita"/>
          <w:rFonts w:ascii="Arial" w:hAnsi="Arial" w:cs="Arial"/>
          <w:color w:val="auto"/>
          <w:sz w:val="24"/>
          <w:szCs w:val="24"/>
        </w:rPr>
        <w:lastRenderedPageBreak/>
        <w:t>DAFO:</w:t>
      </w:r>
      <w:r w:rsidRPr="00410245">
        <w:rPr>
          <w:rStyle w:val="apple-converted-space"/>
          <w:rFonts w:ascii="Arial" w:hAnsi="Arial" w:cs="Arial"/>
          <w:color w:val="auto"/>
          <w:sz w:val="24"/>
          <w:szCs w:val="24"/>
        </w:rPr>
        <w:t> </w:t>
      </w:r>
      <w:r w:rsidRPr="00410245">
        <w:rPr>
          <w:rFonts w:ascii="Arial" w:hAnsi="Arial" w:cs="Arial"/>
          <w:color w:val="auto"/>
          <w:sz w:val="24"/>
          <w:szCs w:val="24"/>
        </w:rPr>
        <w:t>Debilidades, Amenazas, Fortalezas y Oportunidades</w:t>
      </w:r>
      <w:bookmarkEnd w:id="17"/>
    </w:p>
    <w:p w:rsidR="00691F24" w:rsidRPr="00691F24" w:rsidRDefault="003E7F77" w:rsidP="00691F24">
      <w:pPr>
        <w:pStyle w:val="Ttulo2"/>
        <w:spacing w:before="450" w:after="540"/>
        <w:jc w:val="both"/>
        <w:rPr>
          <w:rFonts w:ascii="Arial" w:hAnsi="Arial" w:cs="Arial"/>
          <w:color w:val="auto"/>
          <w:sz w:val="24"/>
          <w:szCs w:val="24"/>
        </w:rPr>
      </w:pPr>
      <w:bookmarkStart w:id="18" w:name="_Toc431500892"/>
      <w:r w:rsidRPr="00410245">
        <w:rPr>
          <w:rStyle w:val="Textoennegrita"/>
          <w:rFonts w:ascii="Arial" w:hAnsi="Arial" w:cs="Arial"/>
          <w:color w:val="auto"/>
          <w:sz w:val="24"/>
          <w:szCs w:val="24"/>
        </w:rPr>
        <w:t>SWOT</w:t>
      </w:r>
      <w:r w:rsidRPr="00410245">
        <w:rPr>
          <w:rStyle w:val="apple-converted-space"/>
          <w:rFonts w:ascii="Arial" w:hAnsi="Arial" w:cs="Arial"/>
          <w:color w:val="auto"/>
          <w:sz w:val="24"/>
          <w:szCs w:val="24"/>
        </w:rPr>
        <w:t> </w:t>
      </w:r>
      <w:r w:rsidRPr="00410245">
        <w:rPr>
          <w:rFonts w:ascii="Arial" w:hAnsi="Arial" w:cs="Arial"/>
          <w:color w:val="auto"/>
          <w:sz w:val="24"/>
          <w:szCs w:val="24"/>
        </w:rPr>
        <w:t>Strenghts, Weaknesses, Opportunities, Threats</w:t>
      </w:r>
      <w:bookmarkEnd w:id="18"/>
    </w:p>
    <w:p w:rsidR="003E7F77" w:rsidRPr="00410245" w:rsidRDefault="002C6168" w:rsidP="003E7F77">
      <w:pPr>
        <w:pStyle w:val="NormalWeb"/>
        <w:spacing w:before="180" w:beforeAutospacing="0" w:after="180" w:afterAutospacing="0" w:line="360" w:lineRule="auto"/>
        <w:jc w:val="both"/>
        <w:rPr>
          <w:rFonts w:ascii="Arial" w:hAnsi="Arial" w:cs="Arial"/>
        </w:rPr>
      </w:pPr>
      <w:r>
        <w:rPr>
          <w:rFonts w:ascii="Arial" w:hAnsi="Arial" w:cs="Arial"/>
        </w:rPr>
        <w:t xml:space="preserve">           </w:t>
      </w:r>
      <w:r w:rsidR="003E7F77" w:rsidRPr="00410245">
        <w:rPr>
          <w:rFonts w:ascii="Arial" w:hAnsi="Arial" w:cs="Arial"/>
        </w:rPr>
        <w:t>La matriz FODA es una</w:t>
      </w:r>
      <w:r w:rsidR="003E7F77" w:rsidRPr="00410245">
        <w:rPr>
          <w:rStyle w:val="apple-converted-space"/>
          <w:rFonts w:ascii="Arial" w:hAnsi="Arial" w:cs="Arial"/>
        </w:rPr>
        <w:t> </w:t>
      </w:r>
      <w:r w:rsidR="003E7F77" w:rsidRPr="00410245">
        <w:rPr>
          <w:rStyle w:val="swftfhiv"/>
          <w:rFonts w:ascii="Arial" w:hAnsi="Arial" w:cs="Arial"/>
        </w:rPr>
        <w:t>herramienta de análisis</w:t>
      </w:r>
      <w:r w:rsidR="003E7F77" w:rsidRPr="00410245">
        <w:rPr>
          <w:rStyle w:val="apple-converted-space"/>
          <w:rFonts w:ascii="Arial" w:hAnsi="Arial" w:cs="Arial"/>
        </w:rPr>
        <w:t> </w:t>
      </w:r>
      <w:r w:rsidR="003E7F77" w:rsidRPr="00410245">
        <w:rPr>
          <w:rFonts w:ascii="Arial" w:hAnsi="Arial" w:cs="Arial"/>
        </w:rPr>
        <w:t>que puede ser aplicada a cualquier situación, individuo, producto, empresa, etc, que esté actuando como objeto de estudio en un momento determinado del tiempo.</w:t>
      </w:r>
    </w:p>
    <w:p w:rsidR="003E7F77" w:rsidRPr="00410245" w:rsidRDefault="002C6168" w:rsidP="003E7F77">
      <w:pPr>
        <w:pStyle w:val="NormalWeb"/>
        <w:spacing w:before="180" w:beforeAutospacing="0" w:after="180" w:afterAutospacing="0" w:line="360" w:lineRule="auto"/>
        <w:jc w:val="both"/>
        <w:rPr>
          <w:rFonts w:ascii="Arial" w:hAnsi="Arial" w:cs="Arial"/>
        </w:rPr>
      </w:pPr>
      <w:r>
        <w:rPr>
          <w:rFonts w:ascii="Arial" w:hAnsi="Arial" w:cs="Arial"/>
        </w:rPr>
        <w:t xml:space="preserve">           </w:t>
      </w:r>
      <w:r w:rsidR="003E7F77" w:rsidRPr="00410245">
        <w:rPr>
          <w:rFonts w:ascii="Arial" w:hAnsi="Arial" w:cs="Arial"/>
        </w:rPr>
        <w:t>Es como si se tomara una “radiografía” de una situación puntual de lo particular que se esté estudiando. Las variables analizadas y lo que ellas representan en la matriz son particulares de ese momento. Luego de analizarlas, se deberán tomar</w:t>
      </w:r>
      <w:r w:rsidR="003E7F77" w:rsidRPr="00410245">
        <w:rPr>
          <w:rStyle w:val="apple-converted-space"/>
          <w:rFonts w:ascii="Arial" w:hAnsi="Arial" w:cs="Arial"/>
        </w:rPr>
        <w:t> </w:t>
      </w:r>
      <w:r w:rsidR="003E7F77" w:rsidRPr="00410245">
        <w:rPr>
          <w:rStyle w:val="swftfhiv"/>
          <w:rFonts w:ascii="Arial" w:hAnsi="Arial" w:cs="Arial"/>
        </w:rPr>
        <w:t>decisiones estratégicas</w:t>
      </w:r>
      <w:r w:rsidR="003E7F77" w:rsidRPr="00410245">
        <w:rPr>
          <w:rStyle w:val="apple-converted-space"/>
          <w:rFonts w:ascii="Arial" w:hAnsi="Arial" w:cs="Arial"/>
        </w:rPr>
        <w:t> </w:t>
      </w:r>
      <w:r w:rsidR="003E7F77" w:rsidRPr="00410245">
        <w:rPr>
          <w:rFonts w:ascii="Arial" w:hAnsi="Arial" w:cs="Arial"/>
        </w:rPr>
        <w:t>para mejorar la situación actual en el futuro.</w:t>
      </w:r>
    </w:p>
    <w:p w:rsidR="003E7F77" w:rsidRPr="00410245" w:rsidRDefault="002C6168" w:rsidP="003E7F77">
      <w:pPr>
        <w:pStyle w:val="NormalWeb"/>
        <w:spacing w:before="180" w:beforeAutospacing="0" w:after="180" w:afterAutospacing="0" w:line="360" w:lineRule="auto"/>
        <w:jc w:val="both"/>
        <w:rPr>
          <w:rFonts w:ascii="Arial" w:hAnsi="Arial" w:cs="Arial"/>
        </w:rPr>
      </w:pPr>
      <w:r>
        <w:rPr>
          <w:rFonts w:ascii="Arial" w:hAnsi="Arial" w:cs="Arial"/>
        </w:rPr>
        <w:t xml:space="preserve">           </w:t>
      </w:r>
      <w:r w:rsidR="003E7F77" w:rsidRPr="00410245">
        <w:rPr>
          <w:rFonts w:ascii="Arial" w:hAnsi="Arial" w:cs="Arial"/>
        </w:rPr>
        <w:t>El análisis FODA es una herramienta que permite conformar un cuadro de la situación actual del objeto de estudio (persona, empresa u organización, etc) permitiendo de esta manera obtener un diagnóstico preciso que permite, en función de ello,</w:t>
      </w:r>
      <w:r w:rsidR="003E7F77" w:rsidRPr="00410245">
        <w:rPr>
          <w:rStyle w:val="apple-converted-space"/>
          <w:rFonts w:ascii="Arial" w:hAnsi="Arial" w:cs="Arial"/>
        </w:rPr>
        <w:t> </w:t>
      </w:r>
      <w:r w:rsidR="003E7F77" w:rsidRPr="00410245">
        <w:rPr>
          <w:rStyle w:val="swftfhiv"/>
          <w:rFonts w:ascii="Arial" w:hAnsi="Arial" w:cs="Arial"/>
        </w:rPr>
        <w:t>tomar decisiones</w:t>
      </w:r>
      <w:r w:rsidR="003E7F77" w:rsidRPr="00410245">
        <w:rPr>
          <w:rStyle w:val="apple-converted-space"/>
          <w:rFonts w:ascii="Arial" w:hAnsi="Arial" w:cs="Arial"/>
        </w:rPr>
        <w:t> </w:t>
      </w:r>
      <w:r w:rsidR="003E7F77" w:rsidRPr="00410245">
        <w:rPr>
          <w:rFonts w:ascii="Arial" w:hAnsi="Arial" w:cs="Arial"/>
        </w:rPr>
        <w:t>acordes con los objetivos y políticas formulados.</w:t>
      </w:r>
    </w:p>
    <w:p w:rsidR="003E7F77" w:rsidRPr="00410245" w:rsidRDefault="002C6168" w:rsidP="003E7F77">
      <w:pPr>
        <w:spacing w:before="180" w:after="180" w:line="360" w:lineRule="auto"/>
        <w:jc w:val="both"/>
        <w:rPr>
          <w:rFonts w:ascii="Arial" w:hAnsi="Arial" w:cs="Arial"/>
        </w:rPr>
      </w:pPr>
      <w:r>
        <w:rPr>
          <w:rFonts w:ascii="Arial" w:hAnsi="Arial" w:cs="Arial"/>
        </w:rPr>
        <w:t xml:space="preserve">           </w:t>
      </w:r>
      <w:r w:rsidR="003E7F77" w:rsidRPr="00410245">
        <w:rPr>
          <w:rFonts w:ascii="Arial" w:hAnsi="Arial" w:cs="Arial"/>
        </w:rPr>
        <w:t>El objetivo primario del análisis FODA consiste en obtener conclusiones sobre la forma en que el objeto estudiado será capaz de afrontar los cambios y las turbulencias en el contexto, (oportunidades y amenazas) a partir de sus fortalezas y debilidades internas.</w:t>
      </w:r>
    </w:p>
    <w:p w:rsidR="003E7F77" w:rsidRPr="00410245" w:rsidRDefault="002C6168" w:rsidP="003E7F77">
      <w:pPr>
        <w:spacing w:before="180" w:after="180" w:line="360" w:lineRule="auto"/>
        <w:jc w:val="both"/>
        <w:rPr>
          <w:rFonts w:ascii="Arial" w:hAnsi="Arial" w:cs="Arial"/>
        </w:rPr>
      </w:pPr>
      <w:r>
        <w:rPr>
          <w:rFonts w:ascii="Arial" w:hAnsi="Arial" w:cs="Arial"/>
        </w:rPr>
        <w:t xml:space="preserve">           </w:t>
      </w:r>
      <w:r w:rsidR="003E7F77" w:rsidRPr="00410245">
        <w:rPr>
          <w:rFonts w:ascii="Arial" w:hAnsi="Arial" w:cs="Arial"/>
        </w:rPr>
        <w:t>Ese constituye el primer paso esencial para realizar un correcto análisis FODA. Cumplido el mismo, el siguiente consiste en determinar las estrategias a seguir.</w:t>
      </w:r>
    </w:p>
    <w:p w:rsidR="003E7F77" w:rsidRPr="00410245" w:rsidRDefault="002C6168" w:rsidP="003E7F77">
      <w:pPr>
        <w:spacing w:before="180" w:after="180" w:line="360" w:lineRule="auto"/>
        <w:jc w:val="both"/>
        <w:rPr>
          <w:rFonts w:ascii="Arial" w:hAnsi="Arial" w:cs="Arial"/>
        </w:rPr>
      </w:pPr>
      <w:r>
        <w:rPr>
          <w:rFonts w:ascii="Arial" w:hAnsi="Arial" w:cs="Arial"/>
        </w:rPr>
        <w:t xml:space="preserve">           </w:t>
      </w:r>
      <w:r w:rsidR="003E7F77" w:rsidRPr="00410245">
        <w:rPr>
          <w:rFonts w:ascii="Arial" w:hAnsi="Arial" w:cs="Arial"/>
        </w:rPr>
        <w:t>Para comenzar un análisis FODA se debe hacer una distinción crucial entre las cuatro</w:t>
      </w:r>
      <w:r w:rsidR="003E7F77">
        <w:rPr>
          <w:rFonts w:ascii="Arial" w:hAnsi="Arial" w:cs="Arial"/>
        </w:rPr>
        <w:t xml:space="preserve"> </w:t>
      </w:r>
      <w:r w:rsidR="003E7F77" w:rsidRPr="00410245">
        <w:rPr>
          <w:rFonts w:ascii="Arial" w:hAnsi="Arial" w:cs="Arial"/>
        </w:rPr>
        <w:t>variables por separado y determinar qué elementos corresponden a cada una.</w:t>
      </w:r>
    </w:p>
    <w:p w:rsidR="003E7F77" w:rsidRPr="00410245" w:rsidRDefault="002C6168" w:rsidP="003E7F77">
      <w:pPr>
        <w:spacing w:before="180" w:after="180" w:line="360" w:lineRule="auto"/>
        <w:jc w:val="both"/>
        <w:rPr>
          <w:rFonts w:ascii="Arial" w:hAnsi="Arial" w:cs="Arial"/>
        </w:rPr>
      </w:pPr>
      <w:r>
        <w:rPr>
          <w:rFonts w:ascii="Arial" w:hAnsi="Arial" w:cs="Arial"/>
        </w:rPr>
        <w:t xml:space="preserve">           </w:t>
      </w:r>
      <w:r w:rsidR="003E7F77" w:rsidRPr="00410245">
        <w:rPr>
          <w:rFonts w:ascii="Arial" w:hAnsi="Arial" w:cs="Arial"/>
        </w:rPr>
        <w:t>A su vez, en cada punto del tiempo en que se realice dicho análisis, resultaría aconsejable no sólo construir la matriz FODA correspondiente al presente, sino también proyectar distintos escenarios de futuro con sus consiguientes matrices FODA y plantear estrategias alternativas.</w:t>
      </w:r>
    </w:p>
    <w:p w:rsidR="003E7F77" w:rsidRDefault="002C6168" w:rsidP="003E7F77">
      <w:pPr>
        <w:spacing w:before="180" w:after="180" w:line="360" w:lineRule="auto"/>
        <w:jc w:val="both"/>
        <w:rPr>
          <w:rFonts w:ascii="Arial" w:hAnsi="Arial" w:cs="Arial"/>
        </w:rPr>
      </w:pPr>
      <w:r>
        <w:rPr>
          <w:rFonts w:ascii="Arial" w:hAnsi="Arial" w:cs="Arial"/>
        </w:rPr>
        <w:lastRenderedPageBreak/>
        <w:t xml:space="preserve">           </w:t>
      </w:r>
      <w:r w:rsidR="003E7F77" w:rsidRPr="00410245">
        <w:rPr>
          <w:rFonts w:ascii="Arial" w:hAnsi="Arial" w:cs="Arial"/>
        </w:rPr>
        <w:t>Tanto las fortalezas como las debilidades son internas de la organización, por lo que es posible actuar directamente sobre ellas. En cambio las oportunidades y las amenazas son externas, y solo se puede tener injerencia sobre las ellas modificando los aspectos internos.</w:t>
      </w:r>
    </w:p>
    <w:p w:rsidR="003E7F77" w:rsidRDefault="003E7F77" w:rsidP="003E7F77">
      <w:pPr>
        <w:pStyle w:val="NormalWeb"/>
        <w:spacing w:before="0" w:beforeAutospacing="0" w:after="0" w:afterAutospacing="0" w:line="360" w:lineRule="auto"/>
        <w:jc w:val="both"/>
        <w:rPr>
          <w:rFonts w:ascii="Arial" w:hAnsi="Arial" w:cs="Arial"/>
          <w:szCs w:val="18"/>
        </w:rPr>
      </w:pPr>
      <w:r w:rsidRPr="00E23877">
        <w:rPr>
          <w:rFonts w:ascii="Arial" w:hAnsi="Arial" w:cs="Arial"/>
          <w:szCs w:val="18"/>
        </w:rPr>
        <w:t>Lo anterior significa que el análisis FODA consta de dos partes: una interna y otra externa.</w:t>
      </w:r>
    </w:p>
    <w:p w:rsidR="003E7F77" w:rsidRPr="00E23877" w:rsidRDefault="003E7F77" w:rsidP="003E7F77">
      <w:pPr>
        <w:pStyle w:val="NormalWeb"/>
        <w:spacing w:before="0" w:beforeAutospacing="0" w:after="0" w:afterAutospacing="0" w:line="360" w:lineRule="auto"/>
        <w:jc w:val="both"/>
        <w:rPr>
          <w:rFonts w:ascii="Arial" w:hAnsi="Arial" w:cs="Arial"/>
          <w:szCs w:val="18"/>
        </w:rPr>
      </w:pPr>
    </w:p>
    <w:p w:rsidR="003E7F77" w:rsidRPr="00E23877" w:rsidRDefault="003E7F77" w:rsidP="00F87FC7">
      <w:pPr>
        <w:pStyle w:val="NormalWeb"/>
        <w:numPr>
          <w:ilvl w:val="0"/>
          <w:numId w:val="32"/>
        </w:numPr>
        <w:spacing w:before="0" w:beforeAutospacing="0" w:after="0" w:afterAutospacing="0" w:line="360" w:lineRule="auto"/>
        <w:ind w:left="0"/>
        <w:jc w:val="both"/>
        <w:rPr>
          <w:rFonts w:ascii="Arial" w:hAnsi="Arial" w:cs="Arial"/>
          <w:szCs w:val="18"/>
        </w:rPr>
      </w:pPr>
      <w:r>
        <w:rPr>
          <w:rFonts w:ascii="Arial" w:hAnsi="Arial" w:cs="Arial"/>
          <w:szCs w:val="18"/>
        </w:rPr>
        <w:t>L</w:t>
      </w:r>
      <w:r w:rsidRPr="00E23877">
        <w:rPr>
          <w:rFonts w:ascii="Arial" w:hAnsi="Arial" w:cs="Arial"/>
          <w:szCs w:val="18"/>
        </w:rPr>
        <w:t>a parte interna tiene que ver con las fortalezas y las debilidades de su negocio, aspectos sobre los cuales usted tiene algún grado de</w:t>
      </w:r>
      <w:r w:rsidRPr="00E23877">
        <w:rPr>
          <w:rStyle w:val="apple-converted-space"/>
          <w:rFonts w:ascii="Arial" w:hAnsi="Arial" w:cs="Arial"/>
          <w:szCs w:val="18"/>
        </w:rPr>
        <w:t> </w:t>
      </w:r>
      <w:r w:rsidRPr="003E7F77">
        <w:rPr>
          <w:rFonts w:ascii="Arial" w:hAnsi="Arial" w:cs="Arial"/>
        </w:rPr>
        <w:t>control</w:t>
      </w:r>
      <w:r w:rsidRPr="00E23877">
        <w:rPr>
          <w:rFonts w:ascii="Arial" w:hAnsi="Arial" w:cs="Arial"/>
          <w:szCs w:val="18"/>
        </w:rPr>
        <w:t>.</w:t>
      </w:r>
    </w:p>
    <w:p w:rsidR="003E7F77" w:rsidRDefault="003E7F77" w:rsidP="00F87FC7">
      <w:pPr>
        <w:pStyle w:val="NormalWeb"/>
        <w:numPr>
          <w:ilvl w:val="0"/>
          <w:numId w:val="32"/>
        </w:numPr>
        <w:spacing w:before="0" w:beforeAutospacing="0" w:after="0" w:afterAutospacing="0" w:line="360" w:lineRule="auto"/>
        <w:ind w:left="0"/>
        <w:jc w:val="both"/>
        <w:rPr>
          <w:rFonts w:ascii="Arial" w:hAnsi="Arial" w:cs="Arial"/>
          <w:szCs w:val="18"/>
        </w:rPr>
      </w:pPr>
      <w:r>
        <w:rPr>
          <w:rFonts w:ascii="Arial" w:hAnsi="Arial" w:cs="Arial"/>
          <w:szCs w:val="18"/>
        </w:rPr>
        <w:t>L</w:t>
      </w:r>
      <w:r w:rsidRPr="00E23877">
        <w:rPr>
          <w:rFonts w:ascii="Arial" w:hAnsi="Arial" w:cs="Arial"/>
          <w:szCs w:val="18"/>
        </w:rPr>
        <w:t xml:space="preserve">a parte externa mira las oportunidades que ofrece el mercado y las amenazas que debe enfrentar su negocio en el mercado seleccionado. </w:t>
      </w:r>
      <w:r w:rsidR="00285F77" w:rsidRPr="00E23877">
        <w:rPr>
          <w:rFonts w:ascii="Arial" w:hAnsi="Arial" w:cs="Arial"/>
          <w:szCs w:val="18"/>
        </w:rPr>
        <w:t>Aquí</w:t>
      </w:r>
      <w:r w:rsidRPr="00E23877">
        <w:rPr>
          <w:rFonts w:ascii="Arial" w:hAnsi="Arial" w:cs="Arial"/>
          <w:szCs w:val="18"/>
        </w:rPr>
        <w:t xml:space="preserve"> usted tiene que desarrollar toda su capacidad y habilidad para aprovechar esas oportunidades y para minimizar o anular esas amenazas, circunstancias sobre las cuales usted tiene poco o ningún control directo.</w:t>
      </w:r>
    </w:p>
    <w:p w:rsidR="003E7F77" w:rsidRPr="00E23877" w:rsidRDefault="003E7F77" w:rsidP="003E7F77">
      <w:pPr>
        <w:pStyle w:val="NormalWeb"/>
        <w:spacing w:before="0" w:beforeAutospacing="0" w:after="0" w:afterAutospacing="0" w:line="360" w:lineRule="auto"/>
        <w:jc w:val="both"/>
        <w:rPr>
          <w:rFonts w:ascii="Arial" w:hAnsi="Arial" w:cs="Arial"/>
          <w:szCs w:val="18"/>
        </w:rPr>
      </w:pPr>
    </w:p>
    <w:p w:rsidR="003E7F77" w:rsidRPr="003E7F77" w:rsidRDefault="003E7F77" w:rsidP="003E7F77">
      <w:pPr>
        <w:pStyle w:val="NormalWeb"/>
        <w:spacing w:before="0" w:beforeAutospacing="0" w:after="0" w:afterAutospacing="0" w:line="360" w:lineRule="auto"/>
        <w:jc w:val="both"/>
        <w:rPr>
          <w:rFonts w:ascii="Arial" w:hAnsi="Arial" w:cs="Arial"/>
          <w:szCs w:val="18"/>
        </w:rPr>
      </w:pPr>
      <w:r w:rsidRPr="00E23877">
        <w:rPr>
          <w:rFonts w:ascii="Arial" w:hAnsi="Arial" w:cs="Arial"/>
          <w:szCs w:val="18"/>
        </w:rPr>
        <w:t>El término</w:t>
      </w:r>
      <w:r w:rsidRPr="00E23877">
        <w:rPr>
          <w:rStyle w:val="apple-converted-space"/>
          <w:rFonts w:ascii="Arial" w:hAnsi="Arial" w:cs="Arial"/>
          <w:szCs w:val="18"/>
        </w:rPr>
        <w:t> </w:t>
      </w:r>
      <w:r w:rsidRPr="00E23877">
        <w:rPr>
          <w:rFonts w:ascii="Arial" w:hAnsi="Arial" w:cs="Arial"/>
          <w:b/>
          <w:bCs/>
          <w:szCs w:val="18"/>
        </w:rPr>
        <w:t>FODA</w:t>
      </w:r>
      <w:r w:rsidRPr="00E23877">
        <w:rPr>
          <w:rStyle w:val="apple-converted-space"/>
          <w:rFonts w:ascii="Arial" w:hAnsi="Arial" w:cs="Arial"/>
          <w:szCs w:val="18"/>
        </w:rPr>
        <w:t> </w:t>
      </w:r>
      <w:r w:rsidRPr="00E23877">
        <w:rPr>
          <w:rFonts w:ascii="Arial" w:hAnsi="Arial" w:cs="Arial"/>
          <w:szCs w:val="18"/>
        </w:rPr>
        <w:t>es una sigla conformada por las primeras letras de las palabras:</w:t>
      </w:r>
    </w:p>
    <w:p w:rsidR="003E7F77" w:rsidRPr="003E7F77" w:rsidRDefault="003E7F77" w:rsidP="00F87FC7">
      <w:pPr>
        <w:pStyle w:val="Prrafodelista"/>
        <w:numPr>
          <w:ilvl w:val="0"/>
          <w:numId w:val="44"/>
        </w:numPr>
        <w:spacing w:before="180" w:after="180" w:line="360" w:lineRule="auto"/>
        <w:jc w:val="both"/>
        <w:rPr>
          <w:rFonts w:ascii="Arial" w:hAnsi="Arial" w:cs="Arial"/>
        </w:rPr>
      </w:pPr>
      <w:r w:rsidRPr="003E7F77">
        <w:rPr>
          <w:rFonts w:ascii="Arial" w:hAnsi="Arial" w:cs="Arial"/>
          <w:b/>
          <w:bCs/>
        </w:rPr>
        <w:t>Fortalezas:</w:t>
      </w:r>
      <w:r w:rsidRPr="003E7F77">
        <w:rPr>
          <w:rFonts w:ascii="Arial" w:hAnsi="Arial" w:cs="Arial"/>
        </w:rPr>
        <w:t> son las capacidades especiales con que cuenta la empresa, y que le permite tener una posición privilegiada frente a la competencia. Recursos que se controlan, capacidades y habilidades que se poseen, actividades que se desarrollan positivamente, etc.</w:t>
      </w:r>
    </w:p>
    <w:p w:rsidR="003E7F77" w:rsidRPr="003E7F77" w:rsidRDefault="003E7F77" w:rsidP="00F87FC7">
      <w:pPr>
        <w:pStyle w:val="Prrafodelista"/>
        <w:numPr>
          <w:ilvl w:val="0"/>
          <w:numId w:val="44"/>
        </w:numPr>
        <w:spacing w:before="180" w:after="180" w:line="360" w:lineRule="auto"/>
        <w:jc w:val="both"/>
        <w:rPr>
          <w:rFonts w:ascii="Arial" w:hAnsi="Arial" w:cs="Arial"/>
        </w:rPr>
      </w:pPr>
      <w:r w:rsidRPr="003E7F77">
        <w:rPr>
          <w:rFonts w:ascii="Arial" w:hAnsi="Arial" w:cs="Arial"/>
          <w:b/>
          <w:bCs/>
        </w:rPr>
        <w:t>Oportunidades:</w:t>
      </w:r>
      <w:r w:rsidRPr="003E7F77">
        <w:rPr>
          <w:rFonts w:ascii="Arial" w:hAnsi="Arial" w:cs="Arial"/>
        </w:rPr>
        <w:t> son aquellos factores que resultan positivos, favorables, explotables, que se deben descubrir en el entorno en el que actúa la empresa, y que permiten obtener ventajas competitivas.</w:t>
      </w:r>
    </w:p>
    <w:p w:rsidR="003E7F77" w:rsidRPr="003E7F77" w:rsidRDefault="003E7F77" w:rsidP="00F87FC7">
      <w:pPr>
        <w:pStyle w:val="Prrafodelista"/>
        <w:numPr>
          <w:ilvl w:val="0"/>
          <w:numId w:val="44"/>
        </w:numPr>
        <w:spacing w:before="180" w:after="180" w:line="360" w:lineRule="auto"/>
        <w:jc w:val="both"/>
        <w:rPr>
          <w:rFonts w:ascii="Arial" w:hAnsi="Arial" w:cs="Arial"/>
        </w:rPr>
      </w:pPr>
      <w:r w:rsidRPr="003E7F77">
        <w:rPr>
          <w:rFonts w:ascii="Arial" w:hAnsi="Arial" w:cs="Arial"/>
          <w:b/>
          <w:bCs/>
        </w:rPr>
        <w:t>Debilidades:</w:t>
      </w:r>
      <w:r w:rsidRPr="003E7F77">
        <w:rPr>
          <w:rFonts w:ascii="Arial" w:hAnsi="Arial" w:cs="Arial"/>
        </w:rPr>
        <w:t> son aquellos factores que provocan una posición desfavorable frente a</w:t>
      </w:r>
      <w:r w:rsidR="00FB41F0">
        <w:rPr>
          <w:rFonts w:ascii="Arial" w:hAnsi="Arial" w:cs="Arial"/>
        </w:rPr>
        <w:t xml:space="preserve"> </w:t>
      </w:r>
      <w:r w:rsidRPr="003E7F77">
        <w:rPr>
          <w:rFonts w:ascii="Arial" w:hAnsi="Arial" w:cs="Arial"/>
        </w:rPr>
        <w:t>la competencia, recursos de los que se carece, habilidades que no se poseen, actividades que no se desarrollan positivamente, etc.</w:t>
      </w:r>
    </w:p>
    <w:p w:rsidR="00695BF1" w:rsidRDefault="003E7F77" w:rsidP="00F87FC7">
      <w:pPr>
        <w:pStyle w:val="Prrafodelista"/>
        <w:numPr>
          <w:ilvl w:val="0"/>
          <w:numId w:val="44"/>
        </w:numPr>
        <w:spacing w:before="180" w:after="180" w:line="360" w:lineRule="auto"/>
        <w:jc w:val="both"/>
        <w:rPr>
          <w:rFonts w:ascii="Arial" w:hAnsi="Arial" w:cs="Arial"/>
        </w:rPr>
      </w:pPr>
      <w:r w:rsidRPr="003E7F77">
        <w:rPr>
          <w:rFonts w:ascii="Arial" w:hAnsi="Arial" w:cs="Arial"/>
          <w:b/>
          <w:bCs/>
        </w:rPr>
        <w:t>Amenazas:</w:t>
      </w:r>
      <w:r w:rsidRPr="003E7F77">
        <w:rPr>
          <w:rFonts w:ascii="Arial" w:hAnsi="Arial" w:cs="Arial"/>
        </w:rPr>
        <w:t> son aquellas situaciones que provienen del entorno y que pueden llegar a atentar incluso contra la permanencia de la organización.</w:t>
      </w:r>
    </w:p>
    <w:p w:rsidR="00695BF1" w:rsidRDefault="00695BF1" w:rsidP="00695BF1">
      <w:pPr>
        <w:pStyle w:val="Prrafodelista"/>
        <w:spacing w:before="180" w:after="180" w:line="360" w:lineRule="auto"/>
        <w:jc w:val="both"/>
        <w:rPr>
          <w:rFonts w:ascii="Arial" w:hAnsi="Arial" w:cs="Arial"/>
        </w:rPr>
      </w:pPr>
    </w:p>
    <w:p w:rsidR="002163CE" w:rsidRDefault="002163CE" w:rsidP="00695BF1">
      <w:pPr>
        <w:pStyle w:val="Prrafodelista"/>
        <w:spacing w:before="180" w:after="180" w:line="360" w:lineRule="auto"/>
        <w:jc w:val="both"/>
        <w:rPr>
          <w:rFonts w:ascii="Arial" w:hAnsi="Arial" w:cs="Arial"/>
        </w:rPr>
      </w:pPr>
    </w:p>
    <w:p w:rsidR="002163CE" w:rsidRPr="00695BF1" w:rsidRDefault="002163CE" w:rsidP="00695BF1">
      <w:pPr>
        <w:pStyle w:val="Prrafodelista"/>
        <w:spacing w:before="180" w:after="180" w:line="360" w:lineRule="auto"/>
        <w:jc w:val="both"/>
        <w:rPr>
          <w:rFonts w:ascii="Arial" w:hAnsi="Arial" w:cs="Arial"/>
        </w:rPr>
      </w:pPr>
    </w:p>
    <w:p w:rsidR="00714868" w:rsidRPr="0088213C" w:rsidRDefault="002C6168" w:rsidP="00714868">
      <w:pPr>
        <w:shd w:val="clear" w:color="auto" w:fill="FFFFFF"/>
        <w:spacing w:after="300" w:line="360" w:lineRule="auto"/>
        <w:jc w:val="both"/>
        <w:rPr>
          <w:rFonts w:ascii="Arial" w:hAnsi="Arial" w:cs="Arial"/>
          <w:szCs w:val="21"/>
        </w:rPr>
      </w:pPr>
      <w:r>
        <w:rPr>
          <w:rFonts w:ascii="Arial" w:hAnsi="Arial" w:cs="Arial"/>
          <w:b/>
          <w:bCs/>
          <w:szCs w:val="21"/>
        </w:rPr>
        <w:lastRenderedPageBreak/>
        <w:t xml:space="preserve">Factores que </w:t>
      </w:r>
      <w:r w:rsidRPr="00E23877">
        <w:rPr>
          <w:rFonts w:ascii="Arial" w:hAnsi="Arial" w:cs="Arial"/>
          <w:b/>
          <w:bCs/>
          <w:szCs w:val="21"/>
        </w:rPr>
        <w:t>hay que</w:t>
      </w:r>
      <w:r>
        <w:rPr>
          <w:rFonts w:ascii="Arial" w:hAnsi="Arial" w:cs="Arial"/>
          <w:b/>
          <w:bCs/>
          <w:szCs w:val="21"/>
        </w:rPr>
        <w:t xml:space="preserve"> contemplar en un análisis DAFO</w:t>
      </w:r>
    </w:p>
    <w:p w:rsidR="00714868" w:rsidRPr="0088213C" w:rsidRDefault="00695BF1" w:rsidP="00714868">
      <w:pPr>
        <w:shd w:val="clear" w:color="auto" w:fill="FFFFFF"/>
        <w:spacing w:after="300" w:line="360" w:lineRule="auto"/>
        <w:jc w:val="both"/>
        <w:rPr>
          <w:rFonts w:ascii="Arial" w:hAnsi="Arial" w:cs="Arial"/>
          <w:szCs w:val="21"/>
        </w:rPr>
      </w:pPr>
      <w:r w:rsidRPr="00E23877">
        <w:rPr>
          <w:rFonts w:ascii="Arial" w:hAnsi="Arial" w:cs="Arial"/>
          <w:b/>
          <w:bCs/>
          <w:szCs w:val="21"/>
        </w:rPr>
        <w:t>Fortalezas internas</w:t>
      </w:r>
    </w:p>
    <w:p w:rsidR="00714868" w:rsidRPr="0088213C" w:rsidRDefault="00714868" w:rsidP="00F87FC7">
      <w:pPr>
        <w:numPr>
          <w:ilvl w:val="0"/>
          <w:numId w:val="33"/>
        </w:numPr>
        <w:shd w:val="clear" w:color="auto" w:fill="FFFFFF"/>
        <w:spacing w:line="360" w:lineRule="auto"/>
        <w:ind w:left="525"/>
        <w:jc w:val="both"/>
        <w:rPr>
          <w:rFonts w:ascii="Arial" w:hAnsi="Arial" w:cs="Arial"/>
          <w:szCs w:val="21"/>
        </w:rPr>
      </w:pPr>
      <w:r w:rsidRPr="0088213C">
        <w:rPr>
          <w:rFonts w:ascii="Arial" w:hAnsi="Arial" w:cs="Arial"/>
          <w:szCs w:val="21"/>
        </w:rPr>
        <w:t>Capacidades fundamentales en actividades clave</w:t>
      </w:r>
    </w:p>
    <w:p w:rsidR="00714868" w:rsidRPr="0088213C" w:rsidRDefault="00714868" w:rsidP="00F87FC7">
      <w:pPr>
        <w:numPr>
          <w:ilvl w:val="0"/>
          <w:numId w:val="33"/>
        </w:numPr>
        <w:shd w:val="clear" w:color="auto" w:fill="FFFFFF"/>
        <w:spacing w:line="360" w:lineRule="auto"/>
        <w:ind w:left="525"/>
        <w:jc w:val="both"/>
        <w:rPr>
          <w:rFonts w:ascii="Arial" w:hAnsi="Arial" w:cs="Arial"/>
          <w:szCs w:val="21"/>
        </w:rPr>
      </w:pPr>
      <w:r w:rsidRPr="0088213C">
        <w:rPr>
          <w:rFonts w:ascii="Arial" w:hAnsi="Arial" w:cs="Arial"/>
          <w:szCs w:val="21"/>
        </w:rPr>
        <w:t>Habilidades y recursos tecnológicos superiores</w:t>
      </w:r>
    </w:p>
    <w:p w:rsidR="00714868" w:rsidRPr="0088213C" w:rsidRDefault="00714868" w:rsidP="00F87FC7">
      <w:pPr>
        <w:numPr>
          <w:ilvl w:val="0"/>
          <w:numId w:val="33"/>
        </w:numPr>
        <w:shd w:val="clear" w:color="auto" w:fill="FFFFFF"/>
        <w:spacing w:line="360" w:lineRule="auto"/>
        <w:ind w:left="525"/>
        <w:jc w:val="both"/>
        <w:rPr>
          <w:rFonts w:ascii="Arial" w:hAnsi="Arial" w:cs="Arial"/>
          <w:szCs w:val="21"/>
        </w:rPr>
      </w:pPr>
      <w:r w:rsidRPr="0088213C">
        <w:rPr>
          <w:rFonts w:ascii="Arial" w:hAnsi="Arial" w:cs="Arial"/>
          <w:szCs w:val="21"/>
        </w:rPr>
        <w:t>Propiedad de la tecnología principal</w:t>
      </w:r>
    </w:p>
    <w:p w:rsidR="00714868" w:rsidRPr="0088213C" w:rsidRDefault="00714868" w:rsidP="00F87FC7">
      <w:pPr>
        <w:numPr>
          <w:ilvl w:val="0"/>
          <w:numId w:val="33"/>
        </w:numPr>
        <w:shd w:val="clear" w:color="auto" w:fill="FFFFFF"/>
        <w:spacing w:line="360" w:lineRule="auto"/>
        <w:ind w:left="525"/>
        <w:jc w:val="both"/>
        <w:rPr>
          <w:rFonts w:ascii="Arial" w:hAnsi="Arial" w:cs="Arial"/>
          <w:szCs w:val="21"/>
        </w:rPr>
      </w:pPr>
      <w:r w:rsidRPr="0088213C">
        <w:rPr>
          <w:rFonts w:ascii="Arial" w:hAnsi="Arial" w:cs="Arial"/>
          <w:szCs w:val="21"/>
        </w:rPr>
        <w:t>Mejor capacidad de fabricación</w:t>
      </w:r>
    </w:p>
    <w:p w:rsidR="00714868" w:rsidRPr="0088213C" w:rsidRDefault="00714868" w:rsidP="00F87FC7">
      <w:pPr>
        <w:numPr>
          <w:ilvl w:val="0"/>
          <w:numId w:val="33"/>
        </w:numPr>
        <w:shd w:val="clear" w:color="auto" w:fill="FFFFFF"/>
        <w:spacing w:line="360" w:lineRule="auto"/>
        <w:ind w:left="525"/>
        <w:jc w:val="both"/>
        <w:rPr>
          <w:rFonts w:ascii="Arial" w:hAnsi="Arial" w:cs="Arial"/>
          <w:szCs w:val="21"/>
        </w:rPr>
      </w:pPr>
      <w:r w:rsidRPr="0088213C">
        <w:rPr>
          <w:rFonts w:ascii="Arial" w:hAnsi="Arial" w:cs="Arial"/>
          <w:szCs w:val="21"/>
        </w:rPr>
        <w:t>Ventajas en costes</w:t>
      </w:r>
    </w:p>
    <w:p w:rsidR="00714868" w:rsidRPr="0088213C" w:rsidRDefault="00714868" w:rsidP="00F87FC7">
      <w:pPr>
        <w:numPr>
          <w:ilvl w:val="0"/>
          <w:numId w:val="33"/>
        </w:numPr>
        <w:shd w:val="clear" w:color="auto" w:fill="FFFFFF"/>
        <w:spacing w:line="360" w:lineRule="auto"/>
        <w:ind w:left="525"/>
        <w:jc w:val="both"/>
        <w:rPr>
          <w:rFonts w:ascii="Arial" w:hAnsi="Arial" w:cs="Arial"/>
          <w:szCs w:val="21"/>
        </w:rPr>
      </w:pPr>
      <w:r w:rsidRPr="0088213C">
        <w:rPr>
          <w:rFonts w:ascii="Arial" w:hAnsi="Arial" w:cs="Arial"/>
          <w:szCs w:val="21"/>
        </w:rPr>
        <w:t>Acceso a las economías de escala</w:t>
      </w:r>
    </w:p>
    <w:p w:rsidR="00714868" w:rsidRPr="0088213C" w:rsidRDefault="00714868" w:rsidP="00F87FC7">
      <w:pPr>
        <w:numPr>
          <w:ilvl w:val="0"/>
          <w:numId w:val="33"/>
        </w:numPr>
        <w:shd w:val="clear" w:color="auto" w:fill="FFFFFF"/>
        <w:spacing w:line="360" w:lineRule="auto"/>
        <w:ind w:left="525"/>
        <w:jc w:val="both"/>
        <w:rPr>
          <w:rFonts w:ascii="Arial" w:hAnsi="Arial" w:cs="Arial"/>
          <w:szCs w:val="21"/>
        </w:rPr>
      </w:pPr>
      <w:r w:rsidRPr="0088213C">
        <w:rPr>
          <w:rFonts w:ascii="Arial" w:hAnsi="Arial" w:cs="Arial"/>
          <w:szCs w:val="21"/>
        </w:rPr>
        <w:t>Habilidades para la innovación de productos</w:t>
      </w:r>
    </w:p>
    <w:p w:rsidR="00714868" w:rsidRPr="0088213C" w:rsidRDefault="00714868" w:rsidP="00F87FC7">
      <w:pPr>
        <w:numPr>
          <w:ilvl w:val="0"/>
          <w:numId w:val="33"/>
        </w:numPr>
        <w:shd w:val="clear" w:color="auto" w:fill="FFFFFF"/>
        <w:spacing w:line="360" w:lineRule="auto"/>
        <w:ind w:left="525"/>
        <w:jc w:val="both"/>
        <w:rPr>
          <w:rFonts w:ascii="Arial" w:hAnsi="Arial" w:cs="Arial"/>
          <w:szCs w:val="21"/>
        </w:rPr>
      </w:pPr>
      <w:r w:rsidRPr="0088213C">
        <w:rPr>
          <w:rFonts w:ascii="Arial" w:hAnsi="Arial" w:cs="Arial"/>
          <w:szCs w:val="21"/>
        </w:rPr>
        <w:t>Buena imagen entre los consumidores</w:t>
      </w:r>
    </w:p>
    <w:p w:rsidR="00714868" w:rsidRPr="0088213C" w:rsidRDefault="00714868" w:rsidP="00F87FC7">
      <w:pPr>
        <w:numPr>
          <w:ilvl w:val="0"/>
          <w:numId w:val="33"/>
        </w:numPr>
        <w:shd w:val="clear" w:color="auto" w:fill="FFFFFF"/>
        <w:spacing w:line="360" w:lineRule="auto"/>
        <w:ind w:left="525"/>
        <w:jc w:val="both"/>
        <w:rPr>
          <w:rFonts w:ascii="Arial" w:hAnsi="Arial" w:cs="Arial"/>
          <w:szCs w:val="21"/>
        </w:rPr>
      </w:pPr>
      <w:r w:rsidRPr="0088213C">
        <w:rPr>
          <w:rFonts w:ascii="Arial" w:hAnsi="Arial" w:cs="Arial"/>
          <w:szCs w:val="21"/>
        </w:rPr>
        <w:t>Productos (marcas) bien diferenciados y valorados en el mercado</w:t>
      </w:r>
    </w:p>
    <w:p w:rsidR="00714868" w:rsidRPr="0088213C" w:rsidRDefault="00714868" w:rsidP="00F87FC7">
      <w:pPr>
        <w:numPr>
          <w:ilvl w:val="0"/>
          <w:numId w:val="33"/>
        </w:numPr>
        <w:shd w:val="clear" w:color="auto" w:fill="FFFFFF"/>
        <w:spacing w:line="360" w:lineRule="auto"/>
        <w:ind w:left="525"/>
        <w:jc w:val="both"/>
        <w:rPr>
          <w:rFonts w:ascii="Arial" w:hAnsi="Arial" w:cs="Arial"/>
          <w:szCs w:val="21"/>
        </w:rPr>
      </w:pPr>
      <w:r w:rsidRPr="0088213C">
        <w:rPr>
          <w:rFonts w:ascii="Arial" w:hAnsi="Arial" w:cs="Arial"/>
          <w:szCs w:val="21"/>
        </w:rPr>
        <w:t>Mejores campañas de publicidad</w:t>
      </w:r>
    </w:p>
    <w:p w:rsidR="00714868" w:rsidRPr="0088213C" w:rsidRDefault="00714868" w:rsidP="00F87FC7">
      <w:pPr>
        <w:numPr>
          <w:ilvl w:val="0"/>
          <w:numId w:val="33"/>
        </w:numPr>
        <w:shd w:val="clear" w:color="auto" w:fill="FFFFFF"/>
        <w:spacing w:line="360" w:lineRule="auto"/>
        <w:ind w:left="525"/>
        <w:jc w:val="both"/>
        <w:rPr>
          <w:rFonts w:ascii="Arial" w:hAnsi="Arial" w:cs="Arial"/>
          <w:szCs w:val="21"/>
        </w:rPr>
      </w:pPr>
      <w:r w:rsidRPr="0088213C">
        <w:rPr>
          <w:rFonts w:ascii="Arial" w:hAnsi="Arial" w:cs="Arial"/>
          <w:szCs w:val="21"/>
        </w:rPr>
        <w:t>Estrategias específicas o funcionales bien ideadas y diseñadas</w:t>
      </w:r>
    </w:p>
    <w:p w:rsidR="00714868" w:rsidRPr="0088213C" w:rsidRDefault="00714868" w:rsidP="00F87FC7">
      <w:pPr>
        <w:numPr>
          <w:ilvl w:val="0"/>
          <w:numId w:val="33"/>
        </w:numPr>
        <w:shd w:val="clear" w:color="auto" w:fill="FFFFFF"/>
        <w:spacing w:line="360" w:lineRule="auto"/>
        <w:ind w:left="525"/>
        <w:jc w:val="both"/>
        <w:rPr>
          <w:rFonts w:ascii="Arial" w:hAnsi="Arial" w:cs="Arial"/>
          <w:szCs w:val="21"/>
        </w:rPr>
      </w:pPr>
      <w:r w:rsidRPr="0088213C">
        <w:rPr>
          <w:rFonts w:ascii="Arial" w:hAnsi="Arial" w:cs="Arial"/>
          <w:szCs w:val="21"/>
        </w:rPr>
        <w:t>Capacidad directiva</w:t>
      </w:r>
    </w:p>
    <w:p w:rsidR="00714868" w:rsidRPr="0088213C" w:rsidRDefault="00714868" w:rsidP="00F87FC7">
      <w:pPr>
        <w:numPr>
          <w:ilvl w:val="0"/>
          <w:numId w:val="33"/>
        </w:numPr>
        <w:shd w:val="clear" w:color="auto" w:fill="FFFFFF"/>
        <w:spacing w:line="360" w:lineRule="auto"/>
        <w:ind w:left="525"/>
        <w:jc w:val="both"/>
        <w:rPr>
          <w:rFonts w:ascii="Arial" w:hAnsi="Arial" w:cs="Arial"/>
          <w:szCs w:val="21"/>
        </w:rPr>
      </w:pPr>
      <w:r w:rsidRPr="0088213C">
        <w:rPr>
          <w:rFonts w:ascii="Arial" w:hAnsi="Arial" w:cs="Arial"/>
          <w:szCs w:val="21"/>
        </w:rPr>
        <w:t>Flexibilidad organizativa</w:t>
      </w:r>
    </w:p>
    <w:p w:rsidR="00714868" w:rsidRDefault="00714868" w:rsidP="00F87FC7">
      <w:pPr>
        <w:numPr>
          <w:ilvl w:val="0"/>
          <w:numId w:val="33"/>
        </w:numPr>
        <w:shd w:val="clear" w:color="auto" w:fill="FFFFFF"/>
        <w:spacing w:line="360" w:lineRule="auto"/>
        <w:ind w:left="525"/>
        <w:jc w:val="both"/>
        <w:rPr>
          <w:rFonts w:ascii="Arial" w:hAnsi="Arial" w:cs="Arial"/>
          <w:szCs w:val="21"/>
        </w:rPr>
      </w:pPr>
      <w:r w:rsidRPr="0088213C">
        <w:rPr>
          <w:rFonts w:ascii="Arial" w:hAnsi="Arial" w:cs="Arial"/>
          <w:szCs w:val="21"/>
        </w:rPr>
        <w:t>Otros. </w:t>
      </w:r>
    </w:p>
    <w:p w:rsidR="00714868" w:rsidRDefault="00714868" w:rsidP="00714868">
      <w:pPr>
        <w:shd w:val="clear" w:color="auto" w:fill="FFFFFF"/>
        <w:spacing w:line="360" w:lineRule="auto"/>
        <w:ind w:left="165"/>
        <w:jc w:val="both"/>
        <w:rPr>
          <w:rFonts w:ascii="Arial" w:hAnsi="Arial" w:cs="Arial"/>
          <w:szCs w:val="21"/>
        </w:rPr>
      </w:pPr>
    </w:p>
    <w:p w:rsidR="00714868" w:rsidRPr="0088213C" w:rsidRDefault="00695BF1" w:rsidP="00714868">
      <w:pPr>
        <w:shd w:val="clear" w:color="auto" w:fill="FFFFFF"/>
        <w:spacing w:after="300" w:line="360" w:lineRule="auto"/>
        <w:jc w:val="both"/>
        <w:rPr>
          <w:rFonts w:ascii="Arial" w:hAnsi="Arial" w:cs="Arial"/>
          <w:szCs w:val="21"/>
        </w:rPr>
      </w:pPr>
      <w:r w:rsidRPr="00E23877">
        <w:rPr>
          <w:rFonts w:ascii="Arial" w:hAnsi="Arial" w:cs="Arial"/>
          <w:b/>
          <w:bCs/>
          <w:szCs w:val="21"/>
        </w:rPr>
        <w:t>Debilidades internas</w:t>
      </w:r>
    </w:p>
    <w:p w:rsidR="00714868" w:rsidRPr="0088213C" w:rsidRDefault="00714868" w:rsidP="00F87FC7">
      <w:pPr>
        <w:numPr>
          <w:ilvl w:val="0"/>
          <w:numId w:val="34"/>
        </w:numPr>
        <w:shd w:val="clear" w:color="auto" w:fill="FFFFFF"/>
        <w:spacing w:line="360" w:lineRule="auto"/>
        <w:ind w:left="525"/>
        <w:jc w:val="both"/>
        <w:rPr>
          <w:rFonts w:ascii="Arial" w:hAnsi="Arial" w:cs="Arial"/>
          <w:szCs w:val="21"/>
        </w:rPr>
      </w:pPr>
      <w:r w:rsidRPr="0088213C">
        <w:rPr>
          <w:rFonts w:ascii="Arial" w:hAnsi="Arial" w:cs="Arial"/>
          <w:szCs w:val="21"/>
        </w:rPr>
        <w:t>No hay una dirección estratégica clara</w:t>
      </w:r>
    </w:p>
    <w:p w:rsidR="00714868" w:rsidRPr="0088213C" w:rsidRDefault="00714868" w:rsidP="00F87FC7">
      <w:pPr>
        <w:numPr>
          <w:ilvl w:val="0"/>
          <w:numId w:val="34"/>
        </w:numPr>
        <w:shd w:val="clear" w:color="auto" w:fill="FFFFFF"/>
        <w:spacing w:line="360" w:lineRule="auto"/>
        <w:ind w:left="525"/>
        <w:jc w:val="both"/>
        <w:rPr>
          <w:rFonts w:ascii="Arial" w:hAnsi="Arial" w:cs="Arial"/>
          <w:szCs w:val="21"/>
        </w:rPr>
      </w:pPr>
      <w:r w:rsidRPr="0088213C">
        <w:rPr>
          <w:rFonts w:ascii="Arial" w:hAnsi="Arial" w:cs="Arial"/>
          <w:szCs w:val="21"/>
        </w:rPr>
        <w:t>Incapacidad de financiar los cambios necesarios en la estrategia</w:t>
      </w:r>
    </w:p>
    <w:p w:rsidR="00714868" w:rsidRPr="0088213C" w:rsidRDefault="00714868" w:rsidP="00F87FC7">
      <w:pPr>
        <w:numPr>
          <w:ilvl w:val="0"/>
          <w:numId w:val="34"/>
        </w:numPr>
        <w:shd w:val="clear" w:color="auto" w:fill="FFFFFF"/>
        <w:spacing w:line="360" w:lineRule="auto"/>
        <w:ind w:left="525"/>
        <w:jc w:val="both"/>
        <w:rPr>
          <w:rFonts w:ascii="Arial" w:hAnsi="Arial" w:cs="Arial"/>
          <w:szCs w:val="21"/>
        </w:rPr>
      </w:pPr>
      <w:r w:rsidRPr="0088213C">
        <w:rPr>
          <w:rFonts w:ascii="Arial" w:hAnsi="Arial" w:cs="Arial"/>
          <w:szCs w:val="21"/>
        </w:rPr>
        <w:t>Falta de algunas habilidades o capacidades clave</w:t>
      </w:r>
    </w:p>
    <w:p w:rsidR="00714868" w:rsidRPr="0088213C" w:rsidRDefault="00714868" w:rsidP="00F87FC7">
      <w:pPr>
        <w:numPr>
          <w:ilvl w:val="0"/>
          <w:numId w:val="34"/>
        </w:numPr>
        <w:shd w:val="clear" w:color="auto" w:fill="FFFFFF"/>
        <w:spacing w:line="360" w:lineRule="auto"/>
        <w:ind w:left="525"/>
        <w:jc w:val="both"/>
        <w:rPr>
          <w:rFonts w:ascii="Arial" w:hAnsi="Arial" w:cs="Arial"/>
          <w:szCs w:val="21"/>
        </w:rPr>
      </w:pPr>
      <w:r w:rsidRPr="0088213C">
        <w:rPr>
          <w:rFonts w:ascii="Arial" w:hAnsi="Arial" w:cs="Arial"/>
          <w:szCs w:val="21"/>
        </w:rPr>
        <w:t>Atraso en Investigación y Desarrollo</w:t>
      </w:r>
    </w:p>
    <w:p w:rsidR="00714868" w:rsidRPr="0088213C" w:rsidRDefault="00714868" w:rsidP="00F87FC7">
      <w:pPr>
        <w:numPr>
          <w:ilvl w:val="0"/>
          <w:numId w:val="34"/>
        </w:numPr>
        <w:shd w:val="clear" w:color="auto" w:fill="FFFFFF"/>
        <w:spacing w:line="360" w:lineRule="auto"/>
        <w:ind w:left="525"/>
        <w:jc w:val="both"/>
        <w:rPr>
          <w:rFonts w:ascii="Arial" w:hAnsi="Arial" w:cs="Arial"/>
          <w:szCs w:val="21"/>
        </w:rPr>
      </w:pPr>
      <w:r w:rsidRPr="0088213C">
        <w:rPr>
          <w:rFonts w:ascii="Arial" w:hAnsi="Arial" w:cs="Arial"/>
          <w:szCs w:val="21"/>
        </w:rPr>
        <w:t>Costes unitarios más altos respecto a los competidores directos</w:t>
      </w:r>
    </w:p>
    <w:p w:rsidR="00714868" w:rsidRPr="0088213C" w:rsidRDefault="00714868" w:rsidP="00F87FC7">
      <w:pPr>
        <w:numPr>
          <w:ilvl w:val="0"/>
          <w:numId w:val="34"/>
        </w:numPr>
        <w:shd w:val="clear" w:color="auto" w:fill="FFFFFF"/>
        <w:spacing w:line="360" w:lineRule="auto"/>
        <w:ind w:left="525"/>
        <w:jc w:val="both"/>
        <w:rPr>
          <w:rFonts w:ascii="Arial" w:hAnsi="Arial" w:cs="Arial"/>
          <w:szCs w:val="21"/>
        </w:rPr>
      </w:pPr>
      <w:r w:rsidRPr="0088213C">
        <w:rPr>
          <w:rFonts w:ascii="Arial" w:hAnsi="Arial" w:cs="Arial"/>
          <w:szCs w:val="21"/>
        </w:rPr>
        <w:t>Rentabilidad inferior a la media</w:t>
      </w:r>
    </w:p>
    <w:p w:rsidR="00714868" w:rsidRPr="0088213C" w:rsidRDefault="00714868" w:rsidP="00F87FC7">
      <w:pPr>
        <w:numPr>
          <w:ilvl w:val="0"/>
          <w:numId w:val="34"/>
        </w:numPr>
        <w:shd w:val="clear" w:color="auto" w:fill="FFFFFF"/>
        <w:spacing w:line="360" w:lineRule="auto"/>
        <w:ind w:left="525"/>
        <w:jc w:val="both"/>
        <w:rPr>
          <w:rFonts w:ascii="Arial" w:hAnsi="Arial" w:cs="Arial"/>
          <w:szCs w:val="21"/>
        </w:rPr>
      </w:pPr>
      <w:r w:rsidRPr="0088213C">
        <w:rPr>
          <w:rFonts w:ascii="Arial" w:hAnsi="Arial" w:cs="Arial"/>
          <w:szCs w:val="21"/>
        </w:rPr>
        <w:t>Exceso de problemas operativos internos</w:t>
      </w:r>
    </w:p>
    <w:p w:rsidR="00714868" w:rsidRPr="0088213C" w:rsidRDefault="00714868" w:rsidP="00F87FC7">
      <w:pPr>
        <w:numPr>
          <w:ilvl w:val="0"/>
          <w:numId w:val="34"/>
        </w:numPr>
        <w:shd w:val="clear" w:color="auto" w:fill="FFFFFF"/>
        <w:spacing w:line="360" w:lineRule="auto"/>
        <w:ind w:left="525"/>
        <w:jc w:val="both"/>
        <w:rPr>
          <w:rFonts w:ascii="Arial" w:hAnsi="Arial" w:cs="Arial"/>
          <w:szCs w:val="21"/>
        </w:rPr>
      </w:pPr>
      <w:r w:rsidRPr="0088213C">
        <w:rPr>
          <w:rFonts w:ascii="Arial" w:hAnsi="Arial" w:cs="Arial"/>
          <w:szCs w:val="21"/>
        </w:rPr>
        <w:t>Instalaciones obsoletas</w:t>
      </w:r>
    </w:p>
    <w:p w:rsidR="00714868" w:rsidRPr="0088213C" w:rsidRDefault="00714868" w:rsidP="00F87FC7">
      <w:pPr>
        <w:numPr>
          <w:ilvl w:val="0"/>
          <w:numId w:val="34"/>
        </w:numPr>
        <w:shd w:val="clear" w:color="auto" w:fill="FFFFFF"/>
        <w:spacing w:line="360" w:lineRule="auto"/>
        <w:ind w:left="525"/>
        <w:jc w:val="both"/>
        <w:rPr>
          <w:rFonts w:ascii="Arial" w:hAnsi="Arial" w:cs="Arial"/>
          <w:szCs w:val="21"/>
        </w:rPr>
      </w:pPr>
      <w:r w:rsidRPr="0088213C">
        <w:rPr>
          <w:rFonts w:ascii="Arial" w:hAnsi="Arial" w:cs="Arial"/>
          <w:szCs w:val="21"/>
        </w:rPr>
        <w:t>Falta de experiencia y de talento gerencial</w:t>
      </w:r>
    </w:p>
    <w:p w:rsidR="00714868" w:rsidRDefault="00714868" w:rsidP="00F87FC7">
      <w:pPr>
        <w:numPr>
          <w:ilvl w:val="0"/>
          <w:numId w:val="34"/>
        </w:numPr>
        <w:shd w:val="clear" w:color="auto" w:fill="FFFFFF"/>
        <w:spacing w:line="360" w:lineRule="auto"/>
        <w:ind w:left="525"/>
        <w:jc w:val="both"/>
        <w:rPr>
          <w:rFonts w:ascii="Arial" w:hAnsi="Arial" w:cs="Arial"/>
          <w:szCs w:val="21"/>
        </w:rPr>
      </w:pPr>
      <w:r w:rsidRPr="0088213C">
        <w:rPr>
          <w:rFonts w:ascii="Arial" w:hAnsi="Arial" w:cs="Arial"/>
          <w:szCs w:val="21"/>
        </w:rPr>
        <w:t>Otros. </w:t>
      </w:r>
    </w:p>
    <w:p w:rsidR="00714868" w:rsidRPr="0088213C" w:rsidRDefault="00714868" w:rsidP="00714868">
      <w:pPr>
        <w:shd w:val="clear" w:color="auto" w:fill="FFFFFF"/>
        <w:spacing w:line="360" w:lineRule="auto"/>
        <w:ind w:left="525"/>
        <w:jc w:val="both"/>
        <w:rPr>
          <w:rFonts w:ascii="Arial" w:hAnsi="Arial" w:cs="Arial"/>
          <w:szCs w:val="21"/>
        </w:rPr>
      </w:pPr>
    </w:p>
    <w:p w:rsidR="00714868" w:rsidRPr="0088213C" w:rsidRDefault="00695BF1" w:rsidP="00714868">
      <w:pPr>
        <w:shd w:val="clear" w:color="auto" w:fill="FFFFFF"/>
        <w:spacing w:after="300" w:line="360" w:lineRule="auto"/>
        <w:jc w:val="both"/>
        <w:rPr>
          <w:rFonts w:ascii="Arial" w:hAnsi="Arial" w:cs="Arial"/>
          <w:szCs w:val="21"/>
        </w:rPr>
      </w:pPr>
      <w:r>
        <w:rPr>
          <w:rFonts w:ascii="Arial" w:hAnsi="Arial" w:cs="Arial"/>
          <w:b/>
          <w:bCs/>
          <w:szCs w:val="21"/>
        </w:rPr>
        <w:t>Oportunidades E</w:t>
      </w:r>
      <w:r w:rsidRPr="00E23877">
        <w:rPr>
          <w:rFonts w:ascii="Arial" w:hAnsi="Arial" w:cs="Arial"/>
          <w:b/>
          <w:bCs/>
          <w:szCs w:val="21"/>
        </w:rPr>
        <w:t>xternas</w:t>
      </w:r>
    </w:p>
    <w:p w:rsidR="00714868" w:rsidRPr="0088213C" w:rsidRDefault="00714868" w:rsidP="00F87FC7">
      <w:pPr>
        <w:numPr>
          <w:ilvl w:val="0"/>
          <w:numId w:val="35"/>
        </w:numPr>
        <w:shd w:val="clear" w:color="auto" w:fill="FFFFFF"/>
        <w:spacing w:line="360" w:lineRule="auto"/>
        <w:ind w:left="525"/>
        <w:jc w:val="both"/>
        <w:rPr>
          <w:rFonts w:ascii="Arial" w:hAnsi="Arial" w:cs="Arial"/>
          <w:szCs w:val="21"/>
        </w:rPr>
      </w:pPr>
      <w:r w:rsidRPr="0088213C">
        <w:rPr>
          <w:rFonts w:ascii="Arial" w:hAnsi="Arial" w:cs="Arial"/>
          <w:szCs w:val="21"/>
        </w:rPr>
        <w:t>Entrar en nuevos mercados o segmentos</w:t>
      </w:r>
    </w:p>
    <w:p w:rsidR="00714868" w:rsidRPr="0088213C" w:rsidRDefault="00714868" w:rsidP="00F87FC7">
      <w:pPr>
        <w:numPr>
          <w:ilvl w:val="0"/>
          <w:numId w:val="35"/>
        </w:numPr>
        <w:shd w:val="clear" w:color="auto" w:fill="FFFFFF"/>
        <w:spacing w:line="360" w:lineRule="auto"/>
        <w:ind w:left="525"/>
        <w:jc w:val="both"/>
        <w:rPr>
          <w:rFonts w:ascii="Arial" w:hAnsi="Arial" w:cs="Arial"/>
          <w:szCs w:val="21"/>
        </w:rPr>
      </w:pPr>
      <w:r w:rsidRPr="0088213C">
        <w:rPr>
          <w:rFonts w:ascii="Arial" w:hAnsi="Arial" w:cs="Arial"/>
          <w:szCs w:val="21"/>
        </w:rPr>
        <w:t>Atender a grupos adicionales de clientes</w:t>
      </w:r>
    </w:p>
    <w:p w:rsidR="00714868" w:rsidRPr="0088213C" w:rsidRDefault="00714868" w:rsidP="00F87FC7">
      <w:pPr>
        <w:numPr>
          <w:ilvl w:val="0"/>
          <w:numId w:val="35"/>
        </w:numPr>
        <w:shd w:val="clear" w:color="auto" w:fill="FFFFFF"/>
        <w:spacing w:line="360" w:lineRule="auto"/>
        <w:ind w:left="525"/>
        <w:jc w:val="both"/>
        <w:rPr>
          <w:rFonts w:ascii="Arial" w:hAnsi="Arial" w:cs="Arial"/>
          <w:szCs w:val="21"/>
        </w:rPr>
      </w:pPr>
      <w:r w:rsidRPr="0088213C">
        <w:rPr>
          <w:rFonts w:ascii="Arial" w:hAnsi="Arial" w:cs="Arial"/>
          <w:szCs w:val="21"/>
        </w:rPr>
        <w:t>Ampliación de la cartera de productos para satisfacer nuevas necesidades de los clientes</w:t>
      </w:r>
    </w:p>
    <w:p w:rsidR="00714868" w:rsidRPr="0088213C" w:rsidRDefault="00714868" w:rsidP="00F87FC7">
      <w:pPr>
        <w:numPr>
          <w:ilvl w:val="0"/>
          <w:numId w:val="35"/>
        </w:numPr>
        <w:shd w:val="clear" w:color="auto" w:fill="FFFFFF"/>
        <w:spacing w:line="360" w:lineRule="auto"/>
        <w:ind w:left="525"/>
        <w:jc w:val="both"/>
        <w:rPr>
          <w:rFonts w:ascii="Arial" w:hAnsi="Arial" w:cs="Arial"/>
          <w:szCs w:val="21"/>
        </w:rPr>
      </w:pPr>
      <w:r w:rsidRPr="0088213C">
        <w:rPr>
          <w:rFonts w:ascii="Arial" w:hAnsi="Arial" w:cs="Arial"/>
          <w:szCs w:val="21"/>
        </w:rPr>
        <w:t>Crecimiento rápido del mercado</w:t>
      </w:r>
    </w:p>
    <w:p w:rsidR="00714868" w:rsidRPr="0088213C" w:rsidRDefault="00714868" w:rsidP="00F87FC7">
      <w:pPr>
        <w:numPr>
          <w:ilvl w:val="0"/>
          <w:numId w:val="35"/>
        </w:numPr>
        <w:shd w:val="clear" w:color="auto" w:fill="FFFFFF"/>
        <w:spacing w:line="360" w:lineRule="auto"/>
        <w:ind w:left="525"/>
        <w:jc w:val="both"/>
        <w:rPr>
          <w:rFonts w:ascii="Arial" w:hAnsi="Arial" w:cs="Arial"/>
          <w:szCs w:val="21"/>
        </w:rPr>
      </w:pPr>
      <w:r w:rsidRPr="0088213C">
        <w:rPr>
          <w:rFonts w:ascii="Arial" w:hAnsi="Arial" w:cs="Arial"/>
          <w:szCs w:val="21"/>
        </w:rPr>
        <w:t>Diversificación de productos relacionados</w:t>
      </w:r>
    </w:p>
    <w:p w:rsidR="00714868" w:rsidRPr="0088213C" w:rsidRDefault="00714868" w:rsidP="00F87FC7">
      <w:pPr>
        <w:numPr>
          <w:ilvl w:val="0"/>
          <w:numId w:val="35"/>
        </w:numPr>
        <w:shd w:val="clear" w:color="auto" w:fill="FFFFFF"/>
        <w:spacing w:line="360" w:lineRule="auto"/>
        <w:ind w:left="525"/>
        <w:jc w:val="both"/>
        <w:rPr>
          <w:rFonts w:ascii="Arial" w:hAnsi="Arial" w:cs="Arial"/>
          <w:szCs w:val="21"/>
        </w:rPr>
      </w:pPr>
      <w:r w:rsidRPr="0088213C">
        <w:rPr>
          <w:rFonts w:ascii="Arial" w:hAnsi="Arial" w:cs="Arial"/>
          <w:szCs w:val="21"/>
        </w:rPr>
        <w:t>Integración vertical</w:t>
      </w:r>
    </w:p>
    <w:p w:rsidR="00714868" w:rsidRPr="0088213C" w:rsidRDefault="00714868" w:rsidP="00F87FC7">
      <w:pPr>
        <w:numPr>
          <w:ilvl w:val="0"/>
          <w:numId w:val="35"/>
        </w:numPr>
        <w:shd w:val="clear" w:color="auto" w:fill="FFFFFF"/>
        <w:spacing w:line="360" w:lineRule="auto"/>
        <w:ind w:left="525"/>
        <w:jc w:val="both"/>
        <w:rPr>
          <w:rFonts w:ascii="Arial" w:hAnsi="Arial" w:cs="Arial"/>
          <w:szCs w:val="21"/>
        </w:rPr>
      </w:pPr>
      <w:r w:rsidRPr="0088213C">
        <w:rPr>
          <w:rFonts w:ascii="Arial" w:hAnsi="Arial" w:cs="Arial"/>
          <w:szCs w:val="21"/>
        </w:rPr>
        <w:t>Eliminación de barreras comerciales en los mercados exteriores atractivos</w:t>
      </w:r>
    </w:p>
    <w:p w:rsidR="00714868" w:rsidRPr="0088213C" w:rsidRDefault="00714868" w:rsidP="00F87FC7">
      <w:pPr>
        <w:numPr>
          <w:ilvl w:val="0"/>
          <w:numId w:val="35"/>
        </w:numPr>
        <w:shd w:val="clear" w:color="auto" w:fill="FFFFFF"/>
        <w:spacing w:line="360" w:lineRule="auto"/>
        <w:ind w:left="525"/>
        <w:jc w:val="both"/>
        <w:rPr>
          <w:rFonts w:ascii="Arial" w:hAnsi="Arial" w:cs="Arial"/>
          <w:szCs w:val="21"/>
        </w:rPr>
      </w:pPr>
      <w:r w:rsidRPr="0088213C">
        <w:rPr>
          <w:rFonts w:ascii="Arial" w:hAnsi="Arial" w:cs="Arial"/>
          <w:szCs w:val="21"/>
        </w:rPr>
        <w:t>Complacencia entre las empresas rivales</w:t>
      </w:r>
    </w:p>
    <w:p w:rsidR="00691F24" w:rsidRPr="002C6168" w:rsidRDefault="00714868" w:rsidP="002C6168">
      <w:pPr>
        <w:numPr>
          <w:ilvl w:val="0"/>
          <w:numId w:val="35"/>
        </w:numPr>
        <w:shd w:val="clear" w:color="auto" w:fill="FFFFFF"/>
        <w:spacing w:line="360" w:lineRule="auto"/>
        <w:ind w:left="525"/>
        <w:jc w:val="both"/>
        <w:rPr>
          <w:rFonts w:ascii="Arial" w:hAnsi="Arial" w:cs="Arial"/>
          <w:szCs w:val="21"/>
        </w:rPr>
      </w:pPr>
      <w:r w:rsidRPr="0088213C">
        <w:rPr>
          <w:rFonts w:ascii="Arial" w:hAnsi="Arial" w:cs="Arial"/>
          <w:szCs w:val="21"/>
        </w:rPr>
        <w:t>Otros.  </w:t>
      </w:r>
    </w:p>
    <w:p w:rsidR="00FB41F0" w:rsidRPr="00691F24" w:rsidRDefault="00FB41F0" w:rsidP="00691F24">
      <w:pPr>
        <w:shd w:val="clear" w:color="auto" w:fill="FFFFFF"/>
        <w:spacing w:line="360" w:lineRule="auto"/>
        <w:ind w:left="525"/>
        <w:jc w:val="both"/>
        <w:rPr>
          <w:rFonts w:ascii="Arial" w:hAnsi="Arial" w:cs="Arial"/>
          <w:szCs w:val="21"/>
        </w:rPr>
      </w:pPr>
    </w:p>
    <w:p w:rsidR="00714868" w:rsidRPr="0088213C" w:rsidRDefault="00695BF1" w:rsidP="00714868">
      <w:pPr>
        <w:shd w:val="clear" w:color="auto" w:fill="FFFFFF"/>
        <w:spacing w:after="300" w:line="360" w:lineRule="auto"/>
        <w:jc w:val="both"/>
        <w:rPr>
          <w:rFonts w:ascii="Arial" w:hAnsi="Arial" w:cs="Arial"/>
          <w:szCs w:val="21"/>
        </w:rPr>
      </w:pPr>
      <w:r>
        <w:rPr>
          <w:rFonts w:ascii="Arial" w:hAnsi="Arial" w:cs="Arial"/>
          <w:b/>
          <w:bCs/>
          <w:szCs w:val="21"/>
        </w:rPr>
        <w:t>Amenazas E</w:t>
      </w:r>
      <w:r w:rsidRPr="00E23877">
        <w:rPr>
          <w:rFonts w:ascii="Arial" w:hAnsi="Arial" w:cs="Arial"/>
          <w:b/>
          <w:bCs/>
          <w:szCs w:val="21"/>
        </w:rPr>
        <w:t>xternas</w:t>
      </w:r>
    </w:p>
    <w:p w:rsidR="00714868" w:rsidRPr="0088213C" w:rsidRDefault="00714868" w:rsidP="00F87FC7">
      <w:pPr>
        <w:numPr>
          <w:ilvl w:val="0"/>
          <w:numId w:val="36"/>
        </w:numPr>
        <w:shd w:val="clear" w:color="auto" w:fill="FFFFFF"/>
        <w:spacing w:line="360" w:lineRule="auto"/>
        <w:ind w:left="525"/>
        <w:jc w:val="both"/>
        <w:rPr>
          <w:rFonts w:ascii="Arial" w:hAnsi="Arial" w:cs="Arial"/>
          <w:szCs w:val="21"/>
        </w:rPr>
      </w:pPr>
      <w:r w:rsidRPr="0088213C">
        <w:rPr>
          <w:rFonts w:ascii="Arial" w:hAnsi="Arial" w:cs="Arial"/>
          <w:szCs w:val="21"/>
        </w:rPr>
        <w:t>Entrada de nuevos competidores</w:t>
      </w:r>
    </w:p>
    <w:p w:rsidR="00714868" w:rsidRPr="0088213C" w:rsidRDefault="00714868" w:rsidP="00F87FC7">
      <w:pPr>
        <w:numPr>
          <w:ilvl w:val="0"/>
          <w:numId w:val="36"/>
        </w:numPr>
        <w:shd w:val="clear" w:color="auto" w:fill="FFFFFF"/>
        <w:spacing w:line="360" w:lineRule="auto"/>
        <w:ind w:left="525"/>
        <w:jc w:val="both"/>
        <w:rPr>
          <w:rFonts w:ascii="Arial" w:hAnsi="Arial" w:cs="Arial"/>
          <w:szCs w:val="21"/>
        </w:rPr>
      </w:pPr>
      <w:r w:rsidRPr="0088213C">
        <w:rPr>
          <w:rFonts w:ascii="Arial" w:hAnsi="Arial" w:cs="Arial"/>
          <w:szCs w:val="21"/>
        </w:rPr>
        <w:t>Incremento en ventas de productos sustitutivos</w:t>
      </w:r>
    </w:p>
    <w:p w:rsidR="00714868" w:rsidRPr="0088213C" w:rsidRDefault="00714868" w:rsidP="00F87FC7">
      <w:pPr>
        <w:numPr>
          <w:ilvl w:val="0"/>
          <w:numId w:val="36"/>
        </w:numPr>
        <w:shd w:val="clear" w:color="auto" w:fill="FFFFFF"/>
        <w:spacing w:line="360" w:lineRule="auto"/>
        <w:ind w:left="525"/>
        <w:jc w:val="both"/>
        <w:rPr>
          <w:rFonts w:ascii="Arial" w:hAnsi="Arial" w:cs="Arial"/>
          <w:szCs w:val="21"/>
        </w:rPr>
      </w:pPr>
      <w:r w:rsidRPr="0088213C">
        <w:rPr>
          <w:rFonts w:ascii="Arial" w:hAnsi="Arial" w:cs="Arial"/>
          <w:szCs w:val="21"/>
        </w:rPr>
        <w:t>Crecimiento lento del mercado</w:t>
      </w:r>
    </w:p>
    <w:p w:rsidR="00714868" w:rsidRPr="0088213C" w:rsidRDefault="00714868" w:rsidP="00F87FC7">
      <w:pPr>
        <w:numPr>
          <w:ilvl w:val="0"/>
          <w:numId w:val="36"/>
        </w:numPr>
        <w:shd w:val="clear" w:color="auto" w:fill="FFFFFF"/>
        <w:spacing w:line="360" w:lineRule="auto"/>
        <w:ind w:left="525"/>
        <w:jc w:val="both"/>
        <w:rPr>
          <w:rFonts w:ascii="Arial" w:hAnsi="Arial" w:cs="Arial"/>
          <w:szCs w:val="21"/>
        </w:rPr>
      </w:pPr>
      <w:r w:rsidRPr="0088213C">
        <w:rPr>
          <w:rFonts w:ascii="Arial" w:hAnsi="Arial" w:cs="Arial"/>
          <w:szCs w:val="21"/>
        </w:rPr>
        <w:t>Cambio en las necesidades y gustos de los consumidores</w:t>
      </w:r>
    </w:p>
    <w:p w:rsidR="00714868" w:rsidRPr="0088213C" w:rsidRDefault="00714868" w:rsidP="00F87FC7">
      <w:pPr>
        <w:numPr>
          <w:ilvl w:val="0"/>
          <w:numId w:val="36"/>
        </w:numPr>
        <w:shd w:val="clear" w:color="auto" w:fill="FFFFFF"/>
        <w:spacing w:line="360" w:lineRule="auto"/>
        <w:ind w:left="525"/>
        <w:jc w:val="both"/>
        <w:rPr>
          <w:rFonts w:ascii="Arial" w:hAnsi="Arial" w:cs="Arial"/>
          <w:szCs w:val="21"/>
        </w:rPr>
      </w:pPr>
      <w:r w:rsidRPr="0088213C">
        <w:rPr>
          <w:rFonts w:ascii="Arial" w:hAnsi="Arial" w:cs="Arial"/>
          <w:szCs w:val="21"/>
        </w:rPr>
        <w:t>Creciente poder de negociación de clientes y/o proveedores</w:t>
      </w:r>
    </w:p>
    <w:p w:rsidR="00714868" w:rsidRPr="0088213C" w:rsidRDefault="00714868" w:rsidP="00F87FC7">
      <w:pPr>
        <w:numPr>
          <w:ilvl w:val="0"/>
          <w:numId w:val="36"/>
        </w:numPr>
        <w:shd w:val="clear" w:color="auto" w:fill="FFFFFF"/>
        <w:spacing w:line="360" w:lineRule="auto"/>
        <w:ind w:left="525"/>
        <w:jc w:val="both"/>
        <w:rPr>
          <w:rFonts w:ascii="Arial" w:hAnsi="Arial" w:cs="Arial"/>
          <w:szCs w:val="21"/>
        </w:rPr>
      </w:pPr>
      <w:r w:rsidRPr="0088213C">
        <w:rPr>
          <w:rFonts w:ascii="Arial" w:hAnsi="Arial" w:cs="Arial"/>
          <w:szCs w:val="21"/>
        </w:rPr>
        <w:t>Cambios adversos en los tipos de cambio y en políticas comerciales de otros países</w:t>
      </w:r>
    </w:p>
    <w:p w:rsidR="00714868" w:rsidRPr="0088213C" w:rsidRDefault="00714868" w:rsidP="00F87FC7">
      <w:pPr>
        <w:numPr>
          <w:ilvl w:val="0"/>
          <w:numId w:val="36"/>
        </w:numPr>
        <w:shd w:val="clear" w:color="auto" w:fill="FFFFFF"/>
        <w:spacing w:line="360" w:lineRule="auto"/>
        <w:ind w:left="525"/>
        <w:jc w:val="both"/>
        <w:rPr>
          <w:rFonts w:ascii="Arial" w:hAnsi="Arial" w:cs="Arial"/>
          <w:szCs w:val="21"/>
        </w:rPr>
      </w:pPr>
      <w:r w:rsidRPr="0088213C">
        <w:rPr>
          <w:rFonts w:ascii="Arial" w:hAnsi="Arial" w:cs="Arial"/>
          <w:szCs w:val="21"/>
        </w:rPr>
        <w:t>Cambios demográficos adversos</w:t>
      </w:r>
    </w:p>
    <w:p w:rsidR="00714868" w:rsidRDefault="00714868" w:rsidP="00FB41F0">
      <w:pPr>
        <w:numPr>
          <w:ilvl w:val="0"/>
          <w:numId w:val="36"/>
        </w:numPr>
        <w:shd w:val="clear" w:color="auto" w:fill="FFFFFF"/>
        <w:spacing w:line="360" w:lineRule="auto"/>
        <w:ind w:left="525"/>
        <w:jc w:val="both"/>
        <w:rPr>
          <w:rFonts w:ascii="Arial" w:hAnsi="Arial" w:cs="Arial"/>
          <w:szCs w:val="21"/>
        </w:rPr>
      </w:pPr>
      <w:r w:rsidRPr="0088213C">
        <w:rPr>
          <w:rFonts w:ascii="Arial" w:hAnsi="Arial" w:cs="Arial"/>
          <w:szCs w:val="21"/>
        </w:rPr>
        <w:t>Otros.</w:t>
      </w:r>
      <w:r w:rsidR="00FB41F0">
        <w:rPr>
          <w:rStyle w:val="Refdenotaalpie"/>
          <w:rFonts w:ascii="Arial" w:hAnsi="Arial" w:cs="Arial"/>
          <w:szCs w:val="21"/>
        </w:rPr>
        <w:footnoteReference w:id="9"/>
      </w:r>
    </w:p>
    <w:p w:rsidR="002C6168" w:rsidRPr="00FB41F0" w:rsidRDefault="002C6168" w:rsidP="002C6168">
      <w:pPr>
        <w:shd w:val="clear" w:color="auto" w:fill="FFFFFF"/>
        <w:spacing w:line="360" w:lineRule="auto"/>
        <w:ind w:left="525"/>
        <w:jc w:val="both"/>
        <w:rPr>
          <w:rFonts w:ascii="Arial" w:hAnsi="Arial" w:cs="Arial"/>
          <w:szCs w:val="21"/>
        </w:rPr>
      </w:pPr>
    </w:p>
    <w:p w:rsidR="003E7F77" w:rsidRDefault="002C6168" w:rsidP="002C6168">
      <w:pPr>
        <w:spacing w:line="360" w:lineRule="auto"/>
        <w:jc w:val="both"/>
        <w:rPr>
          <w:rFonts w:ascii="Arial" w:hAnsi="Arial" w:cs="Arial"/>
        </w:rPr>
      </w:pPr>
      <w:r>
        <w:rPr>
          <w:rFonts w:ascii="Arial" w:hAnsi="Arial" w:cs="Arial"/>
        </w:rPr>
        <w:t xml:space="preserve">           </w:t>
      </w:r>
      <w:r w:rsidR="003E7F77" w:rsidRPr="00410245">
        <w:rPr>
          <w:rFonts w:ascii="Arial" w:hAnsi="Arial" w:cs="Arial"/>
        </w:rPr>
        <w:t>A continuación se enumeran diferente</w:t>
      </w:r>
      <w:r w:rsidR="003E7F77">
        <w:rPr>
          <w:rFonts w:ascii="Arial" w:hAnsi="Arial" w:cs="Arial"/>
        </w:rPr>
        <w:t>s ejemplos de las variables que se deben t</w:t>
      </w:r>
      <w:r w:rsidR="003E7F77" w:rsidRPr="00410245">
        <w:rPr>
          <w:rFonts w:ascii="Arial" w:hAnsi="Arial" w:cs="Arial"/>
        </w:rPr>
        <w:t>ener en cuenta al momento de analizar las fortalezas, las debilidades, las oportunidades y las amenazas.</w:t>
      </w:r>
    </w:p>
    <w:p w:rsidR="002C6168" w:rsidRPr="00410245" w:rsidRDefault="002C6168" w:rsidP="002C6168">
      <w:pPr>
        <w:spacing w:line="360" w:lineRule="auto"/>
        <w:jc w:val="both"/>
        <w:rPr>
          <w:rFonts w:ascii="Arial" w:hAnsi="Arial" w:cs="Arial"/>
        </w:rPr>
      </w:pPr>
    </w:p>
    <w:p w:rsidR="003E7F77" w:rsidRPr="00410245" w:rsidRDefault="003E7F77" w:rsidP="003E7F77">
      <w:pPr>
        <w:spacing w:before="180" w:after="180" w:line="360" w:lineRule="auto"/>
        <w:jc w:val="both"/>
        <w:rPr>
          <w:rFonts w:ascii="Arial" w:hAnsi="Arial" w:cs="Arial"/>
        </w:rPr>
      </w:pPr>
      <w:r w:rsidRPr="00410245">
        <w:rPr>
          <w:rFonts w:ascii="Arial" w:hAnsi="Arial" w:cs="Arial"/>
          <w:b/>
          <w:bCs/>
        </w:rPr>
        <w:lastRenderedPageBreak/>
        <w:t>Ejemplos de Fortalezas</w:t>
      </w:r>
    </w:p>
    <w:p w:rsidR="003E7F77" w:rsidRPr="00410245" w:rsidRDefault="003E7F77" w:rsidP="00F87FC7">
      <w:pPr>
        <w:numPr>
          <w:ilvl w:val="0"/>
          <w:numId w:val="40"/>
        </w:numPr>
        <w:spacing w:before="100" w:beforeAutospacing="1" w:after="100" w:afterAutospacing="1" w:line="360" w:lineRule="auto"/>
        <w:jc w:val="both"/>
        <w:rPr>
          <w:rFonts w:ascii="Arial" w:hAnsi="Arial" w:cs="Arial"/>
        </w:rPr>
      </w:pPr>
      <w:r w:rsidRPr="00410245">
        <w:rPr>
          <w:rFonts w:ascii="Arial" w:hAnsi="Arial" w:cs="Arial"/>
        </w:rPr>
        <w:t>Buen ambiente laboral</w:t>
      </w:r>
    </w:p>
    <w:p w:rsidR="003E7F77" w:rsidRPr="00410245" w:rsidRDefault="003E7F77" w:rsidP="00F87FC7">
      <w:pPr>
        <w:numPr>
          <w:ilvl w:val="0"/>
          <w:numId w:val="40"/>
        </w:numPr>
        <w:spacing w:before="100" w:beforeAutospacing="1" w:after="100" w:afterAutospacing="1" w:line="360" w:lineRule="auto"/>
        <w:jc w:val="both"/>
        <w:rPr>
          <w:rFonts w:ascii="Arial" w:hAnsi="Arial" w:cs="Arial"/>
        </w:rPr>
      </w:pPr>
      <w:r w:rsidRPr="00410245">
        <w:rPr>
          <w:rFonts w:ascii="Arial" w:hAnsi="Arial" w:cs="Arial"/>
        </w:rPr>
        <w:t>Proactividad en la gestión</w:t>
      </w:r>
    </w:p>
    <w:p w:rsidR="003E7F77" w:rsidRPr="00410245" w:rsidRDefault="003E7F77" w:rsidP="00F87FC7">
      <w:pPr>
        <w:numPr>
          <w:ilvl w:val="0"/>
          <w:numId w:val="40"/>
        </w:numPr>
        <w:spacing w:before="100" w:beforeAutospacing="1" w:after="100" w:afterAutospacing="1" w:line="360" w:lineRule="auto"/>
        <w:jc w:val="both"/>
        <w:rPr>
          <w:rFonts w:ascii="Arial" w:hAnsi="Arial" w:cs="Arial"/>
        </w:rPr>
      </w:pPr>
      <w:r w:rsidRPr="00410245">
        <w:rPr>
          <w:rFonts w:ascii="Arial" w:hAnsi="Arial" w:cs="Arial"/>
        </w:rPr>
        <w:t>Conocimiento del mercado</w:t>
      </w:r>
    </w:p>
    <w:p w:rsidR="003E7F77" w:rsidRPr="00410245" w:rsidRDefault="003E7F77" w:rsidP="00F87FC7">
      <w:pPr>
        <w:numPr>
          <w:ilvl w:val="0"/>
          <w:numId w:val="40"/>
        </w:numPr>
        <w:spacing w:before="100" w:beforeAutospacing="1" w:after="100" w:afterAutospacing="1" w:line="360" w:lineRule="auto"/>
        <w:jc w:val="both"/>
        <w:rPr>
          <w:rFonts w:ascii="Arial" w:hAnsi="Arial" w:cs="Arial"/>
        </w:rPr>
      </w:pPr>
      <w:r w:rsidRPr="00410245">
        <w:rPr>
          <w:rFonts w:ascii="Arial" w:hAnsi="Arial" w:cs="Arial"/>
        </w:rPr>
        <w:t>Grandes recursos financieros</w:t>
      </w:r>
    </w:p>
    <w:p w:rsidR="003E7F77" w:rsidRPr="00410245" w:rsidRDefault="003E7F77" w:rsidP="00F87FC7">
      <w:pPr>
        <w:numPr>
          <w:ilvl w:val="0"/>
          <w:numId w:val="40"/>
        </w:numPr>
        <w:spacing w:before="100" w:beforeAutospacing="1" w:after="100" w:afterAutospacing="1" w:line="360" w:lineRule="auto"/>
        <w:jc w:val="both"/>
        <w:rPr>
          <w:rFonts w:ascii="Arial" w:hAnsi="Arial" w:cs="Arial"/>
        </w:rPr>
      </w:pPr>
      <w:r w:rsidRPr="00410245">
        <w:rPr>
          <w:rFonts w:ascii="Arial" w:hAnsi="Arial" w:cs="Arial"/>
        </w:rPr>
        <w:t>Buena calidad del producto final</w:t>
      </w:r>
    </w:p>
    <w:p w:rsidR="003E7F77" w:rsidRPr="00410245" w:rsidRDefault="003E7F77" w:rsidP="00F87FC7">
      <w:pPr>
        <w:numPr>
          <w:ilvl w:val="0"/>
          <w:numId w:val="40"/>
        </w:numPr>
        <w:spacing w:before="100" w:beforeAutospacing="1" w:after="100" w:afterAutospacing="1" w:line="360" w:lineRule="auto"/>
        <w:jc w:val="both"/>
        <w:rPr>
          <w:rFonts w:ascii="Arial" w:hAnsi="Arial" w:cs="Arial"/>
        </w:rPr>
      </w:pPr>
      <w:r w:rsidRPr="00410245">
        <w:rPr>
          <w:rFonts w:ascii="Arial" w:hAnsi="Arial" w:cs="Arial"/>
        </w:rPr>
        <w:t>Posibilidades de acceder a créditos</w:t>
      </w:r>
    </w:p>
    <w:p w:rsidR="003E7F77" w:rsidRPr="00410245" w:rsidRDefault="003E7F77" w:rsidP="00F87FC7">
      <w:pPr>
        <w:numPr>
          <w:ilvl w:val="0"/>
          <w:numId w:val="40"/>
        </w:numPr>
        <w:spacing w:before="100" w:beforeAutospacing="1" w:after="100" w:afterAutospacing="1" w:line="360" w:lineRule="auto"/>
        <w:jc w:val="both"/>
        <w:rPr>
          <w:rFonts w:ascii="Arial" w:hAnsi="Arial" w:cs="Arial"/>
        </w:rPr>
      </w:pPr>
      <w:r w:rsidRPr="00410245">
        <w:rPr>
          <w:rFonts w:ascii="Arial" w:hAnsi="Arial" w:cs="Arial"/>
        </w:rPr>
        <w:t>Equipamiento de última generación</w:t>
      </w:r>
    </w:p>
    <w:p w:rsidR="003E7F77" w:rsidRPr="00410245" w:rsidRDefault="003E7F77" w:rsidP="00F87FC7">
      <w:pPr>
        <w:numPr>
          <w:ilvl w:val="0"/>
          <w:numId w:val="40"/>
        </w:numPr>
        <w:spacing w:before="100" w:beforeAutospacing="1" w:after="100" w:afterAutospacing="1" w:line="360" w:lineRule="auto"/>
        <w:jc w:val="both"/>
        <w:rPr>
          <w:rFonts w:ascii="Arial" w:hAnsi="Arial" w:cs="Arial"/>
        </w:rPr>
      </w:pPr>
      <w:r w:rsidRPr="00410245">
        <w:rPr>
          <w:rFonts w:ascii="Arial" w:hAnsi="Arial" w:cs="Arial"/>
        </w:rPr>
        <w:t>Experiencia de los recursos humanos</w:t>
      </w:r>
    </w:p>
    <w:p w:rsidR="003E7F77" w:rsidRPr="00410245" w:rsidRDefault="003E7F77" w:rsidP="00F87FC7">
      <w:pPr>
        <w:numPr>
          <w:ilvl w:val="0"/>
          <w:numId w:val="40"/>
        </w:numPr>
        <w:spacing w:before="100" w:beforeAutospacing="1" w:after="100" w:afterAutospacing="1" w:line="360" w:lineRule="auto"/>
        <w:jc w:val="both"/>
        <w:rPr>
          <w:rFonts w:ascii="Arial" w:hAnsi="Arial" w:cs="Arial"/>
        </w:rPr>
      </w:pPr>
      <w:r w:rsidRPr="00410245">
        <w:rPr>
          <w:rFonts w:ascii="Arial" w:hAnsi="Arial" w:cs="Arial"/>
        </w:rPr>
        <w:t>Recursos humanos motivados y contentos</w:t>
      </w:r>
    </w:p>
    <w:p w:rsidR="003E7F77" w:rsidRPr="00410245" w:rsidRDefault="003E7F77" w:rsidP="00F87FC7">
      <w:pPr>
        <w:numPr>
          <w:ilvl w:val="0"/>
          <w:numId w:val="40"/>
        </w:numPr>
        <w:spacing w:before="100" w:beforeAutospacing="1" w:after="100" w:afterAutospacing="1" w:line="360" w:lineRule="auto"/>
        <w:jc w:val="both"/>
        <w:rPr>
          <w:rFonts w:ascii="Arial" w:hAnsi="Arial" w:cs="Arial"/>
        </w:rPr>
      </w:pPr>
      <w:r w:rsidRPr="00410245">
        <w:rPr>
          <w:rFonts w:ascii="Arial" w:hAnsi="Arial" w:cs="Arial"/>
        </w:rPr>
        <w:t>Procesos técnicos y administrativos de calidad</w:t>
      </w:r>
    </w:p>
    <w:p w:rsidR="003E7F77" w:rsidRPr="00410245" w:rsidRDefault="003E7F77" w:rsidP="00F87FC7">
      <w:pPr>
        <w:numPr>
          <w:ilvl w:val="0"/>
          <w:numId w:val="40"/>
        </w:numPr>
        <w:spacing w:before="100" w:beforeAutospacing="1" w:after="100" w:afterAutospacing="1" w:line="360" w:lineRule="auto"/>
        <w:jc w:val="both"/>
        <w:rPr>
          <w:rFonts w:ascii="Arial" w:hAnsi="Arial" w:cs="Arial"/>
        </w:rPr>
      </w:pPr>
      <w:r w:rsidRPr="00410245">
        <w:rPr>
          <w:rFonts w:ascii="Arial" w:hAnsi="Arial" w:cs="Arial"/>
        </w:rPr>
        <w:t>Características especiales del producto que se oferta</w:t>
      </w:r>
    </w:p>
    <w:p w:rsidR="003E7F77" w:rsidRPr="00410245" w:rsidRDefault="003E7F77" w:rsidP="00F87FC7">
      <w:pPr>
        <w:numPr>
          <w:ilvl w:val="0"/>
          <w:numId w:val="40"/>
        </w:numPr>
        <w:spacing w:before="100" w:beforeAutospacing="1" w:after="100" w:afterAutospacing="1" w:line="360" w:lineRule="auto"/>
        <w:jc w:val="both"/>
        <w:rPr>
          <w:rFonts w:ascii="Arial" w:hAnsi="Arial" w:cs="Arial"/>
        </w:rPr>
      </w:pPr>
      <w:r w:rsidRPr="00410245">
        <w:rPr>
          <w:rFonts w:ascii="Arial" w:hAnsi="Arial" w:cs="Arial"/>
        </w:rPr>
        <w:t>Cualidades del servicio que se considera de alto nivel</w:t>
      </w:r>
    </w:p>
    <w:p w:rsidR="003E7F77" w:rsidRPr="00410245" w:rsidRDefault="003E7F77" w:rsidP="003E7F77">
      <w:pPr>
        <w:spacing w:before="180" w:after="180" w:line="360" w:lineRule="auto"/>
        <w:jc w:val="both"/>
        <w:rPr>
          <w:rFonts w:ascii="Arial" w:hAnsi="Arial" w:cs="Arial"/>
        </w:rPr>
      </w:pPr>
      <w:r w:rsidRPr="00410245">
        <w:rPr>
          <w:rFonts w:ascii="Arial" w:hAnsi="Arial" w:cs="Arial"/>
          <w:b/>
          <w:bCs/>
        </w:rPr>
        <w:t>Ejemplos de Debilidades</w:t>
      </w:r>
    </w:p>
    <w:p w:rsidR="003E7F77" w:rsidRPr="00410245" w:rsidRDefault="003E7F77" w:rsidP="00F87FC7">
      <w:pPr>
        <w:numPr>
          <w:ilvl w:val="0"/>
          <w:numId w:val="41"/>
        </w:numPr>
        <w:spacing w:before="100" w:beforeAutospacing="1" w:after="100" w:afterAutospacing="1" w:line="360" w:lineRule="auto"/>
        <w:jc w:val="both"/>
        <w:rPr>
          <w:rFonts w:ascii="Arial" w:hAnsi="Arial" w:cs="Arial"/>
        </w:rPr>
      </w:pPr>
      <w:r w:rsidRPr="00410245">
        <w:rPr>
          <w:rFonts w:ascii="Arial" w:hAnsi="Arial" w:cs="Arial"/>
        </w:rPr>
        <w:t>Salarios bajos</w:t>
      </w:r>
    </w:p>
    <w:p w:rsidR="003E7F77" w:rsidRPr="00410245" w:rsidRDefault="003E7F77" w:rsidP="00F87FC7">
      <w:pPr>
        <w:numPr>
          <w:ilvl w:val="0"/>
          <w:numId w:val="41"/>
        </w:numPr>
        <w:spacing w:before="100" w:beforeAutospacing="1" w:after="100" w:afterAutospacing="1" w:line="360" w:lineRule="auto"/>
        <w:jc w:val="both"/>
        <w:rPr>
          <w:rFonts w:ascii="Arial" w:hAnsi="Arial" w:cs="Arial"/>
        </w:rPr>
      </w:pPr>
      <w:r w:rsidRPr="00410245">
        <w:rPr>
          <w:rFonts w:ascii="Arial" w:hAnsi="Arial" w:cs="Arial"/>
        </w:rPr>
        <w:t>Equipamiento viejo</w:t>
      </w:r>
    </w:p>
    <w:p w:rsidR="003E7F77" w:rsidRPr="00410245" w:rsidRDefault="003E7F77" w:rsidP="00F87FC7">
      <w:pPr>
        <w:numPr>
          <w:ilvl w:val="0"/>
          <w:numId w:val="41"/>
        </w:numPr>
        <w:spacing w:before="100" w:beforeAutospacing="1" w:after="100" w:afterAutospacing="1" w:line="360" w:lineRule="auto"/>
        <w:jc w:val="both"/>
        <w:rPr>
          <w:rFonts w:ascii="Arial" w:hAnsi="Arial" w:cs="Arial"/>
        </w:rPr>
      </w:pPr>
      <w:r w:rsidRPr="00410245">
        <w:rPr>
          <w:rFonts w:ascii="Arial" w:hAnsi="Arial" w:cs="Arial"/>
        </w:rPr>
        <w:t>Falta de capacitación</w:t>
      </w:r>
    </w:p>
    <w:p w:rsidR="003E7F77" w:rsidRPr="00410245" w:rsidRDefault="003E7F77" w:rsidP="00F87FC7">
      <w:pPr>
        <w:numPr>
          <w:ilvl w:val="0"/>
          <w:numId w:val="41"/>
        </w:numPr>
        <w:spacing w:before="100" w:beforeAutospacing="1" w:after="100" w:afterAutospacing="1" w:line="360" w:lineRule="auto"/>
        <w:jc w:val="both"/>
        <w:rPr>
          <w:rFonts w:ascii="Arial" w:hAnsi="Arial" w:cs="Arial"/>
        </w:rPr>
      </w:pPr>
      <w:r w:rsidRPr="00410245">
        <w:rPr>
          <w:rFonts w:ascii="Arial" w:hAnsi="Arial" w:cs="Arial"/>
        </w:rPr>
        <w:t>Problemas con la calidad</w:t>
      </w:r>
    </w:p>
    <w:p w:rsidR="003E7F77" w:rsidRPr="00410245" w:rsidRDefault="003E7F77" w:rsidP="00F87FC7">
      <w:pPr>
        <w:numPr>
          <w:ilvl w:val="0"/>
          <w:numId w:val="41"/>
        </w:numPr>
        <w:spacing w:before="100" w:beforeAutospacing="1" w:after="100" w:afterAutospacing="1" w:line="360" w:lineRule="auto"/>
        <w:jc w:val="both"/>
        <w:rPr>
          <w:rFonts w:ascii="Arial" w:hAnsi="Arial" w:cs="Arial"/>
        </w:rPr>
      </w:pPr>
      <w:r w:rsidRPr="00410245">
        <w:rPr>
          <w:rFonts w:ascii="Arial" w:hAnsi="Arial" w:cs="Arial"/>
        </w:rPr>
        <w:t>Reactividad en la gestión</w:t>
      </w:r>
    </w:p>
    <w:p w:rsidR="003E7F77" w:rsidRPr="00410245" w:rsidRDefault="003E7F77" w:rsidP="00F87FC7">
      <w:pPr>
        <w:numPr>
          <w:ilvl w:val="0"/>
          <w:numId w:val="41"/>
        </w:numPr>
        <w:spacing w:before="100" w:beforeAutospacing="1" w:after="100" w:afterAutospacing="1" w:line="360" w:lineRule="auto"/>
        <w:jc w:val="both"/>
        <w:rPr>
          <w:rFonts w:ascii="Arial" w:hAnsi="Arial" w:cs="Arial"/>
        </w:rPr>
      </w:pPr>
      <w:r w:rsidRPr="00410245">
        <w:rPr>
          <w:rFonts w:ascii="Arial" w:hAnsi="Arial" w:cs="Arial"/>
        </w:rPr>
        <w:t>Mala situación financiera</w:t>
      </w:r>
    </w:p>
    <w:p w:rsidR="003E7F77" w:rsidRPr="00410245" w:rsidRDefault="003E7F77" w:rsidP="00F87FC7">
      <w:pPr>
        <w:numPr>
          <w:ilvl w:val="0"/>
          <w:numId w:val="41"/>
        </w:numPr>
        <w:spacing w:before="100" w:beforeAutospacing="1" w:after="100" w:afterAutospacing="1" w:line="360" w:lineRule="auto"/>
        <w:jc w:val="both"/>
        <w:rPr>
          <w:rFonts w:ascii="Arial" w:hAnsi="Arial" w:cs="Arial"/>
        </w:rPr>
      </w:pPr>
      <w:r w:rsidRPr="00410245">
        <w:rPr>
          <w:rFonts w:ascii="Arial" w:hAnsi="Arial" w:cs="Arial"/>
        </w:rPr>
        <w:t>Incapacidad para ver errores</w:t>
      </w:r>
    </w:p>
    <w:p w:rsidR="003E7F77" w:rsidRPr="00410245" w:rsidRDefault="003E7F77" w:rsidP="00F87FC7">
      <w:pPr>
        <w:numPr>
          <w:ilvl w:val="0"/>
          <w:numId w:val="41"/>
        </w:numPr>
        <w:spacing w:before="100" w:beforeAutospacing="1" w:after="100" w:afterAutospacing="1" w:line="360" w:lineRule="auto"/>
        <w:jc w:val="both"/>
        <w:rPr>
          <w:rFonts w:ascii="Arial" w:hAnsi="Arial" w:cs="Arial"/>
        </w:rPr>
      </w:pPr>
      <w:r w:rsidRPr="00410245">
        <w:rPr>
          <w:rFonts w:ascii="Arial" w:hAnsi="Arial" w:cs="Arial"/>
        </w:rPr>
        <w:t>Capital de trabajo mal utilizado</w:t>
      </w:r>
    </w:p>
    <w:p w:rsidR="003E7F77" w:rsidRPr="00410245" w:rsidRDefault="003E7F77" w:rsidP="00F87FC7">
      <w:pPr>
        <w:numPr>
          <w:ilvl w:val="0"/>
          <w:numId w:val="41"/>
        </w:numPr>
        <w:spacing w:before="100" w:beforeAutospacing="1" w:after="100" w:afterAutospacing="1" w:line="360" w:lineRule="auto"/>
        <w:jc w:val="both"/>
        <w:rPr>
          <w:rFonts w:ascii="Arial" w:hAnsi="Arial" w:cs="Arial"/>
        </w:rPr>
      </w:pPr>
      <w:r w:rsidRPr="00410245">
        <w:rPr>
          <w:rFonts w:ascii="Arial" w:hAnsi="Arial" w:cs="Arial"/>
        </w:rPr>
        <w:t>Deficientes habilidades gerenciales</w:t>
      </w:r>
    </w:p>
    <w:p w:rsidR="003E7F77" w:rsidRPr="00410245" w:rsidRDefault="003E7F77" w:rsidP="00F87FC7">
      <w:pPr>
        <w:numPr>
          <w:ilvl w:val="0"/>
          <w:numId w:val="41"/>
        </w:numPr>
        <w:spacing w:before="100" w:beforeAutospacing="1" w:after="100" w:afterAutospacing="1" w:line="360" w:lineRule="auto"/>
        <w:jc w:val="both"/>
        <w:rPr>
          <w:rFonts w:ascii="Arial" w:hAnsi="Arial" w:cs="Arial"/>
        </w:rPr>
      </w:pPr>
      <w:r w:rsidRPr="00410245">
        <w:rPr>
          <w:rFonts w:ascii="Arial" w:hAnsi="Arial" w:cs="Arial"/>
        </w:rPr>
        <w:t>Poca capacidad de acceso a créditos</w:t>
      </w:r>
    </w:p>
    <w:p w:rsidR="003E7F77" w:rsidRPr="00410245" w:rsidRDefault="003E7F77" w:rsidP="00F87FC7">
      <w:pPr>
        <w:numPr>
          <w:ilvl w:val="0"/>
          <w:numId w:val="41"/>
        </w:numPr>
        <w:spacing w:before="100" w:beforeAutospacing="1" w:after="100" w:afterAutospacing="1" w:line="360" w:lineRule="auto"/>
        <w:jc w:val="both"/>
        <w:rPr>
          <w:rFonts w:ascii="Arial" w:hAnsi="Arial" w:cs="Arial"/>
        </w:rPr>
      </w:pPr>
      <w:r w:rsidRPr="00410245">
        <w:rPr>
          <w:rFonts w:ascii="Arial" w:hAnsi="Arial" w:cs="Arial"/>
        </w:rPr>
        <w:t>Falta de motivación de los recursos humanos</w:t>
      </w:r>
    </w:p>
    <w:p w:rsidR="003E7F77" w:rsidRPr="00410245" w:rsidRDefault="003E7F77" w:rsidP="00F87FC7">
      <w:pPr>
        <w:numPr>
          <w:ilvl w:val="0"/>
          <w:numId w:val="41"/>
        </w:numPr>
        <w:spacing w:before="100" w:beforeAutospacing="1" w:after="100" w:afterAutospacing="1" w:line="360" w:lineRule="auto"/>
        <w:jc w:val="both"/>
        <w:rPr>
          <w:rFonts w:ascii="Arial" w:hAnsi="Arial" w:cs="Arial"/>
        </w:rPr>
      </w:pPr>
      <w:r w:rsidRPr="00410245">
        <w:rPr>
          <w:rFonts w:ascii="Arial" w:hAnsi="Arial" w:cs="Arial"/>
        </w:rPr>
        <w:t>Producto o servicio sin características diferenciadoras</w:t>
      </w:r>
    </w:p>
    <w:p w:rsidR="002163CE" w:rsidRDefault="002163CE" w:rsidP="003E7F77">
      <w:pPr>
        <w:spacing w:before="180" w:after="180" w:line="360" w:lineRule="auto"/>
        <w:jc w:val="both"/>
        <w:rPr>
          <w:rFonts w:ascii="Arial" w:hAnsi="Arial" w:cs="Arial"/>
          <w:b/>
          <w:bCs/>
        </w:rPr>
      </w:pPr>
    </w:p>
    <w:p w:rsidR="003E7F77" w:rsidRPr="00410245" w:rsidRDefault="003E7F77" w:rsidP="003E7F77">
      <w:pPr>
        <w:spacing w:before="180" w:after="180" w:line="360" w:lineRule="auto"/>
        <w:jc w:val="both"/>
        <w:rPr>
          <w:rFonts w:ascii="Arial" w:hAnsi="Arial" w:cs="Arial"/>
        </w:rPr>
      </w:pPr>
      <w:r w:rsidRPr="00410245">
        <w:rPr>
          <w:rFonts w:ascii="Arial" w:hAnsi="Arial" w:cs="Arial"/>
          <w:b/>
          <w:bCs/>
        </w:rPr>
        <w:lastRenderedPageBreak/>
        <w:t>Ejemplos de Oportunidades</w:t>
      </w:r>
    </w:p>
    <w:p w:rsidR="003E7F77" w:rsidRPr="00410245" w:rsidRDefault="003E7F77" w:rsidP="00F87FC7">
      <w:pPr>
        <w:numPr>
          <w:ilvl w:val="0"/>
          <w:numId w:val="42"/>
        </w:numPr>
        <w:spacing w:before="100" w:beforeAutospacing="1" w:after="100" w:afterAutospacing="1" w:line="360" w:lineRule="auto"/>
        <w:jc w:val="both"/>
        <w:rPr>
          <w:rFonts w:ascii="Arial" w:hAnsi="Arial" w:cs="Arial"/>
        </w:rPr>
      </w:pPr>
      <w:r w:rsidRPr="00410245">
        <w:rPr>
          <w:rFonts w:ascii="Arial" w:hAnsi="Arial" w:cs="Arial"/>
        </w:rPr>
        <w:t>Regulación a favor</w:t>
      </w:r>
    </w:p>
    <w:p w:rsidR="003E7F77" w:rsidRPr="00410245" w:rsidRDefault="003E7F77" w:rsidP="00F87FC7">
      <w:pPr>
        <w:numPr>
          <w:ilvl w:val="0"/>
          <w:numId w:val="42"/>
        </w:numPr>
        <w:spacing w:before="100" w:beforeAutospacing="1" w:after="100" w:afterAutospacing="1" w:line="360" w:lineRule="auto"/>
        <w:jc w:val="both"/>
        <w:rPr>
          <w:rFonts w:ascii="Arial" w:hAnsi="Arial" w:cs="Arial"/>
        </w:rPr>
      </w:pPr>
      <w:r w:rsidRPr="00410245">
        <w:rPr>
          <w:rFonts w:ascii="Arial" w:hAnsi="Arial" w:cs="Arial"/>
        </w:rPr>
        <w:t>Competencia débil</w:t>
      </w:r>
    </w:p>
    <w:p w:rsidR="003E7F77" w:rsidRPr="00410245" w:rsidRDefault="003E7F77" w:rsidP="00F87FC7">
      <w:pPr>
        <w:numPr>
          <w:ilvl w:val="0"/>
          <w:numId w:val="42"/>
        </w:numPr>
        <w:spacing w:before="100" w:beforeAutospacing="1" w:after="100" w:afterAutospacing="1" w:line="360" w:lineRule="auto"/>
        <w:jc w:val="both"/>
        <w:rPr>
          <w:rFonts w:ascii="Arial" w:hAnsi="Arial" w:cs="Arial"/>
        </w:rPr>
      </w:pPr>
      <w:r w:rsidRPr="00410245">
        <w:rPr>
          <w:rFonts w:ascii="Arial" w:hAnsi="Arial" w:cs="Arial"/>
        </w:rPr>
        <w:t>Mercado mal atendido</w:t>
      </w:r>
    </w:p>
    <w:p w:rsidR="003E7F77" w:rsidRPr="00410245" w:rsidRDefault="003E7F77" w:rsidP="00F87FC7">
      <w:pPr>
        <w:numPr>
          <w:ilvl w:val="0"/>
          <w:numId w:val="42"/>
        </w:numPr>
        <w:spacing w:before="100" w:beforeAutospacing="1" w:after="100" w:afterAutospacing="1" w:line="360" w:lineRule="auto"/>
        <w:jc w:val="both"/>
        <w:rPr>
          <w:rFonts w:ascii="Arial" w:hAnsi="Arial" w:cs="Arial"/>
        </w:rPr>
      </w:pPr>
      <w:r w:rsidRPr="00410245">
        <w:rPr>
          <w:rFonts w:ascii="Arial" w:hAnsi="Arial" w:cs="Arial"/>
        </w:rPr>
        <w:t>Necesidad del producto</w:t>
      </w:r>
    </w:p>
    <w:p w:rsidR="003E7F77" w:rsidRPr="00410245" w:rsidRDefault="003E7F77" w:rsidP="00F87FC7">
      <w:pPr>
        <w:numPr>
          <w:ilvl w:val="0"/>
          <w:numId w:val="42"/>
        </w:numPr>
        <w:spacing w:before="100" w:beforeAutospacing="1" w:after="100" w:afterAutospacing="1" w:line="360" w:lineRule="auto"/>
        <w:jc w:val="both"/>
        <w:rPr>
          <w:rFonts w:ascii="Arial" w:hAnsi="Arial" w:cs="Arial"/>
        </w:rPr>
      </w:pPr>
      <w:r w:rsidRPr="00410245">
        <w:rPr>
          <w:rFonts w:ascii="Arial" w:hAnsi="Arial" w:cs="Arial"/>
        </w:rPr>
        <w:t>Inexistencia de competencia</w:t>
      </w:r>
    </w:p>
    <w:p w:rsidR="003E7F77" w:rsidRPr="00410245" w:rsidRDefault="003E7F77" w:rsidP="00F87FC7">
      <w:pPr>
        <w:numPr>
          <w:ilvl w:val="0"/>
          <w:numId w:val="42"/>
        </w:numPr>
        <w:spacing w:before="100" w:beforeAutospacing="1" w:after="100" w:afterAutospacing="1" w:line="360" w:lineRule="auto"/>
        <w:jc w:val="both"/>
        <w:rPr>
          <w:rFonts w:ascii="Arial" w:hAnsi="Arial" w:cs="Arial"/>
        </w:rPr>
      </w:pPr>
      <w:r w:rsidRPr="00410245">
        <w:rPr>
          <w:rFonts w:ascii="Arial" w:hAnsi="Arial" w:cs="Arial"/>
        </w:rPr>
        <w:t>Tendencias favorables en el mercado</w:t>
      </w:r>
    </w:p>
    <w:p w:rsidR="003E7F77" w:rsidRPr="00410245" w:rsidRDefault="003E7F77" w:rsidP="00F87FC7">
      <w:pPr>
        <w:numPr>
          <w:ilvl w:val="0"/>
          <w:numId w:val="42"/>
        </w:numPr>
        <w:spacing w:before="100" w:beforeAutospacing="1" w:after="100" w:afterAutospacing="1" w:line="360" w:lineRule="auto"/>
        <w:jc w:val="both"/>
        <w:rPr>
          <w:rFonts w:ascii="Arial" w:hAnsi="Arial" w:cs="Arial"/>
        </w:rPr>
      </w:pPr>
      <w:r w:rsidRPr="00410245">
        <w:rPr>
          <w:rFonts w:ascii="Arial" w:hAnsi="Arial" w:cs="Arial"/>
        </w:rPr>
        <w:t>Fuerte poder adquisitivo del segmento meta</w:t>
      </w:r>
    </w:p>
    <w:p w:rsidR="003E7F77" w:rsidRPr="00410245" w:rsidRDefault="003E7F77" w:rsidP="003E7F77">
      <w:pPr>
        <w:spacing w:before="180" w:after="180" w:line="360" w:lineRule="auto"/>
        <w:jc w:val="both"/>
        <w:rPr>
          <w:rFonts w:ascii="Arial" w:hAnsi="Arial" w:cs="Arial"/>
        </w:rPr>
      </w:pPr>
      <w:r w:rsidRPr="00410245">
        <w:rPr>
          <w:rFonts w:ascii="Arial" w:hAnsi="Arial" w:cs="Arial"/>
          <w:b/>
          <w:bCs/>
        </w:rPr>
        <w:t>Ejemplos de Amenazas</w:t>
      </w:r>
    </w:p>
    <w:p w:rsidR="003E7F77" w:rsidRPr="00410245" w:rsidRDefault="003E7F77" w:rsidP="00F87FC7">
      <w:pPr>
        <w:numPr>
          <w:ilvl w:val="0"/>
          <w:numId w:val="43"/>
        </w:numPr>
        <w:spacing w:before="100" w:beforeAutospacing="1" w:after="100" w:afterAutospacing="1" w:line="360" w:lineRule="auto"/>
        <w:jc w:val="both"/>
        <w:rPr>
          <w:rFonts w:ascii="Arial" w:hAnsi="Arial" w:cs="Arial"/>
        </w:rPr>
      </w:pPr>
      <w:r w:rsidRPr="00410245">
        <w:rPr>
          <w:rFonts w:ascii="Arial" w:hAnsi="Arial" w:cs="Arial"/>
        </w:rPr>
        <w:t>Conflictos gremiales</w:t>
      </w:r>
    </w:p>
    <w:p w:rsidR="003E7F77" w:rsidRPr="00410245" w:rsidRDefault="003E7F77" w:rsidP="00F87FC7">
      <w:pPr>
        <w:numPr>
          <w:ilvl w:val="0"/>
          <w:numId w:val="43"/>
        </w:numPr>
        <w:spacing w:before="100" w:beforeAutospacing="1" w:after="100" w:afterAutospacing="1" w:line="360" w:lineRule="auto"/>
        <w:jc w:val="both"/>
        <w:rPr>
          <w:rFonts w:ascii="Arial" w:hAnsi="Arial" w:cs="Arial"/>
        </w:rPr>
      </w:pPr>
      <w:r w:rsidRPr="00410245">
        <w:rPr>
          <w:rFonts w:ascii="Arial" w:hAnsi="Arial" w:cs="Arial"/>
        </w:rPr>
        <w:t>Regulación desfavorable</w:t>
      </w:r>
    </w:p>
    <w:p w:rsidR="003E7F77" w:rsidRPr="00410245" w:rsidRDefault="003E7F77" w:rsidP="00F87FC7">
      <w:pPr>
        <w:numPr>
          <w:ilvl w:val="0"/>
          <w:numId w:val="43"/>
        </w:numPr>
        <w:spacing w:before="100" w:beforeAutospacing="1" w:after="100" w:afterAutospacing="1" w:line="360" w:lineRule="auto"/>
        <w:jc w:val="both"/>
        <w:rPr>
          <w:rFonts w:ascii="Arial" w:hAnsi="Arial" w:cs="Arial"/>
        </w:rPr>
      </w:pPr>
      <w:r w:rsidRPr="00410245">
        <w:rPr>
          <w:rFonts w:ascii="Arial" w:hAnsi="Arial" w:cs="Arial"/>
        </w:rPr>
        <w:t>Cambios en la legislación</w:t>
      </w:r>
    </w:p>
    <w:p w:rsidR="003E7F77" w:rsidRPr="00410245" w:rsidRDefault="003E7F77" w:rsidP="00F87FC7">
      <w:pPr>
        <w:numPr>
          <w:ilvl w:val="0"/>
          <w:numId w:val="43"/>
        </w:numPr>
        <w:spacing w:before="100" w:beforeAutospacing="1" w:after="100" w:afterAutospacing="1" w:line="360" w:lineRule="auto"/>
        <w:jc w:val="both"/>
        <w:rPr>
          <w:rFonts w:ascii="Arial" w:hAnsi="Arial" w:cs="Arial"/>
        </w:rPr>
      </w:pPr>
      <w:r w:rsidRPr="00410245">
        <w:rPr>
          <w:rFonts w:ascii="Arial" w:hAnsi="Arial" w:cs="Arial"/>
        </w:rPr>
        <w:t>Competencia muy agresiva</w:t>
      </w:r>
    </w:p>
    <w:p w:rsidR="003E7F77" w:rsidRPr="00410245" w:rsidRDefault="003E7F77" w:rsidP="00F87FC7">
      <w:pPr>
        <w:numPr>
          <w:ilvl w:val="0"/>
          <w:numId w:val="43"/>
        </w:numPr>
        <w:spacing w:before="100" w:beforeAutospacing="1" w:after="100" w:afterAutospacing="1" w:line="360" w:lineRule="auto"/>
        <w:jc w:val="both"/>
        <w:rPr>
          <w:rFonts w:ascii="Arial" w:hAnsi="Arial" w:cs="Arial"/>
        </w:rPr>
      </w:pPr>
      <w:r w:rsidRPr="00410245">
        <w:rPr>
          <w:rFonts w:ascii="Arial" w:hAnsi="Arial" w:cs="Arial"/>
        </w:rPr>
        <w:t>Aumento de precio de insumos</w:t>
      </w:r>
    </w:p>
    <w:p w:rsidR="003E7F77" w:rsidRPr="00410245" w:rsidRDefault="003E7F77" w:rsidP="00F87FC7">
      <w:pPr>
        <w:numPr>
          <w:ilvl w:val="0"/>
          <w:numId w:val="43"/>
        </w:numPr>
        <w:spacing w:before="100" w:beforeAutospacing="1" w:after="100" w:afterAutospacing="1" w:line="360" w:lineRule="auto"/>
        <w:jc w:val="both"/>
        <w:rPr>
          <w:rFonts w:ascii="Arial" w:hAnsi="Arial" w:cs="Arial"/>
        </w:rPr>
      </w:pPr>
      <w:r w:rsidRPr="00410245">
        <w:rPr>
          <w:rFonts w:ascii="Arial" w:hAnsi="Arial" w:cs="Arial"/>
        </w:rPr>
        <w:t>Segmento del mercado contraído</w:t>
      </w:r>
    </w:p>
    <w:p w:rsidR="003E7F77" w:rsidRPr="00410245" w:rsidRDefault="003E7F77" w:rsidP="00F87FC7">
      <w:pPr>
        <w:numPr>
          <w:ilvl w:val="0"/>
          <w:numId w:val="43"/>
        </w:numPr>
        <w:spacing w:before="100" w:beforeAutospacing="1" w:after="100" w:afterAutospacing="1" w:line="360" w:lineRule="auto"/>
        <w:jc w:val="both"/>
        <w:rPr>
          <w:rFonts w:ascii="Arial" w:hAnsi="Arial" w:cs="Arial"/>
        </w:rPr>
      </w:pPr>
      <w:r w:rsidRPr="00410245">
        <w:rPr>
          <w:rFonts w:ascii="Arial" w:hAnsi="Arial" w:cs="Arial"/>
        </w:rPr>
        <w:t>Tendencias desfavorables en el mercado</w:t>
      </w:r>
    </w:p>
    <w:p w:rsidR="003E7F77" w:rsidRPr="00410245" w:rsidRDefault="003E7F77" w:rsidP="00F87FC7">
      <w:pPr>
        <w:numPr>
          <w:ilvl w:val="0"/>
          <w:numId w:val="43"/>
        </w:numPr>
        <w:spacing w:before="100" w:beforeAutospacing="1" w:after="100" w:afterAutospacing="1" w:line="360" w:lineRule="auto"/>
        <w:jc w:val="both"/>
        <w:rPr>
          <w:rFonts w:ascii="Arial" w:hAnsi="Arial" w:cs="Arial"/>
        </w:rPr>
      </w:pPr>
      <w:r w:rsidRPr="00410245">
        <w:rPr>
          <w:rFonts w:ascii="Arial" w:hAnsi="Arial" w:cs="Arial"/>
        </w:rPr>
        <w:t>Competencia consolidada en el mercado</w:t>
      </w:r>
    </w:p>
    <w:p w:rsidR="003E7F77" w:rsidRPr="00691F24" w:rsidRDefault="003E7F77" w:rsidP="003E7F77">
      <w:pPr>
        <w:numPr>
          <w:ilvl w:val="0"/>
          <w:numId w:val="43"/>
        </w:numPr>
        <w:spacing w:before="100" w:beforeAutospacing="1" w:after="100" w:afterAutospacing="1" w:line="360" w:lineRule="auto"/>
        <w:jc w:val="both"/>
        <w:rPr>
          <w:rFonts w:ascii="Arial" w:hAnsi="Arial" w:cs="Arial"/>
        </w:rPr>
      </w:pPr>
      <w:r w:rsidRPr="00410245">
        <w:rPr>
          <w:rFonts w:ascii="Arial" w:hAnsi="Arial" w:cs="Arial"/>
        </w:rPr>
        <w:t>Inexistencia de competencia (no se sabe cómo reaccionará el mercado)</w:t>
      </w:r>
    </w:p>
    <w:p w:rsidR="003E7F77" w:rsidRDefault="003E7F77" w:rsidP="003E7F77">
      <w:pPr>
        <w:autoSpaceDE w:val="0"/>
        <w:autoSpaceDN w:val="0"/>
        <w:adjustRightInd w:val="0"/>
        <w:spacing w:line="360" w:lineRule="auto"/>
        <w:jc w:val="both"/>
        <w:rPr>
          <w:rFonts w:ascii="Arial" w:hAnsi="Arial" w:cs="Arial"/>
          <w:b/>
        </w:rPr>
      </w:pPr>
      <w:r w:rsidRPr="00410245">
        <w:rPr>
          <w:rFonts w:ascii="Arial" w:hAnsi="Arial" w:cs="Arial"/>
          <w:b/>
        </w:rPr>
        <w:t xml:space="preserve">Características del </w:t>
      </w:r>
      <w:r w:rsidRPr="00410245">
        <w:rPr>
          <w:rFonts w:ascii="Arial" w:hAnsi="Arial" w:cs="Arial"/>
        </w:rPr>
        <w:t xml:space="preserve"> </w:t>
      </w:r>
      <w:r w:rsidR="00CD2528" w:rsidRPr="00CD2528">
        <w:rPr>
          <w:rFonts w:ascii="Arial" w:hAnsi="Arial" w:cs="Arial"/>
          <w:b/>
        </w:rPr>
        <w:t>A</w:t>
      </w:r>
      <w:r w:rsidRPr="00410245">
        <w:rPr>
          <w:rFonts w:ascii="Arial" w:hAnsi="Arial" w:cs="Arial"/>
          <w:b/>
        </w:rPr>
        <w:t>nálisis FODA</w:t>
      </w:r>
    </w:p>
    <w:p w:rsidR="003E7F77" w:rsidRPr="00410245" w:rsidRDefault="003E7F77" w:rsidP="003E7F77">
      <w:pPr>
        <w:autoSpaceDE w:val="0"/>
        <w:autoSpaceDN w:val="0"/>
        <w:adjustRightInd w:val="0"/>
        <w:spacing w:line="360" w:lineRule="auto"/>
        <w:jc w:val="both"/>
        <w:rPr>
          <w:rFonts w:ascii="Arial" w:hAnsi="Arial" w:cs="Arial"/>
          <w:b/>
        </w:rPr>
      </w:pPr>
    </w:p>
    <w:p w:rsidR="003E7F77" w:rsidRDefault="003E7F77" w:rsidP="003E7F77">
      <w:pPr>
        <w:pStyle w:val="NormalWeb"/>
        <w:spacing w:before="0" w:beforeAutospacing="0" w:after="0" w:afterAutospacing="0" w:line="360" w:lineRule="auto"/>
        <w:jc w:val="both"/>
        <w:rPr>
          <w:rFonts w:ascii="Arial" w:hAnsi="Arial" w:cs="Arial"/>
        </w:rPr>
      </w:pPr>
      <w:r w:rsidRPr="00410245">
        <w:rPr>
          <w:rFonts w:ascii="Arial" w:hAnsi="Arial" w:cs="Arial"/>
        </w:rPr>
        <w:t>Entre algunas características de est</w:t>
      </w:r>
      <w:r>
        <w:rPr>
          <w:rFonts w:ascii="Arial" w:hAnsi="Arial" w:cs="Arial"/>
        </w:rPr>
        <w:t xml:space="preserve">e tipo de análisis se encuentra: </w:t>
      </w:r>
    </w:p>
    <w:p w:rsidR="003E7F77" w:rsidRPr="00410245" w:rsidRDefault="003E7F77" w:rsidP="003E7F77">
      <w:pPr>
        <w:pStyle w:val="NormalWeb"/>
        <w:spacing w:before="0" w:beforeAutospacing="0" w:after="0" w:afterAutospacing="0" w:line="360" w:lineRule="auto"/>
        <w:jc w:val="both"/>
        <w:rPr>
          <w:rFonts w:ascii="Arial" w:hAnsi="Arial" w:cs="Arial"/>
        </w:rPr>
      </w:pPr>
    </w:p>
    <w:p w:rsidR="003E7F77" w:rsidRDefault="002C6168" w:rsidP="003E7F77">
      <w:pPr>
        <w:pStyle w:val="NormalWeb"/>
        <w:spacing w:before="0" w:beforeAutospacing="0" w:after="0" w:afterAutospacing="0" w:line="360" w:lineRule="auto"/>
        <w:jc w:val="both"/>
        <w:rPr>
          <w:rFonts w:ascii="Arial" w:hAnsi="Arial" w:cs="Arial"/>
        </w:rPr>
      </w:pPr>
      <w:r>
        <w:rPr>
          <w:rFonts w:ascii="Arial" w:hAnsi="Arial" w:cs="Arial"/>
        </w:rPr>
        <w:t xml:space="preserve">           </w:t>
      </w:r>
      <w:r w:rsidR="003E7F77" w:rsidRPr="00410245">
        <w:rPr>
          <w:rFonts w:ascii="Arial" w:hAnsi="Arial" w:cs="Arial"/>
        </w:rPr>
        <w:t>• Facilitan el análisis del quehacer institucional que por atribución debe cumplir la</w:t>
      </w:r>
      <w:r w:rsidR="003E7F77" w:rsidRPr="00410245">
        <w:rPr>
          <w:rStyle w:val="apple-converted-space"/>
          <w:rFonts w:ascii="Arial" w:hAnsi="Arial" w:cs="Arial"/>
        </w:rPr>
        <w:t> </w:t>
      </w:r>
      <w:r w:rsidR="003E7F77" w:rsidRPr="003E7F77">
        <w:rPr>
          <w:rFonts w:ascii="Arial" w:hAnsi="Arial" w:cs="Arial"/>
        </w:rPr>
        <w:t>empresa</w:t>
      </w:r>
      <w:r w:rsidR="003E7F77" w:rsidRPr="00410245">
        <w:rPr>
          <w:rFonts w:ascii="Arial" w:hAnsi="Arial" w:cs="Arial"/>
        </w:rPr>
        <w:t>.</w:t>
      </w:r>
    </w:p>
    <w:p w:rsidR="00FB41F0" w:rsidRPr="00410245" w:rsidRDefault="00FB41F0" w:rsidP="003E7F77">
      <w:pPr>
        <w:pStyle w:val="NormalWeb"/>
        <w:spacing w:before="0" w:beforeAutospacing="0" w:after="0" w:afterAutospacing="0" w:line="360" w:lineRule="auto"/>
        <w:jc w:val="both"/>
        <w:rPr>
          <w:rFonts w:ascii="Arial" w:hAnsi="Arial" w:cs="Arial"/>
        </w:rPr>
      </w:pPr>
    </w:p>
    <w:p w:rsidR="003E7F77" w:rsidRDefault="002C6168" w:rsidP="003E7F77">
      <w:pPr>
        <w:pStyle w:val="NormalWeb"/>
        <w:spacing w:before="0" w:beforeAutospacing="0" w:after="0" w:afterAutospacing="0" w:line="360" w:lineRule="auto"/>
        <w:jc w:val="both"/>
        <w:rPr>
          <w:rFonts w:ascii="Arial" w:hAnsi="Arial" w:cs="Arial"/>
        </w:rPr>
      </w:pPr>
      <w:r>
        <w:rPr>
          <w:rFonts w:ascii="Arial" w:hAnsi="Arial" w:cs="Arial"/>
        </w:rPr>
        <w:lastRenderedPageBreak/>
        <w:t xml:space="preserve">           </w:t>
      </w:r>
      <w:r w:rsidR="003E7F77" w:rsidRPr="00410245">
        <w:rPr>
          <w:rFonts w:ascii="Arial" w:hAnsi="Arial" w:cs="Arial"/>
        </w:rPr>
        <w:t>• Facilitan la realización de un</w:t>
      </w:r>
      <w:r w:rsidR="003E7F77" w:rsidRPr="00410245">
        <w:rPr>
          <w:rStyle w:val="apple-converted-space"/>
          <w:rFonts w:ascii="Arial" w:hAnsi="Arial" w:cs="Arial"/>
        </w:rPr>
        <w:t> </w:t>
      </w:r>
      <w:r w:rsidR="003E7F77" w:rsidRPr="003E7F77">
        <w:rPr>
          <w:rFonts w:ascii="Arial" w:hAnsi="Arial" w:cs="Arial"/>
        </w:rPr>
        <w:t>diagnóstico</w:t>
      </w:r>
      <w:r w:rsidR="003E7F77" w:rsidRPr="00410245">
        <w:rPr>
          <w:rStyle w:val="apple-converted-space"/>
          <w:rFonts w:ascii="Arial" w:hAnsi="Arial" w:cs="Arial"/>
        </w:rPr>
        <w:t> </w:t>
      </w:r>
      <w:r w:rsidR="003E7F77" w:rsidRPr="00410245">
        <w:rPr>
          <w:rFonts w:ascii="Arial" w:hAnsi="Arial" w:cs="Arial"/>
        </w:rPr>
        <w:t>para la construcción de</w:t>
      </w:r>
      <w:r w:rsidR="003E7F77" w:rsidRPr="00410245">
        <w:rPr>
          <w:rStyle w:val="apple-converted-space"/>
          <w:rFonts w:ascii="Arial" w:hAnsi="Arial" w:cs="Arial"/>
        </w:rPr>
        <w:t> </w:t>
      </w:r>
      <w:r w:rsidR="003E7F77" w:rsidRPr="003E7F77">
        <w:rPr>
          <w:rFonts w:ascii="Arial" w:hAnsi="Arial" w:cs="Arial"/>
        </w:rPr>
        <w:t>estrategias</w:t>
      </w:r>
      <w:r w:rsidR="003E7F77" w:rsidRPr="00410245">
        <w:rPr>
          <w:rStyle w:val="apple-converted-space"/>
          <w:rFonts w:ascii="Arial" w:hAnsi="Arial" w:cs="Arial"/>
        </w:rPr>
        <w:t> </w:t>
      </w:r>
      <w:r w:rsidR="003E7F77" w:rsidRPr="00410245">
        <w:rPr>
          <w:rFonts w:ascii="Arial" w:hAnsi="Arial" w:cs="Arial"/>
        </w:rPr>
        <w:t>que permitan reorientar el rumbo institucional, al identificar la posición actual y la capacidad de respuesta de nuestra institución.</w:t>
      </w:r>
    </w:p>
    <w:p w:rsidR="00FB41F0" w:rsidRPr="00410245" w:rsidRDefault="00FB41F0" w:rsidP="003E7F77">
      <w:pPr>
        <w:pStyle w:val="NormalWeb"/>
        <w:spacing w:before="0" w:beforeAutospacing="0" w:after="0" w:afterAutospacing="0" w:line="360" w:lineRule="auto"/>
        <w:jc w:val="both"/>
        <w:rPr>
          <w:rFonts w:ascii="Arial" w:hAnsi="Arial" w:cs="Arial"/>
        </w:rPr>
      </w:pPr>
    </w:p>
    <w:p w:rsidR="003E7F77" w:rsidRPr="00410245" w:rsidRDefault="002C6168" w:rsidP="003E7F77">
      <w:pPr>
        <w:pStyle w:val="NormalWeb"/>
        <w:spacing w:before="0" w:beforeAutospacing="0" w:after="0" w:afterAutospacing="0" w:line="360" w:lineRule="auto"/>
        <w:jc w:val="both"/>
        <w:rPr>
          <w:rFonts w:ascii="Arial" w:hAnsi="Arial" w:cs="Arial"/>
        </w:rPr>
      </w:pPr>
      <w:r>
        <w:rPr>
          <w:rFonts w:ascii="Arial" w:hAnsi="Arial" w:cs="Arial"/>
        </w:rPr>
        <w:t xml:space="preserve">           </w:t>
      </w:r>
      <w:r w:rsidR="003E7F77" w:rsidRPr="00410245">
        <w:rPr>
          <w:rFonts w:ascii="Arial" w:hAnsi="Arial" w:cs="Arial"/>
        </w:rPr>
        <w:t>• De esta forma, el proceso de planeación estratégica se considera funcional cuando las debilidades se ven disminuidas, las fortalezas son incrementadas, el impacto de las amenazas es considerado y atendido puntualmente, y el aprovechamiento de las oportunidades es capitalizado en el alcance de los objetivos, la</w:t>
      </w:r>
      <w:r w:rsidR="003E7F77" w:rsidRPr="00410245">
        <w:rPr>
          <w:rStyle w:val="apple-converted-space"/>
          <w:rFonts w:ascii="Arial" w:hAnsi="Arial" w:cs="Arial"/>
        </w:rPr>
        <w:t> </w:t>
      </w:r>
      <w:r w:rsidR="003E7F77" w:rsidRPr="003E7F77">
        <w:rPr>
          <w:rFonts w:ascii="Arial" w:hAnsi="Arial" w:cs="Arial"/>
        </w:rPr>
        <w:t>Misión</w:t>
      </w:r>
      <w:r w:rsidR="003E7F77" w:rsidRPr="00410245">
        <w:rPr>
          <w:rStyle w:val="apple-converted-space"/>
          <w:rFonts w:ascii="Arial" w:hAnsi="Arial" w:cs="Arial"/>
        </w:rPr>
        <w:t> </w:t>
      </w:r>
      <w:r w:rsidR="003E7F77" w:rsidRPr="00410245">
        <w:rPr>
          <w:rFonts w:ascii="Arial" w:hAnsi="Arial" w:cs="Arial"/>
        </w:rPr>
        <w:t>y Visión de la empresa.</w:t>
      </w:r>
    </w:p>
    <w:p w:rsidR="003E7F77" w:rsidRDefault="003E7F77" w:rsidP="003E7F77">
      <w:pPr>
        <w:autoSpaceDE w:val="0"/>
        <w:autoSpaceDN w:val="0"/>
        <w:adjustRightInd w:val="0"/>
        <w:spacing w:line="360" w:lineRule="auto"/>
        <w:jc w:val="both"/>
        <w:rPr>
          <w:rFonts w:ascii="Arial" w:hAnsi="Arial" w:cs="Arial"/>
          <w:b/>
          <w:sz w:val="28"/>
        </w:rPr>
      </w:pPr>
    </w:p>
    <w:p w:rsidR="003E7F77" w:rsidRPr="00E23877" w:rsidRDefault="002C6168" w:rsidP="003E7F77">
      <w:pPr>
        <w:pStyle w:val="NormalWeb"/>
        <w:spacing w:before="0" w:beforeAutospacing="0" w:after="0" w:afterAutospacing="0" w:line="360" w:lineRule="auto"/>
        <w:jc w:val="both"/>
        <w:rPr>
          <w:rFonts w:ascii="Arial" w:hAnsi="Arial" w:cs="Arial"/>
          <w:szCs w:val="18"/>
        </w:rPr>
      </w:pPr>
      <w:r>
        <w:rPr>
          <w:rFonts w:ascii="Arial" w:hAnsi="Arial" w:cs="Arial"/>
        </w:rPr>
        <w:t xml:space="preserve">           </w:t>
      </w:r>
      <w:r w:rsidR="003E7F77" w:rsidRPr="00E23877">
        <w:rPr>
          <w:rFonts w:ascii="Arial" w:hAnsi="Arial" w:cs="Arial"/>
          <w:szCs w:val="18"/>
        </w:rPr>
        <w:t>Para determinar las</w:t>
      </w:r>
      <w:r w:rsidR="003E7F77" w:rsidRPr="00E23877">
        <w:rPr>
          <w:rStyle w:val="apple-converted-space"/>
          <w:rFonts w:ascii="Arial" w:hAnsi="Arial" w:cs="Arial"/>
          <w:szCs w:val="18"/>
        </w:rPr>
        <w:t> </w:t>
      </w:r>
      <w:r w:rsidR="003E7F77" w:rsidRPr="00E23877">
        <w:rPr>
          <w:rFonts w:ascii="Arial" w:hAnsi="Arial" w:cs="Arial"/>
          <w:bCs/>
          <w:szCs w:val="18"/>
        </w:rPr>
        <w:t>fortalezas</w:t>
      </w:r>
      <w:r w:rsidR="003E7F77" w:rsidRPr="00E23877">
        <w:rPr>
          <w:rStyle w:val="apple-converted-space"/>
          <w:rFonts w:ascii="Arial" w:hAnsi="Arial" w:cs="Arial"/>
          <w:szCs w:val="18"/>
        </w:rPr>
        <w:t> </w:t>
      </w:r>
      <w:r w:rsidR="003E7F77" w:rsidRPr="00E23877">
        <w:rPr>
          <w:rFonts w:ascii="Arial" w:hAnsi="Arial" w:cs="Arial"/>
          <w:szCs w:val="18"/>
        </w:rPr>
        <w:t>y</w:t>
      </w:r>
      <w:r w:rsidR="003E7F77" w:rsidRPr="00E23877">
        <w:rPr>
          <w:rStyle w:val="apple-converted-space"/>
          <w:rFonts w:ascii="Arial" w:hAnsi="Arial" w:cs="Arial"/>
          <w:szCs w:val="18"/>
        </w:rPr>
        <w:t> </w:t>
      </w:r>
      <w:r w:rsidR="003E7F77" w:rsidRPr="00E23877">
        <w:rPr>
          <w:rFonts w:ascii="Arial" w:hAnsi="Arial" w:cs="Arial"/>
          <w:bCs/>
          <w:szCs w:val="18"/>
        </w:rPr>
        <w:t>debilidades</w:t>
      </w:r>
      <w:r w:rsidR="003E7F77">
        <w:rPr>
          <w:rStyle w:val="apple-converted-space"/>
          <w:rFonts w:ascii="Arial" w:hAnsi="Arial" w:cs="Arial"/>
          <w:szCs w:val="18"/>
        </w:rPr>
        <w:t xml:space="preserve"> se </w:t>
      </w:r>
      <w:r w:rsidR="003E7F77" w:rsidRPr="00E23877">
        <w:rPr>
          <w:rFonts w:ascii="Arial" w:hAnsi="Arial" w:cs="Arial"/>
          <w:szCs w:val="18"/>
        </w:rPr>
        <w:t>debes</w:t>
      </w:r>
      <w:r>
        <w:rPr>
          <w:rFonts w:ascii="Arial" w:hAnsi="Arial" w:cs="Arial"/>
          <w:szCs w:val="18"/>
        </w:rPr>
        <w:t xml:space="preserve"> </w:t>
      </w:r>
      <w:r w:rsidR="003E7F77" w:rsidRPr="00E23877">
        <w:rPr>
          <w:rFonts w:ascii="Arial" w:hAnsi="Arial" w:cs="Arial"/>
          <w:szCs w:val="18"/>
        </w:rPr>
        <w:t>de tener</w:t>
      </w:r>
      <w:r w:rsidR="003E7F77" w:rsidRPr="00E23877">
        <w:rPr>
          <w:rStyle w:val="apple-converted-space"/>
          <w:rFonts w:ascii="Arial" w:hAnsi="Arial" w:cs="Arial"/>
          <w:szCs w:val="18"/>
        </w:rPr>
        <w:t> </w:t>
      </w:r>
      <w:r w:rsidR="003E7F77" w:rsidRPr="003E7F77">
        <w:rPr>
          <w:rFonts w:ascii="Arial" w:hAnsi="Arial" w:cs="Arial"/>
        </w:rPr>
        <w:t>conocimiento</w:t>
      </w:r>
      <w:r w:rsidR="003E7F77" w:rsidRPr="00E23877">
        <w:rPr>
          <w:rStyle w:val="apple-converted-space"/>
          <w:rFonts w:ascii="Arial" w:hAnsi="Arial" w:cs="Arial"/>
          <w:szCs w:val="18"/>
        </w:rPr>
        <w:t> </w:t>
      </w:r>
      <w:r w:rsidR="003E7F77" w:rsidRPr="00E23877">
        <w:rPr>
          <w:rFonts w:ascii="Arial" w:hAnsi="Arial" w:cs="Arial"/>
          <w:szCs w:val="18"/>
        </w:rPr>
        <w:t>de la empresa, de sus</w:t>
      </w:r>
      <w:r w:rsidR="003E7F77" w:rsidRPr="00E23877">
        <w:rPr>
          <w:rStyle w:val="apple-converted-space"/>
          <w:rFonts w:ascii="Arial" w:hAnsi="Arial" w:cs="Arial"/>
          <w:szCs w:val="18"/>
        </w:rPr>
        <w:t> </w:t>
      </w:r>
      <w:r w:rsidR="003E7F77" w:rsidRPr="003E7F77">
        <w:rPr>
          <w:rFonts w:ascii="Arial" w:hAnsi="Arial" w:cs="Arial"/>
        </w:rPr>
        <w:t>servicios</w:t>
      </w:r>
      <w:r w:rsidR="003E7F77" w:rsidRPr="00E23877">
        <w:rPr>
          <w:rStyle w:val="apple-converted-space"/>
          <w:rFonts w:ascii="Arial" w:hAnsi="Arial" w:cs="Arial"/>
          <w:szCs w:val="18"/>
        </w:rPr>
        <w:t> </w:t>
      </w:r>
      <w:r w:rsidR="003E7F77" w:rsidRPr="00E23877">
        <w:rPr>
          <w:rFonts w:ascii="Arial" w:hAnsi="Arial" w:cs="Arial"/>
          <w:szCs w:val="18"/>
        </w:rPr>
        <w:t>y/o productos para</w:t>
      </w:r>
      <w:r w:rsidR="003E7F77" w:rsidRPr="00E23877">
        <w:rPr>
          <w:rStyle w:val="apple-converted-space"/>
          <w:rFonts w:ascii="Arial" w:hAnsi="Arial" w:cs="Arial"/>
          <w:szCs w:val="18"/>
        </w:rPr>
        <w:t> </w:t>
      </w:r>
      <w:r w:rsidR="003E7F77" w:rsidRPr="003E7F77">
        <w:rPr>
          <w:rFonts w:ascii="Arial" w:hAnsi="Arial" w:cs="Arial"/>
        </w:rPr>
        <w:t>poder</w:t>
      </w:r>
      <w:r w:rsidR="003E7F77" w:rsidRPr="00E23877">
        <w:rPr>
          <w:rStyle w:val="apple-converted-space"/>
          <w:rFonts w:ascii="Arial" w:hAnsi="Arial" w:cs="Arial"/>
          <w:szCs w:val="18"/>
        </w:rPr>
        <w:t> </w:t>
      </w:r>
      <w:r w:rsidR="003E7F77" w:rsidRPr="00E23877">
        <w:rPr>
          <w:rFonts w:ascii="Arial" w:hAnsi="Arial" w:cs="Arial"/>
          <w:szCs w:val="18"/>
        </w:rPr>
        <w:t>determinarlas. Las</w:t>
      </w:r>
      <w:r w:rsidR="003E7F77" w:rsidRPr="00E23877">
        <w:rPr>
          <w:rStyle w:val="apple-converted-space"/>
          <w:rFonts w:ascii="Arial" w:hAnsi="Arial" w:cs="Arial"/>
          <w:szCs w:val="18"/>
        </w:rPr>
        <w:t> </w:t>
      </w:r>
      <w:r w:rsidR="003E7F77" w:rsidRPr="00E23877">
        <w:rPr>
          <w:rFonts w:ascii="Arial" w:hAnsi="Arial" w:cs="Arial"/>
          <w:bCs/>
          <w:szCs w:val="18"/>
        </w:rPr>
        <w:t>fortalezas</w:t>
      </w:r>
      <w:r w:rsidR="003E7F77" w:rsidRPr="00E23877">
        <w:rPr>
          <w:rStyle w:val="apple-converted-space"/>
          <w:rFonts w:ascii="Arial" w:hAnsi="Arial" w:cs="Arial"/>
          <w:szCs w:val="18"/>
        </w:rPr>
        <w:t> </w:t>
      </w:r>
      <w:r w:rsidR="003E7F77" w:rsidRPr="00E23877">
        <w:rPr>
          <w:rFonts w:ascii="Arial" w:hAnsi="Arial" w:cs="Arial"/>
          <w:szCs w:val="18"/>
        </w:rPr>
        <w:t>son los diferenciadores con respecto a la competencia; las cuales se deben de mantener. Las</w:t>
      </w:r>
      <w:r w:rsidR="003E7F77" w:rsidRPr="00E23877">
        <w:rPr>
          <w:rStyle w:val="apple-converted-space"/>
          <w:rFonts w:ascii="Arial" w:hAnsi="Arial" w:cs="Arial"/>
          <w:szCs w:val="18"/>
        </w:rPr>
        <w:t> </w:t>
      </w:r>
      <w:r w:rsidR="003E7F77" w:rsidRPr="00E23877">
        <w:rPr>
          <w:rFonts w:ascii="Arial" w:hAnsi="Arial" w:cs="Arial"/>
          <w:bCs/>
          <w:szCs w:val="18"/>
        </w:rPr>
        <w:t>debilidades</w:t>
      </w:r>
      <w:r w:rsidR="003E7F77" w:rsidRPr="00E23877">
        <w:rPr>
          <w:rStyle w:val="apple-converted-space"/>
          <w:rFonts w:ascii="Arial" w:hAnsi="Arial" w:cs="Arial"/>
          <w:szCs w:val="18"/>
        </w:rPr>
        <w:t> </w:t>
      </w:r>
      <w:r w:rsidR="003E7F77" w:rsidRPr="00E23877">
        <w:rPr>
          <w:rFonts w:ascii="Arial" w:hAnsi="Arial" w:cs="Arial"/>
          <w:szCs w:val="18"/>
        </w:rPr>
        <w:t>son lo que debes de mejorar para convertirlo en fortaleza.</w:t>
      </w:r>
    </w:p>
    <w:p w:rsidR="00714868" w:rsidRPr="00CC3B43" w:rsidRDefault="00714868" w:rsidP="00714868">
      <w:pPr>
        <w:spacing w:line="360" w:lineRule="auto"/>
        <w:ind w:left="360"/>
        <w:jc w:val="both"/>
        <w:rPr>
          <w:rFonts w:ascii="Arial" w:hAnsi="Arial" w:cs="Arial"/>
        </w:rPr>
      </w:pPr>
    </w:p>
    <w:p w:rsidR="00714868" w:rsidRDefault="00714868" w:rsidP="00FB41F0">
      <w:pPr>
        <w:spacing w:line="360" w:lineRule="auto"/>
        <w:jc w:val="center"/>
      </w:pPr>
      <w:r>
        <w:rPr>
          <w:rFonts w:ascii="Arial" w:hAnsi="Arial" w:cs="Arial"/>
          <w:noProof/>
        </w:rPr>
        <w:drawing>
          <wp:inline distT="0" distB="0" distL="0" distR="0" wp14:anchorId="0E9FB4CB" wp14:editId="1FE78A1E">
            <wp:extent cx="4969014" cy="1647825"/>
            <wp:effectExtent l="0" t="0" r="317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973750" cy="1649395"/>
                    </a:xfrm>
                    <a:prstGeom prst="rect">
                      <a:avLst/>
                    </a:prstGeom>
                    <a:noFill/>
                    <a:ln>
                      <a:noFill/>
                    </a:ln>
                  </pic:spPr>
                </pic:pic>
              </a:graphicData>
            </a:graphic>
          </wp:inline>
        </w:drawing>
      </w:r>
    </w:p>
    <w:p w:rsidR="00061331" w:rsidRPr="00061331" w:rsidRDefault="00061331" w:rsidP="00061331">
      <w:pPr>
        <w:jc w:val="center"/>
        <w:rPr>
          <w:rFonts w:ascii="Arial" w:hAnsi="Arial" w:cs="Arial"/>
          <w:b/>
          <w:sz w:val="20"/>
        </w:rPr>
      </w:pPr>
      <w:r w:rsidRPr="00061331">
        <w:rPr>
          <w:rFonts w:ascii="Arial" w:hAnsi="Arial" w:cs="Arial"/>
          <w:b/>
          <w:sz w:val="20"/>
        </w:rPr>
        <w:t>Esquema 3.1</w:t>
      </w:r>
    </w:p>
    <w:p w:rsidR="00714868" w:rsidRPr="00061331" w:rsidRDefault="00061331" w:rsidP="00061331">
      <w:pPr>
        <w:jc w:val="center"/>
        <w:rPr>
          <w:rFonts w:ascii="Arial" w:hAnsi="Arial" w:cs="Arial"/>
          <w:sz w:val="16"/>
        </w:rPr>
      </w:pPr>
      <w:r w:rsidRPr="00061331">
        <w:rPr>
          <w:rFonts w:ascii="Arial" w:hAnsi="Arial" w:cs="Arial"/>
          <w:sz w:val="16"/>
        </w:rPr>
        <w:t>Fuente:</w:t>
      </w:r>
      <w:r w:rsidR="00714868" w:rsidRPr="00061331">
        <w:rPr>
          <w:rFonts w:ascii="Arial" w:hAnsi="Arial" w:cs="Arial"/>
          <w:sz w:val="16"/>
        </w:rPr>
        <w:t>(La gestión por procesos Edición MAYO 2005)</w:t>
      </w:r>
    </w:p>
    <w:p w:rsidR="00714868" w:rsidRDefault="00714868" w:rsidP="00714868">
      <w:pPr>
        <w:spacing w:line="360" w:lineRule="auto"/>
        <w:jc w:val="center"/>
        <w:rPr>
          <w:rFonts w:ascii="Arial" w:hAnsi="Arial" w:cs="Arial"/>
          <w:sz w:val="28"/>
        </w:rPr>
      </w:pPr>
    </w:p>
    <w:p w:rsidR="00714868" w:rsidRDefault="00714868" w:rsidP="00714868">
      <w:pPr>
        <w:spacing w:line="360" w:lineRule="auto"/>
        <w:jc w:val="both"/>
        <w:rPr>
          <w:rFonts w:ascii="Arial" w:hAnsi="Arial" w:cs="Arial"/>
          <w:sz w:val="28"/>
        </w:rPr>
      </w:pPr>
      <w:r>
        <w:rPr>
          <w:rFonts w:ascii="Arial" w:hAnsi="Arial" w:cs="Arial"/>
          <w:noProof/>
          <w:sz w:val="28"/>
        </w:rPr>
        <w:lastRenderedPageBreak/>
        <w:drawing>
          <wp:inline distT="0" distB="0" distL="0" distR="0" wp14:anchorId="10AA677C" wp14:editId="7450B791">
            <wp:extent cx="5605145" cy="3009900"/>
            <wp:effectExtent l="0" t="0" r="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05145" cy="3009900"/>
                    </a:xfrm>
                    <a:prstGeom prst="rect">
                      <a:avLst/>
                    </a:prstGeom>
                    <a:noFill/>
                    <a:ln>
                      <a:noFill/>
                    </a:ln>
                  </pic:spPr>
                </pic:pic>
              </a:graphicData>
            </a:graphic>
          </wp:inline>
        </w:drawing>
      </w:r>
    </w:p>
    <w:p w:rsidR="00061331" w:rsidRPr="00061331" w:rsidRDefault="00061331" w:rsidP="00061331">
      <w:pPr>
        <w:jc w:val="center"/>
        <w:rPr>
          <w:rFonts w:ascii="Arial" w:hAnsi="Arial" w:cs="Arial"/>
          <w:b/>
          <w:sz w:val="20"/>
        </w:rPr>
      </w:pPr>
      <w:r>
        <w:rPr>
          <w:rFonts w:ascii="Arial" w:hAnsi="Arial" w:cs="Arial"/>
          <w:b/>
          <w:sz w:val="20"/>
        </w:rPr>
        <w:t>Esquema 3.2</w:t>
      </w:r>
    </w:p>
    <w:p w:rsidR="00061331" w:rsidRPr="00061331" w:rsidRDefault="00061331" w:rsidP="00061331">
      <w:pPr>
        <w:jc w:val="center"/>
        <w:rPr>
          <w:rFonts w:ascii="Arial" w:hAnsi="Arial" w:cs="Arial"/>
          <w:sz w:val="16"/>
        </w:rPr>
      </w:pPr>
      <w:r w:rsidRPr="00061331">
        <w:rPr>
          <w:rFonts w:ascii="Arial" w:hAnsi="Arial" w:cs="Arial"/>
          <w:sz w:val="16"/>
        </w:rPr>
        <w:t>Fuente:(La gestión por procesos Edición MAYO 2005)</w:t>
      </w:r>
    </w:p>
    <w:p w:rsidR="00CD2528" w:rsidRDefault="00CD2528" w:rsidP="00714868">
      <w:pPr>
        <w:spacing w:line="360" w:lineRule="auto"/>
        <w:jc w:val="both"/>
        <w:rPr>
          <w:rFonts w:ascii="Arial" w:hAnsi="Arial" w:cs="Arial"/>
          <w:b/>
          <w:sz w:val="28"/>
        </w:rPr>
      </w:pPr>
    </w:p>
    <w:p w:rsidR="00714868" w:rsidRPr="00691F24" w:rsidRDefault="00635114" w:rsidP="00714868">
      <w:pPr>
        <w:spacing w:line="360" w:lineRule="auto"/>
        <w:jc w:val="both"/>
        <w:rPr>
          <w:rFonts w:ascii="Arial" w:hAnsi="Arial" w:cs="Arial"/>
          <w:b/>
        </w:rPr>
      </w:pPr>
      <w:r>
        <w:rPr>
          <w:rFonts w:ascii="Arial" w:hAnsi="Arial" w:cs="Arial"/>
          <w:b/>
        </w:rPr>
        <w:t>E</w:t>
      </w:r>
      <w:r w:rsidRPr="00691F24">
        <w:rPr>
          <w:rFonts w:ascii="Arial" w:hAnsi="Arial" w:cs="Arial"/>
          <w:b/>
        </w:rPr>
        <w:t>jemplo análisis FODA</w:t>
      </w:r>
    </w:p>
    <w:p w:rsidR="00635114" w:rsidRDefault="00635114" w:rsidP="00714868">
      <w:pPr>
        <w:pStyle w:val="Ttulo2"/>
        <w:shd w:val="clear" w:color="auto" w:fill="FFFFFF"/>
        <w:spacing w:before="0" w:line="360" w:lineRule="auto"/>
        <w:jc w:val="both"/>
        <w:rPr>
          <w:rFonts w:ascii="Arial" w:hAnsi="Arial" w:cs="Arial"/>
          <w:color w:val="000000"/>
          <w:sz w:val="24"/>
          <w:szCs w:val="24"/>
        </w:rPr>
      </w:pPr>
      <w:bookmarkStart w:id="19" w:name="Ejemplos-Caso_1"/>
      <w:bookmarkEnd w:id="19"/>
    </w:p>
    <w:p w:rsidR="00714868" w:rsidRPr="00635114" w:rsidRDefault="00714868" w:rsidP="00714868">
      <w:pPr>
        <w:pStyle w:val="Ttulo2"/>
        <w:shd w:val="clear" w:color="auto" w:fill="FFFFFF"/>
        <w:spacing w:before="0" w:line="360" w:lineRule="auto"/>
        <w:jc w:val="both"/>
        <w:rPr>
          <w:rFonts w:ascii="Arial" w:hAnsi="Arial" w:cs="Arial"/>
          <w:b/>
          <w:color w:val="000000"/>
          <w:sz w:val="24"/>
          <w:szCs w:val="24"/>
        </w:rPr>
      </w:pPr>
      <w:bookmarkStart w:id="20" w:name="_Toc431500893"/>
      <w:r w:rsidRPr="00635114">
        <w:rPr>
          <w:rFonts w:ascii="Arial" w:hAnsi="Arial" w:cs="Arial"/>
          <w:b/>
          <w:color w:val="000000"/>
          <w:sz w:val="24"/>
          <w:szCs w:val="24"/>
        </w:rPr>
        <w:t>Caso 1</w:t>
      </w:r>
      <w:bookmarkEnd w:id="20"/>
    </w:p>
    <w:p w:rsidR="00714868" w:rsidRDefault="00714868" w:rsidP="00714868">
      <w:pPr>
        <w:spacing w:line="360" w:lineRule="auto"/>
        <w:jc w:val="both"/>
        <w:rPr>
          <w:rFonts w:ascii="Arial" w:hAnsi="Arial" w:cs="Arial"/>
          <w:color w:val="000000"/>
          <w:shd w:val="clear" w:color="auto" w:fill="FFFFFF"/>
        </w:rPr>
      </w:pPr>
      <w:r w:rsidRPr="00E23877">
        <w:rPr>
          <w:rFonts w:ascii="Arial" w:hAnsi="Arial" w:cs="Arial"/>
          <w:color w:val="000000"/>
          <w:shd w:val="clear" w:color="auto" w:fill="FFFFFF"/>
        </w:rPr>
        <w:t>En este primer ejemplo de utilización del análisis DAFO puedes ver los factores señalados por centros de educación infantil, primaria y secundaria del ámbito de actuación del CEP de Marbella-Coín en relación con la incorporación de las competencias básicas al currículo y las posibles estrategias de actuación sur</w:t>
      </w:r>
      <w:r w:rsidR="00061331">
        <w:rPr>
          <w:rFonts w:ascii="Arial" w:hAnsi="Arial" w:cs="Arial"/>
          <w:color w:val="000000"/>
          <w:shd w:val="clear" w:color="auto" w:fill="FFFFFF"/>
        </w:rPr>
        <w:t>gidas a partir de este análisis, ver cuadro 3.1</w:t>
      </w:r>
    </w:p>
    <w:p w:rsidR="001D4C41" w:rsidRDefault="001D4C41" w:rsidP="00714868">
      <w:pPr>
        <w:spacing w:line="360" w:lineRule="auto"/>
        <w:jc w:val="both"/>
        <w:rPr>
          <w:rFonts w:ascii="Arial" w:hAnsi="Arial" w:cs="Arial"/>
          <w:color w:val="000000"/>
        </w:rPr>
      </w:pPr>
    </w:p>
    <w:p w:rsidR="00714868" w:rsidRPr="003E77AF" w:rsidRDefault="00714868" w:rsidP="001D4C41">
      <w:pPr>
        <w:spacing w:line="360" w:lineRule="auto"/>
        <w:jc w:val="center"/>
      </w:pPr>
      <w:r>
        <w:rPr>
          <w:rFonts w:ascii="Arial" w:hAnsi="Arial" w:cs="Arial"/>
          <w:noProof/>
          <w:color w:val="000000"/>
          <w:sz w:val="20"/>
          <w:szCs w:val="20"/>
        </w:rPr>
        <w:lastRenderedPageBreak/>
        <w:drawing>
          <wp:inline distT="0" distB="0" distL="0" distR="0" wp14:anchorId="579F265E" wp14:editId="0F8FC52F">
            <wp:extent cx="5781675" cy="4352925"/>
            <wp:effectExtent l="0" t="0" r="9525" b="9525"/>
            <wp:docPr id="46" name="Imagen 46" descr="ejempl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jemplo1.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805393" cy="4370782"/>
                    </a:xfrm>
                    <a:prstGeom prst="rect">
                      <a:avLst/>
                    </a:prstGeom>
                    <a:noFill/>
                    <a:ln>
                      <a:noFill/>
                    </a:ln>
                  </pic:spPr>
                </pic:pic>
              </a:graphicData>
            </a:graphic>
          </wp:inline>
        </w:drawing>
      </w:r>
    </w:p>
    <w:p w:rsidR="00061331" w:rsidRPr="00061331" w:rsidRDefault="00061331" w:rsidP="00AB672B">
      <w:pPr>
        <w:spacing w:line="360" w:lineRule="auto"/>
        <w:jc w:val="center"/>
        <w:rPr>
          <w:rFonts w:ascii="Arial" w:hAnsi="Arial" w:cs="Arial"/>
          <w:b/>
          <w:color w:val="000000"/>
          <w:sz w:val="20"/>
          <w:szCs w:val="20"/>
        </w:rPr>
      </w:pPr>
      <w:r w:rsidRPr="00061331">
        <w:rPr>
          <w:rFonts w:ascii="Arial" w:hAnsi="Arial" w:cs="Arial"/>
          <w:b/>
          <w:color w:val="000000"/>
          <w:sz w:val="20"/>
          <w:szCs w:val="20"/>
        </w:rPr>
        <w:t>Cuadro 3.1</w:t>
      </w:r>
    </w:p>
    <w:p w:rsidR="00AB672B" w:rsidRPr="00AB672B" w:rsidRDefault="00AB672B" w:rsidP="00AB672B">
      <w:pPr>
        <w:spacing w:line="360" w:lineRule="auto"/>
        <w:jc w:val="center"/>
        <w:rPr>
          <w:rFonts w:ascii="Arial" w:hAnsi="Arial" w:cs="Arial"/>
          <w:color w:val="000000"/>
          <w:sz w:val="16"/>
          <w:szCs w:val="20"/>
        </w:rPr>
      </w:pPr>
      <w:r>
        <w:rPr>
          <w:rFonts w:ascii="Arial" w:hAnsi="Arial" w:cs="Arial"/>
          <w:color w:val="000000"/>
          <w:sz w:val="16"/>
          <w:szCs w:val="20"/>
        </w:rPr>
        <w:t xml:space="preserve">Fuente: Imagen recuperada </w:t>
      </w:r>
      <w:r w:rsidRPr="00AB672B">
        <w:rPr>
          <w:rFonts w:ascii="Arial" w:hAnsi="Arial" w:cs="Arial"/>
          <w:color w:val="000000"/>
          <w:sz w:val="16"/>
          <w:szCs w:val="20"/>
        </w:rPr>
        <w:t>http://dafo.wikispaces.com/Ejemplos</w:t>
      </w:r>
    </w:p>
    <w:p w:rsidR="00635114" w:rsidRPr="00635114" w:rsidRDefault="00714868" w:rsidP="00635114">
      <w:pPr>
        <w:spacing w:line="360" w:lineRule="auto"/>
        <w:jc w:val="both"/>
        <w:rPr>
          <w:rFonts w:ascii="Arial" w:hAnsi="Arial" w:cs="Arial"/>
          <w:color w:val="000000"/>
          <w:szCs w:val="20"/>
          <w:shd w:val="clear" w:color="auto" w:fill="FFFFFF"/>
        </w:rPr>
      </w:pPr>
      <w:r>
        <w:rPr>
          <w:rFonts w:ascii="Arial" w:hAnsi="Arial" w:cs="Arial"/>
          <w:color w:val="000000"/>
          <w:sz w:val="20"/>
          <w:szCs w:val="20"/>
        </w:rPr>
        <w:br/>
      </w:r>
      <w:r w:rsidRPr="00E23877">
        <w:rPr>
          <w:rFonts w:ascii="Arial" w:hAnsi="Arial" w:cs="Arial"/>
          <w:color w:val="000000"/>
          <w:szCs w:val="20"/>
          <w:shd w:val="clear" w:color="auto" w:fill="FFFFFF"/>
        </w:rPr>
        <w:t>Ante estos datos se pueden proponer diversas</w:t>
      </w:r>
      <w:r w:rsidRPr="00E23877">
        <w:rPr>
          <w:rStyle w:val="apple-converted-space"/>
          <w:rFonts w:ascii="Arial" w:hAnsi="Arial" w:cs="Arial"/>
          <w:color w:val="000000"/>
          <w:szCs w:val="20"/>
          <w:shd w:val="clear" w:color="auto" w:fill="FFFFFF"/>
        </w:rPr>
        <w:t> </w:t>
      </w:r>
      <w:r w:rsidRPr="00E23877">
        <w:rPr>
          <w:rStyle w:val="Textoennegrita"/>
          <w:rFonts w:ascii="Arial" w:hAnsi="Arial" w:cs="Arial"/>
          <w:color w:val="000000"/>
          <w:szCs w:val="20"/>
          <w:shd w:val="clear" w:color="auto" w:fill="FFFFFF"/>
        </w:rPr>
        <w:t>estrategias de actuación</w:t>
      </w:r>
      <w:r w:rsidRPr="00E23877">
        <w:rPr>
          <w:rFonts w:ascii="Arial" w:hAnsi="Arial" w:cs="Arial"/>
          <w:color w:val="000000"/>
          <w:szCs w:val="20"/>
          <w:shd w:val="clear" w:color="auto" w:fill="FFFFFF"/>
        </w:rPr>
        <w:t>:</w:t>
      </w:r>
    </w:p>
    <w:p w:rsidR="00061331" w:rsidRDefault="00714868" w:rsidP="00635114">
      <w:pPr>
        <w:numPr>
          <w:ilvl w:val="0"/>
          <w:numId w:val="45"/>
        </w:numPr>
        <w:shd w:val="clear" w:color="auto" w:fill="FFFFFF"/>
        <w:spacing w:line="360" w:lineRule="auto"/>
        <w:ind w:left="0"/>
        <w:jc w:val="both"/>
        <w:rPr>
          <w:rFonts w:ascii="Arial" w:hAnsi="Arial" w:cs="Arial"/>
          <w:color w:val="000000"/>
          <w:szCs w:val="20"/>
        </w:rPr>
      </w:pPr>
      <w:r w:rsidRPr="00E23877">
        <w:rPr>
          <w:rStyle w:val="Textoennegrita"/>
          <w:rFonts w:ascii="Arial" w:hAnsi="Arial" w:cs="Arial"/>
          <w:color w:val="000000"/>
          <w:szCs w:val="20"/>
        </w:rPr>
        <w:t>Estrategia ofensiva</w:t>
      </w:r>
      <w:r w:rsidRPr="00E23877">
        <w:rPr>
          <w:rStyle w:val="apple-converted-space"/>
          <w:rFonts w:ascii="Arial" w:hAnsi="Arial" w:cs="Arial"/>
          <w:color w:val="000000"/>
          <w:szCs w:val="20"/>
        </w:rPr>
        <w:t> </w:t>
      </w:r>
      <w:r w:rsidRPr="00E23877">
        <w:rPr>
          <w:rFonts w:ascii="Arial" w:hAnsi="Arial" w:cs="Arial"/>
          <w:color w:val="000000"/>
          <w:szCs w:val="20"/>
        </w:rPr>
        <w:t>(fortalezas + oportunidades): Diseñar un proyecto de mejora del centro basado en competencias con el apoyo del CEP para su presentación a la convocatoria de investigación de la consejería de educación de la comunidad autónoma.</w:t>
      </w:r>
    </w:p>
    <w:p w:rsidR="00635114" w:rsidRPr="00635114" w:rsidRDefault="00635114" w:rsidP="00635114">
      <w:pPr>
        <w:shd w:val="clear" w:color="auto" w:fill="FFFFFF"/>
        <w:spacing w:line="360" w:lineRule="auto"/>
        <w:jc w:val="both"/>
        <w:rPr>
          <w:rFonts w:ascii="Arial" w:hAnsi="Arial" w:cs="Arial"/>
          <w:color w:val="000000"/>
          <w:szCs w:val="20"/>
        </w:rPr>
      </w:pPr>
    </w:p>
    <w:p w:rsidR="00061331" w:rsidRPr="00061331" w:rsidRDefault="00714868" w:rsidP="00635114">
      <w:pPr>
        <w:numPr>
          <w:ilvl w:val="0"/>
          <w:numId w:val="45"/>
        </w:numPr>
        <w:shd w:val="clear" w:color="auto" w:fill="FFFFFF"/>
        <w:spacing w:line="360" w:lineRule="auto"/>
        <w:ind w:left="0"/>
        <w:jc w:val="both"/>
        <w:rPr>
          <w:rFonts w:ascii="Arial" w:hAnsi="Arial" w:cs="Arial"/>
          <w:color w:val="000000"/>
          <w:szCs w:val="20"/>
        </w:rPr>
      </w:pPr>
      <w:r w:rsidRPr="00E23877">
        <w:rPr>
          <w:rStyle w:val="Textoennegrita"/>
          <w:rFonts w:ascii="Arial" w:hAnsi="Arial" w:cs="Arial"/>
          <w:color w:val="000000"/>
          <w:szCs w:val="20"/>
        </w:rPr>
        <w:t>Estrategia defensiva</w:t>
      </w:r>
      <w:r w:rsidRPr="00E23877">
        <w:rPr>
          <w:rStyle w:val="apple-converted-space"/>
          <w:rFonts w:ascii="Arial" w:hAnsi="Arial" w:cs="Arial"/>
          <w:color w:val="000000"/>
          <w:szCs w:val="20"/>
        </w:rPr>
        <w:t> </w:t>
      </w:r>
      <w:r w:rsidRPr="00E23877">
        <w:rPr>
          <w:rFonts w:ascii="Arial" w:hAnsi="Arial" w:cs="Arial"/>
          <w:color w:val="000000"/>
          <w:szCs w:val="20"/>
        </w:rPr>
        <w:t>(fortalezas + amenazas): Planteamiento de un proceso de evaluación interna y externa de los resultados a partir de una enseñanza basada en competencias (para confirmar su utilidad frente a su carácter de "moda pedagógica").</w:t>
      </w:r>
    </w:p>
    <w:p w:rsidR="00714868" w:rsidRDefault="00714868" w:rsidP="00635114">
      <w:pPr>
        <w:numPr>
          <w:ilvl w:val="0"/>
          <w:numId w:val="45"/>
        </w:numPr>
        <w:shd w:val="clear" w:color="auto" w:fill="FFFFFF"/>
        <w:spacing w:line="360" w:lineRule="auto"/>
        <w:ind w:left="0"/>
        <w:jc w:val="both"/>
        <w:rPr>
          <w:rFonts w:ascii="Arial" w:hAnsi="Arial" w:cs="Arial"/>
          <w:color w:val="000000"/>
          <w:szCs w:val="20"/>
        </w:rPr>
      </w:pPr>
      <w:r w:rsidRPr="00E23877">
        <w:rPr>
          <w:rStyle w:val="mceitemhidden"/>
          <w:rFonts w:ascii="Arial" w:hAnsi="Arial" w:cs="Arial"/>
          <w:b/>
          <w:bCs/>
          <w:color w:val="000000"/>
          <w:szCs w:val="20"/>
        </w:rPr>
        <w:t>Estrategia de</w:t>
      </w:r>
      <w:r w:rsidRPr="00E23877">
        <w:rPr>
          <w:rStyle w:val="apple-converted-space"/>
          <w:rFonts w:ascii="Arial" w:hAnsi="Arial" w:cs="Arial"/>
          <w:b/>
          <w:bCs/>
          <w:color w:val="000000"/>
          <w:szCs w:val="20"/>
        </w:rPr>
        <w:t> </w:t>
      </w:r>
      <w:r w:rsidRPr="00E23877">
        <w:rPr>
          <w:rStyle w:val="mceitemhiddenspellword"/>
          <w:rFonts w:ascii="Arial" w:hAnsi="Arial" w:cs="Arial"/>
          <w:b/>
          <w:bCs/>
          <w:color w:val="000000"/>
          <w:szCs w:val="20"/>
        </w:rPr>
        <w:t>reorientación</w:t>
      </w:r>
      <w:r w:rsidRPr="00E23877">
        <w:rPr>
          <w:rStyle w:val="apple-converted-space"/>
          <w:rFonts w:ascii="Arial" w:hAnsi="Arial" w:cs="Arial"/>
          <w:color w:val="000000"/>
          <w:szCs w:val="20"/>
        </w:rPr>
        <w:t> </w:t>
      </w:r>
      <w:r w:rsidRPr="00E23877">
        <w:rPr>
          <w:rFonts w:ascii="Arial" w:hAnsi="Arial" w:cs="Arial"/>
          <w:color w:val="000000"/>
          <w:szCs w:val="20"/>
        </w:rPr>
        <w:t>(debilidades + oportunidades): Revisión del papel jugado por los responsables de ciclos o jefes de departamento en relación con la motivación de su profesorado para el desarrollo de una enseñanza basada en competencias.</w:t>
      </w:r>
    </w:p>
    <w:p w:rsidR="00061331" w:rsidRPr="00E23877" w:rsidRDefault="00061331" w:rsidP="00635114">
      <w:pPr>
        <w:shd w:val="clear" w:color="auto" w:fill="FFFFFF"/>
        <w:spacing w:line="360" w:lineRule="auto"/>
        <w:jc w:val="both"/>
        <w:rPr>
          <w:rFonts w:ascii="Arial" w:hAnsi="Arial" w:cs="Arial"/>
          <w:color w:val="000000"/>
          <w:szCs w:val="20"/>
        </w:rPr>
      </w:pPr>
    </w:p>
    <w:p w:rsidR="00061331" w:rsidRDefault="00714868" w:rsidP="00635114">
      <w:pPr>
        <w:numPr>
          <w:ilvl w:val="0"/>
          <w:numId w:val="45"/>
        </w:numPr>
        <w:shd w:val="clear" w:color="auto" w:fill="FFFFFF"/>
        <w:spacing w:line="360" w:lineRule="auto"/>
        <w:ind w:left="0"/>
        <w:jc w:val="both"/>
        <w:rPr>
          <w:rFonts w:ascii="Arial" w:hAnsi="Arial" w:cs="Arial"/>
          <w:color w:val="000000"/>
          <w:szCs w:val="20"/>
        </w:rPr>
      </w:pPr>
      <w:r w:rsidRPr="00E23877">
        <w:rPr>
          <w:rStyle w:val="Textoennegrita"/>
          <w:rFonts w:ascii="Arial" w:hAnsi="Arial" w:cs="Arial"/>
          <w:color w:val="000000"/>
          <w:szCs w:val="20"/>
        </w:rPr>
        <w:t>Estrategia de supervivencia</w:t>
      </w:r>
      <w:r w:rsidRPr="00E23877">
        <w:rPr>
          <w:rStyle w:val="apple-converted-space"/>
          <w:rFonts w:ascii="Arial" w:hAnsi="Arial" w:cs="Arial"/>
          <w:color w:val="000000"/>
          <w:szCs w:val="20"/>
        </w:rPr>
        <w:t> </w:t>
      </w:r>
      <w:r w:rsidRPr="00E23877">
        <w:rPr>
          <w:rFonts w:ascii="Arial" w:hAnsi="Arial" w:cs="Arial"/>
          <w:color w:val="000000"/>
          <w:szCs w:val="20"/>
        </w:rPr>
        <w:t>(debilidades + amenazas): Búsqueda de apoyos en la inspección educativa para promover la incorporación de las competencias básicas al currículo.</w:t>
      </w:r>
    </w:p>
    <w:p w:rsidR="00061331" w:rsidRPr="00061331" w:rsidRDefault="00061331" w:rsidP="00061331">
      <w:pPr>
        <w:shd w:val="clear" w:color="auto" w:fill="FFFFFF"/>
        <w:spacing w:before="100" w:beforeAutospacing="1" w:after="100" w:afterAutospacing="1" w:line="360" w:lineRule="auto"/>
        <w:jc w:val="both"/>
        <w:rPr>
          <w:rFonts w:ascii="Arial" w:hAnsi="Arial" w:cs="Arial"/>
          <w:b/>
          <w:color w:val="000000"/>
          <w:szCs w:val="20"/>
        </w:rPr>
      </w:pPr>
      <w:r w:rsidRPr="00061331">
        <w:rPr>
          <w:rStyle w:val="Textoennegrita"/>
          <w:rFonts w:ascii="Arial" w:hAnsi="Arial" w:cs="Arial"/>
          <w:b w:val="0"/>
          <w:color w:val="000000"/>
          <w:szCs w:val="20"/>
        </w:rPr>
        <w:t>El cuadro 3.2 muestra las estrategias anteriormente mencionadas.</w:t>
      </w:r>
    </w:p>
    <w:p w:rsidR="00714868" w:rsidRPr="001D4C41" w:rsidRDefault="00061331" w:rsidP="00061331">
      <w:pPr>
        <w:spacing w:line="360" w:lineRule="auto"/>
        <w:jc w:val="both"/>
        <w:rPr>
          <w:rFonts w:ascii="Arial" w:hAnsi="Arial" w:cs="Arial"/>
          <w:sz w:val="28"/>
        </w:rPr>
      </w:pPr>
      <w:r>
        <w:rPr>
          <w:noProof/>
        </w:rPr>
        <w:drawing>
          <wp:anchor distT="0" distB="0" distL="114300" distR="114300" simplePos="0" relativeHeight="251802624" behindDoc="1" locked="0" layoutInCell="1" allowOverlap="1" wp14:anchorId="198C582B" wp14:editId="381F3706">
            <wp:simplePos x="0" y="0"/>
            <wp:positionH relativeFrom="margin">
              <wp:align>center</wp:align>
            </wp:positionH>
            <wp:positionV relativeFrom="paragraph">
              <wp:posOffset>0</wp:posOffset>
            </wp:positionV>
            <wp:extent cx="5194300" cy="3895725"/>
            <wp:effectExtent l="0" t="0" r="6350" b="9525"/>
            <wp:wrapTight wrapText="bothSides">
              <wp:wrapPolygon edited="0">
                <wp:start x="0" y="0"/>
                <wp:lineTo x="0" y="21547"/>
                <wp:lineTo x="21547" y="21547"/>
                <wp:lineTo x="21547" y="0"/>
                <wp:lineTo x="0" y="0"/>
              </wp:wrapPolygon>
            </wp:wrapTight>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riz-FODA.png"/>
                    <pic:cNvPicPr/>
                  </pic:nvPicPr>
                  <pic:blipFill>
                    <a:blip r:embed="rId54">
                      <a:extLst>
                        <a:ext uri="{28A0092B-C50C-407E-A947-70E740481C1C}">
                          <a14:useLocalDpi xmlns:a14="http://schemas.microsoft.com/office/drawing/2010/main" val="0"/>
                        </a:ext>
                      </a:extLst>
                    </a:blip>
                    <a:stretch>
                      <a:fillRect/>
                    </a:stretch>
                  </pic:blipFill>
                  <pic:spPr>
                    <a:xfrm>
                      <a:off x="0" y="0"/>
                      <a:ext cx="5194300" cy="3895725"/>
                    </a:xfrm>
                    <a:prstGeom prst="rect">
                      <a:avLst/>
                    </a:prstGeom>
                  </pic:spPr>
                </pic:pic>
              </a:graphicData>
            </a:graphic>
            <wp14:sizeRelH relativeFrom="page">
              <wp14:pctWidth>0</wp14:pctWidth>
            </wp14:sizeRelH>
            <wp14:sizeRelV relativeFrom="page">
              <wp14:pctHeight>0</wp14:pctHeight>
            </wp14:sizeRelV>
          </wp:anchor>
        </w:drawing>
      </w:r>
    </w:p>
    <w:p w:rsidR="00714868" w:rsidRPr="00061331" w:rsidRDefault="00714868" w:rsidP="00061331">
      <w:pPr>
        <w:spacing w:line="360" w:lineRule="auto"/>
        <w:ind w:left="360"/>
        <w:jc w:val="both"/>
        <w:rPr>
          <w:rFonts w:ascii="Arial" w:hAnsi="Arial" w:cs="Arial"/>
          <w:sz w:val="28"/>
        </w:rPr>
      </w:pPr>
    </w:p>
    <w:p w:rsidR="00714868" w:rsidRPr="00061331" w:rsidRDefault="00714868" w:rsidP="00061331">
      <w:pPr>
        <w:spacing w:line="360" w:lineRule="auto"/>
        <w:ind w:left="360"/>
        <w:jc w:val="both"/>
        <w:rPr>
          <w:rFonts w:ascii="Arial" w:hAnsi="Arial" w:cs="Arial"/>
          <w:sz w:val="28"/>
        </w:rPr>
      </w:pPr>
    </w:p>
    <w:p w:rsidR="00714868" w:rsidRPr="00061331" w:rsidRDefault="00714868" w:rsidP="00061331">
      <w:pPr>
        <w:spacing w:line="360" w:lineRule="auto"/>
        <w:ind w:left="360"/>
        <w:jc w:val="both"/>
        <w:rPr>
          <w:rFonts w:ascii="Arial" w:hAnsi="Arial" w:cs="Arial"/>
          <w:sz w:val="28"/>
        </w:rPr>
      </w:pPr>
    </w:p>
    <w:p w:rsidR="00714868" w:rsidRPr="00061331" w:rsidRDefault="00714868" w:rsidP="00061331">
      <w:pPr>
        <w:spacing w:line="360" w:lineRule="auto"/>
        <w:ind w:left="360"/>
        <w:jc w:val="both"/>
        <w:rPr>
          <w:rFonts w:ascii="Arial" w:hAnsi="Arial" w:cs="Arial"/>
          <w:sz w:val="28"/>
        </w:rPr>
      </w:pPr>
    </w:p>
    <w:p w:rsidR="00714868" w:rsidRPr="00061331" w:rsidRDefault="00714868" w:rsidP="00061331">
      <w:pPr>
        <w:spacing w:line="360" w:lineRule="auto"/>
        <w:ind w:left="360"/>
        <w:jc w:val="both"/>
        <w:rPr>
          <w:rFonts w:ascii="Arial" w:hAnsi="Arial" w:cs="Arial"/>
          <w:sz w:val="28"/>
        </w:rPr>
      </w:pPr>
    </w:p>
    <w:p w:rsidR="00714868" w:rsidRPr="00061331" w:rsidRDefault="00714868" w:rsidP="00061331">
      <w:pPr>
        <w:spacing w:line="360" w:lineRule="auto"/>
        <w:ind w:left="360"/>
        <w:jc w:val="both"/>
        <w:rPr>
          <w:rFonts w:ascii="Arial" w:hAnsi="Arial" w:cs="Arial"/>
          <w:sz w:val="28"/>
        </w:rPr>
      </w:pPr>
    </w:p>
    <w:p w:rsidR="00714868" w:rsidRPr="00061331" w:rsidRDefault="00714868" w:rsidP="00061331">
      <w:pPr>
        <w:spacing w:line="360" w:lineRule="auto"/>
        <w:ind w:left="360"/>
        <w:jc w:val="both"/>
        <w:rPr>
          <w:rFonts w:ascii="Arial" w:hAnsi="Arial" w:cs="Arial"/>
          <w:sz w:val="28"/>
        </w:rPr>
      </w:pPr>
    </w:p>
    <w:p w:rsidR="00714868" w:rsidRPr="00061331" w:rsidRDefault="00714868" w:rsidP="00061331">
      <w:pPr>
        <w:spacing w:line="360" w:lineRule="auto"/>
        <w:ind w:left="360"/>
        <w:jc w:val="both"/>
        <w:rPr>
          <w:rFonts w:ascii="Arial" w:hAnsi="Arial" w:cs="Arial"/>
          <w:sz w:val="28"/>
        </w:rPr>
      </w:pPr>
    </w:p>
    <w:p w:rsidR="00714868" w:rsidRPr="00061331" w:rsidRDefault="00714868" w:rsidP="00061331">
      <w:pPr>
        <w:spacing w:line="360" w:lineRule="auto"/>
        <w:ind w:left="360"/>
        <w:jc w:val="both"/>
        <w:rPr>
          <w:rFonts w:ascii="Arial" w:hAnsi="Arial" w:cs="Arial"/>
          <w:sz w:val="28"/>
        </w:rPr>
      </w:pPr>
    </w:p>
    <w:p w:rsidR="00AB672B" w:rsidRDefault="00AB672B" w:rsidP="00AB672B">
      <w:pPr>
        <w:pStyle w:val="Prrafodelista"/>
        <w:autoSpaceDE w:val="0"/>
        <w:autoSpaceDN w:val="0"/>
        <w:adjustRightInd w:val="0"/>
        <w:spacing w:line="360" w:lineRule="auto"/>
        <w:jc w:val="both"/>
        <w:rPr>
          <w:rFonts w:ascii="Arial" w:hAnsi="Arial" w:cs="Arial"/>
          <w:sz w:val="16"/>
          <w:szCs w:val="16"/>
          <w:highlight w:val="yellow"/>
        </w:rPr>
      </w:pPr>
    </w:p>
    <w:p w:rsidR="00AB672B" w:rsidRDefault="00AB672B" w:rsidP="00AB672B">
      <w:pPr>
        <w:pStyle w:val="Prrafodelista"/>
        <w:autoSpaceDE w:val="0"/>
        <w:autoSpaceDN w:val="0"/>
        <w:adjustRightInd w:val="0"/>
        <w:spacing w:line="360" w:lineRule="auto"/>
        <w:jc w:val="both"/>
        <w:rPr>
          <w:rFonts w:ascii="Arial" w:hAnsi="Arial" w:cs="Arial"/>
          <w:sz w:val="16"/>
          <w:szCs w:val="16"/>
          <w:highlight w:val="yellow"/>
        </w:rPr>
      </w:pPr>
    </w:p>
    <w:p w:rsidR="00AB672B" w:rsidRPr="00061331" w:rsidRDefault="00AB672B" w:rsidP="00061331">
      <w:pPr>
        <w:autoSpaceDE w:val="0"/>
        <w:autoSpaceDN w:val="0"/>
        <w:adjustRightInd w:val="0"/>
        <w:spacing w:line="360" w:lineRule="auto"/>
        <w:jc w:val="both"/>
        <w:rPr>
          <w:rFonts w:ascii="Arial" w:hAnsi="Arial" w:cs="Arial"/>
          <w:sz w:val="16"/>
          <w:szCs w:val="16"/>
          <w:highlight w:val="yellow"/>
        </w:rPr>
      </w:pPr>
    </w:p>
    <w:p w:rsidR="00061331" w:rsidRPr="00061331" w:rsidRDefault="00061331" w:rsidP="00061331">
      <w:pPr>
        <w:pStyle w:val="Prrafodelista"/>
        <w:autoSpaceDE w:val="0"/>
        <w:autoSpaceDN w:val="0"/>
        <w:adjustRightInd w:val="0"/>
        <w:jc w:val="center"/>
        <w:rPr>
          <w:rFonts w:ascii="Arial" w:hAnsi="Arial" w:cs="Arial"/>
          <w:b/>
          <w:sz w:val="20"/>
          <w:szCs w:val="16"/>
        </w:rPr>
      </w:pPr>
      <w:r w:rsidRPr="00061331">
        <w:rPr>
          <w:rFonts w:ascii="Arial" w:hAnsi="Arial" w:cs="Arial"/>
          <w:b/>
          <w:sz w:val="20"/>
          <w:szCs w:val="16"/>
        </w:rPr>
        <w:t>Cuadro 3.2</w:t>
      </w:r>
    </w:p>
    <w:p w:rsidR="00714868" w:rsidRPr="00061331" w:rsidRDefault="00AB672B" w:rsidP="00061331">
      <w:pPr>
        <w:pStyle w:val="Prrafodelista"/>
        <w:autoSpaceDE w:val="0"/>
        <w:autoSpaceDN w:val="0"/>
        <w:adjustRightInd w:val="0"/>
        <w:jc w:val="center"/>
        <w:rPr>
          <w:rFonts w:ascii="Arial" w:hAnsi="Arial" w:cs="Arial"/>
          <w:b/>
          <w:sz w:val="16"/>
          <w:szCs w:val="16"/>
        </w:rPr>
      </w:pPr>
      <w:r w:rsidRPr="00061331">
        <w:rPr>
          <w:rFonts w:ascii="Arial" w:hAnsi="Arial" w:cs="Arial"/>
          <w:sz w:val="16"/>
          <w:szCs w:val="16"/>
        </w:rPr>
        <w:t xml:space="preserve">Fuente: </w:t>
      </w:r>
      <w:r w:rsidR="00714868" w:rsidRPr="00061331">
        <w:rPr>
          <w:rFonts w:ascii="Arial" w:hAnsi="Arial" w:cs="Arial"/>
          <w:sz w:val="16"/>
          <w:szCs w:val="16"/>
        </w:rPr>
        <w:t>(2008 Análisis FODA del curso: Gestión estratégica, Maestría en Ciencias Administrativas)</w:t>
      </w:r>
    </w:p>
    <w:p w:rsidR="003E7F77" w:rsidRPr="001919AE" w:rsidRDefault="00061331" w:rsidP="003E7F77">
      <w:pPr>
        <w:spacing w:line="360" w:lineRule="auto"/>
        <w:jc w:val="center"/>
        <w:rPr>
          <w:rFonts w:ascii="Arial" w:hAnsi="Arial" w:cs="Arial"/>
        </w:rPr>
      </w:pPr>
      <w:r w:rsidRPr="00061331">
        <w:rPr>
          <w:rFonts w:ascii="Arial" w:hAnsi="Arial" w:cs="Arial"/>
          <w:noProof/>
        </w:rPr>
        <w:lastRenderedPageBreak/>
        <mc:AlternateContent>
          <mc:Choice Requires="wps">
            <w:drawing>
              <wp:anchor distT="0" distB="0" distL="114300" distR="114300" simplePos="0" relativeHeight="252189696" behindDoc="0" locked="0" layoutInCell="1" allowOverlap="1" wp14:anchorId="208EAD02" wp14:editId="1C8FF8AD">
                <wp:simplePos x="0" y="0"/>
                <wp:positionH relativeFrom="column">
                  <wp:posOffset>1967230</wp:posOffset>
                </wp:positionH>
                <wp:positionV relativeFrom="paragraph">
                  <wp:posOffset>-20955</wp:posOffset>
                </wp:positionV>
                <wp:extent cx="981075" cy="266700"/>
                <wp:effectExtent l="0" t="0" r="9525" b="0"/>
                <wp:wrapNone/>
                <wp:docPr id="48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1075" cy="266700"/>
                        </a:xfrm>
                        <a:prstGeom prst="rect">
                          <a:avLst/>
                        </a:prstGeom>
                        <a:solidFill>
                          <a:srgbClr val="FFFFFF"/>
                        </a:solidFill>
                        <a:ln w="9525">
                          <a:noFill/>
                          <a:miter lim="800000"/>
                          <a:headEnd/>
                          <a:tailEnd/>
                        </a:ln>
                      </wps:spPr>
                      <wps:txbx>
                        <w:txbxContent>
                          <w:p w:rsidR="00DA583A" w:rsidRPr="00061331" w:rsidRDefault="00DA583A">
                            <w:pPr>
                              <w:rPr>
                                <w:rFonts w:ascii="Arial" w:hAnsi="Arial" w:cs="Arial"/>
                                <w:b/>
                              </w:rPr>
                            </w:pPr>
                            <w:r>
                              <w:rPr>
                                <w:rFonts w:ascii="Arial" w:hAnsi="Arial" w:cs="Arial"/>
                                <w:b/>
                              </w:rPr>
                              <w:t xml:space="preserve">Cuadro </w:t>
                            </w:r>
                            <w:r w:rsidRPr="00061331">
                              <w:rPr>
                                <w:rFonts w:ascii="Arial" w:hAnsi="Arial" w:cs="Arial"/>
                                <w:b/>
                              </w:rPr>
                              <w:t>3.3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08EAD02" id="_x0000_t202" coordsize="21600,21600" o:spt="202" path="m,l,21600r21600,l21600,xe">
                <v:stroke joinstyle="miter"/>
                <v:path gradientshapeok="t" o:connecttype="rect"/>
              </v:shapetype>
              <v:shape id="Cuadro de texto 2" o:spid="_x0000_s1027" type="#_x0000_t202" style="position:absolute;left:0;text-align:left;margin-left:154.9pt;margin-top:-1.65pt;width:77.25pt;height:21pt;z-index:25218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" stroked="f">
                <v:textbox>
                  <w:txbxContent>
                    <w:p w:rsidR="00DA583A" w:rsidRPr="00061331" w:rsidRDefault="00DA583A">
                      <w:pPr>
                        <w:rPr>
                          <w:rFonts w:ascii="Arial" w:hAnsi="Arial" w:cs="Arial"/>
                          <w:b/>
                        </w:rPr>
                      </w:pPr>
                      <w:r>
                        <w:rPr>
                          <w:rFonts w:ascii="Arial" w:hAnsi="Arial" w:cs="Arial"/>
                          <w:b/>
                        </w:rPr>
                        <w:t xml:space="preserve">Cuadro </w:t>
                      </w:r>
                      <w:r w:rsidRPr="00061331">
                        <w:rPr>
                          <w:rFonts w:ascii="Arial" w:hAnsi="Arial" w:cs="Arial"/>
                          <w:b/>
                        </w:rPr>
                        <w:t>3.3</w:t>
                      </w:r>
                    </w:p>
                  </w:txbxContent>
                </v:textbox>
              </v:shape>
            </w:pict>
          </mc:Fallback>
        </mc:AlternateContent>
      </w:r>
      <w:r w:rsidR="003E7F77">
        <w:rPr>
          <w:rFonts w:ascii="Arial" w:hAnsi="Arial" w:cs="Arial"/>
          <w:noProof/>
        </w:rPr>
        <w:drawing>
          <wp:inline distT="0" distB="0" distL="0" distR="0" wp14:anchorId="5A43BB3F" wp14:editId="737334C7">
            <wp:extent cx="5467350" cy="6467475"/>
            <wp:effectExtent l="0" t="0" r="0"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479332" cy="6481649"/>
                    </a:xfrm>
                    <a:prstGeom prst="rect">
                      <a:avLst/>
                    </a:prstGeom>
                    <a:noFill/>
                    <a:ln>
                      <a:noFill/>
                    </a:ln>
                  </pic:spPr>
                </pic:pic>
              </a:graphicData>
            </a:graphic>
          </wp:inline>
        </w:drawing>
      </w:r>
    </w:p>
    <w:p w:rsidR="003E7F77" w:rsidRPr="00944439" w:rsidRDefault="003E7F77" w:rsidP="003E7F77">
      <w:pPr>
        <w:spacing w:line="360" w:lineRule="auto"/>
        <w:rPr>
          <w:rFonts w:ascii="Arial" w:hAnsi="Arial" w:cs="Arial"/>
        </w:rPr>
      </w:pPr>
    </w:p>
    <w:p w:rsidR="003E7F77" w:rsidRDefault="003E7F77" w:rsidP="003E7F77">
      <w:pPr>
        <w:spacing w:line="360" w:lineRule="auto"/>
        <w:jc w:val="both"/>
        <w:rPr>
          <w:rFonts w:ascii="Arial" w:hAnsi="Arial" w:cs="Arial"/>
          <w:sz w:val="28"/>
        </w:rPr>
      </w:pPr>
    </w:p>
    <w:p w:rsidR="00714868" w:rsidRDefault="00714868" w:rsidP="003E7F77">
      <w:pPr>
        <w:spacing w:line="360" w:lineRule="auto"/>
        <w:jc w:val="right"/>
        <w:rPr>
          <w:rFonts w:ascii="Arial" w:hAnsi="Arial" w:cs="Arial"/>
          <w:sz w:val="28"/>
        </w:rPr>
      </w:pPr>
    </w:p>
    <w:p w:rsidR="00714868" w:rsidRDefault="00714868" w:rsidP="00061331">
      <w:pPr>
        <w:spacing w:line="360" w:lineRule="auto"/>
        <w:rPr>
          <w:rFonts w:ascii="Arial" w:hAnsi="Arial" w:cs="Arial"/>
          <w:sz w:val="28"/>
        </w:rPr>
      </w:pPr>
    </w:p>
    <w:p w:rsidR="00714868" w:rsidRDefault="00AB672B" w:rsidP="00A20707">
      <w:pPr>
        <w:pStyle w:val="Ttulo2"/>
        <w:jc w:val="center"/>
        <w:rPr>
          <w:rStyle w:val="Textoennegrita"/>
          <w:rFonts w:ascii="Arial" w:hAnsi="Arial" w:cs="Arial"/>
          <w:sz w:val="28"/>
          <w:lang w:eastAsia="es-ES"/>
        </w:rPr>
      </w:pPr>
      <w:bookmarkStart w:id="21" w:name="_Toc431500894"/>
      <w:r>
        <w:rPr>
          <w:rStyle w:val="Textoennegrita"/>
          <w:rFonts w:ascii="Arial" w:hAnsi="Arial" w:cs="Arial"/>
          <w:sz w:val="28"/>
          <w:lang w:eastAsia="es-ES"/>
        </w:rPr>
        <w:lastRenderedPageBreak/>
        <w:t xml:space="preserve">4. </w:t>
      </w:r>
      <w:r w:rsidR="00714868" w:rsidRPr="003E77AF">
        <w:rPr>
          <w:rStyle w:val="Textoennegrita"/>
          <w:rFonts w:ascii="Arial" w:hAnsi="Arial" w:cs="Arial"/>
          <w:sz w:val="28"/>
          <w:lang w:eastAsia="es-ES"/>
        </w:rPr>
        <w:t>DETERMINACIÓN DE OBJETIVOS</w:t>
      </w:r>
      <w:bookmarkEnd w:id="21"/>
    </w:p>
    <w:p w:rsidR="00635114" w:rsidRPr="003E77AF" w:rsidRDefault="00635114" w:rsidP="00635114">
      <w:pPr>
        <w:autoSpaceDE w:val="0"/>
        <w:autoSpaceDN w:val="0"/>
        <w:adjustRightInd w:val="0"/>
        <w:spacing w:line="360" w:lineRule="auto"/>
        <w:jc w:val="both"/>
        <w:rPr>
          <w:rStyle w:val="Textoennegrita"/>
          <w:rFonts w:ascii="Arial" w:hAnsi="Arial" w:cs="Arial"/>
          <w:sz w:val="28"/>
          <w:lang w:eastAsia="es-ES"/>
        </w:rPr>
      </w:pPr>
    </w:p>
    <w:p w:rsidR="00714868" w:rsidRDefault="001D4C41" w:rsidP="00635114">
      <w:pPr>
        <w:autoSpaceDE w:val="0"/>
        <w:autoSpaceDN w:val="0"/>
        <w:adjustRightInd w:val="0"/>
        <w:spacing w:line="360" w:lineRule="auto"/>
        <w:jc w:val="both"/>
        <w:rPr>
          <w:rFonts w:ascii="Arial" w:hAnsi="Arial" w:cs="Arial"/>
          <w:szCs w:val="18"/>
          <w:lang w:eastAsia="es-ES"/>
        </w:rPr>
      </w:pPr>
      <w:r w:rsidRPr="00C82270">
        <w:rPr>
          <w:rFonts w:ascii="Arial" w:hAnsi="Arial" w:cs="Arial"/>
          <w:noProof/>
        </w:rPr>
        <mc:AlternateContent>
          <mc:Choice Requires="wps">
            <w:drawing>
              <wp:anchor distT="0" distB="0" distL="114300" distR="114300" simplePos="0" relativeHeight="251808768" behindDoc="0" locked="0" layoutInCell="1" allowOverlap="1" wp14:anchorId="25BCAEC8" wp14:editId="5289E521">
                <wp:simplePos x="0" y="0"/>
                <wp:positionH relativeFrom="column">
                  <wp:posOffset>4981299</wp:posOffset>
                </wp:positionH>
                <wp:positionV relativeFrom="paragraph">
                  <wp:posOffset>640607</wp:posOffset>
                </wp:positionV>
                <wp:extent cx="1209040" cy="1136410"/>
                <wp:effectExtent l="0" t="0" r="10160" b="26035"/>
                <wp:wrapNone/>
                <wp:docPr id="59" name="59 Rectángulo redondeado"/>
                <wp:cNvGraphicFramePr/>
                <a:graphic xmlns:a="http://schemas.openxmlformats.org/drawingml/2006/main">
                  <a:graphicData uri="http://schemas.microsoft.com/office/word/2010/wordprocessingShape">
                    <wps:wsp>
                      <wps:cNvSpPr/>
                      <wps:spPr>
                        <a:xfrm>
                          <a:off x="0" y="0"/>
                          <a:ext cx="1209040" cy="1136410"/>
                        </a:xfrm>
                        <a:prstGeom prst="roundRect">
                          <a:avLst/>
                        </a:prstGeom>
                      </wps:spPr>
                      <wps:style>
                        <a:lnRef idx="1">
                          <a:schemeClr val="accent4"/>
                        </a:lnRef>
                        <a:fillRef idx="3">
                          <a:schemeClr val="accent4"/>
                        </a:fillRef>
                        <a:effectRef idx="2">
                          <a:schemeClr val="accent4"/>
                        </a:effectRef>
                        <a:fontRef idx="minor">
                          <a:schemeClr val="lt1"/>
                        </a:fontRef>
                      </wps:style>
                      <wps:txbx>
                        <w:txbxContent>
                          <w:p w:rsidR="00DA583A" w:rsidRPr="00A03A3C" w:rsidRDefault="00DA583A" w:rsidP="00714868">
                            <w:pPr>
                              <w:jc w:val="center"/>
                              <w:rPr>
                                <w:rFonts w:ascii="Arial" w:hAnsi="Arial" w:cs="Arial"/>
                                <w:sz w:val="16"/>
                              </w:rPr>
                            </w:pPr>
                            <w:r>
                              <w:rPr>
                                <w:rFonts w:ascii="Arial" w:hAnsi="Arial" w:cs="Arial"/>
                                <w:sz w:val="16"/>
                              </w:rPr>
                              <w:t>La misión es la definición amplia del propósito de la empresa y la descripción del negocio.</w:t>
                            </w:r>
                            <w:r w:rsidRPr="00A03A3C">
                              <w:rPr>
                                <w:rFonts w:ascii="Arial" w:hAnsi="Arial" w:cs="Arial"/>
                                <w:sz w:val="16"/>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BCAEC8" id="59 Rectángulo redondeado" o:spid="_x0000_s1028" style="position:absolute;left:0;text-align:left;margin-left:392.25pt;margin-top:50.45pt;width:95.2pt;height:89.5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" fillcolor="#ffc310 [3031]" strokecolor="#ffc000 [3207]" strokeweight=".5pt">
                <v:fill color2="#fcbd00 [3175]" rotate="t" colors="0 #ffc746;.5 #ffc600;1 #e5b600" focus="100%" type="gradient">
                  <o:fill v:ext="view" type="gradientUnscaled"/>
                </v:fill>
                <v:stroke joinstyle="miter"/>
                <v:textbox>
                  <w:txbxContent>
                    <w:p w:rsidR="00DA583A" w:rsidRPr="00A03A3C" w:rsidRDefault="00DA583A" w:rsidP="00714868">
                      <w:pPr>
                        <w:jc w:val="center"/>
                        <w:rPr>
                          <w:rFonts w:ascii="Arial" w:hAnsi="Arial" w:cs="Arial"/>
                          <w:sz w:val="16"/>
                        </w:rPr>
                      </w:pPr>
                      <w:r>
                        <w:rPr>
                          <w:rFonts w:ascii="Arial" w:hAnsi="Arial" w:cs="Arial"/>
                          <w:sz w:val="16"/>
                        </w:rPr>
                        <w:t>La misión es la definición amplia del propósito de la empresa y la descripción del negocio.</w:t>
                      </w:r>
                      <w:r w:rsidRPr="00A03A3C">
                        <w:rPr>
                          <w:rFonts w:ascii="Arial" w:hAnsi="Arial" w:cs="Arial"/>
                          <w:sz w:val="16"/>
                        </w:rPr>
                        <w:t xml:space="preserve"> </w:t>
                      </w:r>
                    </w:p>
                  </w:txbxContent>
                </v:textbox>
              </v:roundrect>
            </w:pict>
          </mc:Fallback>
        </mc:AlternateContent>
      </w:r>
      <w:r w:rsidR="00635114">
        <w:rPr>
          <w:rFonts w:ascii="Arial" w:hAnsi="Arial" w:cs="Arial"/>
          <w:szCs w:val="18"/>
          <w:lang w:eastAsia="es-ES"/>
        </w:rPr>
        <w:t xml:space="preserve">           </w:t>
      </w:r>
      <w:r w:rsidR="00714868" w:rsidRPr="003E77AF">
        <w:rPr>
          <w:rFonts w:ascii="Arial" w:hAnsi="Arial" w:cs="Arial"/>
          <w:szCs w:val="18"/>
          <w:lang w:eastAsia="es-ES"/>
        </w:rPr>
        <w:t>Los objetivos representan los resultados que la empresa espera obtener. Son fines por alcanzar establecidos cuantitativamente y determinados para cumplirse transcurriendo un tiempo específico.</w:t>
      </w:r>
    </w:p>
    <w:p w:rsidR="00714868" w:rsidRDefault="00714868" w:rsidP="00635114">
      <w:pPr>
        <w:autoSpaceDE w:val="0"/>
        <w:autoSpaceDN w:val="0"/>
        <w:adjustRightInd w:val="0"/>
        <w:spacing w:line="360" w:lineRule="auto"/>
        <w:jc w:val="both"/>
        <w:rPr>
          <w:rFonts w:ascii="Arial" w:hAnsi="Arial" w:cs="Arial"/>
          <w:szCs w:val="18"/>
          <w:lang w:eastAsia="es-ES"/>
        </w:rPr>
      </w:pPr>
    </w:p>
    <w:p w:rsidR="00714868" w:rsidRDefault="001D4C41" w:rsidP="00635114">
      <w:pPr>
        <w:spacing w:line="360" w:lineRule="auto"/>
        <w:ind w:right="1843"/>
        <w:jc w:val="both"/>
        <w:rPr>
          <w:rFonts w:ascii="Arial" w:hAnsi="Arial" w:cs="Arial"/>
        </w:rPr>
      </w:pPr>
      <w:r>
        <w:rPr>
          <w:rFonts w:ascii="Arial" w:hAnsi="Arial" w:cs="Arial"/>
          <w:noProof/>
        </w:rPr>
        <mc:AlternateContent>
          <mc:Choice Requires="wps">
            <w:drawing>
              <wp:anchor distT="0" distB="0" distL="114300" distR="114300" simplePos="0" relativeHeight="251809792" behindDoc="0" locked="0" layoutInCell="1" allowOverlap="1" wp14:anchorId="0F27FEDB" wp14:editId="0C68BF33">
                <wp:simplePos x="0" y="0"/>
                <wp:positionH relativeFrom="column">
                  <wp:posOffset>4984211</wp:posOffset>
                </wp:positionH>
                <wp:positionV relativeFrom="paragraph">
                  <wp:posOffset>867913</wp:posOffset>
                </wp:positionV>
                <wp:extent cx="1209040" cy="1198880"/>
                <wp:effectExtent l="57150" t="38100" r="48260" b="77470"/>
                <wp:wrapNone/>
                <wp:docPr id="61" name="61 Rectángulo redondeado"/>
                <wp:cNvGraphicFramePr/>
                <a:graphic xmlns:a="http://schemas.openxmlformats.org/drawingml/2006/main">
                  <a:graphicData uri="http://schemas.microsoft.com/office/word/2010/wordprocessingShape">
                    <wps:wsp>
                      <wps:cNvSpPr/>
                      <wps:spPr>
                        <a:xfrm>
                          <a:off x="0" y="0"/>
                          <a:ext cx="1209040" cy="1198880"/>
                        </a:xfrm>
                        <a:prstGeom prst="roundRect">
                          <a:avLst/>
                        </a:prstGeom>
                      </wps:spPr>
                      <wps:style>
                        <a:lnRef idx="0">
                          <a:schemeClr val="accent1"/>
                        </a:lnRef>
                        <a:fillRef idx="3">
                          <a:schemeClr val="accent1"/>
                        </a:fillRef>
                        <a:effectRef idx="3">
                          <a:schemeClr val="accent1"/>
                        </a:effectRef>
                        <a:fontRef idx="minor">
                          <a:schemeClr val="lt1"/>
                        </a:fontRef>
                      </wps:style>
                      <wps:txbx>
                        <w:txbxContent>
                          <w:p w:rsidR="00DA583A" w:rsidRPr="00A03A3C" w:rsidRDefault="00DA583A" w:rsidP="00714868">
                            <w:pPr>
                              <w:jc w:val="center"/>
                              <w:rPr>
                                <w:rFonts w:ascii="Arial" w:hAnsi="Arial" w:cs="Arial"/>
                                <w:sz w:val="16"/>
                              </w:rPr>
                            </w:pPr>
                            <w:r>
                              <w:rPr>
                                <w:rFonts w:ascii="Arial" w:hAnsi="Arial" w:cs="Arial"/>
                                <w:sz w:val="16"/>
                              </w:rPr>
                              <w:t>La filosofía organizacional es el conjunto de postulados, valores, creencias y compromisos que rigen la vida de la empresa</w:t>
                            </w:r>
                            <w:r w:rsidRPr="00A03A3C">
                              <w:rPr>
                                <w:rFonts w:ascii="Arial" w:hAnsi="Arial" w:cs="Arial"/>
                                <w:sz w:val="16"/>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F27FEDB" id="61 Rectángulo redondeado" o:spid="_x0000_s1029" style="position:absolute;left:0;text-align:left;margin-left:392.45pt;margin-top:68.35pt;width:95.2pt;height:94.4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" fillcolor="#65a0d7 [3028]" stroked="f">
                <v:fill color2="#5898d4 [3172]" rotate="t" colors="0 #71a6db;.5 #559bdb;1 #438ac9" focus="100%" type="gradient">
                  <o:fill v:ext="view" type="gradientUnscaled"/>
                </v:fill>
                <v:shadow on="t" color="black" opacity="41287f" offset="0,1.5pt"/>
                <v:textbox>
                  <w:txbxContent>
                    <w:p w:rsidR="00DA583A" w:rsidRPr="00A03A3C" w:rsidRDefault="00DA583A" w:rsidP="00714868">
                      <w:pPr>
                        <w:jc w:val="center"/>
                        <w:rPr>
                          <w:rFonts w:ascii="Arial" w:hAnsi="Arial" w:cs="Arial"/>
                          <w:sz w:val="16"/>
                        </w:rPr>
                      </w:pPr>
                      <w:r>
                        <w:rPr>
                          <w:rFonts w:ascii="Arial" w:hAnsi="Arial" w:cs="Arial"/>
                          <w:sz w:val="16"/>
                        </w:rPr>
                        <w:t>La filosofía organizacional es el conjunto de postulados, valores, creencias y compromisos que rigen la vida de la empresa</w:t>
                      </w:r>
                      <w:r w:rsidRPr="00A03A3C">
                        <w:rPr>
                          <w:rFonts w:ascii="Arial" w:hAnsi="Arial" w:cs="Arial"/>
                          <w:sz w:val="16"/>
                        </w:rPr>
                        <w:t xml:space="preserve"> </w:t>
                      </w:r>
                    </w:p>
                  </w:txbxContent>
                </v:textbox>
              </v:roundrect>
            </w:pict>
          </mc:Fallback>
        </mc:AlternateContent>
      </w:r>
      <w:r w:rsidR="00635114">
        <w:rPr>
          <w:rFonts w:ascii="Arial" w:hAnsi="Arial" w:cs="Arial"/>
        </w:rPr>
        <w:t xml:space="preserve">           </w:t>
      </w:r>
      <w:r w:rsidR="00714868" w:rsidRPr="00EE5F7E">
        <w:rPr>
          <w:rFonts w:ascii="Arial" w:hAnsi="Arial" w:cs="Arial"/>
        </w:rPr>
        <w:t xml:space="preserve">Son los fines hacia los cuales se dirige una actividad. Representan no sólo el punto final de la planeación sino también el fin hacia el cual se dirigen la organización, integración de personal, dirección y control. Aunque los objetivos de la empresa constituyen un plan básico, un departamento también puede tener sus propios objetivos de la empresa. </w:t>
      </w:r>
    </w:p>
    <w:p w:rsidR="00714868" w:rsidRDefault="00714868" w:rsidP="00635114">
      <w:pPr>
        <w:spacing w:line="360" w:lineRule="auto"/>
        <w:ind w:right="1843"/>
        <w:jc w:val="both"/>
        <w:rPr>
          <w:rFonts w:ascii="Arial" w:hAnsi="Arial" w:cs="Arial"/>
        </w:rPr>
      </w:pPr>
    </w:p>
    <w:p w:rsidR="00714868" w:rsidRDefault="00714868" w:rsidP="00635114">
      <w:pPr>
        <w:spacing w:line="360" w:lineRule="auto"/>
        <w:ind w:firstLine="708"/>
        <w:jc w:val="both"/>
        <w:rPr>
          <w:rFonts w:ascii="Arial" w:hAnsi="Arial" w:cs="Arial"/>
        </w:rPr>
      </w:pPr>
      <w:r>
        <w:rPr>
          <w:rFonts w:ascii="Arial" w:hAnsi="Arial" w:cs="Arial"/>
          <w:noProof/>
        </w:rPr>
        <mc:AlternateContent>
          <mc:Choice Requires="wps">
            <w:drawing>
              <wp:anchor distT="0" distB="0" distL="114300" distR="114300" simplePos="0" relativeHeight="251810816" behindDoc="0" locked="0" layoutInCell="1" allowOverlap="1" wp14:anchorId="297BBE60" wp14:editId="0B434138">
                <wp:simplePos x="0" y="0"/>
                <wp:positionH relativeFrom="column">
                  <wp:posOffset>67178</wp:posOffset>
                </wp:positionH>
                <wp:positionV relativeFrom="paragraph">
                  <wp:posOffset>-35523</wp:posOffset>
                </wp:positionV>
                <wp:extent cx="181155" cy="215660"/>
                <wp:effectExtent l="0" t="0" r="28575" b="13335"/>
                <wp:wrapNone/>
                <wp:docPr id="63" name="63 Estrella de 6 puntas"/>
                <wp:cNvGraphicFramePr/>
                <a:graphic xmlns:a="http://schemas.openxmlformats.org/drawingml/2006/main">
                  <a:graphicData uri="http://schemas.microsoft.com/office/word/2010/wordprocessingShape">
                    <wps:wsp>
                      <wps:cNvSpPr/>
                      <wps:spPr>
                        <a:xfrm>
                          <a:off x="0" y="0"/>
                          <a:ext cx="181155" cy="215660"/>
                        </a:xfrm>
                        <a:prstGeom prst="star6">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232418" id="63 Estrella de 6 puntas" o:spid="_x0000_s1026" style="position:absolute;margin-left:5.3pt;margin-top:-2.8pt;width:14.25pt;height:17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81155,215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" path="m,53915r60385,-1l90578,r30192,53914l181155,53915r-30192,53915l181155,161745r-60385,1l90578,215660,60385,161746,,161745,30192,107830,,53915xe" fillcolor="#5b9bd5 [3204]" strokecolor="#1f4d78 [1604]" strokeweight="1pt">
                <v:stroke joinstyle="miter"/>
                <v:path arrowok="t" o:connecttype="custom" o:connectlocs="0,53915;60385,53914;90578,0;120770,53914;181155,53915;150963,107830;181155,161745;120770,161746;90578,215660;60385,161746;0,161745;30192,107830;0,53915" o:connectangles="0,0,0,0,0,0,0,0,0,0,0,0,0"/>
              </v:shape>
            </w:pict>
          </mc:Fallback>
        </mc:AlternateContent>
      </w:r>
      <w:r>
        <w:rPr>
          <w:rFonts w:ascii="Arial" w:hAnsi="Arial" w:cs="Arial"/>
        </w:rPr>
        <w:t>Ejemplo:</w:t>
      </w:r>
    </w:p>
    <w:p w:rsidR="00714868" w:rsidRDefault="00714868" w:rsidP="00714868">
      <w:pPr>
        <w:spacing w:line="360" w:lineRule="auto"/>
        <w:jc w:val="both"/>
        <w:rPr>
          <w:rFonts w:ascii="Arial" w:hAnsi="Arial" w:cs="Arial"/>
        </w:rPr>
      </w:pPr>
    </w:p>
    <w:p w:rsidR="00714868" w:rsidRPr="004559DC" w:rsidRDefault="00714868" w:rsidP="00714868">
      <w:pPr>
        <w:spacing w:line="360" w:lineRule="auto"/>
        <w:jc w:val="both"/>
        <w:rPr>
          <w:rFonts w:ascii="Arial" w:hAnsi="Arial" w:cs="Arial"/>
          <w:i/>
        </w:rPr>
      </w:pPr>
      <w:r w:rsidRPr="004559DC">
        <w:rPr>
          <w:rFonts w:ascii="Arial" w:hAnsi="Arial" w:cs="Arial"/>
          <w:i/>
        </w:rPr>
        <w:t xml:space="preserve">“Lograr una utilidad neta del 30 millones de pesos durante los año 2015 y 2016” </w:t>
      </w:r>
    </w:p>
    <w:p w:rsidR="00714868" w:rsidRDefault="00714868" w:rsidP="00714868">
      <w:pPr>
        <w:spacing w:line="360" w:lineRule="auto"/>
        <w:jc w:val="both"/>
        <w:rPr>
          <w:rFonts w:ascii="Arial" w:hAnsi="Arial" w:cs="Arial"/>
        </w:rPr>
      </w:pPr>
    </w:p>
    <w:p w:rsidR="00714868" w:rsidRPr="00EE5F7E" w:rsidRDefault="00714868" w:rsidP="00714868">
      <w:pPr>
        <w:spacing w:line="360" w:lineRule="auto"/>
        <w:jc w:val="both"/>
        <w:rPr>
          <w:rFonts w:ascii="Arial" w:hAnsi="Arial" w:cs="Arial"/>
        </w:rPr>
      </w:pPr>
      <w:r>
        <w:rPr>
          <w:rFonts w:ascii="Arial" w:hAnsi="Arial" w:cs="Arial"/>
        </w:rPr>
        <w:t>Los objetivos deben de definir las siguientes c</w:t>
      </w:r>
      <w:r w:rsidR="00061331">
        <w:rPr>
          <w:rFonts w:ascii="Arial" w:hAnsi="Arial" w:cs="Arial"/>
        </w:rPr>
        <w:t>aracterísticas, ver el esquema 4.1</w:t>
      </w:r>
    </w:p>
    <w:p w:rsidR="00714868" w:rsidRDefault="00714868" w:rsidP="00714868">
      <w:pPr>
        <w:spacing w:after="200" w:line="276" w:lineRule="auto"/>
        <w:rPr>
          <w:rFonts w:ascii="Arial" w:hAnsi="Arial" w:cs="Arial"/>
          <w:lang w:val="es-ES_tradnl"/>
        </w:rPr>
      </w:pPr>
      <w:r>
        <w:rPr>
          <w:rFonts w:ascii="Arial" w:hAnsi="Arial" w:cs="Arial"/>
          <w:noProof/>
        </w:rPr>
        <w:drawing>
          <wp:inline distT="0" distB="0" distL="0" distR="0" wp14:anchorId="2E29BABE" wp14:editId="11EDC3BF">
            <wp:extent cx="5486400" cy="2590800"/>
            <wp:effectExtent l="57150" t="0" r="57150" b="0"/>
            <wp:docPr id="40" name="Diagrama 4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p>
    <w:p w:rsidR="00714868" w:rsidRPr="00C82270" w:rsidRDefault="00714868" w:rsidP="00714868">
      <w:pPr>
        <w:autoSpaceDE w:val="0"/>
        <w:autoSpaceDN w:val="0"/>
        <w:adjustRightInd w:val="0"/>
        <w:ind w:firstLine="851"/>
        <w:rPr>
          <w:rFonts w:ascii="Arial" w:hAnsi="Arial" w:cs="Arial"/>
          <w:b/>
          <w:sz w:val="20"/>
          <w:lang w:val="es-ES_tradnl"/>
        </w:rPr>
      </w:pPr>
      <w:r w:rsidRPr="00C82270">
        <w:rPr>
          <w:rFonts w:ascii="Arial" w:hAnsi="Arial" w:cs="Arial"/>
          <w:b/>
          <w:sz w:val="20"/>
          <w:lang w:val="es-ES_tradnl"/>
        </w:rPr>
        <w:t xml:space="preserve">                                      </w:t>
      </w:r>
      <w:r>
        <w:rPr>
          <w:rFonts w:ascii="Arial" w:hAnsi="Arial" w:cs="Arial"/>
          <w:b/>
          <w:sz w:val="20"/>
          <w:lang w:val="es-ES_tradnl"/>
        </w:rPr>
        <w:t xml:space="preserve">                </w:t>
      </w:r>
      <w:r w:rsidRPr="00C82270">
        <w:rPr>
          <w:rFonts w:ascii="Arial" w:hAnsi="Arial" w:cs="Arial"/>
          <w:b/>
          <w:sz w:val="20"/>
          <w:lang w:val="es-ES_tradnl"/>
        </w:rPr>
        <w:t xml:space="preserve"> Esquema </w:t>
      </w:r>
      <w:r w:rsidR="00B273A3">
        <w:rPr>
          <w:rFonts w:ascii="Arial" w:hAnsi="Arial" w:cs="Arial"/>
          <w:b/>
          <w:sz w:val="20"/>
          <w:lang w:val="es-ES_tradnl"/>
        </w:rPr>
        <w:t>4.1</w:t>
      </w:r>
    </w:p>
    <w:p w:rsidR="00714868" w:rsidRPr="00AB672B" w:rsidRDefault="00714868" w:rsidP="00AB672B">
      <w:pPr>
        <w:autoSpaceDE w:val="0"/>
        <w:autoSpaceDN w:val="0"/>
        <w:adjustRightInd w:val="0"/>
        <w:ind w:firstLine="278"/>
        <w:rPr>
          <w:rFonts w:ascii="Arial" w:hAnsi="Arial" w:cs="Arial"/>
          <w:sz w:val="14"/>
          <w:szCs w:val="14"/>
          <w:lang w:val="es-ES_tradnl"/>
        </w:rPr>
      </w:pPr>
      <w:r w:rsidRPr="0006773E">
        <w:rPr>
          <w:rFonts w:ascii="Arial" w:hAnsi="Arial" w:cs="Arial"/>
          <w:sz w:val="14"/>
          <w:szCs w:val="14"/>
          <w:lang w:val="es-ES_tradnl"/>
        </w:rPr>
        <w:t xml:space="preserve">                                                     </w:t>
      </w:r>
      <w:r>
        <w:rPr>
          <w:rFonts w:ascii="Arial" w:hAnsi="Arial" w:cs="Arial"/>
          <w:sz w:val="14"/>
          <w:szCs w:val="14"/>
          <w:lang w:val="es-ES_tradnl"/>
        </w:rPr>
        <w:t xml:space="preserve">                </w:t>
      </w:r>
      <w:r w:rsidRPr="0006773E">
        <w:rPr>
          <w:rFonts w:ascii="Arial" w:hAnsi="Arial" w:cs="Arial"/>
          <w:sz w:val="14"/>
          <w:szCs w:val="14"/>
          <w:lang w:val="es-ES_tradnl"/>
        </w:rPr>
        <w:t xml:space="preserve">                </w:t>
      </w:r>
      <w:r w:rsidRPr="00B273A3">
        <w:rPr>
          <w:rFonts w:ascii="Arial" w:hAnsi="Arial" w:cs="Arial"/>
          <w:sz w:val="16"/>
          <w:szCs w:val="14"/>
          <w:lang w:val="es-ES_tradnl"/>
        </w:rPr>
        <w:t>Fuente: Elaboración propia</w:t>
      </w:r>
    </w:p>
    <w:p w:rsidR="00714868" w:rsidRDefault="00714868" w:rsidP="00714868">
      <w:pPr>
        <w:spacing w:line="360" w:lineRule="auto"/>
        <w:ind w:firstLine="851"/>
        <w:jc w:val="both"/>
        <w:rPr>
          <w:rFonts w:ascii="Arial" w:hAnsi="Arial" w:cs="Arial"/>
          <w:lang w:val="es-ES_tradnl"/>
        </w:rPr>
      </w:pPr>
      <w:r>
        <w:rPr>
          <w:rFonts w:ascii="Arial" w:hAnsi="Arial" w:cs="Arial"/>
          <w:lang w:val="es-ES_tradnl"/>
        </w:rPr>
        <w:t xml:space="preserve">En ocasiones existe discrepancia en cuanto a la diferencia entre objetivos y metas, esta situación proviene a partir de que la terminología ha sido traducida del inglés. Sin </w:t>
      </w:r>
      <w:r>
        <w:rPr>
          <w:rFonts w:ascii="Arial" w:hAnsi="Arial" w:cs="Arial"/>
          <w:lang w:val="es-ES_tradnl"/>
        </w:rPr>
        <w:lastRenderedPageBreak/>
        <w:t xml:space="preserve">embargo, es conveniente aclarar que las metas en esencia son los mismos que los objetivos tácticos o departamentales, ya que las metas por lo regular se determinan a corto plazo. </w:t>
      </w:r>
    </w:p>
    <w:p w:rsidR="00714868" w:rsidRPr="003E77AF" w:rsidRDefault="00714868" w:rsidP="00714868">
      <w:pPr>
        <w:autoSpaceDE w:val="0"/>
        <w:autoSpaceDN w:val="0"/>
        <w:adjustRightInd w:val="0"/>
        <w:spacing w:line="360" w:lineRule="auto"/>
        <w:jc w:val="both"/>
        <w:rPr>
          <w:rFonts w:ascii="Arial" w:hAnsi="Arial" w:cs="Arial"/>
          <w:szCs w:val="18"/>
          <w:lang w:eastAsia="es-ES"/>
        </w:rPr>
      </w:pPr>
    </w:p>
    <w:p w:rsidR="00714868" w:rsidRDefault="00714868" w:rsidP="00714868">
      <w:pPr>
        <w:pStyle w:val="NormalWeb"/>
        <w:spacing w:before="0" w:beforeAutospacing="0" w:after="0" w:afterAutospacing="0" w:line="360" w:lineRule="auto"/>
        <w:jc w:val="both"/>
        <w:rPr>
          <w:rFonts w:ascii="Arial" w:hAnsi="Arial" w:cs="Arial"/>
          <w:bCs/>
          <w:szCs w:val="18"/>
        </w:rPr>
      </w:pPr>
      <w:r>
        <w:rPr>
          <w:rFonts w:ascii="Arial" w:hAnsi="Arial" w:cs="Arial"/>
          <w:bCs/>
          <w:szCs w:val="18"/>
        </w:rPr>
        <w:t>Existen d</w:t>
      </w:r>
      <w:r w:rsidRPr="00701369">
        <w:rPr>
          <w:rFonts w:ascii="Arial" w:hAnsi="Arial" w:cs="Arial"/>
          <w:bCs/>
          <w:szCs w:val="18"/>
        </w:rPr>
        <w:t>os características primordiales</w:t>
      </w:r>
      <w:r>
        <w:rPr>
          <w:rFonts w:ascii="Arial" w:hAnsi="Arial" w:cs="Arial"/>
          <w:bCs/>
          <w:szCs w:val="18"/>
        </w:rPr>
        <w:t xml:space="preserve"> que</w:t>
      </w:r>
      <w:r w:rsidRPr="00701369">
        <w:rPr>
          <w:rFonts w:ascii="Arial" w:hAnsi="Arial" w:cs="Arial"/>
          <w:bCs/>
          <w:szCs w:val="18"/>
        </w:rPr>
        <w:t xml:space="preserve"> poseen los objetivos</w:t>
      </w:r>
      <w:r>
        <w:rPr>
          <w:rFonts w:ascii="Arial" w:hAnsi="Arial" w:cs="Arial"/>
          <w:bCs/>
          <w:szCs w:val="18"/>
        </w:rPr>
        <w:t>:</w:t>
      </w:r>
    </w:p>
    <w:p w:rsidR="00714868" w:rsidRPr="00701369" w:rsidRDefault="00635114" w:rsidP="00714868">
      <w:pPr>
        <w:pStyle w:val="NormalWeb"/>
        <w:spacing w:before="0" w:beforeAutospacing="0" w:after="0" w:afterAutospacing="0" w:line="360" w:lineRule="auto"/>
        <w:jc w:val="both"/>
        <w:rPr>
          <w:rFonts w:ascii="Arial" w:hAnsi="Arial" w:cs="Arial"/>
          <w:bCs/>
          <w:szCs w:val="18"/>
        </w:rPr>
      </w:pPr>
      <w:r>
        <w:rPr>
          <w:rFonts w:ascii="Arial" w:hAnsi="Arial" w:cs="Arial"/>
          <w:bCs/>
          <w:szCs w:val="18"/>
        </w:rPr>
        <w:t xml:space="preserve">           </w:t>
      </w:r>
      <w:r w:rsidR="00714868" w:rsidRPr="00701369">
        <w:rPr>
          <w:rFonts w:ascii="Arial" w:hAnsi="Arial" w:cs="Arial"/>
          <w:bCs/>
          <w:szCs w:val="18"/>
        </w:rPr>
        <w:t xml:space="preserve">a) Se establecen a un tiempo </w:t>
      </w:r>
      <w:r w:rsidR="00714868" w:rsidRPr="003E77AF">
        <w:rPr>
          <w:rFonts w:ascii="Arial" w:hAnsi="Arial" w:cs="Arial"/>
          <w:bCs/>
          <w:szCs w:val="18"/>
        </w:rPr>
        <w:t>específico</w:t>
      </w:r>
      <w:r w:rsidR="00714868" w:rsidRPr="00701369">
        <w:rPr>
          <w:rFonts w:ascii="Arial" w:hAnsi="Arial" w:cs="Arial"/>
          <w:bCs/>
          <w:szCs w:val="18"/>
        </w:rPr>
        <w:t>.</w:t>
      </w:r>
    </w:p>
    <w:p w:rsidR="00714868" w:rsidRPr="003E77AF" w:rsidRDefault="00635114" w:rsidP="00714868">
      <w:pPr>
        <w:pStyle w:val="NormalWeb"/>
        <w:spacing w:before="0" w:beforeAutospacing="0" w:after="0" w:afterAutospacing="0" w:line="360" w:lineRule="auto"/>
        <w:jc w:val="both"/>
        <w:rPr>
          <w:rFonts w:ascii="Arial" w:hAnsi="Arial" w:cs="Arial"/>
          <w:bCs/>
          <w:szCs w:val="18"/>
        </w:rPr>
      </w:pPr>
      <w:r>
        <w:rPr>
          <w:rFonts w:ascii="Arial" w:hAnsi="Arial" w:cs="Arial"/>
          <w:bCs/>
          <w:szCs w:val="18"/>
        </w:rPr>
        <w:t xml:space="preserve">           </w:t>
      </w:r>
      <w:r w:rsidR="00714868" w:rsidRPr="00701369">
        <w:rPr>
          <w:rFonts w:ascii="Arial" w:hAnsi="Arial" w:cs="Arial"/>
          <w:bCs/>
          <w:szCs w:val="18"/>
        </w:rPr>
        <w:t>b) Se determinan cuantitativamente.</w:t>
      </w:r>
    </w:p>
    <w:p w:rsidR="00714868" w:rsidRPr="00701369" w:rsidRDefault="00714868" w:rsidP="00714868">
      <w:pPr>
        <w:pStyle w:val="NormalWeb"/>
        <w:spacing w:before="0" w:beforeAutospacing="0" w:after="0" w:afterAutospacing="0" w:line="360" w:lineRule="auto"/>
        <w:jc w:val="both"/>
        <w:rPr>
          <w:rFonts w:ascii="Arial" w:hAnsi="Arial" w:cs="Arial"/>
          <w:bCs/>
          <w:szCs w:val="18"/>
        </w:rPr>
      </w:pPr>
    </w:p>
    <w:p w:rsidR="00714868" w:rsidRPr="00701369" w:rsidRDefault="00714868" w:rsidP="00714868">
      <w:pPr>
        <w:pStyle w:val="NormalWeb"/>
        <w:spacing w:before="0" w:beforeAutospacing="0" w:after="0" w:afterAutospacing="0" w:line="360" w:lineRule="auto"/>
        <w:jc w:val="both"/>
        <w:rPr>
          <w:rFonts w:ascii="Arial" w:hAnsi="Arial" w:cs="Arial"/>
          <w:b/>
          <w:bCs/>
          <w:szCs w:val="18"/>
        </w:rPr>
      </w:pPr>
      <w:r w:rsidRPr="00701369">
        <w:rPr>
          <w:rFonts w:ascii="Arial" w:hAnsi="Arial" w:cs="Arial"/>
          <w:b/>
          <w:bCs/>
          <w:szCs w:val="18"/>
        </w:rPr>
        <w:t>Clasificación de los objetivos</w:t>
      </w:r>
    </w:p>
    <w:p w:rsidR="00714868" w:rsidRPr="00701369" w:rsidRDefault="00714868" w:rsidP="00714868">
      <w:pPr>
        <w:pStyle w:val="NormalWeb"/>
        <w:spacing w:before="0" w:beforeAutospacing="0" w:after="0" w:afterAutospacing="0" w:line="360" w:lineRule="auto"/>
        <w:jc w:val="both"/>
        <w:rPr>
          <w:rFonts w:ascii="Arial" w:hAnsi="Arial" w:cs="Arial"/>
          <w:bCs/>
          <w:szCs w:val="18"/>
        </w:rPr>
      </w:pPr>
      <w:r w:rsidRPr="00701369">
        <w:rPr>
          <w:rFonts w:ascii="Arial" w:hAnsi="Arial" w:cs="Arial"/>
          <w:bCs/>
          <w:szCs w:val="18"/>
        </w:rPr>
        <w:t>En función del área que abarquen y del tiempo a que se establezcan, pueden ser:</w:t>
      </w:r>
    </w:p>
    <w:p w:rsidR="00714868" w:rsidRPr="00701369" w:rsidRDefault="00714868" w:rsidP="00714868">
      <w:pPr>
        <w:pStyle w:val="NormalWeb"/>
        <w:spacing w:before="0" w:beforeAutospacing="0" w:after="0" w:afterAutospacing="0" w:line="360" w:lineRule="auto"/>
        <w:jc w:val="both"/>
        <w:rPr>
          <w:rFonts w:ascii="Arial" w:hAnsi="Arial" w:cs="Arial"/>
          <w:bCs/>
          <w:szCs w:val="18"/>
        </w:rPr>
      </w:pPr>
    </w:p>
    <w:p w:rsidR="00714868" w:rsidRPr="00701369" w:rsidRDefault="00635114" w:rsidP="00714868">
      <w:pPr>
        <w:pStyle w:val="NormalWeb"/>
        <w:spacing w:before="0" w:beforeAutospacing="0" w:after="0" w:afterAutospacing="0" w:line="360" w:lineRule="auto"/>
        <w:jc w:val="both"/>
        <w:rPr>
          <w:rFonts w:ascii="Arial" w:hAnsi="Arial" w:cs="Arial"/>
          <w:bCs/>
          <w:szCs w:val="18"/>
        </w:rPr>
      </w:pPr>
      <w:r>
        <w:rPr>
          <w:rFonts w:ascii="Arial" w:hAnsi="Arial" w:cs="Arial"/>
          <w:bCs/>
          <w:szCs w:val="18"/>
        </w:rPr>
        <w:t xml:space="preserve">           </w:t>
      </w:r>
      <w:r w:rsidR="00714868" w:rsidRPr="003E77AF">
        <w:rPr>
          <w:rFonts w:ascii="Arial" w:hAnsi="Arial" w:cs="Arial"/>
          <w:bCs/>
          <w:szCs w:val="18"/>
        </w:rPr>
        <w:t xml:space="preserve">1.- </w:t>
      </w:r>
      <w:r w:rsidR="00714868" w:rsidRPr="00B273A3">
        <w:rPr>
          <w:rFonts w:ascii="Arial" w:hAnsi="Arial" w:cs="Arial"/>
          <w:b/>
          <w:bCs/>
          <w:szCs w:val="18"/>
        </w:rPr>
        <w:t>Estratégicos o generales</w:t>
      </w:r>
      <w:r w:rsidR="00714868" w:rsidRPr="003E77AF">
        <w:rPr>
          <w:rFonts w:ascii="Arial" w:hAnsi="Arial" w:cs="Arial"/>
          <w:bCs/>
          <w:szCs w:val="18"/>
        </w:rPr>
        <w:t>. </w:t>
      </w:r>
      <w:r w:rsidR="00714868" w:rsidRPr="00701369">
        <w:rPr>
          <w:rFonts w:ascii="Arial" w:hAnsi="Arial" w:cs="Arial"/>
          <w:bCs/>
          <w:szCs w:val="18"/>
        </w:rPr>
        <w:t>Comprenden a toda la empresa y se establecen a largo plazo. Ejemplo:</w:t>
      </w:r>
      <w:r w:rsidR="00714868" w:rsidRPr="003E77AF">
        <w:rPr>
          <w:rFonts w:ascii="Arial" w:hAnsi="Arial" w:cs="Arial"/>
          <w:bCs/>
          <w:szCs w:val="18"/>
        </w:rPr>
        <w:t> "Obtener una utilidad neta de 1,000 millones de pesos en los próximos cinco años".</w:t>
      </w:r>
    </w:p>
    <w:p w:rsidR="00714868" w:rsidRPr="00701369" w:rsidRDefault="00714868" w:rsidP="00714868">
      <w:pPr>
        <w:pStyle w:val="NormalWeb"/>
        <w:spacing w:before="0" w:beforeAutospacing="0" w:after="0" w:afterAutospacing="0" w:line="360" w:lineRule="auto"/>
        <w:jc w:val="both"/>
        <w:rPr>
          <w:rFonts w:ascii="Arial" w:hAnsi="Arial" w:cs="Arial"/>
          <w:bCs/>
          <w:szCs w:val="18"/>
        </w:rPr>
      </w:pPr>
    </w:p>
    <w:p w:rsidR="00714868" w:rsidRPr="00701369" w:rsidRDefault="00635114" w:rsidP="00714868">
      <w:pPr>
        <w:pStyle w:val="NormalWeb"/>
        <w:spacing w:before="0" w:beforeAutospacing="0" w:after="0" w:afterAutospacing="0" w:line="360" w:lineRule="auto"/>
        <w:jc w:val="both"/>
        <w:rPr>
          <w:rFonts w:ascii="Arial" w:hAnsi="Arial" w:cs="Arial"/>
          <w:bCs/>
          <w:szCs w:val="18"/>
        </w:rPr>
      </w:pPr>
      <w:r>
        <w:rPr>
          <w:rFonts w:ascii="Arial" w:hAnsi="Arial" w:cs="Arial"/>
          <w:bCs/>
          <w:szCs w:val="18"/>
        </w:rPr>
        <w:t xml:space="preserve">           </w:t>
      </w:r>
      <w:r w:rsidR="00714868" w:rsidRPr="003E77AF">
        <w:rPr>
          <w:rFonts w:ascii="Arial" w:hAnsi="Arial" w:cs="Arial"/>
          <w:bCs/>
          <w:szCs w:val="18"/>
        </w:rPr>
        <w:t xml:space="preserve">2.- </w:t>
      </w:r>
      <w:r w:rsidR="00714868" w:rsidRPr="00B273A3">
        <w:rPr>
          <w:rFonts w:ascii="Arial" w:hAnsi="Arial" w:cs="Arial"/>
          <w:b/>
          <w:bCs/>
          <w:szCs w:val="18"/>
        </w:rPr>
        <w:t>Tácticos o departamentales.</w:t>
      </w:r>
      <w:r w:rsidR="00714868" w:rsidRPr="003E77AF">
        <w:rPr>
          <w:rFonts w:ascii="Arial" w:hAnsi="Arial" w:cs="Arial"/>
          <w:bCs/>
          <w:szCs w:val="18"/>
        </w:rPr>
        <w:t> </w:t>
      </w:r>
      <w:r w:rsidR="00714868" w:rsidRPr="00701369">
        <w:rPr>
          <w:rFonts w:ascii="Arial" w:hAnsi="Arial" w:cs="Arial"/>
          <w:bCs/>
          <w:szCs w:val="18"/>
        </w:rPr>
        <w:t>Se refieren a un área o departamento de la empresa, se subordinan a los objetivos generales y se establecen a corto o mediano plazo. Ejemplo:</w:t>
      </w:r>
      <w:r w:rsidR="00714868" w:rsidRPr="003E77AF">
        <w:rPr>
          <w:rFonts w:ascii="Arial" w:hAnsi="Arial" w:cs="Arial"/>
          <w:bCs/>
          <w:szCs w:val="18"/>
        </w:rPr>
        <w:t> " Incrementar las ventas totales a tres millones de pesos mensuales en el presente año".</w:t>
      </w:r>
    </w:p>
    <w:p w:rsidR="00714868" w:rsidRPr="00701369" w:rsidRDefault="00714868" w:rsidP="00714868">
      <w:pPr>
        <w:pStyle w:val="NormalWeb"/>
        <w:spacing w:before="0" w:beforeAutospacing="0" w:after="0" w:afterAutospacing="0" w:line="360" w:lineRule="auto"/>
        <w:jc w:val="both"/>
        <w:rPr>
          <w:rFonts w:ascii="Arial" w:hAnsi="Arial" w:cs="Arial"/>
          <w:bCs/>
          <w:szCs w:val="18"/>
        </w:rPr>
      </w:pPr>
    </w:p>
    <w:p w:rsidR="00714868" w:rsidRPr="00701369" w:rsidRDefault="00635114" w:rsidP="00714868">
      <w:pPr>
        <w:pStyle w:val="NormalWeb"/>
        <w:spacing w:before="0" w:beforeAutospacing="0" w:after="0" w:afterAutospacing="0" w:line="360" w:lineRule="auto"/>
        <w:jc w:val="both"/>
        <w:rPr>
          <w:rFonts w:ascii="Arial" w:hAnsi="Arial" w:cs="Arial"/>
          <w:bCs/>
          <w:szCs w:val="18"/>
        </w:rPr>
      </w:pPr>
      <w:r>
        <w:rPr>
          <w:rFonts w:ascii="Arial" w:hAnsi="Arial" w:cs="Arial"/>
          <w:bCs/>
          <w:szCs w:val="18"/>
        </w:rPr>
        <w:t xml:space="preserve">           </w:t>
      </w:r>
      <w:r w:rsidR="00714868" w:rsidRPr="003E77AF">
        <w:rPr>
          <w:rFonts w:ascii="Arial" w:hAnsi="Arial" w:cs="Arial"/>
          <w:bCs/>
          <w:szCs w:val="18"/>
        </w:rPr>
        <w:t xml:space="preserve">3.- </w:t>
      </w:r>
      <w:r w:rsidR="00714868" w:rsidRPr="00B273A3">
        <w:rPr>
          <w:rFonts w:ascii="Arial" w:hAnsi="Arial" w:cs="Arial"/>
          <w:b/>
          <w:bCs/>
          <w:szCs w:val="18"/>
        </w:rPr>
        <w:t>Operacionales o específicos.</w:t>
      </w:r>
      <w:r w:rsidR="00714868" w:rsidRPr="003E77AF">
        <w:rPr>
          <w:rFonts w:ascii="Arial" w:hAnsi="Arial" w:cs="Arial"/>
          <w:bCs/>
          <w:szCs w:val="18"/>
        </w:rPr>
        <w:t> </w:t>
      </w:r>
      <w:r w:rsidR="00714868" w:rsidRPr="00701369">
        <w:rPr>
          <w:rFonts w:ascii="Arial" w:hAnsi="Arial" w:cs="Arial"/>
          <w:bCs/>
          <w:szCs w:val="18"/>
        </w:rPr>
        <w:t xml:space="preserve">Se establecen en niveles o secciones </w:t>
      </w:r>
      <w:r w:rsidR="00714868" w:rsidRPr="003E77AF">
        <w:rPr>
          <w:rFonts w:ascii="Arial" w:hAnsi="Arial" w:cs="Arial"/>
          <w:bCs/>
          <w:szCs w:val="18"/>
        </w:rPr>
        <w:t>más</w:t>
      </w:r>
      <w:r w:rsidR="00714868" w:rsidRPr="00701369">
        <w:rPr>
          <w:rFonts w:ascii="Arial" w:hAnsi="Arial" w:cs="Arial"/>
          <w:bCs/>
          <w:szCs w:val="18"/>
        </w:rPr>
        <w:t xml:space="preserve"> específicos de la empresa, se refieren a actividades </w:t>
      </w:r>
      <w:r w:rsidR="00714868" w:rsidRPr="003E77AF">
        <w:rPr>
          <w:rFonts w:ascii="Arial" w:hAnsi="Arial" w:cs="Arial"/>
          <w:bCs/>
          <w:szCs w:val="18"/>
        </w:rPr>
        <w:t>más</w:t>
      </w:r>
      <w:r w:rsidR="00714868" w:rsidRPr="00701369">
        <w:rPr>
          <w:rFonts w:ascii="Arial" w:hAnsi="Arial" w:cs="Arial"/>
          <w:bCs/>
          <w:szCs w:val="18"/>
        </w:rPr>
        <w:t xml:space="preserve"> detalladas, e invariablemente son a corto plazo. Se determinan en función de los objetivos departamentales y obviamente, de los generales. Los objetivos operacionales, a su vez, pueden ser de dos tipos:</w:t>
      </w:r>
    </w:p>
    <w:p w:rsidR="00714868" w:rsidRPr="00701369" w:rsidRDefault="00714868" w:rsidP="00714868">
      <w:pPr>
        <w:pStyle w:val="NormalWeb"/>
        <w:spacing w:before="0" w:beforeAutospacing="0" w:after="0" w:afterAutospacing="0" w:line="360" w:lineRule="auto"/>
        <w:jc w:val="both"/>
        <w:rPr>
          <w:rFonts w:ascii="Arial" w:hAnsi="Arial" w:cs="Arial"/>
          <w:bCs/>
          <w:szCs w:val="18"/>
        </w:rPr>
      </w:pPr>
    </w:p>
    <w:p w:rsidR="00714868" w:rsidRPr="00701369" w:rsidRDefault="00714868" w:rsidP="00714868">
      <w:pPr>
        <w:pStyle w:val="NormalWeb"/>
        <w:spacing w:before="0" w:beforeAutospacing="0" w:after="0" w:afterAutospacing="0" w:line="360" w:lineRule="auto"/>
        <w:jc w:val="both"/>
        <w:rPr>
          <w:rFonts w:ascii="Arial" w:hAnsi="Arial" w:cs="Arial"/>
          <w:bCs/>
          <w:szCs w:val="18"/>
        </w:rPr>
      </w:pPr>
      <w:r w:rsidRPr="003E77AF">
        <w:rPr>
          <w:rFonts w:ascii="Arial" w:hAnsi="Arial" w:cs="Arial"/>
          <w:bCs/>
          <w:szCs w:val="18"/>
        </w:rPr>
        <w:t>- Seccionales. </w:t>
      </w:r>
      <w:r w:rsidRPr="00701369">
        <w:rPr>
          <w:rFonts w:ascii="Arial" w:hAnsi="Arial" w:cs="Arial"/>
          <w:bCs/>
          <w:szCs w:val="18"/>
        </w:rPr>
        <w:t>Cuando se refieren a una sección o grupo</w:t>
      </w:r>
      <w:r w:rsidRPr="003E77AF">
        <w:rPr>
          <w:rFonts w:ascii="Arial" w:hAnsi="Arial" w:cs="Arial"/>
          <w:bCs/>
          <w:szCs w:val="18"/>
        </w:rPr>
        <w:t>.</w:t>
      </w:r>
    </w:p>
    <w:p w:rsidR="00714868" w:rsidRPr="00635114" w:rsidRDefault="00714868" w:rsidP="00635114">
      <w:pPr>
        <w:pStyle w:val="NormalWeb"/>
        <w:spacing w:before="0" w:beforeAutospacing="0" w:after="0" w:afterAutospacing="0" w:line="360" w:lineRule="auto"/>
        <w:jc w:val="both"/>
        <w:rPr>
          <w:rStyle w:val="Textoennegrita"/>
          <w:rFonts w:ascii="Arial" w:hAnsi="Arial" w:cs="Arial"/>
          <w:b w:val="0"/>
          <w:szCs w:val="18"/>
        </w:rPr>
      </w:pPr>
      <w:r w:rsidRPr="003E77AF">
        <w:rPr>
          <w:rFonts w:ascii="Arial" w:hAnsi="Arial" w:cs="Arial"/>
          <w:bCs/>
          <w:szCs w:val="18"/>
        </w:rPr>
        <w:t>- Individuales. </w:t>
      </w:r>
      <w:r w:rsidRPr="00701369">
        <w:rPr>
          <w:rFonts w:ascii="Arial" w:hAnsi="Arial" w:cs="Arial"/>
          <w:bCs/>
          <w:szCs w:val="18"/>
        </w:rPr>
        <w:t>Como su nombre lo indica son metas personales.</w:t>
      </w:r>
      <w:r w:rsidRPr="003E77AF">
        <w:rPr>
          <w:rFonts w:ascii="Arial" w:hAnsi="Arial" w:cs="Arial"/>
          <w:bCs/>
          <w:szCs w:val="18"/>
        </w:rPr>
        <w:t> </w:t>
      </w:r>
    </w:p>
    <w:p w:rsidR="00714868" w:rsidRDefault="00714868" w:rsidP="00714868">
      <w:pPr>
        <w:pStyle w:val="NormalWeb"/>
        <w:spacing w:before="0" w:beforeAutospacing="0" w:after="0" w:afterAutospacing="0" w:line="360" w:lineRule="auto"/>
        <w:jc w:val="both"/>
        <w:rPr>
          <w:rFonts w:ascii="Arial" w:hAnsi="Arial" w:cs="Arial"/>
          <w:szCs w:val="18"/>
        </w:rPr>
      </w:pPr>
      <w:r w:rsidRPr="003E77AF">
        <w:rPr>
          <w:rFonts w:ascii="Arial" w:hAnsi="Arial" w:cs="Arial"/>
          <w:szCs w:val="18"/>
        </w:rPr>
        <w:t>En la fijación de los objetivos deben consi</w:t>
      </w:r>
      <w:r>
        <w:rPr>
          <w:rFonts w:ascii="Arial" w:hAnsi="Arial" w:cs="Arial"/>
          <w:szCs w:val="18"/>
        </w:rPr>
        <w:t>derarse los siguientes aspectos:</w:t>
      </w:r>
    </w:p>
    <w:p w:rsidR="00714868" w:rsidRPr="003E77AF" w:rsidRDefault="00714868" w:rsidP="00714868">
      <w:pPr>
        <w:pStyle w:val="NormalWeb"/>
        <w:spacing w:before="0" w:beforeAutospacing="0" w:after="0" w:afterAutospacing="0" w:line="360" w:lineRule="auto"/>
        <w:jc w:val="both"/>
        <w:rPr>
          <w:rFonts w:ascii="Arial" w:hAnsi="Arial" w:cs="Arial"/>
          <w:szCs w:val="18"/>
        </w:rPr>
      </w:pPr>
    </w:p>
    <w:p w:rsidR="00714868" w:rsidRPr="003E77AF" w:rsidRDefault="00714868" w:rsidP="00714868">
      <w:pPr>
        <w:pStyle w:val="NormalWeb"/>
        <w:spacing w:before="0" w:beforeAutospacing="0" w:after="0" w:afterAutospacing="0" w:line="360" w:lineRule="auto"/>
        <w:jc w:val="both"/>
        <w:rPr>
          <w:rFonts w:ascii="Arial" w:hAnsi="Arial" w:cs="Arial"/>
          <w:szCs w:val="18"/>
        </w:rPr>
      </w:pPr>
      <w:r w:rsidRPr="003E77AF">
        <w:rPr>
          <w:rFonts w:ascii="Arial" w:hAnsi="Arial" w:cs="Arial"/>
          <w:szCs w:val="18"/>
        </w:rPr>
        <w:lastRenderedPageBreak/>
        <w:t>a) La expresión "objetivo de la empresa" es realmente impropia. Los objetivos de</w:t>
      </w:r>
      <w:r w:rsidRPr="003E77AF">
        <w:rPr>
          <w:rStyle w:val="apple-converted-space"/>
          <w:rFonts w:ascii="Arial" w:hAnsi="Arial" w:cs="Arial"/>
          <w:szCs w:val="18"/>
        </w:rPr>
        <w:t> </w:t>
      </w:r>
      <w:r w:rsidRPr="00714868">
        <w:rPr>
          <w:rFonts w:ascii="Arial" w:hAnsi="Arial" w:cs="Arial"/>
        </w:rPr>
        <w:t>una empresa</w:t>
      </w:r>
      <w:r w:rsidRPr="003E77AF">
        <w:rPr>
          <w:rStyle w:val="apple-converted-space"/>
          <w:rFonts w:ascii="Arial" w:hAnsi="Arial" w:cs="Arial"/>
          <w:szCs w:val="18"/>
        </w:rPr>
        <w:t> </w:t>
      </w:r>
      <w:r w:rsidRPr="003E77AF">
        <w:rPr>
          <w:rFonts w:ascii="Arial" w:hAnsi="Arial" w:cs="Arial"/>
          <w:szCs w:val="18"/>
        </w:rPr>
        <w:t>representan, en realidad, los propósitos de los individuos que en ella ejercen el</w:t>
      </w:r>
      <w:r w:rsidRPr="003E77AF">
        <w:rPr>
          <w:rStyle w:val="apple-converted-space"/>
          <w:rFonts w:ascii="Arial" w:hAnsi="Arial" w:cs="Arial"/>
          <w:szCs w:val="18"/>
        </w:rPr>
        <w:t> </w:t>
      </w:r>
      <w:r w:rsidRPr="00714868">
        <w:rPr>
          <w:rFonts w:ascii="Arial" w:hAnsi="Arial" w:cs="Arial"/>
        </w:rPr>
        <w:t>liderazgo</w:t>
      </w:r>
      <w:r w:rsidRPr="003E77AF">
        <w:rPr>
          <w:rFonts w:ascii="Arial" w:hAnsi="Arial" w:cs="Arial"/>
          <w:szCs w:val="18"/>
        </w:rPr>
        <w:t>.</w:t>
      </w:r>
    </w:p>
    <w:p w:rsidR="00714868" w:rsidRPr="003E77AF" w:rsidRDefault="00714868" w:rsidP="00714868">
      <w:pPr>
        <w:pStyle w:val="NormalWeb"/>
        <w:spacing w:before="0" w:beforeAutospacing="0" w:after="0" w:afterAutospacing="0" w:line="360" w:lineRule="auto"/>
        <w:jc w:val="both"/>
        <w:rPr>
          <w:rFonts w:ascii="Arial" w:hAnsi="Arial" w:cs="Arial"/>
          <w:szCs w:val="18"/>
        </w:rPr>
      </w:pPr>
      <w:r w:rsidRPr="003E77AF">
        <w:rPr>
          <w:rFonts w:ascii="Arial" w:hAnsi="Arial" w:cs="Arial"/>
          <w:szCs w:val="18"/>
        </w:rPr>
        <w:t>b) Los objetivos son fundamentalmente necesidades por satisfacer.</w:t>
      </w:r>
    </w:p>
    <w:p w:rsidR="00714868" w:rsidRPr="003E77AF" w:rsidRDefault="00714868" w:rsidP="00714868">
      <w:pPr>
        <w:pStyle w:val="NormalWeb"/>
        <w:spacing w:before="0" w:beforeAutospacing="0" w:after="0" w:afterAutospacing="0" w:line="360" w:lineRule="auto"/>
        <w:jc w:val="both"/>
        <w:rPr>
          <w:rFonts w:ascii="Arial" w:hAnsi="Arial" w:cs="Arial"/>
          <w:szCs w:val="18"/>
        </w:rPr>
      </w:pPr>
      <w:r w:rsidRPr="003E77AF">
        <w:rPr>
          <w:rFonts w:ascii="Arial" w:hAnsi="Arial" w:cs="Arial"/>
          <w:szCs w:val="18"/>
        </w:rPr>
        <w:t>c) Los subordinados y demás funcionarios tienen una serie muy grande de necesidades personales.</w:t>
      </w:r>
    </w:p>
    <w:p w:rsidR="00714868" w:rsidRPr="003E77AF" w:rsidRDefault="00714868" w:rsidP="00714868">
      <w:pPr>
        <w:pStyle w:val="NormalWeb"/>
        <w:spacing w:before="0" w:beforeAutospacing="0" w:after="0" w:afterAutospacing="0" w:line="360" w:lineRule="auto"/>
        <w:jc w:val="both"/>
        <w:rPr>
          <w:rFonts w:ascii="Arial" w:hAnsi="Arial" w:cs="Arial"/>
          <w:szCs w:val="18"/>
        </w:rPr>
      </w:pPr>
      <w:r w:rsidRPr="003E77AF">
        <w:rPr>
          <w:rFonts w:ascii="Arial" w:hAnsi="Arial" w:cs="Arial"/>
          <w:szCs w:val="18"/>
        </w:rPr>
        <w:t>d) Los objetivos y las metas personales no son siempre idénticos a los objetivos y metas de la empresa.</w:t>
      </w:r>
    </w:p>
    <w:p w:rsidR="00714868" w:rsidRPr="003E77AF" w:rsidRDefault="00714868" w:rsidP="00635114">
      <w:pPr>
        <w:pStyle w:val="NormalWeb"/>
        <w:spacing w:before="0" w:beforeAutospacing="0" w:after="0" w:afterAutospacing="0" w:line="360" w:lineRule="auto"/>
        <w:jc w:val="both"/>
        <w:rPr>
          <w:rFonts w:ascii="Arial" w:hAnsi="Arial" w:cs="Arial"/>
          <w:szCs w:val="18"/>
        </w:rPr>
      </w:pPr>
      <w:r w:rsidRPr="003E77AF">
        <w:rPr>
          <w:rFonts w:ascii="Arial" w:hAnsi="Arial" w:cs="Arial"/>
          <w:szCs w:val="18"/>
        </w:rPr>
        <w:t> </w:t>
      </w:r>
    </w:p>
    <w:p w:rsidR="00714868" w:rsidRDefault="00714868" w:rsidP="00635114">
      <w:pPr>
        <w:pStyle w:val="NormalWeb"/>
        <w:spacing w:before="0" w:beforeAutospacing="0" w:after="0" w:afterAutospacing="0" w:line="360" w:lineRule="auto"/>
        <w:jc w:val="both"/>
        <w:rPr>
          <w:rFonts w:ascii="Arial" w:hAnsi="Arial" w:cs="Arial"/>
          <w:b/>
          <w:bCs/>
        </w:rPr>
      </w:pPr>
      <w:r w:rsidRPr="00CD2528">
        <w:rPr>
          <w:rFonts w:ascii="Arial" w:hAnsi="Arial" w:cs="Arial"/>
          <w:b/>
          <w:bCs/>
        </w:rPr>
        <w:t>Criterios</w:t>
      </w:r>
      <w:r w:rsidR="00635114">
        <w:rPr>
          <w:rFonts w:ascii="Arial" w:hAnsi="Arial" w:cs="Arial"/>
          <w:b/>
          <w:bCs/>
        </w:rPr>
        <w:t xml:space="preserve"> para la selección de objetivos</w:t>
      </w:r>
    </w:p>
    <w:p w:rsidR="00635114" w:rsidRPr="00635114" w:rsidRDefault="00635114" w:rsidP="00635114">
      <w:pPr>
        <w:pStyle w:val="NormalWeb"/>
        <w:spacing w:before="0" w:beforeAutospacing="0" w:after="0" w:afterAutospacing="0" w:line="360" w:lineRule="auto"/>
        <w:jc w:val="both"/>
        <w:rPr>
          <w:rFonts w:ascii="Arial" w:hAnsi="Arial" w:cs="Arial"/>
          <w:b/>
          <w:bCs/>
        </w:rPr>
      </w:pPr>
    </w:p>
    <w:p w:rsidR="00714868" w:rsidRPr="003E77AF" w:rsidRDefault="00714868" w:rsidP="00635114">
      <w:pPr>
        <w:pStyle w:val="NormalWeb"/>
        <w:spacing w:before="0" w:beforeAutospacing="0" w:after="0" w:afterAutospacing="0" w:line="360" w:lineRule="auto"/>
        <w:jc w:val="both"/>
        <w:rPr>
          <w:rFonts w:ascii="Arial" w:hAnsi="Arial" w:cs="Arial"/>
          <w:szCs w:val="18"/>
        </w:rPr>
      </w:pPr>
      <w:r w:rsidRPr="003E77AF">
        <w:rPr>
          <w:rFonts w:ascii="Arial" w:hAnsi="Arial" w:cs="Arial"/>
          <w:szCs w:val="18"/>
        </w:rPr>
        <w:t>a. Buscar las actividades que tengan mayor impacto sobre los resultados.</w:t>
      </w:r>
    </w:p>
    <w:p w:rsidR="00714868" w:rsidRPr="003E77AF" w:rsidRDefault="00714868" w:rsidP="00635114">
      <w:pPr>
        <w:pStyle w:val="NormalWeb"/>
        <w:spacing w:before="0" w:beforeAutospacing="0" w:after="0" w:afterAutospacing="0" w:line="360" w:lineRule="auto"/>
        <w:jc w:val="both"/>
        <w:rPr>
          <w:rFonts w:ascii="Arial" w:hAnsi="Arial" w:cs="Arial"/>
          <w:szCs w:val="18"/>
        </w:rPr>
      </w:pPr>
      <w:r w:rsidRPr="003E77AF">
        <w:rPr>
          <w:rFonts w:ascii="Arial" w:hAnsi="Arial" w:cs="Arial"/>
          <w:szCs w:val="18"/>
        </w:rPr>
        <w:t>b. El objetivo debe ser específico en cuanto a los</w:t>
      </w:r>
      <w:r w:rsidRPr="003E77AF">
        <w:rPr>
          <w:rStyle w:val="apple-converted-space"/>
          <w:rFonts w:ascii="Arial" w:hAnsi="Arial" w:cs="Arial"/>
          <w:szCs w:val="18"/>
        </w:rPr>
        <w:t> </w:t>
      </w:r>
      <w:r w:rsidRPr="00714868">
        <w:rPr>
          <w:rFonts w:ascii="Arial" w:hAnsi="Arial" w:cs="Arial"/>
        </w:rPr>
        <w:t>datos</w:t>
      </w:r>
      <w:r w:rsidRPr="003E77AF">
        <w:rPr>
          <w:rStyle w:val="apple-converted-space"/>
          <w:rFonts w:ascii="Arial" w:hAnsi="Arial" w:cs="Arial"/>
          <w:szCs w:val="18"/>
        </w:rPr>
        <w:t> </w:t>
      </w:r>
      <w:r w:rsidRPr="003E77AF">
        <w:rPr>
          <w:rFonts w:ascii="Arial" w:hAnsi="Arial" w:cs="Arial"/>
          <w:szCs w:val="18"/>
        </w:rPr>
        <w:t>concretos.</w:t>
      </w:r>
    </w:p>
    <w:p w:rsidR="00714868" w:rsidRPr="003E77AF" w:rsidRDefault="00714868" w:rsidP="00635114">
      <w:pPr>
        <w:pStyle w:val="NormalWeb"/>
        <w:spacing w:before="0" w:beforeAutospacing="0" w:after="0" w:afterAutospacing="0" w:line="360" w:lineRule="auto"/>
        <w:jc w:val="both"/>
        <w:rPr>
          <w:rFonts w:ascii="Arial" w:hAnsi="Arial" w:cs="Arial"/>
          <w:szCs w:val="18"/>
        </w:rPr>
      </w:pPr>
      <w:r w:rsidRPr="003E77AF">
        <w:rPr>
          <w:rFonts w:ascii="Arial" w:hAnsi="Arial" w:cs="Arial"/>
          <w:szCs w:val="18"/>
        </w:rPr>
        <w:t>c. Centrar los objetivos en metas</w:t>
      </w:r>
      <w:r w:rsidRPr="003E77AF">
        <w:rPr>
          <w:rStyle w:val="apple-converted-space"/>
          <w:rFonts w:ascii="Arial" w:hAnsi="Arial" w:cs="Arial"/>
          <w:szCs w:val="18"/>
        </w:rPr>
        <w:t> </w:t>
      </w:r>
      <w:r w:rsidRPr="00714868">
        <w:rPr>
          <w:rFonts w:ascii="Arial" w:hAnsi="Arial" w:cs="Arial"/>
        </w:rPr>
        <w:t>derivadas</w:t>
      </w:r>
      <w:r w:rsidRPr="003E77AF">
        <w:rPr>
          <w:rFonts w:ascii="Arial" w:hAnsi="Arial" w:cs="Arial"/>
          <w:szCs w:val="18"/>
        </w:rPr>
        <w:t>.</w:t>
      </w:r>
    </w:p>
    <w:p w:rsidR="00714868" w:rsidRPr="003E77AF" w:rsidRDefault="00714868" w:rsidP="00635114">
      <w:pPr>
        <w:pStyle w:val="NormalWeb"/>
        <w:spacing w:before="0" w:beforeAutospacing="0" w:after="0" w:afterAutospacing="0" w:line="360" w:lineRule="auto"/>
        <w:jc w:val="both"/>
        <w:rPr>
          <w:rFonts w:ascii="Arial" w:hAnsi="Arial" w:cs="Arial"/>
          <w:szCs w:val="18"/>
        </w:rPr>
      </w:pPr>
      <w:r w:rsidRPr="003E77AF">
        <w:rPr>
          <w:rFonts w:ascii="Arial" w:hAnsi="Arial" w:cs="Arial"/>
          <w:szCs w:val="18"/>
        </w:rPr>
        <w:t>d. Detallar cada objetivo en metas derivadas.</w:t>
      </w:r>
    </w:p>
    <w:p w:rsidR="00714868" w:rsidRPr="003E77AF" w:rsidRDefault="00714868" w:rsidP="00635114">
      <w:pPr>
        <w:pStyle w:val="NormalWeb"/>
        <w:spacing w:before="0" w:beforeAutospacing="0" w:after="0" w:afterAutospacing="0" w:line="360" w:lineRule="auto"/>
        <w:jc w:val="both"/>
        <w:rPr>
          <w:rFonts w:ascii="Arial" w:hAnsi="Arial" w:cs="Arial"/>
          <w:szCs w:val="18"/>
        </w:rPr>
      </w:pPr>
      <w:r w:rsidRPr="003E77AF">
        <w:rPr>
          <w:rFonts w:ascii="Arial" w:hAnsi="Arial" w:cs="Arial"/>
          <w:szCs w:val="18"/>
        </w:rPr>
        <w:t>e. Utilizar un</w:t>
      </w:r>
      <w:r w:rsidRPr="003E77AF">
        <w:rPr>
          <w:rStyle w:val="apple-converted-space"/>
          <w:rFonts w:ascii="Arial" w:hAnsi="Arial" w:cs="Arial"/>
          <w:szCs w:val="18"/>
        </w:rPr>
        <w:t> </w:t>
      </w:r>
      <w:r w:rsidRPr="00714868">
        <w:rPr>
          <w:rFonts w:ascii="Arial" w:hAnsi="Arial" w:cs="Arial"/>
        </w:rPr>
        <w:t>lenguaje</w:t>
      </w:r>
      <w:r w:rsidRPr="003E77AF">
        <w:rPr>
          <w:rStyle w:val="apple-converted-space"/>
          <w:rFonts w:ascii="Arial" w:hAnsi="Arial" w:cs="Arial"/>
          <w:szCs w:val="18"/>
        </w:rPr>
        <w:t> </w:t>
      </w:r>
      <w:r w:rsidRPr="003E77AF">
        <w:rPr>
          <w:rFonts w:ascii="Arial" w:hAnsi="Arial" w:cs="Arial"/>
          <w:szCs w:val="18"/>
        </w:rPr>
        <w:t>comprensible para los gerentes.</w:t>
      </w:r>
    </w:p>
    <w:p w:rsidR="00714868" w:rsidRPr="003E77AF" w:rsidRDefault="00714868" w:rsidP="00635114">
      <w:pPr>
        <w:pStyle w:val="NormalWeb"/>
        <w:spacing w:before="0" w:beforeAutospacing="0" w:after="0" w:afterAutospacing="0" w:line="360" w:lineRule="auto"/>
        <w:jc w:val="both"/>
        <w:rPr>
          <w:rFonts w:ascii="Arial" w:hAnsi="Arial" w:cs="Arial"/>
          <w:szCs w:val="18"/>
        </w:rPr>
      </w:pPr>
      <w:r w:rsidRPr="003E77AF">
        <w:rPr>
          <w:rFonts w:ascii="Arial" w:hAnsi="Arial" w:cs="Arial"/>
          <w:szCs w:val="18"/>
        </w:rPr>
        <w:t>f. Mantenerse dentro de los principios de la administración.</w:t>
      </w:r>
    </w:p>
    <w:p w:rsidR="00714868" w:rsidRPr="003E77AF" w:rsidRDefault="00714868" w:rsidP="00635114">
      <w:pPr>
        <w:pStyle w:val="NormalWeb"/>
        <w:spacing w:before="0" w:beforeAutospacing="0" w:after="0" w:afterAutospacing="0" w:line="360" w:lineRule="auto"/>
        <w:jc w:val="both"/>
        <w:rPr>
          <w:rFonts w:ascii="Arial" w:hAnsi="Arial" w:cs="Arial"/>
          <w:szCs w:val="18"/>
        </w:rPr>
      </w:pPr>
      <w:r w:rsidRPr="003E77AF">
        <w:rPr>
          <w:rFonts w:ascii="Arial" w:hAnsi="Arial" w:cs="Arial"/>
          <w:szCs w:val="18"/>
        </w:rPr>
        <w:t>g. El objetivo debe indicar los resultados por alcanzar, no debe limitar la</w:t>
      </w:r>
      <w:r w:rsidRPr="003E77AF">
        <w:rPr>
          <w:rStyle w:val="apple-converted-space"/>
          <w:rFonts w:ascii="Arial" w:hAnsi="Arial" w:cs="Arial"/>
          <w:szCs w:val="18"/>
        </w:rPr>
        <w:t> </w:t>
      </w:r>
      <w:r w:rsidRPr="00714868">
        <w:rPr>
          <w:rFonts w:ascii="Arial" w:hAnsi="Arial" w:cs="Arial"/>
        </w:rPr>
        <w:t>libertad</w:t>
      </w:r>
      <w:r w:rsidRPr="003E77AF">
        <w:rPr>
          <w:rStyle w:val="apple-converted-space"/>
          <w:rFonts w:ascii="Arial" w:hAnsi="Arial" w:cs="Arial"/>
          <w:szCs w:val="18"/>
        </w:rPr>
        <w:t> </w:t>
      </w:r>
      <w:r w:rsidRPr="003E77AF">
        <w:rPr>
          <w:rFonts w:ascii="Arial" w:hAnsi="Arial" w:cs="Arial"/>
          <w:szCs w:val="18"/>
        </w:rPr>
        <w:t>para escoger los métodos.</w:t>
      </w:r>
    </w:p>
    <w:p w:rsidR="00714868" w:rsidRPr="003E77AF" w:rsidRDefault="00714868" w:rsidP="00635114">
      <w:pPr>
        <w:pStyle w:val="NormalWeb"/>
        <w:spacing w:before="0" w:beforeAutospacing="0" w:after="0" w:afterAutospacing="0" w:line="360" w:lineRule="auto"/>
        <w:jc w:val="both"/>
        <w:rPr>
          <w:rFonts w:ascii="Arial" w:hAnsi="Arial" w:cs="Arial"/>
          <w:szCs w:val="18"/>
        </w:rPr>
      </w:pPr>
      <w:r w:rsidRPr="003E77AF">
        <w:rPr>
          <w:rFonts w:ascii="Arial" w:hAnsi="Arial" w:cs="Arial"/>
          <w:szCs w:val="18"/>
        </w:rPr>
        <w:t>h. El objetivo debe ser difícil de alcanzar, debe representar una tarea suficiente para todo el ejercicio fiscal de la empresa. Debe tener alguna relación remota con el plan de utilidades de la empresa, generalmente es el objetivo final.</w:t>
      </w:r>
    </w:p>
    <w:p w:rsidR="00714868" w:rsidRDefault="00714868" w:rsidP="00714868">
      <w:pPr>
        <w:pStyle w:val="NormalWeb"/>
        <w:spacing w:before="0" w:beforeAutospacing="0" w:after="0" w:afterAutospacing="0" w:line="360" w:lineRule="auto"/>
        <w:jc w:val="both"/>
        <w:rPr>
          <w:rFonts w:ascii="Arial" w:hAnsi="Arial" w:cs="Arial"/>
          <w:b/>
          <w:bCs/>
          <w:sz w:val="28"/>
          <w:szCs w:val="18"/>
        </w:rPr>
      </w:pPr>
    </w:p>
    <w:p w:rsidR="00714868" w:rsidRPr="00AB672B" w:rsidRDefault="00AB672B" w:rsidP="00714868">
      <w:pPr>
        <w:pStyle w:val="NormalWeb"/>
        <w:spacing w:before="0" w:beforeAutospacing="0" w:after="0" w:afterAutospacing="0" w:line="360" w:lineRule="auto"/>
        <w:jc w:val="both"/>
        <w:rPr>
          <w:rFonts w:ascii="Arial" w:hAnsi="Arial" w:cs="Arial"/>
          <w:b/>
          <w:bCs/>
        </w:rPr>
      </w:pPr>
      <w:r>
        <w:rPr>
          <w:rFonts w:ascii="Arial" w:hAnsi="Arial" w:cs="Arial"/>
          <w:b/>
          <w:bCs/>
        </w:rPr>
        <w:t>Jerarquía de objetivos</w:t>
      </w:r>
    </w:p>
    <w:p w:rsidR="00714868" w:rsidRDefault="00635114" w:rsidP="00714868">
      <w:pPr>
        <w:pStyle w:val="NormalWeb"/>
        <w:spacing w:before="0" w:beforeAutospacing="0" w:after="0" w:afterAutospacing="0" w:line="360" w:lineRule="auto"/>
        <w:jc w:val="both"/>
        <w:rPr>
          <w:rFonts w:ascii="Arial" w:hAnsi="Arial" w:cs="Arial"/>
          <w:szCs w:val="18"/>
        </w:rPr>
      </w:pPr>
      <w:r>
        <w:rPr>
          <w:rFonts w:ascii="Arial" w:hAnsi="Arial" w:cs="Arial"/>
          <w:szCs w:val="18"/>
        </w:rPr>
        <w:t xml:space="preserve">           </w:t>
      </w:r>
      <w:r w:rsidR="00714868" w:rsidRPr="003E77AF">
        <w:rPr>
          <w:rFonts w:ascii="Arial" w:hAnsi="Arial" w:cs="Arial"/>
          <w:szCs w:val="18"/>
        </w:rPr>
        <w:t>Los objetivos deben ser graduados según un orden de importancia, relevancia o prioridad, en una jerarquía de objetivos, en función de su contribución relativa a lo organización como una totalidad.</w:t>
      </w:r>
    </w:p>
    <w:p w:rsidR="00714868" w:rsidRPr="003E77AF" w:rsidRDefault="00714868" w:rsidP="00714868">
      <w:pPr>
        <w:pStyle w:val="NormalWeb"/>
        <w:spacing w:before="0" w:beforeAutospacing="0" w:after="0" w:afterAutospacing="0" w:line="360" w:lineRule="auto"/>
        <w:jc w:val="both"/>
        <w:rPr>
          <w:rFonts w:ascii="Arial" w:hAnsi="Arial" w:cs="Arial"/>
          <w:szCs w:val="18"/>
        </w:rPr>
      </w:pPr>
    </w:p>
    <w:p w:rsidR="00714868" w:rsidRDefault="00635114" w:rsidP="00714868">
      <w:pPr>
        <w:pStyle w:val="NormalWeb"/>
        <w:spacing w:before="0" w:beforeAutospacing="0" w:after="0" w:afterAutospacing="0" w:line="360" w:lineRule="auto"/>
        <w:jc w:val="both"/>
        <w:rPr>
          <w:rFonts w:ascii="Arial" w:hAnsi="Arial" w:cs="Arial"/>
          <w:szCs w:val="18"/>
        </w:rPr>
      </w:pPr>
      <w:r>
        <w:rPr>
          <w:rFonts w:ascii="Arial" w:hAnsi="Arial" w:cs="Arial"/>
          <w:szCs w:val="18"/>
        </w:rPr>
        <w:lastRenderedPageBreak/>
        <w:t xml:space="preserve">           </w:t>
      </w:r>
      <w:r w:rsidR="00714868" w:rsidRPr="007422A7">
        <w:rPr>
          <w:rFonts w:ascii="Arial" w:hAnsi="Arial" w:cs="Arial"/>
          <w:szCs w:val="18"/>
        </w:rPr>
        <w:t>La jerarquía de objetivos de una organización puede sufrir innumerables cambios, ya sea en la ubicación relativa de los objetivos o en la situación de ciertos objetivos por otros diferentes.</w:t>
      </w:r>
    </w:p>
    <w:p w:rsidR="00714868" w:rsidRPr="007422A7" w:rsidRDefault="00714868" w:rsidP="00714868">
      <w:pPr>
        <w:pStyle w:val="NormalWeb"/>
        <w:spacing w:before="0" w:beforeAutospacing="0" w:after="0" w:afterAutospacing="0" w:line="360" w:lineRule="auto"/>
        <w:jc w:val="both"/>
        <w:rPr>
          <w:rFonts w:ascii="Arial" w:hAnsi="Arial" w:cs="Arial"/>
          <w:szCs w:val="18"/>
        </w:rPr>
      </w:pPr>
    </w:p>
    <w:p w:rsidR="00714868" w:rsidRDefault="00635114" w:rsidP="00714868">
      <w:pPr>
        <w:pStyle w:val="NormalWeb"/>
        <w:spacing w:before="0" w:beforeAutospacing="0" w:after="0" w:afterAutospacing="0" w:line="360" w:lineRule="auto"/>
        <w:jc w:val="both"/>
        <w:rPr>
          <w:rFonts w:ascii="Arial" w:hAnsi="Arial" w:cs="Arial"/>
          <w:szCs w:val="18"/>
        </w:rPr>
      </w:pPr>
      <w:r>
        <w:rPr>
          <w:rFonts w:ascii="Arial" w:hAnsi="Arial" w:cs="Arial"/>
          <w:szCs w:val="18"/>
        </w:rPr>
        <w:t xml:space="preserve">           </w:t>
      </w:r>
      <w:r w:rsidR="00714868" w:rsidRPr="007422A7">
        <w:rPr>
          <w:rFonts w:ascii="Arial" w:hAnsi="Arial" w:cs="Arial"/>
          <w:szCs w:val="18"/>
        </w:rPr>
        <w:t xml:space="preserve">Los objetivos no necesitan traducir inicialmente las grandes aspiraciones fundamentales de la empresa. Deben lograr que todos los órganos y componentes de la empresa </w:t>
      </w:r>
      <w:r w:rsidR="00B273A3" w:rsidRPr="007422A7">
        <w:rPr>
          <w:rFonts w:ascii="Arial" w:hAnsi="Arial" w:cs="Arial"/>
          <w:szCs w:val="18"/>
        </w:rPr>
        <w:t>contribuyan</w:t>
      </w:r>
      <w:r w:rsidR="00714868" w:rsidRPr="007422A7">
        <w:rPr>
          <w:rFonts w:ascii="Arial" w:hAnsi="Arial" w:cs="Arial"/>
          <w:szCs w:val="18"/>
        </w:rPr>
        <w:t xml:space="preserve"> con una parte del esfuerzo general.</w:t>
      </w:r>
    </w:p>
    <w:p w:rsidR="00635114" w:rsidRPr="007422A7" w:rsidRDefault="00635114" w:rsidP="00714868">
      <w:pPr>
        <w:pStyle w:val="NormalWeb"/>
        <w:spacing w:before="0" w:beforeAutospacing="0" w:after="0" w:afterAutospacing="0" w:line="360" w:lineRule="auto"/>
        <w:jc w:val="both"/>
        <w:rPr>
          <w:rFonts w:ascii="Arial" w:hAnsi="Arial" w:cs="Arial"/>
          <w:szCs w:val="18"/>
        </w:rPr>
      </w:pPr>
    </w:p>
    <w:p w:rsidR="00714868" w:rsidRDefault="00635114" w:rsidP="00714868">
      <w:pPr>
        <w:pStyle w:val="NormalWeb"/>
        <w:spacing w:before="0" w:beforeAutospacing="0" w:after="0" w:afterAutospacing="0" w:line="360" w:lineRule="auto"/>
        <w:jc w:val="both"/>
        <w:rPr>
          <w:rFonts w:ascii="Arial" w:hAnsi="Arial" w:cs="Arial"/>
          <w:szCs w:val="18"/>
        </w:rPr>
      </w:pPr>
      <w:r>
        <w:rPr>
          <w:rFonts w:ascii="Arial" w:hAnsi="Arial" w:cs="Arial"/>
          <w:szCs w:val="18"/>
        </w:rPr>
        <w:t xml:space="preserve">           </w:t>
      </w:r>
      <w:r w:rsidR="00714868" w:rsidRPr="007422A7">
        <w:rPr>
          <w:rFonts w:ascii="Arial" w:hAnsi="Arial" w:cs="Arial"/>
          <w:szCs w:val="18"/>
        </w:rPr>
        <w:t>Deben tener en cuenta la necesidad de varias alternativas para su ejecución, deben ser periódicamente reexaminados y reformulados, no sólo para ser actualizados de acuerdo con el</w:t>
      </w:r>
      <w:r w:rsidR="00714868" w:rsidRPr="007422A7">
        <w:rPr>
          <w:rStyle w:val="apple-converted-space"/>
          <w:rFonts w:ascii="Arial" w:hAnsi="Arial" w:cs="Arial"/>
          <w:szCs w:val="18"/>
        </w:rPr>
        <w:t> </w:t>
      </w:r>
      <w:r w:rsidR="00714868" w:rsidRPr="00714868">
        <w:rPr>
          <w:rFonts w:ascii="Arial" w:hAnsi="Arial" w:cs="Arial"/>
        </w:rPr>
        <w:t>cambio</w:t>
      </w:r>
      <w:r w:rsidR="00714868" w:rsidRPr="007422A7">
        <w:rPr>
          <w:rStyle w:val="apple-converted-space"/>
          <w:rFonts w:ascii="Arial" w:hAnsi="Arial" w:cs="Arial"/>
          <w:szCs w:val="18"/>
        </w:rPr>
        <w:t> </w:t>
      </w:r>
      <w:r w:rsidR="00714868" w:rsidRPr="007422A7">
        <w:rPr>
          <w:rFonts w:ascii="Arial" w:hAnsi="Arial" w:cs="Arial"/>
          <w:szCs w:val="18"/>
        </w:rPr>
        <w:t>de las condiciones del</w:t>
      </w:r>
      <w:r w:rsidR="00714868" w:rsidRPr="007422A7">
        <w:rPr>
          <w:rStyle w:val="apple-converted-space"/>
          <w:rFonts w:ascii="Arial" w:hAnsi="Arial" w:cs="Arial"/>
          <w:szCs w:val="18"/>
        </w:rPr>
        <w:t> </w:t>
      </w:r>
      <w:r w:rsidR="00714868" w:rsidRPr="00714868">
        <w:rPr>
          <w:rFonts w:ascii="Arial" w:hAnsi="Arial" w:cs="Arial"/>
        </w:rPr>
        <w:t>mercado</w:t>
      </w:r>
      <w:r w:rsidR="00B273A3">
        <w:rPr>
          <w:rFonts w:ascii="Arial" w:hAnsi="Arial" w:cs="Arial"/>
        </w:rPr>
        <w:t xml:space="preserve"> (Fred, R. David, 2000).</w:t>
      </w:r>
      <w:r w:rsidR="00B273A3">
        <w:rPr>
          <w:rStyle w:val="Refdenotaalpie"/>
          <w:rFonts w:ascii="Arial" w:hAnsi="Arial" w:cs="Arial"/>
        </w:rPr>
        <w:footnoteReference w:id="10"/>
      </w:r>
    </w:p>
    <w:p w:rsidR="00714868" w:rsidRPr="00B273A3" w:rsidRDefault="00714868" w:rsidP="00B273A3">
      <w:pPr>
        <w:pStyle w:val="NormalWeb"/>
        <w:spacing w:before="0" w:beforeAutospacing="0" w:after="0" w:afterAutospacing="0" w:line="360" w:lineRule="auto"/>
        <w:jc w:val="both"/>
        <w:rPr>
          <w:rFonts w:ascii="Arial" w:hAnsi="Arial" w:cs="Arial"/>
          <w:szCs w:val="18"/>
        </w:rPr>
      </w:pPr>
      <w:r w:rsidRPr="007422A7">
        <w:rPr>
          <w:rFonts w:ascii="Arial" w:hAnsi="Arial" w:cs="Arial"/>
          <w:szCs w:val="18"/>
        </w:rPr>
        <w:t>.</w:t>
      </w:r>
    </w:p>
    <w:p w:rsidR="00AB672B" w:rsidRPr="00B273A3" w:rsidRDefault="00CD2528" w:rsidP="00714868">
      <w:pPr>
        <w:spacing w:line="360" w:lineRule="auto"/>
        <w:jc w:val="both"/>
        <w:rPr>
          <w:rFonts w:ascii="Arial" w:hAnsi="Arial" w:cs="Arial"/>
        </w:rPr>
      </w:pPr>
      <w:r w:rsidRPr="00B273A3">
        <w:rPr>
          <w:rFonts w:ascii="Arial" w:hAnsi="Arial" w:cs="Arial"/>
        </w:rPr>
        <w:t>Ejemplo determinación de objetivos</w:t>
      </w:r>
      <w:r w:rsidR="00B273A3" w:rsidRPr="00B273A3">
        <w:rPr>
          <w:rFonts w:ascii="Arial" w:hAnsi="Arial" w:cs="Arial"/>
        </w:rPr>
        <w:t>, ver figura 4.1</w:t>
      </w:r>
    </w:p>
    <w:p w:rsidR="00714868" w:rsidRDefault="00AB672B" w:rsidP="00714868">
      <w:pPr>
        <w:spacing w:line="360" w:lineRule="auto"/>
        <w:jc w:val="both"/>
        <w:rPr>
          <w:rFonts w:ascii="Arial" w:hAnsi="Arial" w:cs="Arial"/>
          <w:sz w:val="28"/>
        </w:rPr>
      </w:pPr>
      <w:r>
        <w:rPr>
          <w:noProof/>
        </w:rPr>
        <w:drawing>
          <wp:anchor distT="0" distB="0" distL="114300" distR="114300" simplePos="0" relativeHeight="252007424" behindDoc="1" locked="0" layoutInCell="1" allowOverlap="1" wp14:anchorId="697B3D1E" wp14:editId="37E493B9">
            <wp:simplePos x="0" y="0"/>
            <wp:positionH relativeFrom="column">
              <wp:posOffset>1214755</wp:posOffset>
            </wp:positionH>
            <wp:positionV relativeFrom="paragraph">
              <wp:posOffset>199390</wp:posOffset>
            </wp:positionV>
            <wp:extent cx="3883660" cy="2912110"/>
            <wp:effectExtent l="0" t="0" r="2540" b="2540"/>
            <wp:wrapTight wrapText="bothSides">
              <wp:wrapPolygon edited="0">
                <wp:start x="0" y="0"/>
                <wp:lineTo x="0" y="21478"/>
                <wp:lineTo x="21508" y="21478"/>
                <wp:lineTo x="21508" y="0"/>
                <wp:lineTo x="0" y="0"/>
              </wp:wrapPolygon>
            </wp:wrapTight>
            <wp:docPr id="4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5.png"/>
                    <pic:cNvPicPr/>
                  </pic:nvPicPr>
                  <pic:blipFill>
                    <a:blip r:embed="rId61">
                      <a:extLst>
                        <a:ext uri="{28A0092B-C50C-407E-A947-70E740481C1C}">
                          <a14:useLocalDpi xmlns:a14="http://schemas.microsoft.com/office/drawing/2010/main" val="0"/>
                        </a:ext>
                      </a:extLst>
                    </a:blip>
                    <a:stretch>
                      <a:fillRect/>
                    </a:stretch>
                  </pic:blipFill>
                  <pic:spPr>
                    <a:xfrm>
                      <a:off x="0" y="0"/>
                      <a:ext cx="3883660" cy="2912110"/>
                    </a:xfrm>
                    <a:prstGeom prst="rect">
                      <a:avLst/>
                    </a:prstGeom>
                  </pic:spPr>
                </pic:pic>
              </a:graphicData>
            </a:graphic>
            <wp14:sizeRelH relativeFrom="page">
              <wp14:pctWidth>0</wp14:pctWidth>
            </wp14:sizeRelH>
            <wp14:sizeRelV relativeFrom="page">
              <wp14:pctHeight>0</wp14:pctHeight>
            </wp14:sizeRelV>
          </wp:anchor>
        </w:drawing>
      </w:r>
    </w:p>
    <w:p w:rsidR="00714868" w:rsidRDefault="00714868" w:rsidP="00714868">
      <w:pPr>
        <w:spacing w:line="360" w:lineRule="auto"/>
        <w:jc w:val="both"/>
        <w:rPr>
          <w:rFonts w:ascii="Arial" w:hAnsi="Arial" w:cs="Arial"/>
          <w:sz w:val="28"/>
        </w:rPr>
      </w:pPr>
    </w:p>
    <w:p w:rsidR="00714868" w:rsidRDefault="00714868" w:rsidP="00714868">
      <w:pPr>
        <w:spacing w:line="360" w:lineRule="auto"/>
        <w:jc w:val="both"/>
        <w:rPr>
          <w:rFonts w:ascii="Arial" w:hAnsi="Arial" w:cs="Arial"/>
          <w:sz w:val="28"/>
        </w:rPr>
      </w:pPr>
    </w:p>
    <w:p w:rsidR="00714868" w:rsidRDefault="00714868" w:rsidP="00714868">
      <w:pPr>
        <w:spacing w:line="360" w:lineRule="auto"/>
        <w:jc w:val="both"/>
        <w:rPr>
          <w:rFonts w:ascii="Arial" w:hAnsi="Arial" w:cs="Arial"/>
          <w:sz w:val="28"/>
        </w:rPr>
      </w:pPr>
    </w:p>
    <w:p w:rsidR="00714868" w:rsidRDefault="00714868" w:rsidP="00714868">
      <w:pPr>
        <w:spacing w:line="360" w:lineRule="auto"/>
        <w:jc w:val="both"/>
        <w:rPr>
          <w:rFonts w:ascii="Arial" w:hAnsi="Arial" w:cs="Arial"/>
          <w:sz w:val="28"/>
        </w:rPr>
      </w:pPr>
    </w:p>
    <w:p w:rsidR="00714868" w:rsidRDefault="00714868" w:rsidP="00714868">
      <w:pPr>
        <w:spacing w:line="360" w:lineRule="auto"/>
        <w:jc w:val="both"/>
        <w:rPr>
          <w:rFonts w:ascii="Arial" w:hAnsi="Arial" w:cs="Arial"/>
          <w:sz w:val="28"/>
        </w:rPr>
      </w:pPr>
    </w:p>
    <w:p w:rsidR="00714868" w:rsidRDefault="00714868" w:rsidP="00714868">
      <w:pPr>
        <w:spacing w:line="360" w:lineRule="auto"/>
        <w:jc w:val="both"/>
        <w:rPr>
          <w:rFonts w:ascii="Arial" w:hAnsi="Arial" w:cs="Arial"/>
          <w:sz w:val="28"/>
        </w:rPr>
      </w:pPr>
    </w:p>
    <w:p w:rsidR="00714868" w:rsidRDefault="00714868" w:rsidP="00714868">
      <w:pPr>
        <w:spacing w:line="360" w:lineRule="auto"/>
        <w:jc w:val="both"/>
        <w:rPr>
          <w:rFonts w:ascii="Arial" w:hAnsi="Arial" w:cs="Arial"/>
          <w:sz w:val="28"/>
        </w:rPr>
      </w:pPr>
    </w:p>
    <w:p w:rsidR="00714868" w:rsidRDefault="00714868" w:rsidP="00714868">
      <w:pPr>
        <w:spacing w:line="360" w:lineRule="auto"/>
        <w:jc w:val="both"/>
        <w:rPr>
          <w:rFonts w:ascii="Arial" w:hAnsi="Arial" w:cs="Arial"/>
          <w:sz w:val="28"/>
        </w:rPr>
      </w:pPr>
    </w:p>
    <w:p w:rsidR="00714868" w:rsidRDefault="00714868" w:rsidP="00714868">
      <w:pPr>
        <w:spacing w:line="360" w:lineRule="auto"/>
        <w:jc w:val="both"/>
        <w:rPr>
          <w:rFonts w:ascii="Arial" w:hAnsi="Arial" w:cs="Arial"/>
          <w:sz w:val="28"/>
        </w:rPr>
      </w:pPr>
    </w:p>
    <w:p w:rsidR="00AB672B" w:rsidRDefault="00AB672B" w:rsidP="00714868">
      <w:pPr>
        <w:spacing w:line="360" w:lineRule="auto"/>
        <w:jc w:val="both"/>
        <w:rPr>
          <w:rFonts w:ascii="Arial" w:hAnsi="Arial" w:cs="Arial"/>
          <w:sz w:val="28"/>
        </w:rPr>
      </w:pPr>
    </w:p>
    <w:p w:rsidR="00B273A3" w:rsidRPr="00B273A3" w:rsidRDefault="00B273A3" w:rsidP="0062081D">
      <w:pPr>
        <w:spacing w:line="360" w:lineRule="auto"/>
        <w:jc w:val="center"/>
        <w:rPr>
          <w:rFonts w:ascii="Arial" w:hAnsi="Arial" w:cs="Arial"/>
          <w:b/>
          <w:sz w:val="20"/>
        </w:rPr>
      </w:pPr>
      <w:r w:rsidRPr="00B273A3">
        <w:rPr>
          <w:rFonts w:ascii="Arial" w:hAnsi="Arial" w:cs="Arial"/>
          <w:b/>
          <w:sz w:val="20"/>
        </w:rPr>
        <w:t>Figura 4.1</w:t>
      </w:r>
    </w:p>
    <w:p w:rsidR="00AB672B" w:rsidRPr="0062081D" w:rsidRDefault="00AB672B" w:rsidP="0062081D">
      <w:pPr>
        <w:spacing w:line="360" w:lineRule="auto"/>
        <w:jc w:val="center"/>
        <w:rPr>
          <w:rFonts w:ascii="Arial" w:hAnsi="Arial" w:cs="Arial"/>
          <w:sz w:val="16"/>
        </w:rPr>
      </w:pPr>
      <w:r>
        <w:rPr>
          <w:rFonts w:ascii="Arial" w:hAnsi="Arial" w:cs="Arial"/>
          <w:sz w:val="16"/>
        </w:rPr>
        <w:t xml:space="preserve">Fuente: Imagen recuperada </w:t>
      </w:r>
      <w:hyperlink r:id="rId62" w:history="1">
        <w:r w:rsidRPr="00B273A3">
          <w:rPr>
            <w:rStyle w:val="Hipervnculo"/>
            <w:rFonts w:ascii="Arial" w:hAnsi="Arial" w:cs="Arial"/>
            <w:color w:val="auto"/>
            <w:sz w:val="16"/>
            <w:u w:val="none"/>
          </w:rPr>
          <w:t>http://www.monografias.com/trabajos89/modelos-costos-evaluacion-y-determinacion/modelos-costos-evaluacion-y-determinacion.shtml</w:t>
        </w:r>
      </w:hyperlink>
    </w:p>
    <w:p w:rsidR="00B273A3" w:rsidRDefault="00B273A3" w:rsidP="00635114">
      <w:pPr>
        <w:spacing w:line="360" w:lineRule="auto"/>
        <w:rPr>
          <w:rFonts w:ascii="Arial" w:hAnsi="Arial" w:cs="Arial"/>
          <w:b/>
          <w:sz w:val="28"/>
        </w:rPr>
      </w:pPr>
    </w:p>
    <w:p w:rsidR="00B273A3" w:rsidRDefault="00AB672B" w:rsidP="00A20707">
      <w:pPr>
        <w:pStyle w:val="Ttulo2"/>
        <w:jc w:val="center"/>
      </w:pPr>
      <w:bookmarkStart w:id="22" w:name="_Toc431500895"/>
      <w:r w:rsidRPr="00A42573">
        <w:t>RESUMEN</w:t>
      </w:r>
      <w:bookmarkEnd w:id="22"/>
    </w:p>
    <w:p w:rsidR="00AB672B" w:rsidRDefault="00635114" w:rsidP="00AB672B">
      <w:pPr>
        <w:spacing w:line="360" w:lineRule="auto"/>
        <w:jc w:val="both"/>
        <w:rPr>
          <w:rFonts w:ascii="Arial" w:hAnsi="Arial" w:cs="Arial"/>
        </w:rPr>
      </w:pPr>
      <w:r>
        <w:rPr>
          <w:rFonts w:ascii="Arial" w:hAnsi="Arial" w:cs="Arial"/>
        </w:rPr>
        <w:t xml:space="preserve">           </w:t>
      </w:r>
      <w:r w:rsidR="00AB672B">
        <w:rPr>
          <w:rFonts w:ascii="Arial" w:hAnsi="Arial" w:cs="Arial"/>
        </w:rPr>
        <w:t>El análisis FODA es una herramienta muy útil que cualquier empresa puede utilizar y en la cual nos ayuda a observar nuestros defectos pero también nuestras fortalezas y con ese conocimiento poder aplicar técnicas para solucionar errores. La matriz FODA como también se conoce, a mi punto es muy importante para cada empresa, pues con ello también se puede hacer un estudio sobre la competencia para así lograr los objetivos empresariales.</w:t>
      </w:r>
    </w:p>
    <w:p w:rsidR="00AB672B" w:rsidRDefault="00AB672B" w:rsidP="00AB672B">
      <w:pPr>
        <w:spacing w:line="360" w:lineRule="auto"/>
        <w:jc w:val="both"/>
        <w:rPr>
          <w:rFonts w:ascii="Arial" w:hAnsi="Arial" w:cs="Arial"/>
        </w:rPr>
      </w:pPr>
    </w:p>
    <w:p w:rsidR="00AB672B" w:rsidRDefault="00635114" w:rsidP="00AB672B">
      <w:pPr>
        <w:spacing w:line="360" w:lineRule="auto"/>
        <w:jc w:val="both"/>
        <w:rPr>
          <w:rFonts w:ascii="Arial" w:hAnsi="Arial" w:cs="Arial"/>
          <w:shd w:val="clear" w:color="auto" w:fill="FFFFFF"/>
        </w:rPr>
      </w:pPr>
      <w:r>
        <w:rPr>
          <w:rFonts w:ascii="Arial" w:hAnsi="Arial" w:cs="Arial"/>
        </w:rPr>
        <w:t xml:space="preserve">           </w:t>
      </w:r>
      <w:r w:rsidR="00AB672B" w:rsidRPr="00FC359A">
        <w:rPr>
          <w:rFonts w:ascii="Arial" w:hAnsi="Arial" w:cs="Arial"/>
        </w:rPr>
        <w:t>La matriz FODA se divide en dos ramas importantes: análisis interno y análisis externo; en cada uno de ellos.</w:t>
      </w:r>
      <w:r w:rsidR="00AB672B">
        <w:rPr>
          <w:rFonts w:ascii="Arial" w:hAnsi="Arial" w:cs="Arial"/>
        </w:rPr>
        <w:t xml:space="preserve"> </w:t>
      </w:r>
      <w:r w:rsidR="00AB672B" w:rsidRPr="00FC359A">
        <w:rPr>
          <w:rFonts w:ascii="Arial" w:hAnsi="Arial" w:cs="Arial"/>
          <w:shd w:val="clear" w:color="auto" w:fill="FFFFFF"/>
        </w:rPr>
        <w:t>Su confección nos permite buscar y analizar, de forma proactiva y sistemática, todas las variables que intervienen en el negocio, con el fin de tener más y mejor información al momento de tomar decisiones. Si bien lo imprescindible para una empresa es el Plan De Negocios, donde se plasma la misión, visión, metas, objetivos y estrategias, realizando correctamente el análisis FODA, se pueden establecer las estrategias Ofensivas, Defensivas, de Supervivencia y de Reordenamiento necesarias para cumplir con los objetivos empresariales planteados.</w:t>
      </w:r>
    </w:p>
    <w:p w:rsidR="00AB672B" w:rsidRPr="00FC359A" w:rsidRDefault="00AB672B" w:rsidP="00AB672B">
      <w:pPr>
        <w:spacing w:line="360" w:lineRule="auto"/>
        <w:jc w:val="both"/>
        <w:rPr>
          <w:rFonts w:ascii="Arial" w:hAnsi="Arial" w:cs="Arial"/>
        </w:rPr>
      </w:pPr>
    </w:p>
    <w:p w:rsidR="00AB672B" w:rsidRDefault="00C94ED0" w:rsidP="00AB672B">
      <w:pPr>
        <w:spacing w:line="360" w:lineRule="auto"/>
        <w:jc w:val="both"/>
        <w:rPr>
          <w:rFonts w:ascii="Arial" w:hAnsi="Arial" w:cs="Arial"/>
        </w:rPr>
      </w:pPr>
      <w:r>
        <w:rPr>
          <w:rFonts w:ascii="Arial" w:hAnsi="Arial" w:cs="Arial"/>
        </w:rPr>
        <w:t xml:space="preserve">           </w:t>
      </w:r>
      <w:r w:rsidR="00AB672B">
        <w:rPr>
          <w:rFonts w:ascii="Arial" w:hAnsi="Arial" w:cs="Arial"/>
        </w:rPr>
        <w:t xml:space="preserve">Al igual que el FODA, la determinación de objetivos en una empresa es de suma importancia, ya que para que una empresa cumpla sus objetivos debe tener una buena administración. Para una empresa sus objetivos deben ser determinados de manera estratégica para conseguir un buen desarrollo y crecimiento dentro y fuera </w:t>
      </w:r>
      <w:r w:rsidR="00AB672B" w:rsidRPr="00FC359A">
        <w:rPr>
          <w:rFonts w:ascii="Arial" w:hAnsi="Arial" w:cs="Arial"/>
        </w:rPr>
        <w:t>de la organización.</w:t>
      </w:r>
    </w:p>
    <w:p w:rsidR="00AB672B" w:rsidRPr="00FC359A" w:rsidRDefault="00AB672B" w:rsidP="00AB672B">
      <w:pPr>
        <w:spacing w:line="360" w:lineRule="auto"/>
        <w:jc w:val="both"/>
        <w:rPr>
          <w:rFonts w:ascii="Arial" w:hAnsi="Arial" w:cs="Arial"/>
        </w:rPr>
      </w:pPr>
    </w:p>
    <w:p w:rsidR="00AB672B" w:rsidRPr="00FC359A" w:rsidRDefault="00C94ED0" w:rsidP="00AB672B">
      <w:pPr>
        <w:spacing w:after="300" w:line="360" w:lineRule="auto"/>
        <w:jc w:val="both"/>
        <w:textAlignment w:val="baseline"/>
        <w:rPr>
          <w:rFonts w:ascii="Arial" w:hAnsi="Arial" w:cs="Arial"/>
        </w:rPr>
      </w:pPr>
      <w:r>
        <w:rPr>
          <w:rFonts w:ascii="Arial" w:hAnsi="Arial" w:cs="Arial"/>
        </w:rPr>
        <w:t xml:space="preserve">           </w:t>
      </w:r>
      <w:r w:rsidR="00AB672B" w:rsidRPr="00FC359A">
        <w:rPr>
          <w:rFonts w:ascii="Arial" w:hAnsi="Arial" w:cs="Arial"/>
        </w:rPr>
        <w:t>Los objetivos de una empresa son resultados, situaciones o estados que una empresa pretende alcanzar o a los que pretende llegar, en un periodo de tiempo y a través del uso de los recursos con los que dispone o planea disponer.</w:t>
      </w:r>
    </w:p>
    <w:p w:rsidR="0062081D" w:rsidRPr="00AB672B" w:rsidRDefault="00C94ED0" w:rsidP="00AB672B">
      <w:pPr>
        <w:spacing w:after="300" w:line="360" w:lineRule="auto"/>
        <w:jc w:val="both"/>
        <w:textAlignment w:val="baseline"/>
        <w:rPr>
          <w:rFonts w:ascii="Arial" w:hAnsi="Arial" w:cs="Arial"/>
        </w:rPr>
      </w:pPr>
      <w:r>
        <w:rPr>
          <w:rFonts w:ascii="Arial" w:hAnsi="Arial" w:cs="Arial"/>
        </w:rPr>
        <w:t xml:space="preserve">           </w:t>
      </w:r>
      <w:r w:rsidR="00AB672B" w:rsidRPr="00FC359A">
        <w:rPr>
          <w:rFonts w:ascii="Arial" w:hAnsi="Arial" w:cs="Arial"/>
        </w:rPr>
        <w:t>Establecer objetivos es esencial para el éxito de una empresa pues éstos establecen un curso a seguir y sirven como fuente de motivación para los miembros de la misma.</w:t>
      </w:r>
    </w:p>
    <w:p w:rsidR="00714868" w:rsidRDefault="00714868" w:rsidP="00714868">
      <w:pPr>
        <w:spacing w:line="360" w:lineRule="auto"/>
        <w:jc w:val="both"/>
        <w:rPr>
          <w:rFonts w:ascii="Arial" w:hAnsi="Arial" w:cs="Arial"/>
          <w:sz w:val="28"/>
        </w:rPr>
      </w:pPr>
    </w:p>
    <w:p w:rsidR="00714868" w:rsidRDefault="00C94ED0" w:rsidP="00A20707">
      <w:pPr>
        <w:pStyle w:val="Ttulo2"/>
        <w:jc w:val="center"/>
      </w:pPr>
      <w:bookmarkStart w:id="23" w:name="_Toc431500896"/>
      <w:r>
        <w:t>BIBLIOGRAFÍA</w:t>
      </w:r>
      <w:bookmarkEnd w:id="23"/>
    </w:p>
    <w:p w:rsidR="00AB672B" w:rsidRPr="00A42573" w:rsidRDefault="00AB672B" w:rsidP="00CD2528">
      <w:pPr>
        <w:spacing w:line="360" w:lineRule="auto"/>
        <w:jc w:val="center"/>
        <w:rPr>
          <w:rFonts w:ascii="Arial" w:hAnsi="Arial" w:cs="Arial"/>
          <w:b/>
          <w:sz w:val="28"/>
        </w:rPr>
      </w:pPr>
    </w:p>
    <w:p w:rsidR="00714868" w:rsidRPr="00B273A3" w:rsidRDefault="00714868" w:rsidP="004D5DBD">
      <w:pPr>
        <w:pStyle w:val="Prrafodelista"/>
        <w:numPr>
          <w:ilvl w:val="0"/>
          <w:numId w:val="166"/>
        </w:numPr>
        <w:spacing w:after="160" w:line="480" w:lineRule="auto"/>
        <w:jc w:val="both"/>
        <w:rPr>
          <w:rFonts w:ascii="Arial" w:hAnsi="Arial" w:cs="Arial"/>
        </w:rPr>
      </w:pPr>
      <w:r w:rsidRPr="00B273A3">
        <w:rPr>
          <w:rFonts w:ascii="Arial" w:hAnsi="Arial" w:cs="Arial"/>
        </w:rPr>
        <w:t>2001 Administración Estratégica. Edit. MacGraw-Hill)</w:t>
      </w:r>
    </w:p>
    <w:p w:rsidR="00714868" w:rsidRPr="00B273A3" w:rsidRDefault="00714868" w:rsidP="004D5DBD">
      <w:pPr>
        <w:pStyle w:val="Prrafodelista"/>
        <w:numPr>
          <w:ilvl w:val="0"/>
          <w:numId w:val="166"/>
        </w:numPr>
        <w:spacing w:after="160" w:line="480" w:lineRule="auto"/>
        <w:jc w:val="both"/>
        <w:rPr>
          <w:rFonts w:ascii="Arial" w:hAnsi="Arial" w:cs="Arial"/>
          <w:lang w:val="en-US"/>
        </w:rPr>
      </w:pPr>
      <w:r w:rsidRPr="00B273A3">
        <w:rPr>
          <w:rFonts w:ascii="Arial" w:hAnsi="Arial" w:cs="Arial"/>
        </w:rPr>
        <w:t xml:space="preserve">Hill Charles. (2000). Administración Estratégica. </w:t>
      </w:r>
      <w:r w:rsidRPr="00A472EB">
        <w:rPr>
          <w:rFonts w:ascii="Arial" w:hAnsi="Arial" w:cs="Arial"/>
          <w:lang w:val="en-US"/>
        </w:rPr>
        <w:t xml:space="preserve">Edit. </w:t>
      </w:r>
      <w:r w:rsidRPr="00B273A3">
        <w:rPr>
          <w:rFonts w:ascii="Arial" w:hAnsi="Arial" w:cs="Arial"/>
          <w:lang w:val="en-US"/>
        </w:rPr>
        <w:t>Mc Graw-Hill, México.</w:t>
      </w:r>
    </w:p>
    <w:p w:rsidR="00714868" w:rsidRPr="00B273A3" w:rsidRDefault="00714868" w:rsidP="004D5DBD">
      <w:pPr>
        <w:pStyle w:val="Prrafodelista"/>
        <w:numPr>
          <w:ilvl w:val="0"/>
          <w:numId w:val="166"/>
        </w:numPr>
        <w:spacing w:after="160" w:line="480" w:lineRule="auto"/>
        <w:jc w:val="both"/>
        <w:rPr>
          <w:rFonts w:ascii="Arial" w:hAnsi="Arial" w:cs="Arial"/>
          <w:lang w:val="en-US"/>
        </w:rPr>
      </w:pPr>
      <w:r w:rsidRPr="00B273A3">
        <w:rPr>
          <w:rFonts w:ascii="Arial" w:hAnsi="Arial" w:cs="Arial"/>
        </w:rPr>
        <w:t xml:space="preserve">Thompson y Strickland, (2001). Administración Estratégica. </w:t>
      </w:r>
      <w:r w:rsidRPr="00B273A3">
        <w:rPr>
          <w:rFonts w:ascii="Arial" w:hAnsi="Arial" w:cs="Arial"/>
          <w:lang w:val="en-US"/>
        </w:rPr>
        <w:t>Edit. MacGraw-Hill, Colombia.</w:t>
      </w:r>
    </w:p>
    <w:p w:rsidR="00714868" w:rsidRPr="00B273A3" w:rsidRDefault="00714868" w:rsidP="004D5DBD">
      <w:pPr>
        <w:pStyle w:val="Prrafodelista"/>
        <w:numPr>
          <w:ilvl w:val="0"/>
          <w:numId w:val="166"/>
        </w:numPr>
        <w:spacing w:after="160" w:line="480" w:lineRule="auto"/>
        <w:jc w:val="both"/>
        <w:rPr>
          <w:rFonts w:ascii="Arial" w:hAnsi="Arial" w:cs="Arial"/>
        </w:rPr>
      </w:pPr>
      <w:r w:rsidRPr="00B273A3">
        <w:rPr>
          <w:rFonts w:ascii="Arial" w:hAnsi="Arial" w:cs="Arial"/>
        </w:rPr>
        <w:t>2008 Análisis FODA del curso: Gestión estratégica, Maestría en Ciencias Administrativas</w:t>
      </w:r>
    </w:p>
    <w:p w:rsidR="00714868" w:rsidRPr="00B273A3" w:rsidRDefault="00714868" w:rsidP="004D5DBD">
      <w:pPr>
        <w:pStyle w:val="Prrafodelista"/>
        <w:numPr>
          <w:ilvl w:val="0"/>
          <w:numId w:val="166"/>
        </w:numPr>
        <w:spacing w:after="160" w:line="480" w:lineRule="auto"/>
        <w:jc w:val="both"/>
        <w:rPr>
          <w:rFonts w:ascii="Arial" w:hAnsi="Arial" w:cs="Arial"/>
        </w:rPr>
      </w:pPr>
      <w:r w:rsidRPr="00B273A3">
        <w:rPr>
          <w:rFonts w:ascii="Arial" w:hAnsi="Arial" w:cs="Arial"/>
        </w:rPr>
        <w:t>Galván Herrera Ada A. y Jiménez Guiot Marissa, (2008). Análisis FODA del curso: Gestión estratégica, Maestría en Ciencias Administrativas, IIESCA UV, México.</w:t>
      </w:r>
    </w:p>
    <w:p w:rsidR="00714868" w:rsidRPr="00285F77" w:rsidRDefault="00714868" w:rsidP="004D5DBD">
      <w:pPr>
        <w:pStyle w:val="Prrafodelista"/>
        <w:numPr>
          <w:ilvl w:val="0"/>
          <w:numId w:val="166"/>
        </w:numPr>
        <w:jc w:val="both"/>
        <w:rPr>
          <w:rFonts w:ascii="Arial" w:hAnsi="Arial" w:cs="Arial"/>
          <w:spacing w:val="-30"/>
        </w:rPr>
      </w:pPr>
      <w:r w:rsidRPr="00285F77">
        <w:rPr>
          <w:rFonts w:ascii="Arial" w:hAnsi="Arial" w:cs="Arial"/>
        </w:rPr>
        <w:t xml:space="preserve">Revista Emprendedores.es “Como se hace un análisis DAFO” </w:t>
      </w:r>
      <w:r w:rsidRPr="00285F77">
        <w:rPr>
          <w:rFonts w:ascii="Arial" w:hAnsi="Arial" w:cs="Arial"/>
          <w:shd w:val="clear" w:color="auto" w:fill="FFFFFF"/>
        </w:rPr>
        <w:t>21/Marzo/2012</w:t>
      </w:r>
    </w:p>
    <w:p w:rsidR="00285F77" w:rsidRPr="00285F77" w:rsidRDefault="00285F77" w:rsidP="00285F77">
      <w:pPr>
        <w:pStyle w:val="Prrafodelista"/>
        <w:ind w:left="1080"/>
        <w:jc w:val="both"/>
        <w:rPr>
          <w:rFonts w:ascii="Arial" w:hAnsi="Arial" w:cs="Arial"/>
          <w:spacing w:val="-30"/>
        </w:rPr>
      </w:pPr>
    </w:p>
    <w:p w:rsidR="00714868" w:rsidRPr="00B273A3" w:rsidRDefault="00714868" w:rsidP="004D5DBD">
      <w:pPr>
        <w:pStyle w:val="Prrafodelista"/>
        <w:numPr>
          <w:ilvl w:val="0"/>
          <w:numId w:val="166"/>
        </w:numPr>
        <w:spacing w:after="160" w:line="480" w:lineRule="auto"/>
        <w:jc w:val="both"/>
        <w:rPr>
          <w:rFonts w:ascii="Arial" w:hAnsi="Arial" w:cs="Arial"/>
        </w:rPr>
      </w:pPr>
      <w:r w:rsidRPr="00B273A3">
        <w:rPr>
          <w:rFonts w:ascii="Arial" w:hAnsi="Arial" w:cs="Arial"/>
        </w:rPr>
        <w:t xml:space="preserve">Fred R. David. (2000). Conceptos de Administración Estratégica. Edit. Prentice Hall, México. </w:t>
      </w:r>
    </w:p>
    <w:p w:rsidR="00714868" w:rsidRPr="00B273A3" w:rsidRDefault="00714868" w:rsidP="004D5DBD">
      <w:pPr>
        <w:pStyle w:val="Prrafodelista"/>
        <w:numPr>
          <w:ilvl w:val="0"/>
          <w:numId w:val="166"/>
        </w:numPr>
        <w:spacing w:after="160" w:line="480" w:lineRule="auto"/>
        <w:jc w:val="both"/>
        <w:rPr>
          <w:rFonts w:ascii="Arial" w:hAnsi="Arial" w:cs="Arial"/>
        </w:rPr>
      </w:pPr>
      <w:r w:rsidRPr="00B273A3">
        <w:rPr>
          <w:rFonts w:ascii="Arial" w:hAnsi="Arial" w:cs="Arial"/>
        </w:rPr>
        <w:t>Antonio Borello, «El Plan de negocios»</w:t>
      </w:r>
    </w:p>
    <w:p w:rsidR="00714868" w:rsidRPr="00B273A3" w:rsidRDefault="00C94ED0" w:rsidP="004D5DBD">
      <w:pPr>
        <w:pStyle w:val="Prrafodelista"/>
        <w:numPr>
          <w:ilvl w:val="0"/>
          <w:numId w:val="166"/>
        </w:numPr>
        <w:spacing w:line="480" w:lineRule="auto"/>
        <w:jc w:val="both"/>
        <w:rPr>
          <w:rFonts w:ascii="Arial" w:hAnsi="Arial" w:cs="Arial"/>
          <w:shd w:val="clear" w:color="auto" w:fill="FFFFFF"/>
        </w:rPr>
      </w:pPr>
      <w:r w:rsidRPr="00B273A3">
        <w:rPr>
          <w:rStyle w:val="Hipervnculo"/>
          <w:rFonts w:ascii="Arial" w:hAnsi="Arial" w:cs="Arial"/>
          <w:color w:val="auto"/>
          <w:u w:val="none"/>
          <w:shd w:val="clear" w:color="auto" w:fill="FFFFFF"/>
        </w:rPr>
        <w:t>Fundamentos Y Principios De La Administración</w:t>
      </w:r>
      <w:r w:rsidR="00714868" w:rsidRPr="00B273A3">
        <w:rPr>
          <w:rStyle w:val="Hipervnculo"/>
          <w:rFonts w:ascii="Arial" w:hAnsi="Arial" w:cs="Arial"/>
          <w:color w:val="auto"/>
          <w:u w:val="none"/>
          <w:shd w:val="clear" w:color="auto" w:fill="FFFFFF"/>
        </w:rPr>
        <w:t xml:space="preserve">, Idalverto Chiavenato </w:t>
      </w:r>
    </w:p>
    <w:p w:rsidR="00714868" w:rsidRPr="00B273A3" w:rsidRDefault="00714868" w:rsidP="004D5DBD">
      <w:pPr>
        <w:pStyle w:val="Prrafodelista"/>
        <w:numPr>
          <w:ilvl w:val="0"/>
          <w:numId w:val="166"/>
        </w:numPr>
        <w:spacing w:after="160" w:line="480" w:lineRule="auto"/>
        <w:jc w:val="both"/>
        <w:rPr>
          <w:rFonts w:ascii="Arial" w:hAnsi="Arial" w:cs="Arial"/>
          <w:lang w:val="en-US"/>
        </w:rPr>
      </w:pPr>
      <w:r w:rsidRPr="00B273A3">
        <w:rPr>
          <w:rFonts w:ascii="Arial" w:hAnsi="Arial" w:cs="Arial"/>
          <w:lang w:val="en-US"/>
        </w:rPr>
        <w:t>Philip Kotler, Gary Armstrong, «Introducción al marketing»</w:t>
      </w:r>
    </w:p>
    <w:p w:rsidR="00714868" w:rsidRPr="00B273A3" w:rsidRDefault="00714868" w:rsidP="004D5DBD">
      <w:pPr>
        <w:pStyle w:val="Prrafodelista"/>
        <w:numPr>
          <w:ilvl w:val="0"/>
          <w:numId w:val="166"/>
        </w:numPr>
        <w:spacing w:after="160" w:line="480" w:lineRule="auto"/>
        <w:jc w:val="both"/>
        <w:rPr>
          <w:rFonts w:ascii="Arial" w:hAnsi="Arial" w:cs="Arial"/>
        </w:rPr>
      </w:pPr>
      <w:r w:rsidRPr="00B273A3">
        <w:rPr>
          <w:rFonts w:ascii="Arial" w:hAnsi="Arial" w:cs="Arial"/>
        </w:rPr>
        <w:t>La gestión por procesos Edición MAYO 2005</w:t>
      </w:r>
    </w:p>
    <w:p w:rsidR="00714868" w:rsidRPr="00B273A3" w:rsidRDefault="00AA0FA8" w:rsidP="004D5DBD">
      <w:pPr>
        <w:pStyle w:val="Prrafodelista"/>
        <w:numPr>
          <w:ilvl w:val="0"/>
          <w:numId w:val="166"/>
        </w:numPr>
        <w:spacing w:after="160" w:line="480" w:lineRule="auto"/>
        <w:jc w:val="both"/>
        <w:rPr>
          <w:rStyle w:val="Textoennegrita"/>
          <w:rFonts w:ascii="Arial" w:hAnsi="Arial" w:cs="Arial"/>
          <w:b w:val="0"/>
          <w:shd w:val="clear" w:color="auto" w:fill="FFFFFF"/>
        </w:rPr>
      </w:pPr>
      <w:hyperlink r:id="rId63" w:history="1">
        <w:r w:rsidR="00714868" w:rsidRPr="00B273A3">
          <w:rPr>
            <w:rStyle w:val="Hipervnculo"/>
            <w:rFonts w:ascii="Arial" w:hAnsi="Arial" w:cs="Arial"/>
            <w:bCs/>
            <w:color w:val="auto"/>
            <w:u w:val="none"/>
            <w:shd w:val="clear" w:color="auto" w:fill="FFFFFF"/>
          </w:rPr>
          <w:t>Pilar Ramón Fernández</w:t>
        </w:r>
      </w:hyperlink>
      <w:r w:rsidR="00714868" w:rsidRPr="00B273A3">
        <w:rPr>
          <w:rStyle w:val="Textoennegrita"/>
          <w:rFonts w:ascii="Arial" w:hAnsi="Arial" w:cs="Arial"/>
          <w:b w:val="0"/>
          <w:shd w:val="clear" w:color="auto" w:fill="FFFFFF"/>
        </w:rPr>
        <w:t xml:space="preserve">  </w:t>
      </w:r>
      <w:r w:rsidR="00714868" w:rsidRPr="00B273A3">
        <w:rPr>
          <w:rFonts w:ascii="Arial" w:hAnsi="Arial" w:cs="Arial"/>
        </w:rPr>
        <w:t xml:space="preserve">(2000 Pensamiento Estratégico. Edit. Prentice-Hall) </w:t>
      </w:r>
      <w:r w:rsidR="00714868" w:rsidRPr="00B273A3">
        <w:rPr>
          <w:rStyle w:val="Textoennegrita"/>
          <w:rFonts w:ascii="Arial" w:hAnsi="Arial" w:cs="Arial"/>
          <w:b w:val="0"/>
          <w:shd w:val="clear" w:color="auto" w:fill="FFFFFF"/>
        </w:rPr>
        <w:t xml:space="preserve"> </w:t>
      </w:r>
    </w:p>
    <w:p w:rsidR="00AB672B" w:rsidRDefault="00714868" w:rsidP="004D5DBD">
      <w:pPr>
        <w:pStyle w:val="Prrafodelista"/>
        <w:numPr>
          <w:ilvl w:val="0"/>
          <w:numId w:val="166"/>
        </w:numPr>
        <w:spacing w:after="160" w:line="480" w:lineRule="auto"/>
        <w:jc w:val="both"/>
        <w:rPr>
          <w:rFonts w:ascii="Arial" w:hAnsi="Arial" w:cs="Arial"/>
        </w:rPr>
      </w:pPr>
      <w:r w:rsidRPr="00B273A3">
        <w:rPr>
          <w:rFonts w:ascii="Arial" w:hAnsi="Arial" w:cs="Arial"/>
        </w:rPr>
        <w:t>Morrisey, George L., (2000). Pensamiento Estratégi</w:t>
      </w:r>
      <w:r w:rsidR="001D4C41" w:rsidRPr="00B273A3">
        <w:rPr>
          <w:rFonts w:ascii="Arial" w:hAnsi="Arial" w:cs="Arial"/>
        </w:rPr>
        <w:t>co. Edit. Prentice-Hall, México</w:t>
      </w:r>
      <w:r w:rsidR="00B273A3">
        <w:rPr>
          <w:rFonts w:ascii="Arial" w:hAnsi="Arial" w:cs="Arial"/>
        </w:rPr>
        <w:t>.</w:t>
      </w:r>
    </w:p>
    <w:p w:rsidR="00C94ED0" w:rsidRDefault="00C94ED0" w:rsidP="00C94ED0">
      <w:pPr>
        <w:pStyle w:val="Prrafodelista"/>
        <w:spacing w:after="160" w:line="480" w:lineRule="auto"/>
        <w:ind w:left="1080"/>
        <w:jc w:val="both"/>
        <w:rPr>
          <w:rFonts w:ascii="Arial" w:hAnsi="Arial" w:cs="Arial"/>
        </w:rPr>
      </w:pPr>
    </w:p>
    <w:p w:rsidR="00C94ED0" w:rsidRPr="00B273A3" w:rsidRDefault="00C94ED0" w:rsidP="00C94ED0">
      <w:pPr>
        <w:pStyle w:val="Prrafodelista"/>
        <w:spacing w:after="160" w:line="480" w:lineRule="auto"/>
        <w:ind w:left="1080"/>
        <w:jc w:val="both"/>
        <w:rPr>
          <w:rFonts w:ascii="Arial" w:hAnsi="Arial" w:cs="Arial"/>
        </w:rPr>
      </w:pPr>
    </w:p>
    <w:p w:rsidR="00B50927" w:rsidRPr="00CD2528" w:rsidRDefault="00AB672B" w:rsidP="00A20707">
      <w:pPr>
        <w:pStyle w:val="Ttulo2"/>
        <w:jc w:val="center"/>
      </w:pPr>
      <w:bookmarkStart w:id="24" w:name="_Toc431500897"/>
      <w:r>
        <w:lastRenderedPageBreak/>
        <w:t xml:space="preserve">5. </w:t>
      </w:r>
      <w:r w:rsidR="00CD2528" w:rsidRPr="00CD2528">
        <w:t>DETERMINACIÓN DE LA MISIÓN Y VISIÓN</w:t>
      </w:r>
      <w:bookmarkEnd w:id="24"/>
    </w:p>
    <w:p w:rsidR="001D4C41" w:rsidRDefault="001D4C41" w:rsidP="00BC3DAD">
      <w:pPr>
        <w:pStyle w:val="Prrafodelista"/>
        <w:spacing w:line="360" w:lineRule="auto"/>
        <w:ind w:left="0"/>
        <w:jc w:val="both"/>
        <w:rPr>
          <w:rFonts w:ascii="Arial" w:hAnsi="Arial" w:cs="Arial"/>
          <w:sz w:val="32"/>
          <w:szCs w:val="32"/>
        </w:rPr>
      </w:pPr>
    </w:p>
    <w:p w:rsidR="001D4C41" w:rsidRPr="00C94ED0" w:rsidRDefault="001D4C41" w:rsidP="00C94ED0">
      <w:pPr>
        <w:spacing w:line="360" w:lineRule="auto"/>
        <w:jc w:val="center"/>
        <w:rPr>
          <w:rFonts w:ascii="Arial" w:hAnsi="Arial" w:cs="Arial"/>
          <w:b/>
          <w:i/>
          <w:iCs/>
        </w:rPr>
      </w:pPr>
      <w:r w:rsidRPr="00C94ED0">
        <w:rPr>
          <w:rFonts w:ascii="Arial" w:hAnsi="Arial" w:cs="Arial"/>
          <w:b/>
          <w:i/>
          <w:iCs/>
          <w:szCs w:val="20"/>
        </w:rPr>
        <w:t>“</w:t>
      </w:r>
      <w:r w:rsidRPr="00C94ED0">
        <w:rPr>
          <w:rFonts w:ascii="Arial" w:hAnsi="Arial" w:cs="Arial"/>
          <w:b/>
          <w:i/>
          <w:iCs/>
        </w:rPr>
        <w:t>Hay hombres que luchan un día y son buenos. Hay otros que luchan un año y son mejores. Hay quienes luchan muchos años y son muy buenos. Pero hay quienes luchan toda la vida. Esos son los imprescindibles”</w:t>
      </w:r>
    </w:p>
    <w:p w:rsidR="001D4C41" w:rsidRPr="007E55E0" w:rsidRDefault="00C52DF7" w:rsidP="001D4C41">
      <w:pPr>
        <w:spacing w:after="270" w:line="360" w:lineRule="auto"/>
        <w:jc w:val="right"/>
        <w:rPr>
          <w:rFonts w:ascii="Arial" w:hAnsi="Arial" w:cs="Arial"/>
        </w:rPr>
      </w:pPr>
      <w:r>
        <w:rPr>
          <w:rFonts w:ascii="Arial" w:hAnsi="Arial" w:cs="Arial"/>
        </w:rPr>
        <w:t xml:space="preserve">Bertold Brecht </w:t>
      </w:r>
      <w:r w:rsidR="009C5CC9" w:rsidRPr="00C94ED0">
        <w:rPr>
          <w:rFonts w:ascii="Arial" w:hAnsi="Arial" w:cs="Arial"/>
        </w:rPr>
        <w:t>(</w:t>
      </w:r>
      <w:r w:rsidR="009C5CC9">
        <w:rPr>
          <w:rFonts w:ascii="Arial" w:hAnsi="Arial" w:cs="Arial"/>
        </w:rPr>
        <w:t>1968)</w:t>
      </w:r>
    </w:p>
    <w:p w:rsidR="001D4C41" w:rsidRPr="007E55E0" w:rsidRDefault="00C94ED0" w:rsidP="001D4C41">
      <w:pPr>
        <w:spacing w:after="270" w:line="360" w:lineRule="auto"/>
        <w:jc w:val="both"/>
        <w:rPr>
          <w:rFonts w:ascii="Arial" w:hAnsi="Arial" w:cs="Arial"/>
        </w:rPr>
      </w:pPr>
      <w:r>
        <w:rPr>
          <w:rFonts w:ascii="Arial" w:hAnsi="Arial" w:cs="Arial"/>
        </w:rPr>
        <w:t xml:space="preserve">           </w:t>
      </w:r>
      <w:r w:rsidR="001D4C41" w:rsidRPr="007E55E0">
        <w:rPr>
          <w:rFonts w:ascii="Arial" w:hAnsi="Arial" w:cs="Arial"/>
        </w:rPr>
        <w:t xml:space="preserve">La misión y visión son determinantes en el camino que una empresa se propone seguir a lo largo de su vida, la implementación de estas dos dan lugar en primer plano a las bases éticas de una empresa y después al rumbo que se deberá tomar para cumplirlas y hacer de esta una corporación de éxito. </w:t>
      </w:r>
      <w:r w:rsidR="001D4C41" w:rsidRPr="00C94ED0">
        <w:rPr>
          <w:rFonts w:ascii="Arial" w:hAnsi="Arial" w:cs="Arial"/>
        </w:rPr>
        <w:t>Como menciona Bertold</w:t>
      </w:r>
      <w:r w:rsidR="001D4C41" w:rsidRPr="007E55E0">
        <w:rPr>
          <w:rFonts w:ascii="Arial" w:hAnsi="Arial" w:cs="Arial"/>
        </w:rPr>
        <w:t xml:space="preserve"> el luchar siempre por unas metas fijadas previamente hace del hombre un hombre que es líder, exitoso y más aún, que nunca dejara de lado sus sueños y sobre todo en la manera de cómo llegar a ellos.</w:t>
      </w:r>
    </w:p>
    <w:p w:rsidR="001D4C41" w:rsidRPr="00B273A3" w:rsidRDefault="001D4C41" w:rsidP="00CD2528">
      <w:pPr>
        <w:spacing w:after="270"/>
        <w:rPr>
          <w:rFonts w:ascii="Arial" w:hAnsi="Arial" w:cs="Arial"/>
          <w:b/>
          <w:sz w:val="28"/>
        </w:rPr>
      </w:pPr>
      <w:r w:rsidRPr="007E55E0">
        <w:rPr>
          <w:rFonts w:ascii="Arial" w:hAnsi="Arial" w:cs="Arial"/>
        </w:rPr>
        <w:t xml:space="preserve"> </w:t>
      </w:r>
      <w:r w:rsidRPr="00B273A3">
        <w:rPr>
          <w:rFonts w:ascii="Arial" w:hAnsi="Arial" w:cs="Arial"/>
          <w:b/>
        </w:rPr>
        <w:t xml:space="preserve">Conceptos básicos  </w:t>
      </w:r>
    </w:p>
    <w:p w:rsidR="001D4C41" w:rsidRDefault="001D4C41" w:rsidP="00425F0C">
      <w:pPr>
        <w:numPr>
          <w:ilvl w:val="0"/>
          <w:numId w:val="46"/>
        </w:numPr>
        <w:spacing w:line="360" w:lineRule="auto"/>
        <w:jc w:val="both"/>
        <w:rPr>
          <w:rFonts w:ascii="Arial" w:hAnsi="Arial" w:cs="Arial"/>
          <w:color w:val="000000" w:themeColor="text1"/>
          <w:szCs w:val="21"/>
          <w:lang w:eastAsia="es-ES"/>
        </w:rPr>
      </w:pPr>
      <w:r w:rsidRPr="00C94ED0">
        <w:rPr>
          <w:rFonts w:ascii="Arial" w:hAnsi="Arial" w:cs="Arial"/>
          <w:color w:val="000000" w:themeColor="text1"/>
          <w:szCs w:val="21"/>
          <w:lang w:eastAsia="es-ES"/>
        </w:rPr>
        <w:t>Para O. C. Ferrel y Geoffrey Hirt</w:t>
      </w:r>
      <w:r w:rsidR="00263408">
        <w:rPr>
          <w:rFonts w:ascii="Arial" w:hAnsi="Arial" w:cs="Arial"/>
          <w:color w:val="000000" w:themeColor="text1"/>
          <w:szCs w:val="21"/>
          <w:lang w:eastAsia="es-ES"/>
        </w:rPr>
        <w:t xml:space="preserve"> (2004)</w:t>
      </w:r>
      <w:r w:rsidR="00C52DF7" w:rsidRPr="00C52DF7">
        <w:rPr>
          <w:rStyle w:val="Refdenotaalpie"/>
          <w:rFonts w:ascii="Arial" w:hAnsi="Arial" w:cs="Arial"/>
          <w:color w:val="000000" w:themeColor="text1"/>
          <w:sz w:val="22"/>
          <w:szCs w:val="21"/>
          <w:lang w:eastAsia="es-ES"/>
        </w:rPr>
        <w:footnoteReference w:id="11"/>
      </w:r>
      <w:r w:rsidRPr="005A5BB0">
        <w:rPr>
          <w:rFonts w:ascii="Arial" w:hAnsi="Arial" w:cs="Arial"/>
          <w:color w:val="000000" w:themeColor="text1"/>
          <w:szCs w:val="21"/>
          <w:lang w:eastAsia="es-ES"/>
        </w:rPr>
        <w:t xml:space="preserve">, </w:t>
      </w:r>
      <w:r w:rsidRPr="0056591E">
        <w:rPr>
          <w:rFonts w:ascii="Arial" w:hAnsi="Arial" w:cs="Arial"/>
          <w:color w:val="000000" w:themeColor="text1"/>
          <w:szCs w:val="21"/>
          <w:lang w:eastAsia="es-ES"/>
        </w:rPr>
        <w:t>"</w:t>
      </w:r>
      <w:r w:rsidRPr="0056591E">
        <w:rPr>
          <w:rFonts w:ascii="Arial" w:hAnsi="Arial" w:cs="Arial"/>
          <w:iCs/>
          <w:color w:val="000000" w:themeColor="text1"/>
          <w:szCs w:val="21"/>
          <w:lang w:eastAsia="es-ES"/>
        </w:rPr>
        <w:t>la</w:t>
      </w:r>
      <w:r w:rsidRPr="005A5BB0">
        <w:rPr>
          <w:rFonts w:ascii="Arial" w:hAnsi="Arial" w:cs="Arial"/>
          <w:iCs/>
          <w:color w:val="000000" w:themeColor="text1"/>
          <w:szCs w:val="21"/>
          <w:lang w:eastAsia="es-ES"/>
        </w:rPr>
        <w:t> </w:t>
      </w:r>
      <w:r w:rsidRPr="0056591E">
        <w:rPr>
          <w:rFonts w:ascii="Arial" w:hAnsi="Arial" w:cs="Arial"/>
          <w:bCs/>
          <w:iCs/>
          <w:color w:val="000000" w:themeColor="text1"/>
          <w:szCs w:val="21"/>
          <w:lang w:eastAsia="es-ES"/>
        </w:rPr>
        <w:t>misión</w:t>
      </w:r>
      <w:r w:rsidRPr="005A5BB0">
        <w:rPr>
          <w:rFonts w:ascii="Arial" w:hAnsi="Arial" w:cs="Arial"/>
          <w:iCs/>
          <w:color w:val="000000" w:themeColor="text1"/>
          <w:szCs w:val="21"/>
          <w:lang w:eastAsia="es-ES"/>
        </w:rPr>
        <w:t> </w:t>
      </w:r>
      <w:r w:rsidRPr="0056591E">
        <w:rPr>
          <w:rFonts w:ascii="Arial" w:hAnsi="Arial" w:cs="Arial"/>
          <w:iCs/>
          <w:color w:val="000000" w:themeColor="text1"/>
          <w:szCs w:val="21"/>
          <w:lang w:eastAsia="es-ES"/>
        </w:rPr>
        <w:t>de una organización es su propósito general. Responde a la pregunta ¿qué se supone que hace la organización?</w:t>
      </w:r>
      <w:r w:rsidRPr="0056591E">
        <w:rPr>
          <w:rFonts w:ascii="Arial" w:hAnsi="Arial" w:cs="Arial"/>
          <w:color w:val="000000" w:themeColor="text1"/>
          <w:szCs w:val="21"/>
          <w:lang w:eastAsia="es-ES"/>
        </w:rPr>
        <w:t>".</w:t>
      </w:r>
    </w:p>
    <w:p w:rsidR="00962BDA" w:rsidRPr="001D4C41" w:rsidRDefault="00962BDA" w:rsidP="00962BDA">
      <w:pPr>
        <w:spacing w:line="360" w:lineRule="auto"/>
        <w:ind w:left="720"/>
        <w:jc w:val="both"/>
        <w:rPr>
          <w:rFonts w:ascii="Arial" w:hAnsi="Arial" w:cs="Arial"/>
          <w:color w:val="000000" w:themeColor="text1"/>
          <w:szCs w:val="21"/>
          <w:lang w:eastAsia="es-ES"/>
        </w:rPr>
      </w:pPr>
    </w:p>
    <w:p w:rsidR="001D4C41" w:rsidRDefault="001D4C41" w:rsidP="00425F0C">
      <w:pPr>
        <w:numPr>
          <w:ilvl w:val="0"/>
          <w:numId w:val="46"/>
        </w:numPr>
        <w:spacing w:line="360" w:lineRule="auto"/>
        <w:jc w:val="both"/>
        <w:rPr>
          <w:rFonts w:ascii="Arial" w:hAnsi="Arial" w:cs="Arial"/>
          <w:color w:val="000000" w:themeColor="text1"/>
          <w:szCs w:val="21"/>
          <w:lang w:eastAsia="es-ES"/>
        </w:rPr>
      </w:pPr>
      <w:r w:rsidRPr="00C94ED0">
        <w:rPr>
          <w:rFonts w:ascii="Arial" w:hAnsi="Arial" w:cs="Arial"/>
          <w:color w:val="000000" w:themeColor="text1"/>
          <w:szCs w:val="21"/>
          <w:lang w:eastAsia="es-ES"/>
        </w:rPr>
        <w:t>Enrique Franklin</w:t>
      </w:r>
      <w:r w:rsidR="00263408" w:rsidRPr="00C94ED0">
        <w:rPr>
          <w:rFonts w:ascii="Arial" w:hAnsi="Arial" w:cs="Arial"/>
          <w:color w:val="000000" w:themeColor="text1"/>
          <w:szCs w:val="21"/>
          <w:lang w:eastAsia="es-ES"/>
        </w:rPr>
        <w:t xml:space="preserve"> (2004)</w:t>
      </w:r>
      <w:r w:rsidR="00C52DF7" w:rsidRPr="00C52DF7">
        <w:rPr>
          <w:rStyle w:val="Refdenotaalpie"/>
          <w:rFonts w:ascii="Arial" w:hAnsi="Arial" w:cs="Arial"/>
          <w:color w:val="000000" w:themeColor="text1"/>
          <w:sz w:val="22"/>
          <w:szCs w:val="21"/>
          <w:lang w:eastAsia="es-ES"/>
        </w:rPr>
        <w:footnoteReference w:id="12"/>
      </w:r>
      <w:r w:rsidRPr="00C94ED0">
        <w:rPr>
          <w:rFonts w:ascii="Arial" w:hAnsi="Arial" w:cs="Arial"/>
          <w:color w:val="000000" w:themeColor="text1"/>
          <w:szCs w:val="21"/>
          <w:lang w:eastAsia="es-ES"/>
        </w:rPr>
        <w:t>,</w:t>
      </w:r>
      <w:r w:rsidRPr="0056591E">
        <w:rPr>
          <w:rFonts w:ascii="Arial" w:hAnsi="Arial" w:cs="Arial"/>
          <w:color w:val="000000" w:themeColor="text1"/>
          <w:szCs w:val="21"/>
          <w:lang w:eastAsia="es-ES"/>
        </w:rPr>
        <w:t xml:space="preserve"> menciona acerca de la</w:t>
      </w:r>
      <w:r w:rsidRPr="005A5BB0">
        <w:rPr>
          <w:rFonts w:ascii="Arial" w:hAnsi="Arial" w:cs="Arial"/>
          <w:color w:val="000000" w:themeColor="text1"/>
          <w:szCs w:val="21"/>
          <w:lang w:eastAsia="es-ES"/>
        </w:rPr>
        <w:t xml:space="preserve"> </w:t>
      </w:r>
      <w:r w:rsidRPr="0056591E">
        <w:rPr>
          <w:rFonts w:ascii="Arial" w:hAnsi="Arial" w:cs="Arial"/>
          <w:bCs/>
          <w:iCs/>
          <w:color w:val="000000" w:themeColor="text1"/>
          <w:szCs w:val="21"/>
          <w:lang w:eastAsia="es-ES"/>
        </w:rPr>
        <w:t>misión</w:t>
      </w:r>
      <w:r w:rsidRPr="0056591E">
        <w:rPr>
          <w:rFonts w:ascii="Arial" w:hAnsi="Arial" w:cs="Arial"/>
          <w:color w:val="000000" w:themeColor="text1"/>
          <w:szCs w:val="21"/>
          <w:lang w:eastAsia="es-ES"/>
        </w:rPr>
        <w:t>, que "</w:t>
      </w:r>
      <w:r w:rsidRPr="0056591E">
        <w:rPr>
          <w:rFonts w:ascii="Arial" w:hAnsi="Arial" w:cs="Arial"/>
          <w:iCs/>
          <w:color w:val="000000" w:themeColor="text1"/>
          <w:szCs w:val="21"/>
          <w:lang w:eastAsia="es-ES"/>
        </w:rPr>
        <w:t>este enunciado sirve a la organización como guía o marco de referencia para orientar sus acciones y enlazar lo deseado con lo posible</w:t>
      </w:r>
      <w:r w:rsidRPr="005A5BB0">
        <w:rPr>
          <w:rFonts w:ascii="Arial" w:hAnsi="Arial" w:cs="Arial"/>
          <w:color w:val="000000" w:themeColor="text1"/>
          <w:szCs w:val="21"/>
          <w:lang w:eastAsia="es-ES"/>
        </w:rPr>
        <w:t>"</w:t>
      </w:r>
      <w:r w:rsidRPr="0056591E">
        <w:rPr>
          <w:rFonts w:ascii="Arial" w:hAnsi="Arial" w:cs="Arial"/>
          <w:color w:val="000000" w:themeColor="text1"/>
          <w:szCs w:val="21"/>
          <w:lang w:eastAsia="es-ES"/>
        </w:rPr>
        <w:t>.</w:t>
      </w:r>
      <w:r w:rsidRPr="005A5BB0">
        <w:rPr>
          <w:rFonts w:ascii="Arial" w:hAnsi="Arial" w:cs="Arial"/>
          <w:color w:val="000000" w:themeColor="text1"/>
          <w:szCs w:val="21"/>
          <w:lang w:eastAsia="es-ES"/>
        </w:rPr>
        <w:t> </w:t>
      </w:r>
    </w:p>
    <w:p w:rsidR="00962BDA" w:rsidRDefault="00962BDA" w:rsidP="00962BDA">
      <w:pPr>
        <w:pStyle w:val="Prrafodelista"/>
        <w:rPr>
          <w:rFonts w:ascii="Arial" w:hAnsi="Arial" w:cs="Arial"/>
          <w:color w:val="000000" w:themeColor="text1"/>
          <w:szCs w:val="21"/>
          <w:lang w:eastAsia="es-ES"/>
        </w:rPr>
      </w:pPr>
    </w:p>
    <w:p w:rsidR="001D4C41" w:rsidRDefault="001D4C41" w:rsidP="00425F0C">
      <w:pPr>
        <w:numPr>
          <w:ilvl w:val="0"/>
          <w:numId w:val="46"/>
        </w:numPr>
        <w:spacing w:line="360" w:lineRule="auto"/>
        <w:jc w:val="both"/>
        <w:rPr>
          <w:rFonts w:ascii="Arial" w:hAnsi="Arial" w:cs="Arial"/>
          <w:color w:val="000000" w:themeColor="text1"/>
          <w:lang w:eastAsia="es-ES"/>
        </w:rPr>
      </w:pPr>
      <w:r w:rsidRPr="00C94ED0">
        <w:rPr>
          <w:rFonts w:ascii="Arial" w:hAnsi="Arial" w:cs="Arial"/>
          <w:color w:val="000000" w:themeColor="text1"/>
          <w:szCs w:val="21"/>
          <w:lang w:eastAsia="es-ES"/>
        </w:rPr>
        <w:t>Se</w:t>
      </w:r>
      <w:r w:rsidRPr="00C94ED0">
        <w:rPr>
          <w:rFonts w:ascii="Arial" w:hAnsi="Arial" w:cs="Arial"/>
          <w:color w:val="000000" w:themeColor="text1"/>
          <w:lang w:eastAsia="es-ES"/>
        </w:rPr>
        <w:t>gún Emilio Díez de Castro, Julio García, Francisca Martín y Rafael Periáñez</w:t>
      </w:r>
      <w:r w:rsidR="00263408" w:rsidRPr="00C94ED0">
        <w:rPr>
          <w:rFonts w:ascii="Arial" w:hAnsi="Arial" w:cs="Arial"/>
          <w:color w:val="000000" w:themeColor="text1"/>
          <w:lang w:eastAsia="es-ES"/>
        </w:rPr>
        <w:t xml:space="preserve"> (2001)</w:t>
      </w:r>
      <w:r w:rsidR="00C52DF7">
        <w:rPr>
          <w:rStyle w:val="Refdenotaalpie"/>
          <w:rFonts w:ascii="Arial" w:hAnsi="Arial" w:cs="Arial"/>
          <w:color w:val="000000" w:themeColor="text1"/>
          <w:lang w:eastAsia="es-ES"/>
        </w:rPr>
        <w:footnoteReference w:id="13"/>
      </w:r>
      <w:r w:rsidRPr="00C94ED0">
        <w:rPr>
          <w:rFonts w:ascii="Arial" w:hAnsi="Arial" w:cs="Arial"/>
          <w:color w:val="000000" w:themeColor="text1"/>
          <w:lang w:eastAsia="es-ES"/>
        </w:rPr>
        <w:t>,</w:t>
      </w:r>
      <w:r w:rsidRPr="0056591E">
        <w:rPr>
          <w:rFonts w:ascii="Arial" w:hAnsi="Arial" w:cs="Arial"/>
          <w:color w:val="000000" w:themeColor="text1"/>
          <w:lang w:eastAsia="es-ES"/>
        </w:rPr>
        <w:t xml:space="preserve"> la "</w:t>
      </w:r>
      <w:r w:rsidRPr="0056591E">
        <w:rPr>
          <w:rFonts w:ascii="Arial" w:hAnsi="Arial" w:cs="Arial"/>
          <w:bCs/>
          <w:iCs/>
          <w:color w:val="000000" w:themeColor="text1"/>
          <w:lang w:eastAsia="es-ES"/>
        </w:rPr>
        <w:t>misión</w:t>
      </w:r>
      <w:r w:rsidRPr="005A5BB0">
        <w:rPr>
          <w:rFonts w:ascii="Arial" w:hAnsi="Arial" w:cs="Arial"/>
          <w:iCs/>
          <w:color w:val="000000" w:themeColor="text1"/>
          <w:lang w:eastAsia="es-ES"/>
        </w:rPr>
        <w:t> </w:t>
      </w:r>
      <w:r w:rsidRPr="0056591E">
        <w:rPr>
          <w:rFonts w:ascii="Arial" w:hAnsi="Arial" w:cs="Arial"/>
          <w:iCs/>
          <w:color w:val="000000" w:themeColor="text1"/>
          <w:lang w:eastAsia="es-ES"/>
        </w:rPr>
        <w:t xml:space="preserve">o propósito es el conjunto de razones fundamentales de la existencia de la compañía. Contesta a la pregunta de </w:t>
      </w:r>
      <w:r w:rsidRPr="005A5BB0">
        <w:rPr>
          <w:rFonts w:ascii="Arial" w:hAnsi="Arial" w:cs="Arial"/>
          <w:iCs/>
          <w:color w:val="000000" w:themeColor="text1"/>
          <w:lang w:eastAsia="es-ES"/>
        </w:rPr>
        <w:t>por qué</w:t>
      </w:r>
      <w:r w:rsidRPr="0056591E">
        <w:rPr>
          <w:rFonts w:ascii="Arial" w:hAnsi="Arial" w:cs="Arial"/>
          <w:iCs/>
          <w:color w:val="000000" w:themeColor="text1"/>
          <w:lang w:eastAsia="es-ES"/>
        </w:rPr>
        <w:t xml:space="preserve"> existe la </w:t>
      </w:r>
      <w:r w:rsidRPr="005A5BB0">
        <w:rPr>
          <w:rFonts w:ascii="Arial" w:hAnsi="Arial" w:cs="Arial"/>
          <w:iCs/>
          <w:color w:val="000000" w:themeColor="text1"/>
          <w:lang w:eastAsia="es-ES"/>
        </w:rPr>
        <w:t>compañía</w:t>
      </w:r>
      <w:r w:rsidRPr="0056591E">
        <w:rPr>
          <w:rFonts w:ascii="Arial" w:hAnsi="Arial" w:cs="Arial"/>
          <w:color w:val="000000" w:themeColor="text1"/>
          <w:lang w:eastAsia="es-ES"/>
        </w:rPr>
        <w:t>"</w:t>
      </w:r>
      <w:r w:rsidRPr="005A5BB0">
        <w:rPr>
          <w:rFonts w:ascii="Arial" w:hAnsi="Arial" w:cs="Arial"/>
          <w:color w:val="000000" w:themeColor="text1"/>
          <w:lang w:eastAsia="es-ES"/>
        </w:rPr>
        <w:t>.</w:t>
      </w:r>
    </w:p>
    <w:p w:rsidR="001D4C41" w:rsidRPr="001D4C41" w:rsidRDefault="001D4C41" w:rsidP="00B273A3">
      <w:pPr>
        <w:spacing w:line="360" w:lineRule="auto"/>
        <w:jc w:val="both"/>
        <w:rPr>
          <w:rFonts w:ascii="Arial" w:hAnsi="Arial" w:cs="Arial"/>
          <w:color w:val="000000" w:themeColor="text1"/>
          <w:lang w:eastAsia="es-ES"/>
        </w:rPr>
      </w:pPr>
    </w:p>
    <w:p w:rsidR="001D4C41" w:rsidRPr="001D4C41" w:rsidRDefault="001D4C41" w:rsidP="00425F0C">
      <w:pPr>
        <w:pStyle w:val="Prrafodelista"/>
        <w:numPr>
          <w:ilvl w:val="0"/>
          <w:numId w:val="46"/>
        </w:numPr>
        <w:spacing w:line="360" w:lineRule="auto"/>
        <w:jc w:val="both"/>
        <w:rPr>
          <w:rStyle w:val="Textoennegrita"/>
          <w:rFonts w:ascii="Arial" w:hAnsi="Arial" w:cs="Arial"/>
          <w:b w:val="0"/>
          <w:bCs w:val="0"/>
          <w:color w:val="000000" w:themeColor="text1"/>
        </w:rPr>
      </w:pPr>
      <w:r w:rsidRPr="001D4C41">
        <w:rPr>
          <w:rStyle w:val="Textoennegrita"/>
          <w:rFonts w:ascii="Arial" w:hAnsi="Arial" w:cs="Arial"/>
          <w:b w:val="0"/>
          <w:color w:val="000000" w:themeColor="text1"/>
          <w:shd w:val="clear" w:color="auto" w:fill="FFFFFF"/>
        </w:rPr>
        <w:lastRenderedPageBreak/>
        <w:t xml:space="preserve">La Visión, tal como lo define </w:t>
      </w:r>
      <w:r w:rsidRPr="00C94ED0">
        <w:rPr>
          <w:rStyle w:val="Textoennegrita"/>
          <w:rFonts w:ascii="Arial" w:hAnsi="Arial" w:cs="Arial"/>
          <w:b w:val="0"/>
          <w:color w:val="000000" w:themeColor="text1"/>
          <w:shd w:val="clear" w:color="auto" w:fill="FFFFFF"/>
        </w:rPr>
        <w:t>Fleitman Jack</w:t>
      </w:r>
      <w:r w:rsidRPr="001D4C41">
        <w:rPr>
          <w:rStyle w:val="apple-converted-space"/>
          <w:rFonts w:ascii="Arial" w:hAnsi="Arial" w:cs="Arial"/>
          <w:b/>
          <w:bCs/>
          <w:color w:val="000000" w:themeColor="text1"/>
          <w:shd w:val="clear" w:color="auto" w:fill="FFFFFF"/>
        </w:rPr>
        <w:t> </w:t>
      </w:r>
      <w:r w:rsidRPr="001D4C41">
        <w:rPr>
          <w:rStyle w:val="Textoennegrita"/>
          <w:rFonts w:ascii="Arial" w:hAnsi="Arial" w:cs="Arial"/>
          <w:b w:val="0"/>
          <w:color w:val="000000" w:themeColor="text1"/>
          <w:shd w:val="clear" w:color="auto" w:fill="FFFFFF"/>
        </w:rPr>
        <w:t>es “el camino al cual se dirige la empresa a largo plazo y sirve de rumbo y aliciente para orientar las decisiones estratégicas de crecimiento</w:t>
      </w:r>
      <w:r>
        <w:rPr>
          <w:rStyle w:val="Textoennegrita"/>
          <w:rFonts w:ascii="Arial" w:hAnsi="Arial" w:cs="Arial"/>
          <w:b w:val="0"/>
          <w:color w:val="000000" w:themeColor="text1"/>
          <w:shd w:val="clear" w:color="auto" w:fill="FFFFFF"/>
        </w:rPr>
        <w:t xml:space="preserve"> junto a las de competitividad”.</w:t>
      </w:r>
    </w:p>
    <w:p w:rsidR="001D4C41" w:rsidRPr="001D4C41" w:rsidRDefault="001D4C41" w:rsidP="00962BDA">
      <w:pPr>
        <w:pStyle w:val="Prrafodelista"/>
        <w:rPr>
          <w:rStyle w:val="Textoennegrita"/>
          <w:rFonts w:ascii="Arial" w:hAnsi="Arial" w:cs="Arial"/>
          <w:b w:val="0"/>
          <w:bCs w:val="0"/>
          <w:color w:val="000000" w:themeColor="text1"/>
        </w:rPr>
      </w:pPr>
    </w:p>
    <w:p w:rsidR="001D4C41" w:rsidRPr="00BE07C5" w:rsidRDefault="001D4C41" w:rsidP="00425F0C">
      <w:pPr>
        <w:pStyle w:val="Prrafodelista"/>
        <w:numPr>
          <w:ilvl w:val="0"/>
          <w:numId w:val="46"/>
        </w:numPr>
        <w:spacing w:line="360" w:lineRule="auto"/>
        <w:jc w:val="both"/>
        <w:rPr>
          <w:rFonts w:ascii="Arial" w:hAnsi="Arial" w:cs="Arial"/>
          <w:color w:val="000000" w:themeColor="text1"/>
          <w:sz w:val="28"/>
        </w:rPr>
      </w:pPr>
      <w:r w:rsidRPr="00BE07C5">
        <w:rPr>
          <w:rFonts w:ascii="Arial" w:hAnsi="Arial" w:cs="Arial"/>
          <w:color w:val="000000"/>
          <w:shd w:val="clear" w:color="auto" w:fill="FFFFFF"/>
        </w:rPr>
        <w:t xml:space="preserve">Según </w:t>
      </w:r>
      <w:r w:rsidRPr="00C94ED0">
        <w:rPr>
          <w:rFonts w:ascii="Arial" w:hAnsi="Arial" w:cs="Arial"/>
          <w:color w:val="000000"/>
          <w:shd w:val="clear" w:color="auto" w:fill="FFFFFF"/>
        </w:rPr>
        <w:t>Arthur Thompson y A. J. Strickland</w:t>
      </w:r>
      <w:r w:rsidR="00263408">
        <w:rPr>
          <w:rFonts w:ascii="Arial" w:hAnsi="Arial" w:cs="Arial"/>
          <w:color w:val="000000"/>
          <w:shd w:val="clear" w:color="auto" w:fill="FFFFFF"/>
        </w:rPr>
        <w:t xml:space="preserve"> (2001)</w:t>
      </w:r>
      <w:r w:rsidR="00C52DF7" w:rsidRPr="00C52DF7">
        <w:rPr>
          <w:rStyle w:val="Refdenotaalpie"/>
          <w:rFonts w:ascii="Arial" w:hAnsi="Arial" w:cs="Arial"/>
          <w:color w:val="000000"/>
          <w:sz w:val="22"/>
          <w:shd w:val="clear" w:color="auto" w:fill="FFFFFF"/>
        </w:rPr>
        <w:footnoteReference w:id="14"/>
      </w:r>
      <w:r w:rsidRPr="00BE07C5">
        <w:rPr>
          <w:rFonts w:ascii="Arial" w:hAnsi="Arial" w:cs="Arial"/>
          <w:color w:val="000000"/>
          <w:shd w:val="clear" w:color="auto" w:fill="FFFFFF"/>
        </w:rPr>
        <w:t>, el simple hecho de establecer con claridad lo que está haciendo el día de hoy no dice nada del futuro de la compañía, ni incorpora el sentido de un cambio necesario y de una dirección a largo plazo.</w:t>
      </w:r>
    </w:p>
    <w:p w:rsidR="00C94ED0" w:rsidRDefault="00C94ED0" w:rsidP="00C94ED0">
      <w:pPr>
        <w:pStyle w:val="NormalWeb"/>
        <w:spacing w:before="0" w:beforeAutospacing="0" w:after="0" w:afterAutospacing="0" w:line="360" w:lineRule="auto"/>
        <w:jc w:val="both"/>
        <w:rPr>
          <w:rStyle w:val="Textoennegrita"/>
          <w:rFonts w:ascii="Arial" w:hAnsi="Arial" w:cs="Arial"/>
          <w:color w:val="000000" w:themeColor="text1"/>
          <w:sz w:val="28"/>
          <w:szCs w:val="28"/>
        </w:rPr>
      </w:pPr>
    </w:p>
    <w:p w:rsidR="00263408" w:rsidRDefault="001D4C41" w:rsidP="00C94ED0">
      <w:pPr>
        <w:pStyle w:val="NormalWeb"/>
        <w:spacing w:before="0" w:beforeAutospacing="0" w:after="0" w:afterAutospacing="0" w:line="360" w:lineRule="auto"/>
        <w:jc w:val="both"/>
        <w:rPr>
          <w:rStyle w:val="Textoennegrita"/>
          <w:rFonts w:ascii="Arial" w:hAnsi="Arial" w:cs="Arial"/>
          <w:b w:val="0"/>
          <w:color w:val="000000" w:themeColor="text1"/>
          <w:sz w:val="28"/>
          <w:szCs w:val="28"/>
        </w:rPr>
      </w:pPr>
      <w:r w:rsidRPr="00CD2528">
        <w:rPr>
          <w:rStyle w:val="Textoennegrita"/>
          <w:rFonts w:ascii="Arial" w:hAnsi="Arial" w:cs="Arial"/>
          <w:color w:val="000000" w:themeColor="text1"/>
          <w:sz w:val="28"/>
          <w:szCs w:val="28"/>
        </w:rPr>
        <w:t xml:space="preserve">Misión </w:t>
      </w:r>
    </w:p>
    <w:p w:rsidR="001D4C41" w:rsidRPr="00263408" w:rsidRDefault="00C94ED0" w:rsidP="00C94ED0">
      <w:pPr>
        <w:pStyle w:val="NormalWeb"/>
        <w:spacing w:before="0" w:beforeAutospacing="0" w:after="0" w:afterAutospacing="0" w:line="360" w:lineRule="auto"/>
        <w:jc w:val="both"/>
        <w:rPr>
          <w:rStyle w:val="Textoennegrita"/>
          <w:rFonts w:ascii="Arial" w:hAnsi="Arial" w:cs="Arial"/>
          <w:b w:val="0"/>
          <w:color w:val="000000" w:themeColor="text1"/>
          <w:sz w:val="28"/>
          <w:szCs w:val="28"/>
        </w:rPr>
      </w:pPr>
      <w:r>
        <w:rPr>
          <w:rFonts w:ascii="Arial" w:hAnsi="Arial" w:cs="Arial"/>
        </w:rPr>
        <w:t xml:space="preserve">           </w:t>
      </w:r>
      <w:r w:rsidR="001D4C41" w:rsidRPr="00962BDA">
        <w:rPr>
          <w:rStyle w:val="Textoennegrita"/>
          <w:rFonts w:ascii="Arial" w:hAnsi="Arial" w:cs="Arial"/>
          <w:b w:val="0"/>
          <w:szCs w:val="21"/>
          <w:shd w:val="clear" w:color="auto" w:fill="FFFFFF"/>
        </w:rPr>
        <w:t>Es el propósito general o razón de ser de la empresa u organización que enuncia a qué clientes sirve, qué necesidades satisface, qué tipos de productos ofrece y en general, cuáles son los límites de sus actividades; por tanto, es aquello que todos los que componen la empresa u organización se sienten motivados a realizar en el presente y futuro para hacer realidad la visión de la empresa; esta misión se transforma en el marco de referencia que orienta las acciones, enlaza lo deseado con lo posible, condiciona las actividades presentes y futuras, proporciona unidad, sentido de dirección y guía en la toma de decisiones estratégicas.</w:t>
      </w:r>
    </w:p>
    <w:p w:rsidR="001D4C41" w:rsidRPr="00962BDA" w:rsidRDefault="00C94ED0" w:rsidP="001D4C41">
      <w:pPr>
        <w:pStyle w:val="NormalWeb"/>
        <w:spacing w:before="300" w:beforeAutospacing="0" w:after="405" w:afterAutospacing="0" w:line="360" w:lineRule="auto"/>
        <w:jc w:val="both"/>
        <w:rPr>
          <w:rStyle w:val="Textoennegrita"/>
          <w:rFonts w:ascii="Arial" w:hAnsi="Arial" w:cs="Arial"/>
          <w:b w:val="0"/>
          <w:szCs w:val="21"/>
          <w:shd w:val="clear" w:color="auto" w:fill="FFFFFF"/>
        </w:rPr>
      </w:pPr>
      <w:r>
        <w:rPr>
          <w:rFonts w:ascii="Arial" w:hAnsi="Arial" w:cs="Arial"/>
        </w:rPr>
        <w:t xml:space="preserve">           </w:t>
      </w:r>
      <w:r w:rsidR="001D4C41" w:rsidRPr="00962BDA">
        <w:rPr>
          <w:rStyle w:val="Textoennegrita"/>
          <w:rFonts w:ascii="Arial" w:hAnsi="Arial" w:cs="Arial"/>
          <w:b w:val="0"/>
          <w:szCs w:val="21"/>
          <w:shd w:val="clear" w:color="auto" w:fill="FFFFFF"/>
        </w:rPr>
        <w:t>La misión de una empresa siempre debe responder con claridad y simpleza cual es la razón de ser de esta.</w:t>
      </w:r>
    </w:p>
    <w:p w:rsidR="001D4C41" w:rsidRDefault="001D4C41" w:rsidP="001D4C41">
      <w:pPr>
        <w:pStyle w:val="NormalWeb"/>
        <w:spacing w:before="300" w:beforeAutospacing="0" w:after="405" w:afterAutospacing="0" w:line="360" w:lineRule="auto"/>
        <w:jc w:val="both"/>
        <w:rPr>
          <w:rStyle w:val="Textoennegrita"/>
          <w:rFonts w:ascii="Arial" w:hAnsi="Arial" w:cs="Arial"/>
          <w:b w:val="0"/>
          <w:sz w:val="28"/>
          <w:szCs w:val="21"/>
          <w:shd w:val="clear" w:color="auto" w:fill="FFFFFF"/>
        </w:rPr>
      </w:pPr>
      <w:r w:rsidRPr="006A02D2">
        <w:rPr>
          <w:rStyle w:val="Textoennegrita"/>
          <w:rFonts w:ascii="Arial" w:hAnsi="Arial" w:cs="Arial"/>
          <w:sz w:val="28"/>
          <w:szCs w:val="21"/>
          <w:shd w:val="clear" w:color="auto" w:fill="FFFFFF"/>
        </w:rPr>
        <w:t xml:space="preserve">Características </w:t>
      </w:r>
    </w:p>
    <w:p w:rsidR="001D4C41" w:rsidRPr="006A02D2" w:rsidRDefault="00C94ED0" w:rsidP="001D4C41">
      <w:pPr>
        <w:pStyle w:val="NormalWeb"/>
        <w:shd w:val="clear" w:color="auto" w:fill="FFFFFF"/>
        <w:spacing w:before="300" w:beforeAutospacing="0" w:after="405" w:afterAutospacing="0" w:line="360" w:lineRule="auto"/>
        <w:jc w:val="both"/>
        <w:rPr>
          <w:rFonts w:ascii="Arial" w:hAnsi="Arial" w:cs="Arial"/>
        </w:rPr>
      </w:pPr>
      <w:r>
        <w:rPr>
          <w:rFonts w:ascii="Arial" w:hAnsi="Arial" w:cs="Arial"/>
        </w:rPr>
        <w:t xml:space="preserve">           </w:t>
      </w:r>
      <w:r w:rsidR="001D4C41" w:rsidRPr="006A02D2">
        <w:rPr>
          <w:rFonts w:ascii="Arial" w:hAnsi="Arial" w:cs="Arial"/>
        </w:rPr>
        <w:t>La misión de la empresa sirve como fundamento para todas las decisiones importantes que toma el equipo gerencial. Su creación comprende los siguientes grandes elementos:</w:t>
      </w:r>
    </w:p>
    <w:p w:rsidR="00962BDA" w:rsidRDefault="00962BDA" w:rsidP="00425F0C">
      <w:pPr>
        <w:pStyle w:val="NormalWeb"/>
        <w:numPr>
          <w:ilvl w:val="0"/>
          <w:numId w:val="48"/>
        </w:numPr>
        <w:shd w:val="clear" w:color="auto" w:fill="FFFFFF"/>
        <w:spacing w:before="0" w:beforeAutospacing="0" w:after="0" w:afterAutospacing="0" w:line="360" w:lineRule="auto"/>
        <w:rPr>
          <w:rFonts w:ascii="Arial" w:hAnsi="Arial" w:cs="Arial"/>
        </w:rPr>
      </w:pPr>
      <w:r>
        <w:rPr>
          <w:rFonts w:ascii="Arial" w:hAnsi="Arial" w:cs="Arial"/>
        </w:rPr>
        <w:lastRenderedPageBreak/>
        <w:t>C</w:t>
      </w:r>
      <w:r w:rsidR="001D4C41" w:rsidRPr="006A02D2">
        <w:rPr>
          <w:rFonts w:ascii="Arial" w:hAnsi="Arial" w:cs="Arial"/>
        </w:rPr>
        <w:t>oncepto como empresa.</w:t>
      </w:r>
    </w:p>
    <w:p w:rsidR="00962BDA" w:rsidRDefault="00962BDA" w:rsidP="00425F0C">
      <w:pPr>
        <w:pStyle w:val="NormalWeb"/>
        <w:numPr>
          <w:ilvl w:val="0"/>
          <w:numId w:val="48"/>
        </w:numPr>
        <w:shd w:val="clear" w:color="auto" w:fill="FFFFFF"/>
        <w:spacing w:before="0" w:beforeAutospacing="0" w:after="0" w:afterAutospacing="0" w:line="360" w:lineRule="auto"/>
        <w:rPr>
          <w:rFonts w:ascii="Arial" w:hAnsi="Arial" w:cs="Arial"/>
        </w:rPr>
      </w:pPr>
      <w:r>
        <w:rPr>
          <w:rFonts w:ascii="Arial" w:hAnsi="Arial" w:cs="Arial"/>
        </w:rPr>
        <w:t xml:space="preserve">Su </w:t>
      </w:r>
      <w:r w:rsidR="001D4C41" w:rsidRPr="006A02D2">
        <w:rPr>
          <w:rFonts w:ascii="Arial" w:hAnsi="Arial" w:cs="Arial"/>
        </w:rPr>
        <w:t>naturaleza.</w:t>
      </w:r>
    </w:p>
    <w:p w:rsidR="00962BDA" w:rsidRDefault="00962BDA" w:rsidP="00425F0C">
      <w:pPr>
        <w:pStyle w:val="NormalWeb"/>
        <w:numPr>
          <w:ilvl w:val="0"/>
          <w:numId w:val="48"/>
        </w:numPr>
        <w:shd w:val="clear" w:color="auto" w:fill="FFFFFF"/>
        <w:spacing w:before="0" w:beforeAutospacing="0" w:after="0" w:afterAutospacing="0" w:line="360" w:lineRule="auto"/>
        <w:rPr>
          <w:rFonts w:ascii="Arial" w:hAnsi="Arial" w:cs="Arial"/>
        </w:rPr>
      </w:pPr>
      <w:r>
        <w:rPr>
          <w:rFonts w:ascii="Arial" w:hAnsi="Arial" w:cs="Arial"/>
        </w:rPr>
        <w:t>Su</w:t>
      </w:r>
      <w:r w:rsidR="001D4C41" w:rsidRPr="006A02D2">
        <w:rPr>
          <w:rFonts w:ascii="Arial" w:hAnsi="Arial" w:cs="Arial"/>
        </w:rPr>
        <w:t xml:space="preserve"> razón de existir.</w:t>
      </w:r>
    </w:p>
    <w:p w:rsidR="00962BDA" w:rsidRDefault="00962BDA" w:rsidP="00425F0C">
      <w:pPr>
        <w:pStyle w:val="NormalWeb"/>
        <w:numPr>
          <w:ilvl w:val="0"/>
          <w:numId w:val="48"/>
        </w:numPr>
        <w:shd w:val="clear" w:color="auto" w:fill="FFFFFF"/>
        <w:spacing w:before="0" w:beforeAutospacing="0" w:after="0" w:afterAutospacing="0" w:line="360" w:lineRule="auto"/>
        <w:rPr>
          <w:rFonts w:ascii="Arial" w:hAnsi="Arial" w:cs="Arial"/>
        </w:rPr>
      </w:pPr>
      <w:r>
        <w:rPr>
          <w:rFonts w:ascii="Arial" w:hAnsi="Arial" w:cs="Arial"/>
        </w:rPr>
        <w:t xml:space="preserve">Sus </w:t>
      </w:r>
      <w:r w:rsidR="001D4C41" w:rsidRPr="006A02D2">
        <w:rPr>
          <w:rFonts w:ascii="Arial" w:hAnsi="Arial" w:cs="Arial"/>
        </w:rPr>
        <w:t>clientes potenciales.</w:t>
      </w:r>
    </w:p>
    <w:p w:rsidR="001D4C41" w:rsidRDefault="00962BDA" w:rsidP="00425F0C">
      <w:pPr>
        <w:pStyle w:val="NormalWeb"/>
        <w:numPr>
          <w:ilvl w:val="0"/>
          <w:numId w:val="48"/>
        </w:numPr>
        <w:shd w:val="clear" w:color="auto" w:fill="FFFFFF"/>
        <w:spacing w:before="0" w:beforeAutospacing="0" w:after="0" w:afterAutospacing="0" w:line="360" w:lineRule="auto"/>
        <w:rPr>
          <w:rFonts w:ascii="Arial" w:hAnsi="Arial" w:cs="Arial"/>
        </w:rPr>
      </w:pPr>
      <w:r>
        <w:rPr>
          <w:rFonts w:ascii="Arial" w:hAnsi="Arial" w:cs="Arial"/>
        </w:rPr>
        <w:t>Sus</w:t>
      </w:r>
      <w:r w:rsidR="001D4C41" w:rsidRPr="006A02D2">
        <w:rPr>
          <w:rFonts w:ascii="Arial" w:hAnsi="Arial" w:cs="Arial"/>
        </w:rPr>
        <w:t xml:space="preserve"> principios y valores.</w:t>
      </w:r>
    </w:p>
    <w:p w:rsidR="00C94ED0" w:rsidRPr="006A02D2" w:rsidRDefault="00C94ED0" w:rsidP="00425F0C">
      <w:pPr>
        <w:pStyle w:val="NormalWeb"/>
        <w:numPr>
          <w:ilvl w:val="0"/>
          <w:numId w:val="48"/>
        </w:numPr>
        <w:shd w:val="clear" w:color="auto" w:fill="FFFFFF"/>
        <w:spacing w:before="0" w:beforeAutospacing="0" w:after="0" w:afterAutospacing="0" w:line="360" w:lineRule="auto"/>
        <w:rPr>
          <w:rFonts w:ascii="Arial" w:hAnsi="Arial" w:cs="Arial"/>
        </w:rPr>
      </w:pPr>
    </w:p>
    <w:p w:rsidR="00CD2528" w:rsidRPr="00C52DF7" w:rsidRDefault="00CD2528" w:rsidP="00C52DF7">
      <w:pPr>
        <w:spacing w:line="360" w:lineRule="auto"/>
        <w:jc w:val="center"/>
        <w:rPr>
          <w:rFonts w:ascii="Arial" w:hAnsi="Arial" w:cs="Arial"/>
          <w:b/>
        </w:rPr>
      </w:pPr>
      <w:r w:rsidRPr="00C52DF7">
        <w:rPr>
          <w:rFonts w:ascii="Arial" w:hAnsi="Arial" w:cs="Arial"/>
          <w:b/>
        </w:rPr>
        <w:t>Elementos a considerar en la determinación de la misión</w:t>
      </w:r>
    </w:p>
    <w:p w:rsidR="00CD2528" w:rsidRDefault="00CD2528" w:rsidP="00CD2528">
      <w:pPr>
        <w:spacing w:line="360" w:lineRule="auto"/>
        <w:jc w:val="both"/>
        <w:rPr>
          <w:rFonts w:ascii="Arial" w:hAnsi="Arial" w:cs="Arial"/>
          <w:sz w:val="28"/>
        </w:rPr>
      </w:pPr>
    </w:p>
    <w:p w:rsidR="00CD2528" w:rsidRDefault="00C94ED0" w:rsidP="00CD2528">
      <w:pPr>
        <w:pStyle w:val="NormalWeb"/>
        <w:spacing w:before="0" w:beforeAutospacing="0" w:after="0" w:afterAutospacing="0" w:line="360" w:lineRule="auto"/>
        <w:jc w:val="both"/>
        <w:rPr>
          <w:rFonts w:ascii="Arial" w:hAnsi="Arial" w:cs="Arial"/>
        </w:rPr>
      </w:pPr>
      <w:r>
        <w:rPr>
          <w:rFonts w:ascii="Arial" w:hAnsi="Arial" w:cs="Arial"/>
        </w:rPr>
        <w:t xml:space="preserve">           </w:t>
      </w:r>
      <w:r w:rsidR="00CD2528" w:rsidRPr="00795DD7">
        <w:rPr>
          <w:rFonts w:ascii="Arial" w:hAnsi="Arial" w:cs="Arial"/>
          <w:b/>
          <w:bCs/>
        </w:rPr>
        <w:t>La Imagen Objetiva</w:t>
      </w:r>
      <w:r w:rsidR="00CD2528" w:rsidRPr="00795DD7">
        <w:rPr>
          <w:rFonts w:ascii="Arial" w:hAnsi="Arial" w:cs="Arial"/>
        </w:rPr>
        <w:t>: Es la determinación de los estados positivos y deseados que la organización haya puesto en sus planes, aspirando alcanzar a partir de una situación negativa o problemática específica, un escenario lo más deseable, y congruente posible.</w:t>
      </w:r>
    </w:p>
    <w:p w:rsidR="00CD2528" w:rsidRPr="00795DD7" w:rsidRDefault="00CD2528" w:rsidP="00CD2528">
      <w:pPr>
        <w:pStyle w:val="NormalWeb"/>
        <w:spacing w:before="0" w:beforeAutospacing="0" w:after="0" w:afterAutospacing="0" w:line="360" w:lineRule="auto"/>
        <w:jc w:val="both"/>
        <w:rPr>
          <w:rFonts w:ascii="Arial" w:hAnsi="Arial" w:cs="Arial"/>
        </w:rPr>
      </w:pPr>
    </w:p>
    <w:p w:rsidR="00CD2528" w:rsidRDefault="00C94ED0" w:rsidP="00CD2528">
      <w:pPr>
        <w:pStyle w:val="NormalWeb"/>
        <w:spacing w:before="0" w:beforeAutospacing="0" w:after="0" w:afterAutospacing="0" w:line="360" w:lineRule="auto"/>
        <w:jc w:val="both"/>
        <w:rPr>
          <w:rFonts w:ascii="Arial" w:hAnsi="Arial" w:cs="Arial"/>
        </w:rPr>
      </w:pPr>
      <w:r>
        <w:rPr>
          <w:rFonts w:ascii="Arial" w:hAnsi="Arial" w:cs="Arial"/>
        </w:rPr>
        <w:t xml:space="preserve">           </w:t>
      </w:r>
      <w:r w:rsidR="00CD2528" w:rsidRPr="00795DD7">
        <w:rPr>
          <w:rFonts w:ascii="Arial" w:hAnsi="Arial" w:cs="Arial"/>
          <w:b/>
          <w:bCs/>
        </w:rPr>
        <w:t>La comunicación</w:t>
      </w:r>
      <w:r w:rsidR="00CD2528" w:rsidRPr="00795DD7">
        <w:rPr>
          <w:rFonts w:ascii="Arial" w:hAnsi="Arial" w:cs="Arial"/>
        </w:rPr>
        <w:t>: Se constituye así en el eje estratégico de las organizaciones, ya que no existe transacción sin</w:t>
      </w:r>
      <w:r w:rsidR="00CD2528" w:rsidRPr="00795DD7">
        <w:rPr>
          <w:rStyle w:val="apple-converted-space"/>
          <w:rFonts w:ascii="Arial" w:hAnsi="Arial" w:cs="Arial"/>
        </w:rPr>
        <w:t> </w:t>
      </w:r>
      <w:r w:rsidR="00CD2528" w:rsidRPr="00962BDA">
        <w:rPr>
          <w:rFonts w:ascii="Arial" w:hAnsi="Arial" w:cs="Arial"/>
        </w:rPr>
        <w:t>comunicación</w:t>
      </w:r>
      <w:r w:rsidR="00CD2528" w:rsidRPr="00795DD7">
        <w:rPr>
          <w:rFonts w:ascii="Arial" w:hAnsi="Arial" w:cs="Arial"/>
        </w:rPr>
        <w:t>. Toda organización debe llevar a cabo una</w:t>
      </w:r>
      <w:r w:rsidR="00CD2528" w:rsidRPr="00795DD7">
        <w:rPr>
          <w:rStyle w:val="apple-converted-space"/>
          <w:rFonts w:ascii="Arial" w:hAnsi="Arial" w:cs="Arial"/>
        </w:rPr>
        <w:t> </w:t>
      </w:r>
      <w:r w:rsidR="00CD2528" w:rsidRPr="00962BDA">
        <w:rPr>
          <w:rFonts w:ascii="Arial" w:hAnsi="Arial" w:cs="Arial"/>
        </w:rPr>
        <w:t>política</w:t>
      </w:r>
      <w:r w:rsidR="00CD2528" w:rsidRPr="00795DD7">
        <w:rPr>
          <w:rStyle w:val="apple-converted-space"/>
          <w:rFonts w:ascii="Arial" w:hAnsi="Arial" w:cs="Arial"/>
        </w:rPr>
        <w:t> </w:t>
      </w:r>
      <w:r w:rsidR="00CD2528" w:rsidRPr="00795DD7">
        <w:rPr>
          <w:rFonts w:ascii="Arial" w:hAnsi="Arial" w:cs="Arial"/>
        </w:rPr>
        <w:t>proactiva de comunicación, porque es a partir de eso que se construye el prestigio o reputación de una</w:t>
      </w:r>
      <w:r w:rsidR="00CD2528" w:rsidRPr="00795DD7">
        <w:rPr>
          <w:rStyle w:val="apple-converted-space"/>
          <w:rFonts w:ascii="Arial" w:hAnsi="Arial" w:cs="Arial"/>
        </w:rPr>
        <w:t> </w:t>
      </w:r>
      <w:r w:rsidR="00CD2528" w:rsidRPr="00962BDA">
        <w:rPr>
          <w:rFonts w:ascii="Arial" w:hAnsi="Arial" w:cs="Arial"/>
        </w:rPr>
        <w:t>marca</w:t>
      </w:r>
      <w:r w:rsidR="00CD2528" w:rsidRPr="00795DD7">
        <w:rPr>
          <w:rFonts w:ascii="Arial" w:hAnsi="Arial" w:cs="Arial"/>
        </w:rPr>
        <w:t>,</w:t>
      </w:r>
      <w:r w:rsidR="00CD2528" w:rsidRPr="00795DD7">
        <w:rPr>
          <w:rStyle w:val="apple-converted-space"/>
          <w:rFonts w:ascii="Arial" w:hAnsi="Arial" w:cs="Arial"/>
        </w:rPr>
        <w:t> </w:t>
      </w:r>
      <w:r w:rsidR="00CD2528" w:rsidRPr="00962BDA">
        <w:rPr>
          <w:rFonts w:ascii="Arial" w:hAnsi="Arial" w:cs="Arial"/>
        </w:rPr>
        <w:t>empresa</w:t>
      </w:r>
      <w:r w:rsidR="00CD2528" w:rsidRPr="00795DD7">
        <w:rPr>
          <w:rFonts w:ascii="Arial" w:hAnsi="Arial" w:cs="Arial"/>
        </w:rPr>
        <w:t>,</w:t>
      </w:r>
      <w:r w:rsidR="00CD2528" w:rsidRPr="00795DD7">
        <w:rPr>
          <w:rStyle w:val="apple-converted-space"/>
          <w:rFonts w:ascii="Arial" w:hAnsi="Arial" w:cs="Arial"/>
        </w:rPr>
        <w:t> </w:t>
      </w:r>
      <w:r w:rsidR="00CD2528" w:rsidRPr="00962BDA">
        <w:rPr>
          <w:rFonts w:ascii="Arial" w:hAnsi="Arial" w:cs="Arial"/>
        </w:rPr>
        <w:t>producto</w:t>
      </w:r>
      <w:r w:rsidR="00CD2528" w:rsidRPr="00795DD7">
        <w:rPr>
          <w:rFonts w:ascii="Arial" w:hAnsi="Arial" w:cs="Arial"/>
        </w:rPr>
        <w:t>,</w:t>
      </w:r>
      <w:r w:rsidR="00CD2528" w:rsidRPr="00795DD7">
        <w:rPr>
          <w:rStyle w:val="apple-converted-space"/>
          <w:rFonts w:ascii="Arial" w:hAnsi="Arial" w:cs="Arial"/>
        </w:rPr>
        <w:t> </w:t>
      </w:r>
      <w:r w:rsidR="00CD2528" w:rsidRPr="00962BDA">
        <w:rPr>
          <w:rFonts w:ascii="Arial" w:hAnsi="Arial" w:cs="Arial"/>
        </w:rPr>
        <w:t>servicio</w:t>
      </w:r>
      <w:r w:rsidR="00CD2528" w:rsidRPr="00795DD7">
        <w:rPr>
          <w:rFonts w:ascii="Arial" w:hAnsi="Arial" w:cs="Arial"/>
        </w:rPr>
        <w:t>, negocio o</w:t>
      </w:r>
      <w:r w:rsidR="00CD2528" w:rsidRPr="00795DD7">
        <w:rPr>
          <w:rStyle w:val="apple-converted-space"/>
          <w:rFonts w:ascii="Arial" w:hAnsi="Arial" w:cs="Arial"/>
        </w:rPr>
        <w:t> </w:t>
      </w:r>
      <w:r w:rsidR="00CD2528" w:rsidRPr="00962BDA">
        <w:rPr>
          <w:rFonts w:ascii="Arial" w:hAnsi="Arial" w:cs="Arial"/>
        </w:rPr>
        <w:t>persona</w:t>
      </w:r>
      <w:r w:rsidR="00CD2528" w:rsidRPr="00795DD7">
        <w:rPr>
          <w:rFonts w:ascii="Arial" w:hAnsi="Arial" w:cs="Arial"/>
        </w:rPr>
        <w:t>; La buena o mala imagen que el público o</w:t>
      </w:r>
      <w:r w:rsidR="00CD2528" w:rsidRPr="00795DD7">
        <w:rPr>
          <w:rStyle w:val="apple-converted-space"/>
          <w:rFonts w:ascii="Arial" w:hAnsi="Arial" w:cs="Arial"/>
        </w:rPr>
        <w:t> </w:t>
      </w:r>
      <w:r w:rsidR="00CD2528" w:rsidRPr="00962BDA">
        <w:rPr>
          <w:rFonts w:ascii="Arial" w:hAnsi="Arial" w:cs="Arial"/>
        </w:rPr>
        <w:t>cliente</w:t>
      </w:r>
      <w:r w:rsidR="00CD2528" w:rsidRPr="00795DD7">
        <w:rPr>
          <w:rStyle w:val="apple-converted-space"/>
          <w:rFonts w:ascii="Arial" w:hAnsi="Arial" w:cs="Arial"/>
        </w:rPr>
        <w:t> </w:t>
      </w:r>
      <w:r w:rsidR="00CD2528" w:rsidRPr="00795DD7">
        <w:rPr>
          <w:rFonts w:ascii="Arial" w:hAnsi="Arial" w:cs="Arial"/>
        </w:rPr>
        <w:t>tenga de una organización depende en gran medida a la correcta difusión que se haga de ella a través de</w:t>
      </w:r>
      <w:r w:rsidR="00CD2528" w:rsidRPr="00795DD7">
        <w:rPr>
          <w:rStyle w:val="apple-converted-space"/>
          <w:rFonts w:ascii="Arial" w:hAnsi="Arial" w:cs="Arial"/>
        </w:rPr>
        <w:t> </w:t>
      </w:r>
      <w:r w:rsidR="00CD2528" w:rsidRPr="00962BDA">
        <w:rPr>
          <w:rFonts w:ascii="Arial" w:hAnsi="Arial" w:cs="Arial"/>
        </w:rPr>
        <w:t>los medios de comunicación</w:t>
      </w:r>
      <w:r w:rsidR="00CD2528" w:rsidRPr="00795DD7">
        <w:rPr>
          <w:rStyle w:val="apple-converted-space"/>
          <w:rFonts w:ascii="Arial" w:hAnsi="Arial" w:cs="Arial"/>
        </w:rPr>
        <w:t> </w:t>
      </w:r>
      <w:r w:rsidR="00CD2528" w:rsidRPr="00795DD7">
        <w:rPr>
          <w:rFonts w:ascii="Arial" w:hAnsi="Arial" w:cs="Arial"/>
        </w:rPr>
        <w:t>y de la imagen que sus</w:t>
      </w:r>
      <w:r w:rsidR="00CD2528" w:rsidRPr="00795DD7">
        <w:rPr>
          <w:rStyle w:val="apple-converted-space"/>
          <w:rFonts w:ascii="Arial" w:hAnsi="Arial" w:cs="Arial"/>
        </w:rPr>
        <w:t> </w:t>
      </w:r>
      <w:r w:rsidR="00CD2528" w:rsidRPr="00962BDA">
        <w:rPr>
          <w:rFonts w:ascii="Arial" w:hAnsi="Arial" w:cs="Arial"/>
        </w:rPr>
        <w:t>clientes</w:t>
      </w:r>
      <w:r w:rsidR="00CD2528" w:rsidRPr="00795DD7">
        <w:rPr>
          <w:rStyle w:val="apple-converted-space"/>
          <w:rFonts w:ascii="Arial" w:hAnsi="Arial" w:cs="Arial"/>
        </w:rPr>
        <w:t> </w:t>
      </w:r>
      <w:r w:rsidR="00CD2528" w:rsidRPr="00795DD7">
        <w:rPr>
          <w:rFonts w:ascii="Arial" w:hAnsi="Arial" w:cs="Arial"/>
        </w:rPr>
        <w:t>internos y externos transmitan. Un comentario positivo de un medio de comunicación, o de un cliente satisfecho, goza de más credibilidad que un aviso publicitario.</w:t>
      </w:r>
    </w:p>
    <w:p w:rsidR="00CD2528" w:rsidRPr="00795DD7" w:rsidRDefault="00CD2528" w:rsidP="00CD2528">
      <w:pPr>
        <w:pStyle w:val="NormalWeb"/>
        <w:spacing w:before="0" w:beforeAutospacing="0" w:after="0" w:afterAutospacing="0" w:line="360" w:lineRule="auto"/>
        <w:jc w:val="both"/>
        <w:rPr>
          <w:rFonts w:ascii="Arial" w:hAnsi="Arial" w:cs="Arial"/>
        </w:rPr>
      </w:pPr>
    </w:p>
    <w:p w:rsidR="00CD2528" w:rsidRPr="00795DD7" w:rsidRDefault="00C94ED0" w:rsidP="00CD2528">
      <w:pPr>
        <w:pStyle w:val="NormalWeb"/>
        <w:spacing w:before="0" w:beforeAutospacing="0" w:after="0" w:afterAutospacing="0" w:line="360" w:lineRule="auto"/>
        <w:jc w:val="both"/>
        <w:rPr>
          <w:rFonts w:ascii="Arial" w:hAnsi="Arial" w:cs="Arial"/>
        </w:rPr>
      </w:pPr>
      <w:r>
        <w:rPr>
          <w:rFonts w:ascii="Arial" w:hAnsi="Arial" w:cs="Arial"/>
        </w:rPr>
        <w:t xml:space="preserve">           </w:t>
      </w:r>
      <w:r w:rsidR="00CD2528" w:rsidRPr="00795DD7">
        <w:rPr>
          <w:rFonts w:ascii="Arial" w:hAnsi="Arial" w:cs="Arial"/>
          <w:b/>
          <w:bCs/>
        </w:rPr>
        <w:t>La</w:t>
      </w:r>
      <w:r w:rsidR="00CD2528" w:rsidRPr="00795DD7">
        <w:rPr>
          <w:rStyle w:val="apple-converted-space"/>
          <w:rFonts w:ascii="Arial" w:hAnsi="Arial" w:cs="Arial"/>
          <w:b/>
          <w:bCs/>
        </w:rPr>
        <w:t> </w:t>
      </w:r>
      <w:r w:rsidR="00CD2528" w:rsidRPr="00962BDA">
        <w:rPr>
          <w:rFonts w:ascii="Arial" w:hAnsi="Arial" w:cs="Arial"/>
          <w:b/>
          <w:bCs/>
        </w:rPr>
        <w:t>imagen corporativa</w:t>
      </w:r>
      <w:r w:rsidR="00CD2528" w:rsidRPr="00795DD7">
        <w:rPr>
          <w:rFonts w:ascii="Arial" w:hAnsi="Arial" w:cs="Arial"/>
          <w:bCs/>
        </w:rPr>
        <w:t>:</w:t>
      </w:r>
      <w:r w:rsidR="00CD2528" w:rsidRPr="00795DD7">
        <w:rPr>
          <w:rStyle w:val="apple-converted-space"/>
          <w:rFonts w:ascii="Arial" w:hAnsi="Arial" w:cs="Arial"/>
          <w:bCs/>
        </w:rPr>
        <w:t> </w:t>
      </w:r>
      <w:r w:rsidR="00CD2528" w:rsidRPr="00795DD7">
        <w:rPr>
          <w:rFonts w:ascii="Arial" w:hAnsi="Arial" w:cs="Arial"/>
        </w:rPr>
        <w:t>Es la totalidad de ideas o situaciones sobre la reputación de</w:t>
      </w:r>
      <w:r w:rsidR="00CD2528" w:rsidRPr="00795DD7">
        <w:rPr>
          <w:rStyle w:val="apple-converted-space"/>
          <w:rFonts w:ascii="Arial" w:hAnsi="Arial" w:cs="Arial"/>
        </w:rPr>
        <w:t> </w:t>
      </w:r>
      <w:r w:rsidR="00CD2528" w:rsidRPr="00962BDA">
        <w:rPr>
          <w:rFonts w:ascii="Arial" w:hAnsi="Arial" w:cs="Arial"/>
        </w:rPr>
        <w:t>una empresa</w:t>
      </w:r>
      <w:r w:rsidR="00CD2528" w:rsidRPr="00795DD7">
        <w:rPr>
          <w:rFonts w:ascii="Arial" w:hAnsi="Arial" w:cs="Arial"/>
        </w:rPr>
        <w:t>. Constituye un fenómeno de</w:t>
      </w:r>
      <w:r w:rsidR="00CD2528" w:rsidRPr="00795DD7">
        <w:rPr>
          <w:rStyle w:val="apple-converted-space"/>
          <w:rFonts w:ascii="Arial" w:hAnsi="Arial" w:cs="Arial"/>
        </w:rPr>
        <w:t> </w:t>
      </w:r>
      <w:r w:rsidR="00CD2528" w:rsidRPr="00962BDA">
        <w:rPr>
          <w:rFonts w:ascii="Arial" w:hAnsi="Arial" w:cs="Arial"/>
        </w:rPr>
        <w:t>opinión pública</w:t>
      </w:r>
      <w:r w:rsidR="00CD2528" w:rsidRPr="00795DD7">
        <w:rPr>
          <w:rFonts w:ascii="Arial" w:hAnsi="Arial" w:cs="Arial"/>
        </w:rPr>
        <w:t>, producto de la apreciación que la gente tiene acerca de una organización y de la</w:t>
      </w:r>
      <w:r w:rsidR="00CD2528" w:rsidRPr="00795DD7">
        <w:rPr>
          <w:rStyle w:val="apple-converted-space"/>
          <w:rFonts w:ascii="Arial" w:hAnsi="Arial" w:cs="Arial"/>
        </w:rPr>
        <w:t> </w:t>
      </w:r>
      <w:r w:rsidR="00CD2528" w:rsidRPr="00962BDA">
        <w:rPr>
          <w:rFonts w:ascii="Arial" w:hAnsi="Arial" w:cs="Arial"/>
        </w:rPr>
        <w:t>información</w:t>
      </w:r>
      <w:r w:rsidR="00CD2528" w:rsidRPr="00795DD7">
        <w:rPr>
          <w:rStyle w:val="apple-converted-space"/>
          <w:rFonts w:ascii="Arial" w:hAnsi="Arial" w:cs="Arial"/>
        </w:rPr>
        <w:t> </w:t>
      </w:r>
      <w:r w:rsidR="00CD2528" w:rsidRPr="00795DD7">
        <w:rPr>
          <w:rFonts w:ascii="Arial" w:hAnsi="Arial" w:cs="Arial"/>
        </w:rPr>
        <w:t>que fue acumulando a través del</w:t>
      </w:r>
      <w:r w:rsidR="00CD2528" w:rsidRPr="00795DD7">
        <w:rPr>
          <w:rStyle w:val="apple-converted-space"/>
          <w:rFonts w:ascii="Arial" w:hAnsi="Arial" w:cs="Arial"/>
        </w:rPr>
        <w:t> </w:t>
      </w:r>
      <w:r w:rsidR="00CD2528" w:rsidRPr="00962BDA">
        <w:rPr>
          <w:rFonts w:ascii="Arial" w:hAnsi="Arial" w:cs="Arial"/>
        </w:rPr>
        <w:t>tiempo</w:t>
      </w:r>
      <w:r w:rsidR="00CD2528" w:rsidRPr="00795DD7">
        <w:rPr>
          <w:rFonts w:ascii="Arial" w:hAnsi="Arial" w:cs="Arial"/>
        </w:rPr>
        <w:t>. Es por tanto, el resultado de todas aquellas experiencias, impresiones, creencias y sentimientos que poseen las personas sobre una empresa u organización.</w:t>
      </w:r>
    </w:p>
    <w:p w:rsidR="009C5CC9" w:rsidRDefault="009C5CC9" w:rsidP="001D4C41">
      <w:pPr>
        <w:pStyle w:val="NormalWeb"/>
        <w:shd w:val="clear" w:color="auto" w:fill="FFFFFF"/>
        <w:spacing w:before="0" w:beforeAutospacing="0" w:after="0" w:afterAutospacing="0" w:line="360" w:lineRule="auto"/>
        <w:jc w:val="both"/>
        <w:rPr>
          <w:rFonts w:ascii="Arial" w:hAnsi="Arial" w:cs="Arial"/>
          <w:b/>
          <w:sz w:val="28"/>
          <w:szCs w:val="28"/>
        </w:rPr>
      </w:pPr>
    </w:p>
    <w:p w:rsidR="00C52DF7" w:rsidRDefault="00C52DF7" w:rsidP="001D4C41">
      <w:pPr>
        <w:pStyle w:val="NormalWeb"/>
        <w:shd w:val="clear" w:color="auto" w:fill="FFFFFF"/>
        <w:spacing w:before="0" w:beforeAutospacing="0" w:after="0" w:afterAutospacing="0" w:line="360" w:lineRule="auto"/>
        <w:jc w:val="both"/>
        <w:rPr>
          <w:rFonts w:ascii="Arial" w:hAnsi="Arial" w:cs="Arial"/>
          <w:b/>
          <w:sz w:val="28"/>
          <w:szCs w:val="28"/>
        </w:rPr>
      </w:pPr>
    </w:p>
    <w:p w:rsidR="001D4C41" w:rsidRDefault="001D4C41" w:rsidP="001D4C41">
      <w:pPr>
        <w:pStyle w:val="NormalWeb"/>
        <w:shd w:val="clear" w:color="auto" w:fill="FFFFFF"/>
        <w:spacing w:before="0" w:beforeAutospacing="0" w:after="0" w:afterAutospacing="0" w:line="360" w:lineRule="auto"/>
        <w:jc w:val="both"/>
        <w:rPr>
          <w:rFonts w:ascii="Arial" w:hAnsi="Arial" w:cs="Arial"/>
          <w:b/>
          <w:sz w:val="28"/>
          <w:szCs w:val="28"/>
        </w:rPr>
      </w:pPr>
      <w:r w:rsidRPr="00CD2528">
        <w:rPr>
          <w:rFonts w:ascii="Arial" w:hAnsi="Arial" w:cs="Arial"/>
          <w:b/>
          <w:sz w:val="28"/>
          <w:szCs w:val="28"/>
        </w:rPr>
        <w:lastRenderedPageBreak/>
        <w:t xml:space="preserve">Visión </w:t>
      </w:r>
    </w:p>
    <w:p w:rsidR="001D4C41" w:rsidRDefault="00C94ED0" w:rsidP="001D4C41">
      <w:pPr>
        <w:pStyle w:val="NormalWeb"/>
        <w:shd w:val="clear" w:color="auto" w:fill="FFFFFF"/>
        <w:spacing w:before="0" w:beforeAutospacing="0" w:after="0" w:afterAutospacing="0" w:line="360" w:lineRule="auto"/>
        <w:jc w:val="both"/>
        <w:rPr>
          <w:rFonts w:ascii="Arial" w:hAnsi="Arial" w:cs="Arial"/>
          <w:shd w:val="clear" w:color="auto" w:fill="FFFFFF"/>
        </w:rPr>
      </w:pPr>
      <w:r>
        <w:rPr>
          <w:rFonts w:ascii="Arial" w:hAnsi="Arial" w:cs="Arial"/>
        </w:rPr>
        <w:t xml:space="preserve">           </w:t>
      </w:r>
      <w:r w:rsidR="001D4C41" w:rsidRPr="006A02D2">
        <w:rPr>
          <w:rFonts w:ascii="Arial" w:hAnsi="Arial" w:cs="Arial"/>
          <w:shd w:val="clear" w:color="auto" w:fill="FFFFFF"/>
        </w:rPr>
        <w:t>Es una declaración o manifestación que indica hacia dónde se dirige una empresa o qué es aquello en lo que pretende convertirse en el largo plazo.</w:t>
      </w:r>
    </w:p>
    <w:p w:rsidR="001D4C41" w:rsidRDefault="00C94ED0" w:rsidP="001D4C41">
      <w:pPr>
        <w:pStyle w:val="NormalWeb"/>
        <w:shd w:val="clear" w:color="auto" w:fill="FFFFFF"/>
        <w:spacing w:before="0" w:beforeAutospacing="0" w:after="0" w:afterAutospacing="0" w:line="360" w:lineRule="auto"/>
        <w:jc w:val="both"/>
        <w:rPr>
          <w:rFonts w:ascii="Arial" w:hAnsi="Arial" w:cs="Arial"/>
          <w:shd w:val="clear" w:color="auto" w:fill="FFFFFF"/>
        </w:rPr>
      </w:pPr>
      <w:r>
        <w:rPr>
          <w:rFonts w:ascii="Arial" w:hAnsi="Arial" w:cs="Arial"/>
        </w:rPr>
        <w:t xml:space="preserve">           </w:t>
      </w:r>
      <w:r w:rsidR="001D4C41">
        <w:rPr>
          <w:rFonts w:ascii="Arial" w:hAnsi="Arial" w:cs="Arial"/>
          <w:shd w:val="clear" w:color="auto" w:fill="FFFFFF"/>
        </w:rPr>
        <w:t>La visión de la empresa responde a la pregunta ¿Qué es lo que queremos llegar a ser como empresa?</w:t>
      </w:r>
    </w:p>
    <w:p w:rsidR="001D4C41" w:rsidRDefault="001D4C41" w:rsidP="001D4C41">
      <w:pPr>
        <w:pStyle w:val="NormalWeb"/>
        <w:shd w:val="clear" w:color="auto" w:fill="FFFFFF"/>
        <w:spacing w:before="0" w:beforeAutospacing="0" w:after="0" w:afterAutospacing="0" w:line="360" w:lineRule="auto"/>
        <w:jc w:val="both"/>
        <w:rPr>
          <w:rFonts w:ascii="Arial" w:hAnsi="Arial" w:cs="Arial"/>
          <w:shd w:val="clear" w:color="auto" w:fill="FFFFFF"/>
        </w:rPr>
      </w:pPr>
    </w:p>
    <w:p w:rsidR="00962BDA" w:rsidRPr="00263408" w:rsidRDefault="001D4C41" w:rsidP="001D4C41">
      <w:pPr>
        <w:pStyle w:val="NormalWeb"/>
        <w:shd w:val="clear" w:color="auto" w:fill="FFFFFF"/>
        <w:spacing w:before="0" w:beforeAutospacing="0" w:after="0" w:afterAutospacing="0" w:line="360" w:lineRule="auto"/>
        <w:jc w:val="both"/>
        <w:rPr>
          <w:rFonts w:ascii="Arial" w:hAnsi="Arial" w:cs="Arial"/>
          <w:b/>
          <w:shd w:val="clear" w:color="auto" w:fill="FFFFFF"/>
        </w:rPr>
      </w:pPr>
      <w:r w:rsidRPr="0062081D">
        <w:rPr>
          <w:rFonts w:ascii="Arial" w:hAnsi="Arial" w:cs="Arial"/>
          <w:b/>
          <w:shd w:val="clear" w:color="auto" w:fill="FFFFFF"/>
        </w:rPr>
        <w:t>Características</w:t>
      </w:r>
      <w:r w:rsidR="00CD2528" w:rsidRPr="0062081D">
        <w:rPr>
          <w:rFonts w:ascii="Arial" w:hAnsi="Arial" w:cs="Arial"/>
          <w:b/>
          <w:shd w:val="clear" w:color="auto" w:fill="FFFFFF"/>
        </w:rPr>
        <w:t xml:space="preserve">: </w:t>
      </w:r>
    </w:p>
    <w:p w:rsidR="001D4C41" w:rsidRDefault="001D4C41" w:rsidP="00425F0C">
      <w:pPr>
        <w:pStyle w:val="NormalWeb"/>
        <w:numPr>
          <w:ilvl w:val="0"/>
          <w:numId w:val="49"/>
        </w:numPr>
        <w:shd w:val="clear" w:color="auto" w:fill="FFFFFF"/>
        <w:spacing w:before="0" w:beforeAutospacing="0" w:after="0" w:afterAutospacing="0" w:line="360" w:lineRule="auto"/>
        <w:jc w:val="both"/>
        <w:rPr>
          <w:rFonts w:ascii="Arial" w:hAnsi="Arial" w:cs="Arial"/>
          <w:szCs w:val="21"/>
          <w:shd w:val="clear" w:color="auto" w:fill="FFFFFF"/>
        </w:rPr>
      </w:pPr>
      <w:r w:rsidRPr="006A02D2">
        <w:rPr>
          <w:rStyle w:val="Textoennegrita"/>
          <w:rFonts w:ascii="Arial" w:hAnsi="Arial" w:cs="Arial"/>
          <w:szCs w:val="21"/>
          <w:shd w:val="clear" w:color="auto" w:fill="FFFFFF"/>
        </w:rPr>
        <w:t>Integradora</w:t>
      </w:r>
      <w:r>
        <w:rPr>
          <w:rStyle w:val="Textoennegrita"/>
          <w:rFonts w:ascii="Arial" w:hAnsi="Arial" w:cs="Arial"/>
          <w:szCs w:val="21"/>
          <w:shd w:val="clear" w:color="auto" w:fill="FFFFFF"/>
        </w:rPr>
        <w:t>:</w:t>
      </w:r>
      <w:r w:rsidRPr="006A02D2">
        <w:rPr>
          <w:rStyle w:val="apple-converted-space"/>
          <w:rFonts w:ascii="Arial" w:hAnsi="Arial" w:cs="Arial"/>
          <w:szCs w:val="21"/>
          <w:shd w:val="clear" w:color="auto" w:fill="FFFFFF"/>
        </w:rPr>
        <w:t> </w:t>
      </w:r>
      <w:r>
        <w:rPr>
          <w:rFonts w:ascii="Arial" w:hAnsi="Arial" w:cs="Arial"/>
          <w:szCs w:val="21"/>
          <w:shd w:val="clear" w:color="auto" w:fill="FFFFFF"/>
        </w:rPr>
        <w:t>D</w:t>
      </w:r>
      <w:r w:rsidRPr="006A02D2">
        <w:rPr>
          <w:rFonts w:ascii="Arial" w:hAnsi="Arial" w:cs="Arial"/>
          <w:szCs w:val="21"/>
          <w:shd w:val="clear" w:color="auto" w:fill="FFFFFF"/>
        </w:rPr>
        <w:t xml:space="preserve">ebe reflejar las expectativas de todos los integrantes de la organización. </w:t>
      </w:r>
    </w:p>
    <w:p w:rsidR="001D4C41" w:rsidRDefault="001D4C41" w:rsidP="00425F0C">
      <w:pPr>
        <w:pStyle w:val="NormalWeb"/>
        <w:numPr>
          <w:ilvl w:val="0"/>
          <w:numId w:val="49"/>
        </w:numPr>
        <w:shd w:val="clear" w:color="auto" w:fill="FFFFFF"/>
        <w:spacing w:before="0" w:beforeAutospacing="0" w:after="0" w:afterAutospacing="0" w:line="360" w:lineRule="auto"/>
        <w:jc w:val="both"/>
        <w:rPr>
          <w:rFonts w:ascii="Arial" w:hAnsi="Arial" w:cs="Arial"/>
          <w:szCs w:val="21"/>
          <w:shd w:val="clear" w:color="auto" w:fill="FFFFFF"/>
        </w:rPr>
      </w:pPr>
      <w:r w:rsidRPr="006A02D2">
        <w:rPr>
          <w:rStyle w:val="Textoennegrita"/>
          <w:rFonts w:ascii="Arial" w:hAnsi="Arial" w:cs="Arial"/>
          <w:szCs w:val="21"/>
          <w:shd w:val="clear" w:color="auto" w:fill="FFFFFF"/>
        </w:rPr>
        <w:t>Amplia</w:t>
      </w:r>
      <w:r>
        <w:rPr>
          <w:rStyle w:val="Textoennegrita"/>
          <w:rFonts w:ascii="Arial" w:hAnsi="Arial" w:cs="Arial"/>
          <w:szCs w:val="21"/>
          <w:shd w:val="clear" w:color="auto" w:fill="FFFFFF"/>
        </w:rPr>
        <w:t>:</w:t>
      </w:r>
      <w:r w:rsidRPr="006A02D2">
        <w:rPr>
          <w:rStyle w:val="apple-converted-space"/>
          <w:rFonts w:ascii="Arial" w:hAnsi="Arial" w:cs="Arial"/>
          <w:szCs w:val="21"/>
          <w:shd w:val="clear" w:color="auto" w:fill="FFFFFF"/>
        </w:rPr>
        <w:t> </w:t>
      </w:r>
      <w:r>
        <w:rPr>
          <w:rFonts w:ascii="Arial" w:hAnsi="Arial" w:cs="Arial"/>
          <w:szCs w:val="21"/>
          <w:shd w:val="clear" w:color="auto" w:fill="FFFFFF"/>
        </w:rPr>
        <w:t>D</w:t>
      </w:r>
      <w:r w:rsidRPr="006A02D2">
        <w:rPr>
          <w:rFonts w:ascii="Arial" w:hAnsi="Arial" w:cs="Arial"/>
          <w:szCs w:val="21"/>
          <w:shd w:val="clear" w:color="auto" w:fill="FFFFFF"/>
        </w:rPr>
        <w:t>ebe ser extensa en función del cam</w:t>
      </w:r>
      <w:r>
        <w:rPr>
          <w:rFonts w:ascii="Arial" w:hAnsi="Arial" w:cs="Arial"/>
          <w:szCs w:val="21"/>
          <w:shd w:val="clear" w:color="auto" w:fill="FFFFFF"/>
        </w:rPr>
        <w:t>po de visualización del futuro</w:t>
      </w:r>
      <w:r w:rsidRPr="006A02D2">
        <w:rPr>
          <w:rFonts w:ascii="Arial" w:hAnsi="Arial" w:cs="Arial"/>
          <w:szCs w:val="21"/>
          <w:shd w:val="clear" w:color="auto" w:fill="FFFFFF"/>
        </w:rPr>
        <w:t>.</w:t>
      </w:r>
      <w:r w:rsidRPr="006A02D2">
        <w:rPr>
          <w:rFonts w:ascii="Arial" w:hAnsi="Arial" w:cs="Arial"/>
          <w:szCs w:val="21"/>
        </w:rPr>
        <w:br/>
      </w:r>
      <w:r>
        <w:rPr>
          <w:rStyle w:val="Textoennegrita"/>
          <w:rFonts w:ascii="Arial" w:hAnsi="Arial" w:cs="Arial"/>
          <w:szCs w:val="21"/>
          <w:shd w:val="clear" w:color="auto" w:fill="FFFFFF"/>
        </w:rPr>
        <w:t xml:space="preserve">Realizable: </w:t>
      </w:r>
      <w:r w:rsidRPr="006A02D2">
        <w:rPr>
          <w:rStyle w:val="Textoennegrita"/>
          <w:rFonts w:ascii="Arial" w:hAnsi="Arial" w:cs="Arial"/>
          <w:szCs w:val="21"/>
          <w:shd w:val="clear" w:color="auto" w:fill="FFFFFF"/>
        </w:rPr>
        <w:t>D</w:t>
      </w:r>
      <w:r w:rsidRPr="006A02D2">
        <w:rPr>
          <w:rFonts w:ascii="Arial" w:hAnsi="Arial" w:cs="Arial"/>
          <w:szCs w:val="21"/>
          <w:shd w:val="clear" w:color="auto" w:fill="FFFFFF"/>
        </w:rPr>
        <w:t xml:space="preserve">ebe ser una aspiración posible y medible. </w:t>
      </w:r>
    </w:p>
    <w:p w:rsidR="00CD2528" w:rsidRPr="00CD2528" w:rsidRDefault="001D4C41" w:rsidP="00425F0C">
      <w:pPr>
        <w:pStyle w:val="NormalWeb"/>
        <w:numPr>
          <w:ilvl w:val="0"/>
          <w:numId w:val="49"/>
        </w:numPr>
        <w:shd w:val="clear" w:color="auto" w:fill="FFFFFF"/>
        <w:spacing w:before="0" w:beforeAutospacing="0" w:after="0" w:afterAutospacing="0" w:line="360" w:lineRule="auto"/>
        <w:jc w:val="both"/>
        <w:rPr>
          <w:rFonts w:ascii="Arial" w:hAnsi="Arial" w:cs="Arial"/>
          <w:sz w:val="32"/>
          <w:shd w:val="clear" w:color="auto" w:fill="FFFFFF"/>
        </w:rPr>
      </w:pPr>
      <w:r>
        <w:rPr>
          <w:rStyle w:val="Textoennegrita"/>
          <w:rFonts w:ascii="Arial" w:hAnsi="Arial" w:cs="Arial"/>
          <w:szCs w:val="21"/>
          <w:shd w:val="clear" w:color="auto" w:fill="FFFFFF"/>
        </w:rPr>
        <w:t>Activa:</w:t>
      </w:r>
      <w:r w:rsidRPr="006A02D2">
        <w:rPr>
          <w:rStyle w:val="apple-converted-space"/>
          <w:rFonts w:ascii="Arial" w:hAnsi="Arial" w:cs="Arial"/>
          <w:b/>
          <w:bCs/>
          <w:szCs w:val="21"/>
          <w:shd w:val="clear" w:color="auto" w:fill="FFFFFF"/>
        </w:rPr>
        <w:t> </w:t>
      </w:r>
      <w:r>
        <w:rPr>
          <w:rFonts w:ascii="Arial" w:hAnsi="Arial" w:cs="Arial"/>
          <w:szCs w:val="21"/>
          <w:shd w:val="clear" w:color="auto" w:fill="FFFFFF"/>
        </w:rPr>
        <w:t>D</w:t>
      </w:r>
      <w:r w:rsidRPr="006A02D2">
        <w:rPr>
          <w:rFonts w:ascii="Arial" w:hAnsi="Arial" w:cs="Arial"/>
          <w:szCs w:val="21"/>
          <w:shd w:val="clear" w:color="auto" w:fill="FFFFFF"/>
        </w:rPr>
        <w:t>ebe incluir y promover la acción. No debe ser lírica.</w:t>
      </w:r>
      <w:r w:rsidRPr="006A02D2">
        <w:rPr>
          <w:rFonts w:ascii="Arial" w:hAnsi="Arial" w:cs="Arial"/>
          <w:szCs w:val="21"/>
        </w:rPr>
        <w:br/>
      </w:r>
      <w:r>
        <w:rPr>
          <w:rStyle w:val="Textoennegrita"/>
          <w:rFonts w:ascii="Arial" w:hAnsi="Arial" w:cs="Arial"/>
          <w:szCs w:val="21"/>
          <w:shd w:val="clear" w:color="auto" w:fill="FFFFFF"/>
        </w:rPr>
        <w:t>Realista:</w:t>
      </w:r>
      <w:r w:rsidRPr="006A02D2">
        <w:rPr>
          <w:rStyle w:val="apple-converted-space"/>
          <w:rFonts w:ascii="Arial" w:hAnsi="Arial" w:cs="Arial"/>
          <w:b/>
          <w:bCs/>
          <w:szCs w:val="21"/>
          <w:shd w:val="clear" w:color="auto" w:fill="FFFFFF"/>
        </w:rPr>
        <w:t> </w:t>
      </w:r>
      <w:r>
        <w:rPr>
          <w:rFonts w:ascii="Arial" w:hAnsi="Arial" w:cs="Arial"/>
          <w:szCs w:val="21"/>
          <w:shd w:val="clear" w:color="auto" w:fill="FFFFFF"/>
        </w:rPr>
        <w:t>D</w:t>
      </w:r>
      <w:r w:rsidRPr="006A02D2">
        <w:rPr>
          <w:rFonts w:ascii="Arial" w:hAnsi="Arial" w:cs="Arial"/>
          <w:szCs w:val="21"/>
          <w:shd w:val="clear" w:color="auto" w:fill="FFFFFF"/>
        </w:rPr>
        <w:t>ebe sustentarse en el manejo de la información fidedigna y tener en cuenta el entorno, la tecnología, cultura organizacional, recursos y competencia.</w:t>
      </w:r>
    </w:p>
    <w:p w:rsidR="00CD2528" w:rsidRPr="00CD2528" w:rsidRDefault="001D4C41" w:rsidP="00425F0C">
      <w:pPr>
        <w:pStyle w:val="NormalWeb"/>
        <w:numPr>
          <w:ilvl w:val="0"/>
          <w:numId w:val="49"/>
        </w:numPr>
        <w:shd w:val="clear" w:color="auto" w:fill="FFFFFF"/>
        <w:spacing w:before="0" w:beforeAutospacing="0" w:after="0" w:afterAutospacing="0" w:line="360" w:lineRule="auto"/>
        <w:jc w:val="both"/>
        <w:rPr>
          <w:rFonts w:ascii="Arial" w:hAnsi="Arial" w:cs="Arial"/>
          <w:sz w:val="32"/>
          <w:shd w:val="clear" w:color="auto" w:fill="FFFFFF"/>
        </w:rPr>
      </w:pPr>
      <w:r w:rsidRPr="006A02D2">
        <w:rPr>
          <w:rStyle w:val="Textoennegrita"/>
          <w:rFonts w:ascii="Arial" w:hAnsi="Arial" w:cs="Arial"/>
          <w:szCs w:val="21"/>
          <w:shd w:val="clear" w:color="auto" w:fill="FFFFFF"/>
        </w:rPr>
        <w:t>Alentadora</w:t>
      </w:r>
      <w:r>
        <w:rPr>
          <w:rStyle w:val="Textoennegrita"/>
          <w:rFonts w:ascii="Arial" w:hAnsi="Arial" w:cs="Arial"/>
          <w:szCs w:val="21"/>
          <w:shd w:val="clear" w:color="auto" w:fill="FFFFFF"/>
        </w:rPr>
        <w:t>:</w:t>
      </w:r>
      <w:r w:rsidRPr="006A02D2">
        <w:rPr>
          <w:rStyle w:val="apple-converted-space"/>
          <w:rFonts w:ascii="Arial" w:hAnsi="Arial" w:cs="Arial"/>
          <w:szCs w:val="21"/>
          <w:shd w:val="clear" w:color="auto" w:fill="FFFFFF"/>
        </w:rPr>
        <w:t> </w:t>
      </w:r>
      <w:r>
        <w:rPr>
          <w:rFonts w:ascii="Arial" w:hAnsi="Arial" w:cs="Arial"/>
          <w:szCs w:val="21"/>
          <w:shd w:val="clear" w:color="auto" w:fill="FFFFFF"/>
        </w:rPr>
        <w:t>D</w:t>
      </w:r>
      <w:r w:rsidRPr="006A02D2">
        <w:rPr>
          <w:rFonts w:ascii="Arial" w:hAnsi="Arial" w:cs="Arial"/>
          <w:szCs w:val="21"/>
          <w:shd w:val="clear" w:color="auto" w:fill="FFFFFF"/>
        </w:rPr>
        <w:t>ebe ser positiva, incentivadora, inspiradora, impulsadora y motivadora hacia la acción, dirección y éxito institucional.</w:t>
      </w:r>
      <w:r w:rsidRPr="006A02D2">
        <w:rPr>
          <w:rFonts w:ascii="Arial" w:hAnsi="Arial" w:cs="Arial"/>
          <w:szCs w:val="21"/>
        </w:rPr>
        <w:br/>
      </w:r>
      <w:r>
        <w:rPr>
          <w:rStyle w:val="Textoennegrita"/>
          <w:rFonts w:ascii="Arial" w:hAnsi="Arial" w:cs="Arial"/>
          <w:szCs w:val="21"/>
          <w:shd w:val="clear" w:color="auto" w:fill="FFFFFF"/>
        </w:rPr>
        <w:t>Dimensión en el Tiempo:</w:t>
      </w:r>
      <w:r w:rsidRPr="006A02D2">
        <w:rPr>
          <w:rStyle w:val="apple-converted-space"/>
          <w:rFonts w:ascii="Arial" w:hAnsi="Arial" w:cs="Arial"/>
          <w:b/>
          <w:bCs/>
          <w:szCs w:val="21"/>
          <w:shd w:val="clear" w:color="auto" w:fill="FFFFFF"/>
        </w:rPr>
        <w:t> </w:t>
      </w:r>
      <w:r>
        <w:rPr>
          <w:rFonts w:ascii="Arial" w:hAnsi="Arial" w:cs="Arial"/>
          <w:szCs w:val="21"/>
          <w:shd w:val="clear" w:color="auto" w:fill="FFFFFF"/>
        </w:rPr>
        <w:t>D</w:t>
      </w:r>
      <w:r w:rsidRPr="006A02D2">
        <w:rPr>
          <w:rFonts w:ascii="Arial" w:hAnsi="Arial" w:cs="Arial"/>
          <w:szCs w:val="21"/>
          <w:shd w:val="clear" w:color="auto" w:fill="FFFFFF"/>
        </w:rPr>
        <w:t>ebe formularse definiendo explícitamente el horizonte de tiempo que alcanza la visualización.</w:t>
      </w:r>
    </w:p>
    <w:p w:rsidR="00CD2528" w:rsidRPr="00CD2528" w:rsidRDefault="001D4C41" w:rsidP="00425F0C">
      <w:pPr>
        <w:pStyle w:val="NormalWeb"/>
        <w:numPr>
          <w:ilvl w:val="0"/>
          <w:numId w:val="49"/>
        </w:numPr>
        <w:shd w:val="clear" w:color="auto" w:fill="FFFFFF"/>
        <w:spacing w:before="0" w:beforeAutospacing="0" w:after="0" w:afterAutospacing="0" w:line="360" w:lineRule="auto"/>
        <w:jc w:val="both"/>
        <w:rPr>
          <w:rFonts w:ascii="Arial" w:hAnsi="Arial" w:cs="Arial"/>
          <w:sz w:val="32"/>
          <w:shd w:val="clear" w:color="auto" w:fill="FFFFFF"/>
        </w:rPr>
      </w:pPr>
      <w:r w:rsidRPr="006A02D2">
        <w:rPr>
          <w:rFonts w:ascii="Arial" w:hAnsi="Arial" w:cs="Arial"/>
          <w:b/>
          <w:szCs w:val="21"/>
          <w:shd w:val="clear" w:color="auto" w:fill="FFFFFF"/>
        </w:rPr>
        <w:t>Consistente:</w:t>
      </w:r>
      <w:r>
        <w:rPr>
          <w:rFonts w:ascii="Arial" w:hAnsi="Arial" w:cs="Arial"/>
          <w:szCs w:val="21"/>
          <w:shd w:val="clear" w:color="auto" w:fill="FFFFFF"/>
        </w:rPr>
        <w:t xml:space="preserve"> D</w:t>
      </w:r>
      <w:r w:rsidRPr="006A02D2">
        <w:rPr>
          <w:rFonts w:ascii="Arial" w:hAnsi="Arial" w:cs="Arial"/>
          <w:szCs w:val="21"/>
          <w:shd w:val="clear" w:color="auto" w:fill="FFFFFF"/>
        </w:rPr>
        <w:t>ebe ser coherente con los principios organizacionales y sus reales posibilidades.</w:t>
      </w:r>
    </w:p>
    <w:p w:rsidR="00CD2528" w:rsidRPr="00CD2528" w:rsidRDefault="001D4C41" w:rsidP="00425F0C">
      <w:pPr>
        <w:pStyle w:val="NormalWeb"/>
        <w:numPr>
          <w:ilvl w:val="0"/>
          <w:numId w:val="49"/>
        </w:numPr>
        <w:shd w:val="clear" w:color="auto" w:fill="FFFFFF"/>
        <w:spacing w:before="0" w:beforeAutospacing="0" w:after="0" w:afterAutospacing="0" w:line="360" w:lineRule="auto"/>
        <w:jc w:val="both"/>
        <w:rPr>
          <w:rFonts w:ascii="Arial" w:hAnsi="Arial" w:cs="Arial"/>
          <w:sz w:val="32"/>
          <w:shd w:val="clear" w:color="auto" w:fill="FFFFFF"/>
        </w:rPr>
      </w:pPr>
      <w:r>
        <w:rPr>
          <w:rStyle w:val="Textoennegrita"/>
          <w:rFonts w:ascii="Arial" w:hAnsi="Arial" w:cs="Arial"/>
          <w:szCs w:val="21"/>
          <w:shd w:val="clear" w:color="auto" w:fill="FFFFFF"/>
        </w:rPr>
        <w:t>Difundida:</w:t>
      </w:r>
      <w:r w:rsidRPr="006A02D2">
        <w:rPr>
          <w:rStyle w:val="apple-converted-space"/>
          <w:rFonts w:ascii="Arial" w:hAnsi="Arial" w:cs="Arial"/>
          <w:b/>
          <w:bCs/>
          <w:szCs w:val="21"/>
          <w:shd w:val="clear" w:color="auto" w:fill="FFFFFF"/>
        </w:rPr>
        <w:t> </w:t>
      </w:r>
      <w:r>
        <w:rPr>
          <w:rFonts w:ascii="Arial" w:hAnsi="Arial" w:cs="Arial"/>
          <w:szCs w:val="21"/>
          <w:shd w:val="clear" w:color="auto" w:fill="FFFFFF"/>
        </w:rPr>
        <w:t>D</w:t>
      </w:r>
      <w:r w:rsidRPr="006A02D2">
        <w:rPr>
          <w:rFonts w:ascii="Arial" w:hAnsi="Arial" w:cs="Arial"/>
          <w:szCs w:val="21"/>
          <w:shd w:val="clear" w:color="auto" w:fill="FFFFFF"/>
        </w:rPr>
        <w:t>ebe ser conocida y comprendida por todos los integrantes de la organización; así como por su público externo y grupos de referencia.</w:t>
      </w:r>
    </w:p>
    <w:p w:rsidR="00CD2528" w:rsidRPr="00CD2528" w:rsidRDefault="001D4C41" w:rsidP="00425F0C">
      <w:pPr>
        <w:pStyle w:val="NormalWeb"/>
        <w:numPr>
          <w:ilvl w:val="0"/>
          <w:numId w:val="49"/>
        </w:numPr>
        <w:shd w:val="clear" w:color="auto" w:fill="FFFFFF"/>
        <w:spacing w:before="0" w:beforeAutospacing="0" w:after="0" w:afterAutospacing="0" w:line="360" w:lineRule="auto"/>
        <w:jc w:val="both"/>
        <w:rPr>
          <w:rFonts w:ascii="Arial" w:hAnsi="Arial" w:cs="Arial"/>
          <w:sz w:val="32"/>
          <w:shd w:val="clear" w:color="auto" w:fill="FFFFFF"/>
        </w:rPr>
      </w:pPr>
      <w:r w:rsidRPr="006A02D2">
        <w:rPr>
          <w:rStyle w:val="Textoennegrita"/>
          <w:rFonts w:ascii="Arial" w:hAnsi="Arial" w:cs="Arial"/>
          <w:szCs w:val="21"/>
          <w:shd w:val="clear" w:color="auto" w:fill="FFFFFF"/>
        </w:rPr>
        <w:t>Flexible</w:t>
      </w:r>
      <w:r>
        <w:rPr>
          <w:rStyle w:val="Textoennegrita"/>
          <w:rFonts w:ascii="Arial" w:hAnsi="Arial" w:cs="Arial"/>
          <w:szCs w:val="21"/>
          <w:shd w:val="clear" w:color="auto" w:fill="FFFFFF"/>
        </w:rPr>
        <w:t>:</w:t>
      </w:r>
      <w:r w:rsidRPr="006A02D2">
        <w:rPr>
          <w:rStyle w:val="apple-converted-space"/>
          <w:rFonts w:ascii="Arial" w:hAnsi="Arial" w:cs="Arial"/>
          <w:szCs w:val="21"/>
          <w:shd w:val="clear" w:color="auto" w:fill="FFFFFF"/>
        </w:rPr>
        <w:t> </w:t>
      </w:r>
      <w:r>
        <w:rPr>
          <w:rFonts w:ascii="Arial" w:hAnsi="Arial" w:cs="Arial"/>
          <w:szCs w:val="21"/>
          <w:shd w:val="clear" w:color="auto" w:fill="FFFFFF"/>
        </w:rPr>
        <w:t>D</w:t>
      </w:r>
      <w:r w:rsidRPr="006A02D2">
        <w:rPr>
          <w:rFonts w:ascii="Arial" w:hAnsi="Arial" w:cs="Arial"/>
          <w:szCs w:val="21"/>
          <w:shd w:val="clear" w:color="auto" w:fill="FFFFFF"/>
        </w:rPr>
        <w:t>ebe estar dispuesta a enfrentar retos y ser posible de ajustarse a las exigencias y dinámica del cambio.</w:t>
      </w:r>
    </w:p>
    <w:p w:rsidR="00CD2528" w:rsidRPr="00CD2528" w:rsidRDefault="001D4C41" w:rsidP="00425F0C">
      <w:pPr>
        <w:pStyle w:val="NormalWeb"/>
        <w:numPr>
          <w:ilvl w:val="0"/>
          <w:numId w:val="49"/>
        </w:numPr>
        <w:shd w:val="clear" w:color="auto" w:fill="FFFFFF"/>
        <w:spacing w:before="0" w:beforeAutospacing="0" w:after="0" w:afterAutospacing="0" w:line="360" w:lineRule="auto"/>
        <w:jc w:val="both"/>
        <w:rPr>
          <w:rFonts w:ascii="Arial" w:hAnsi="Arial" w:cs="Arial"/>
          <w:sz w:val="32"/>
          <w:shd w:val="clear" w:color="auto" w:fill="FFFFFF"/>
        </w:rPr>
      </w:pPr>
      <w:r w:rsidRPr="006A02D2">
        <w:rPr>
          <w:rStyle w:val="Textoennegrita"/>
          <w:rFonts w:ascii="Arial" w:hAnsi="Arial" w:cs="Arial"/>
          <w:szCs w:val="21"/>
          <w:shd w:val="clear" w:color="auto" w:fill="FFFFFF"/>
        </w:rPr>
        <w:t>Lenguaje Sencillo</w:t>
      </w:r>
      <w:r>
        <w:rPr>
          <w:rStyle w:val="Textoennegrita"/>
          <w:rFonts w:ascii="Arial" w:hAnsi="Arial" w:cs="Arial"/>
          <w:szCs w:val="21"/>
          <w:shd w:val="clear" w:color="auto" w:fill="FFFFFF"/>
        </w:rPr>
        <w:t xml:space="preserve">: </w:t>
      </w:r>
      <w:r w:rsidRPr="006A02D2">
        <w:rPr>
          <w:rStyle w:val="Textoennegrita"/>
          <w:rFonts w:ascii="Arial" w:hAnsi="Arial" w:cs="Arial"/>
          <w:szCs w:val="21"/>
          <w:shd w:val="clear" w:color="auto" w:fill="FFFFFF"/>
        </w:rPr>
        <w:t>D</w:t>
      </w:r>
      <w:r w:rsidRPr="006A02D2">
        <w:rPr>
          <w:rFonts w:ascii="Arial" w:hAnsi="Arial" w:cs="Arial"/>
          <w:szCs w:val="21"/>
          <w:shd w:val="clear" w:color="auto" w:fill="FFFFFF"/>
        </w:rPr>
        <w:t>ebe redactarse en un lenguaje sencillo, ennoblecedor, gráfico y metafórico.</w:t>
      </w:r>
    </w:p>
    <w:p w:rsidR="001D4C41" w:rsidRPr="006A02D2" w:rsidRDefault="001D4C41" w:rsidP="00425F0C">
      <w:pPr>
        <w:pStyle w:val="NormalWeb"/>
        <w:numPr>
          <w:ilvl w:val="0"/>
          <w:numId w:val="49"/>
        </w:numPr>
        <w:shd w:val="clear" w:color="auto" w:fill="FFFFFF"/>
        <w:spacing w:before="0" w:beforeAutospacing="0" w:after="0" w:afterAutospacing="0" w:line="360" w:lineRule="auto"/>
        <w:jc w:val="both"/>
        <w:rPr>
          <w:rFonts w:ascii="Arial" w:hAnsi="Arial" w:cs="Arial"/>
          <w:sz w:val="32"/>
          <w:shd w:val="clear" w:color="auto" w:fill="FFFFFF"/>
        </w:rPr>
      </w:pPr>
      <w:r w:rsidRPr="006A02D2">
        <w:rPr>
          <w:rFonts w:ascii="Arial" w:hAnsi="Arial" w:cs="Arial"/>
          <w:b/>
          <w:szCs w:val="21"/>
          <w:shd w:val="clear" w:color="auto" w:fill="FFFFFF"/>
        </w:rPr>
        <w:lastRenderedPageBreak/>
        <w:t>Responsabilidad</w:t>
      </w:r>
      <w:r>
        <w:rPr>
          <w:rFonts w:ascii="Arial" w:hAnsi="Arial" w:cs="Arial"/>
          <w:szCs w:val="21"/>
          <w:shd w:val="clear" w:color="auto" w:fill="FFFFFF"/>
        </w:rPr>
        <w:t>: D</w:t>
      </w:r>
      <w:r w:rsidRPr="006A02D2">
        <w:rPr>
          <w:rFonts w:ascii="Arial" w:hAnsi="Arial" w:cs="Arial"/>
          <w:szCs w:val="21"/>
          <w:shd w:val="clear" w:color="auto" w:fill="FFFFFF"/>
        </w:rPr>
        <w:t>ebe ser formulado por los líderes, proyectando los sueños, esperanzas e incorporando valores e intereses comunes de todos lo</w:t>
      </w:r>
      <w:r>
        <w:rPr>
          <w:rFonts w:ascii="Arial" w:hAnsi="Arial" w:cs="Arial"/>
          <w:szCs w:val="21"/>
          <w:shd w:val="clear" w:color="auto" w:fill="FFFFFF"/>
        </w:rPr>
        <w:t>s</w:t>
      </w:r>
      <w:r w:rsidRPr="006A02D2">
        <w:rPr>
          <w:rFonts w:ascii="Arial" w:hAnsi="Arial" w:cs="Arial"/>
          <w:szCs w:val="21"/>
          <w:shd w:val="clear" w:color="auto" w:fill="FFFFFF"/>
        </w:rPr>
        <w:t xml:space="preserve"> miembros de la organización.</w:t>
      </w:r>
    </w:p>
    <w:p w:rsidR="001D4C41" w:rsidRPr="006A02D2" w:rsidRDefault="001D4C41" w:rsidP="001D4C41">
      <w:pPr>
        <w:pStyle w:val="NormalWeb"/>
        <w:shd w:val="clear" w:color="auto" w:fill="FFFFFF"/>
        <w:spacing w:before="0" w:beforeAutospacing="0" w:after="0" w:afterAutospacing="0" w:line="360" w:lineRule="auto"/>
        <w:jc w:val="both"/>
        <w:rPr>
          <w:rFonts w:ascii="Arial" w:hAnsi="Arial" w:cs="Arial"/>
        </w:rPr>
      </w:pPr>
    </w:p>
    <w:p w:rsidR="001D4C41" w:rsidRPr="00BE07C5" w:rsidRDefault="00C94ED0" w:rsidP="001D4C41">
      <w:pPr>
        <w:pStyle w:val="NormalWeb"/>
        <w:shd w:val="clear" w:color="auto" w:fill="FFFFFF"/>
        <w:spacing w:before="0" w:beforeAutospacing="0" w:after="0" w:afterAutospacing="0" w:line="360" w:lineRule="auto"/>
        <w:jc w:val="both"/>
        <w:rPr>
          <w:rFonts w:ascii="Arial" w:hAnsi="Arial" w:cs="Arial"/>
          <w:szCs w:val="21"/>
        </w:rPr>
      </w:pPr>
      <w:r>
        <w:rPr>
          <w:rFonts w:ascii="Arial" w:hAnsi="Arial" w:cs="Arial"/>
        </w:rPr>
        <w:t xml:space="preserve">           </w:t>
      </w:r>
      <w:r w:rsidR="001D4C41" w:rsidRPr="0062081D">
        <w:rPr>
          <w:rFonts w:ascii="Arial" w:hAnsi="Arial" w:cs="Arial"/>
          <w:b/>
          <w:szCs w:val="21"/>
        </w:rPr>
        <w:t>Importancia</w:t>
      </w:r>
      <w:r w:rsidR="00962BDA" w:rsidRPr="0062081D">
        <w:rPr>
          <w:rFonts w:ascii="Arial" w:hAnsi="Arial" w:cs="Arial"/>
          <w:b/>
          <w:szCs w:val="21"/>
        </w:rPr>
        <w:t xml:space="preserve"> del establecimiento de la misión y visión de una empresa</w:t>
      </w:r>
      <w:r w:rsidR="001D4C41" w:rsidRPr="0062081D">
        <w:rPr>
          <w:rFonts w:ascii="Arial" w:hAnsi="Arial" w:cs="Arial"/>
          <w:szCs w:val="21"/>
        </w:rPr>
        <w:t xml:space="preserve"> </w:t>
      </w:r>
      <w:r w:rsidR="001D4C41" w:rsidRPr="0062081D">
        <w:rPr>
          <w:rFonts w:ascii="Arial" w:hAnsi="Arial" w:cs="Arial"/>
          <w:sz w:val="22"/>
          <w:szCs w:val="21"/>
        </w:rPr>
        <w:t> </w:t>
      </w:r>
      <w:r w:rsidR="001D4C41" w:rsidRPr="00BE07C5">
        <w:rPr>
          <w:rFonts w:ascii="Arial" w:hAnsi="Arial" w:cs="Arial"/>
          <w:szCs w:val="21"/>
        </w:rPr>
        <w:br/>
        <w:t>La misión y visión</w:t>
      </w:r>
      <w:r w:rsidR="001D4C41" w:rsidRPr="00BE07C5">
        <w:rPr>
          <w:rStyle w:val="apple-converted-space"/>
          <w:rFonts w:ascii="Arial" w:hAnsi="Arial" w:cs="Arial"/>
          <w:szCs w:val="21"/>
        </w:rPr>
        <w:t> </w:t>
      </w:r>
      <w:r w:rsidR="001D4C41" w:rsidRPr="00CD2528">
        <w:rPr>
          <w:rStyle w:val="Textoennegrita"/>
          <w:rFonts w:ascii="Arial" w:hAnsi="Arial" w:cs="Arial"/>
          <w:b w:val="0"/>
          <w:szCs w:val="21"/>
        </w:rPr>
        <w:t xml:space="preserve">definen la base de la compañía, representan por qué y para qué existe </w:t>
      </w:r>
      <w:r w:rsidR="001D4C41" w:rsidRPr="00BE07C5">
        <w:rPr>
          <w:rFonts w:ascii="Arial" w:hAnsi="Arial" w:cs="Arial"/>
          <w:szCs w:val="21"/>
        </w:rPr>
        <w:t>dicha firma y todas las líneas laborales se trazan en relación a estas definiciones. En ambos conceptos están las ideologías más arraigadas, los valores y propósitos con los que se articula todo el desarrollo de la organización.</w:t>
      </w:r>
    </w:p>
    <w:p w:rsidR="001D4C41" w:rsidRDefault="001D4C41" w:rsidP="001D4C41">
      <w:pPr>
        <w:rPr>
          <w:rFonts w:ascii="Arial" w:hAnsi="Arial" w:cs="Arial"/>
          <w:color w:val="000000"/>
          <w:sz w:val="18"/>
          <w:szCs w:val="18"/>
        </w:rPr>
      </w:pPr>
      <w:r>
        <w:rPr>
          <w:rFonts w:ascii="Arial" w:hAnsi="Arial" w:cs="Arial"/>
          <w:color w:val="000000"/>
          <w:sz w:val="18"/>
          <w:szCs w:val="18"/>
        </w:rPr>
        <w:br/>
      </w:r>
    </w:p>
    <w:p w:rsidR="001D4C41" w:rsidRPr="0062081D" w:rsidRDefault="001D4C41" w:rsidP="001D4C41">
      <w:pPr>
        <w:rPr>
          <w:rFonts w:ascii="Arial" w:hAnsi="Arial" w:cs="Arial"/>
          <w:b/>
        </w:rPr>
      </w:pPr>
      <w:r>
        <w:rPr>
          <w:rFonts w:ascii="Arial" w:hAnsi="Arial" w:cs="Arial"/>
          <w:color w:val="000000"/>
          <w:sz w:val="18"/>
          <w:szCs w:val="18"/>
        </w:rPr>
        <w:br/>
      </w:r>
      <w:r w:rsidR="00962BDA" w:rsidRPr="0062081D">
        <w:rPr>
          <w:rFonts w:ascii="Arial" w:hAnsi="Arial" w:cs="Arial"/>
          <w:b/>
        </w:rPr>
        <w:t xml:space="preserve">Elementos a considerar en la determinación de la </w:t>
      </w:r>
      <w:r w:rsidRPr="0062081D">
        <w:rPr>
          <w:rFonts w:ascii="Arial" w:hAnsi="Arial" w:cs="Arial"/>
          <w:b/>
        </w:rPr>
        <w:t xml:space="preserve">Visión </w:t>
      </w:r>
    </w:p>
    <w:p w:rsidR="00962BDA" w:rsidRDefault="00962BDA" w:rsidP="001D4C41">
      <w:pPr>
        <w:rPr>
          <w:rFonts w:ascii="Arial" w:hAnsi="Arial" w:cs="Arial"/>
          <w:sz w:val="28"/>
        </w:rPr>
      </w:pPr>
    </w:p>
    <w:p w:rsidR="001D4C41" w:rsidRDefault="00C94ED0" w:rsidP="001D4C41">
      <w:pPr>
        <w:pStyle w:val="NormalWeb"/>
        <w:spacing w:before="0" w:beforeAutospacing="0" w:after="0" w:afterAutospacing="0" w:line="360" w:lineRule="auto"/>
        <w:jc w:val="both"/>
        <w:rPr>
          <w:rFonts w:ascii="Arial" w:hAnsi="Arial" w:cs="Arial"/>
        </w:rPr>
      </w:pPr>
      <w:r>
        <w:rPr>
          <w:rFonts w:ascii="Arial" w:hAnsi="Arial" w:cs="Arial"/>
        </w:rPr>
        <w:t xml:space="preserve">           </w:t>
      </w:r>
      <w:r w:rsidR="001D4C41" w:rsidRPr="00795DD7">
        <w:rPr>
          <w:rFonts w:ascii="Arial" w:hAnsi="Arial" w:cs="Arial"/>
          <w:b/>
          <w:bCs/>
        </w:rPr>
        <w:t>Tendencias.</w:t>
      </w:r>
      <w:r w:rsidR="001D4C41" w:rsidRPr="00795DD7">
        <w:rPr>
          <w:rStyle w:val="apple-converted-space"/>
          <w:rFonts w:ascii="Arial" w:hAnsi="Arial" w:cs="Arial"/>
          <w:b/>
          <w:bCs/>
        </w:rPr>
        <w:t> </w:t>
      </w:r>
      <w:r w:rsidR="001D4C41" w:rsidRPr="00795DD7">
        <w:rPr>
          <w:rFonts w:ascii="Arial" w:hAnsi="Arial" w:cs="Arial"/>
        </w:rPr>
        <w:t>El conocer la tendencia del sector en donde se actúa, es fundamental a la hora de soñar y prospectar la organización. Lo que hoy puede ser la fortaleza de la organización mañana puede no ser relevante por tanto ubicarse en futuro teniendo en cuenta cuáles serán los aspectos claves competitivos de este será determinante para formular una visión adecuada.</w:t>
      </w:r>
    </w:p>
    <w:p w:rsidR="00962BDA" w:rsidRPr="00795DD7" w:rsidRDefault="00962BDA" w:rsidP="001D4C41">
      <w:pPr>
        <w:pStyle w:val="NormalWeb"/>
        <w:spacing w:before="0" w:beforeAutospacing="0" w:after="0" w:afterAutospacing="0" w:line="360" w:lineRule="auto"/>
        <w:jc w:val="both"/>
        <w:rPr>
          <w:rFonts w:ascii="Arial" w:hAnsi="Arial" w:cs="Arial"/>
        </w:rPr>
      </w:pPr>
    </w:p>
    <w:p w:rsidR="001D4C41" w:rsidRDefault="00C94ED0" w:rsidP="001D4C41">
      <w:pPr>
        <w:pStyle w:val="NormalWeb"/>
        <w:spacing w:before="0" w:beforeAutospacing="0" w:after="0" w:afterAutospacing="0" w:line="360" w:lineRule="auto"/>
        <w:jc w:val="both"/>
        <w:rPr>
          <w:rFonts w:ascii="Arial" w:hAnsi="Arial" w:cs="Arial"/>
        </w:rPr>
      </w:pPr>
      <w:r>
        <w:rPr>
          <w:rFonts w:ascii="Arial" w:hAnsi="Arial" w:cs="Arial"/>
        </w:rPr>
        <w:t xml:space="preserve">           </w:t>
      </w:r>
      <w:r w:rsidR="001D4C41" w:rsidRPr="00795DD7">
        <w:rPr>
          <w:rFonts w:ascii="Arial" w:hAnsi="Arial" w:cs="Arial"/>
          <w:b/>
          <w:bCs/>
        </w:rPr>
        <w:t>El negocio.</w:t>
      </w:r>
      <w:r w:rsidR="001D4C41" w:rsidRPr="00795DD7">
        <w:rPr>
          <w:rStyle w:val="apple-converted-space"/>
          <w:rFonts w:ascii="Arial" w:hAnsi="Arial" w:cs="Arial"/>
          <w:b/>
          <w:bCs/>
        </w:rPr>
        <w:t> </w:t>
      </w:r>
      <w:r w:rsidR="001D4C41" w:rsidRPr="00795DD7">
        <w:rPr>
          <w:rFonts w:ascii="Arial" w:hAnsi="Arial" w:cs="Arial"/>
        </w:rPr>
        <w:t>No se puede formular una visión para cuatro</w:t>
      </w:r>
      <w:r w:rsidR="001D4C41" w:rsidRPr="00795DD7">
        <w:rPr>
          <w:rStyle w:val="apple-converted-space"/>
          <w:rFonts w:ascii="Arial" w:hAnsi="Arial" w:cs="Arial"/>
        </w:rPr>
        <w:t> </w:t>
      </w:r>
      <w:r w:rsidR="001D4C41" w:rsidRPr="00962BDA">
        <w:rPr>
          <w:rFonts w:ascii="Arial" w:hAnsi="Arial" w:cs="Arial"/>
        </w:rPr>
        <w:t>negocios</w:t>
      </w:r>
      <w:r w:rsidR="001D4C41" w:rsidRPr="00795DD7">
        <w:rPr>
          <w:rStyle w:val="apple-converted-space"/>
          <w:rFonts w:ascii="Arial" w:hAnsi="Arial" w:cs="Arial"/>
        </w:rPr>
        <w:t> </w:t>
      </w:r>
      <w:r w:rsidR="001D4C41" w:rsidRPr="00795DD7">
        <w:rPr>
          <w:rFonts w:ascii="Arial" w:hAnsi="Arial" w:cs="Arial"/>
        </w:rPr>
        <w:t>diferentes, al proyectarse hacia el futuro es necesario definir cuál será el negocio de la compañía, cuál será su principal actividad generadora de</w:t>
      </w:r>
      <w:r w:rsidR="001D4C41" w:rsidRPr="00795DD7">
        <w:rPr>
          <w:rStyle w:val="apple-converted-space"/>
          <w:rFonts w:ascii="Arial" w:hAnsi="Arial" w:cs="Arial"/>
        </w:rPr>
        <w:t> </w:t>
      </w:r>
      <w:r w:rsidR="001D4C41" w:rsidRPr="00962BDA">
        <w:rPr>
          <w:rFonts w:ascii="Arial" w:hAnsi="Arial" w:cs="Arial"/>
        </w:rPr>
        <w:t>valor</w:t>
      </w:r>
      <w:r w:rsidR="001D4C41" w:rsidRPr="00795DD7">
        <w:rPr>
          <w:rStyle w:val="apple-converted-space"/>
          <w:rFonts w:ascii="Arial" w:hAnsi="Arial" w:cs="Arial"/>
        </w:rPr>
        <w:t> </w:t>
      </w:r>
      <w:r w:rsidR="001D4C41" w:rsidRPr="00795DD7">
        <w:rPr>
          <w:rFonts w:ascii="Arial" w:hAnsi="Arial" w:cs="Arial"/>
        </w:rPr>
        <w:t>y con base en esta definición construir el sueño de lo que se espera que sea la empresa. Ello no significa que no se tendrá en cuenta al formular la visión que esta permita explícita o implícitamente integrar las diferentes actividades actuales o futuras de la compañía.</w:t>
      </w:r>
    </w:p>
    <w:p w:rsidR="001D4C41" w:rsidRPr="00795DD7" w:rsidRDefault="001D4C41" w:rsidP="001D4C41">
      <w:pPr>
        <w:pStyle w:val="NormalWeb"/>
        <w:spacing w:before="0" w:beforeAutospacing="0" w:after="0" w:afterAutospacing="0" w:line="360" w:lineRule="auto"/>
        <w:jc w:val="both"/>
        <w:rPr>
          <w:rFonts w:ascii="Arial" w:hAnsi="Arial" w:cs="Arial"/>
        </w:rPr>
      </w:pPr>
    </w:p>
    <w:p w:rsidR="001D4C41" w:rsidRDefault="00C94ED0" w:rsidP="001D4C41">
      <w:pPr>
        <w:pStyle w:val="NormalWeb"/>
        <w:spacing w:before="0" w:beforeAutospacing="0" w:after="0" w:afterAutospacing="0" w:line="360" w:lineRule="auto"/>
        <w:jc w:val="both"/>
        <w:rPr>
          <w:rFonts w:ascii="Arial" w:hAnsi="Arial" w:cs="Arial"/>
        </w:rPr>
      </w:pPr>
      <w:r>
        <w:rPr>
          <w:rFonts w:ascii="Arial" w:hAnsi="Arial" w:cs="Arial"/>
        </w:rPr>
        <w:t xml:space="preserve">           </w:t>
      </w:r>
      <w:r w:rsidR="001D4C41" w:rsidRPr="00795DD7">
        <w:rPr>
          <w:rFonts w:ascii="Arial" w:hAnsi="Arial" w:cs="Arial"/>
          <w:b/>
          <w:bCs/>
        </w:rPr>
        <w:t>Ventaja competitiva.</w:t>
      </w:r>
      <w:r w:rsidR="001D4C41" w:rsidRPr="00795DD7">
        <w:rPr>
          <w:rStyle w:val="apple-converted-space"/>
          <w:rFonts w:ascii="Arial" w:hAnsi="Arial" w:cs="Arial"/>
          <w:b/>
          <w:bCs/>
        </w:rPr>
        <w:t> </w:t>
      </w:r>
      <w:r w:rsidR="001D4C41" w:rsidRPr="00795DD7">
        <w:rPr>
          <w:rFonts w:ascii="Arial" w:hAnsi="Arial" w:cs="Arial"/>
        </w:rPr>
        <w:t>La visión debe expresar cual será la ventaja competitiva en la cual fundamentará su acción la empresa en el futuro, ya que al haber definido claramente las tendencias del sector y cuál es el negocio de la compañía, la visión debe presentar de una forma global como va competir la organización.</w:t>
      </w:r>
    </w:p>
    <w:p w:rsidR="001D4C41" w:rsidRPr="00795DD7" w:rsidRDefault="001D4C41" w:rsidP="001D4C41">
      <w:pPr>
        <w:pStyle w:val="NormalWeb"/>
        <w:spacing w:before="0" w:beforeAutospacing="0" w:after="0" w:afterAutospacing="0" w:line="360" w:lineRule="auto"/>
        <w:jc w:val="both"/>
        <w:rPr>
          <w:rFonts w:ascii="Arial" w:hAnsi="Arial" w:cs="Arial"/>
        </w:rPr>
      </w:pPr>
    </w:p>
    <w:p w:rsidR="0062081D" w:rsidRPr="00C94ED0" w:rsidRDefault="00C94ED0" w:rsidP="00C94ED0">
      <w:pPr>
        <w:pStyle w:val="NormalWeb"/>
        <w:spacing w:before="0" w:beforeAutospacing="0" w:after="0" w:afterAutospacing="0" w:line="360" w:lineRule="auto"/>
        <w:jc w:val="both"/>
        <w:rPr>
          <w:rFonts w:ascii="Arial" w:hAnsi="Arial" w:cs="Arial"/>
        </w:rPr>
      </w:pPr>
      <w:r>
        <w:rPr>
          <w:rFonts w:ascii="Arial" w:hAnsi="Arial" w:cs="Arial"/>
        </w:rPr>
        <w:lastRenderedPageBreak/>
        <w:t xml:space="preserve">           </w:t>
      </w:r>
      <w:r w:rsidR="001D4C41" w:rsidRPr="00795DD7">
        <w:rPr>
          <w:rFonts w:ascii="Arial" w:hAnsi="Arial" w:cs="Arial"/>
          <w:b/>
          <w:bCs/>
        </w:rPr>
        <w:t>Liderazgo.</w:t>
      </w:r>
      <w:r w:rsidR="001D4C41" w:rsidRPr="00795DD7">
        <w:rPr>
          <w:rStyle w:val="apple-converted-space"/>
          <w:rFonts w:ascii="Arial" w:hAnsi="Arial" w:cs="Arial"/>
          <w:b/>
          <w:bCs/>
        </w:rPr>
        <w:t> </w:t>
      </w:r>
      <w:r w:rsidR="001D4C41" w:rsidRPr="00795DD7">
        <w:rPr>
          <w:rFonts w:ascii="Arial" w:hAnsi="Arial" w:cs="Arial"/>
        </w:rPr>
        <w:t>Una visión expresa un liderazgo futuro, por parte de la compañía en el sector y la</w:t>
      </w:r>
      <w:r w:rsidR="001D4C41" w:rsidRPr="00795DD7">
        <w:rPr>
          <w:rStyle w:val="apple-converted-space"/>
          <w:rFonts w:ascii="Arial" w:hAnsi="Arial" w:cs="Arial"/>
        </w:rPr>
        <w:t> </w:t>
      </w:r>
      <w:r w:rsidR="001D4C41" w:rsidRPr="00962BDA">
        <w:rPr>
          <w:rFonts w:ascii="Arial" w:hAnsi="Arial" w:cs="Arial"/>
        </w:rPr>
        <w:t>economía</w:t>
      </w:r>
      <w:r w:rsidR="001D4C41" w:rsidRPr="00795DD7">
        <w:rPr>
          <w:rStyle w:val="apple-converted-space"/>
          <w:rFonts w:ascii="Arial" w:hAnsi="Arial" w:cs="Arial"/>
        </w:rPr>
        <w:t> </w:t>
      </w:r>
      <w:r w:rsidR="001D4C41" w:rsidRPr="00795DD7">
        <w:rPr>
          <w:rFonts w:ascii="Arial" w:hAnsi="Arial" w:cs="Arial"/>
        </w:rPr>
        <w:t>y al mismo</w:t>
      </w:r>
      <w:r w:rsidR="001D4C41" w:rsidRPr="00795DD7">
        <w:rPr>
          <w:rStyle w:val="apple-converted-space"/>
          <w:rFonts w:ascii="Arial" w:hAnsi="Arial" w:cs="Arial"/>
        </w:rPr>
        <w:t> </w:t>
      </w:r>
      <w:r w:rsidR="001D4C41" w:rsidRPr="00962BDA">
        <w:rPr>
          <w:rFonts w:ascii="Arial" w:hAnsi="Arial" w:cs="Arial"/>
        </w:rPr>
        <w:t>tiempo</w:t>
      </w:r>
      <w:r w:rsidR="001D4C41" w:rsidRPr="00795DD7">
        <w:rPr>
          <w:rStyle w:val="apple-converted-space"/>
          <w:rFonts w:ascii="Arial" w:hAnsi="Arial" w:cs="Arial"/>
        </w:rPr>
        <w:t> </w:t>
      </w:r>
      <w:r w:rsidR="001D4C41" w:rsidRPr="00795DD7">
        <w:rPr>
          <w:rFonts w:ascii="Arial" w:hAnsi="Arial" w:cs="Arial"/>
        </w:rPr>
        <w:t>presenta un liderazgo interior de los directivos y el personal que la integra. De igual modo no se debe olvidar que los líderes de la institución son los responsables de la difusión y concreción del sueño expresado en la visión.</w:t>
      </w:r>
    </w:p>
    <w:p w:rsidR="00C52DF7" w:rsidRDefault="00C52DF7" w:rsidP="00031DC1">
      <w:pPr>
        <w:rPr>
          <w:rFonts w:ascii="Arial" w:hAnsi="Arial" w:cs="Arial"/>
          <w:b/>
          <w:bCs/>
          <w:szCs w:val="28"/>
        </w:rPr>
      </w:pPr>
    </w:p>
    <w:p w:rsidR="001D4C41" w:rsidRPr="0062081D" w:rsidRDefault="00031DC1" w:rsidP="00031DC1">
      <w:pPr>
        <w:rPr>
          <w:rFonts w:ascii="Arial" w:hAnsi="Arial" w:cs="Arial"/>
          <w:b/>
          <w:sz w:val="28"/>
          <w:szCs w:val="28"/>
        </w:rPr>
      </w:pPr>
      <w:r w:rsidRPr="0062081D">
        <w:rPr>
          <w:rFonts w:ascii="Arial" w:hAnsi="Arial" w:cs="Arial"/>
          <w:b/>
          <w:bCs/>
          <w:szCs w:val="28"/>
        </w:rPr>
        <w:t>Diferencias e</w:t>
      </w:r>
      <w:r w:rsidR="001D4C41" w:rsidRPr="0062081D">
        <w:rPr>
          <w:rFonts w:ascii="Arial" w:hAnsi="Arial" w:cs="Arial"/>
          <w:b/>
          <w:bCs/>
          <w:szCs w:val="28"/>
        </w:rPr>
        <w:t>ntre</w:t>
      </w:r>
      <w:r w:rsidR="001D4C41" w:rsidRPr="0062081D">
        <w:rPr>
          <w:rStyle w:val="apple-converted-space"/>
          <w:rFonts w:ascii="Arial" w:hAnsi="Arial" w:cs="Arial"/>
          <w:b/>
          <w:bCs/>
          <w:szCs w:val="28"/>
        </w:rPr>
        <w:t> </w:t>
      </w:r>
      <w:r w:rsidR="001D4C41" w:rsidRPr="0062081D">
        <w:rPr>
          <w:rFonts w:ascii="Arial" w:hAnsi="Arial" w:cs="Arial"/>
          <w:b/>
          <w:bCs/>
          <w:iCs/>
          <w:szCs w:val="28"/>
        </w:rPr>
        <w:t>Misión y Visión</w:t>
      </w:r>
      <w:r w:rsidR="001D4C41" w:rsidRPr="0062081D">
        <w:rPr>
          <w:rFonts w:ascii="Arial" w:hAnsi="Arial" w:cs="Arial"/>
          <w:b/>
          <w:bCs/>
          <w:szCs w:val="28"/>
        </w:rPr>
        <w:t>:</w:t>
      </w:r>
    </w:p>
    <w:p w:rsidR="001D4C41" w:rsidRPr="00361BD0" w:rsidRDefault="001D4C41" w:rsidP="00425F0C">
      <w:pPr>
        <w:numPr>
          <w:ilvl w:val="0"/>
          <w:numId w:val="47"/>
        </w:numPr>
        <w:shd w:val="clear" w:color="auto" w:fill="FFFFFF"/>
        <w:spacing w:before="72" w:after="150" w:line="375" w:lineRule="atLeast"/>
        <w:ind w:left="330"/>
        <w:rPr>
          <w:rFonts w:ascii="Arial" w:hAnsi="Arial" w:cs="Arial"/>
        </w:rPr>
      </w:pPr>
      <w:r>
        <w:rPr>
          <w:rFonts w:ascii="Arial" w:hAnsi="Arial" w:cs="Arial"/>
          <w:color w:val="000000"/>
        </w:rPr>
        <w:t>A</w:t>
      </w:r>
      <w:r w:rsidRPr="00361BD0">
        <w:rPr>
          <w:rFonts w:ascii="Arial" w:hAnsi="Arial" w:cs="Arial"/>
        </w:rPr>
        <w:t>lgunos dicen que la</w:t>
      </w:r>
      <w:r w:rsidRPr="00361BD0">
        <w:rPr>
          <w:rStyle w:val="apple-converted-space"/>
          <w:rFonts w:ascii="Arial" w:hAnsi="Arial" w:cs="Arial"/>
        </w:rPr>
        <w:t> </w:t>
      </w:r>
      <w:r w:rsidRPr="00361BD0">
        <w:rPr>
          <w:rFonts w:ascii="Arial" w:hAnsi="Arial" w:cs="Arial"/>
          <w:bCs/>
          <w:iCs/>
        </w:rPr>
        <w:t>visión</w:t>
      </w:r>
      <w:r w:rsidRPr="00361BD0">
        <w:rPr>
          <w:rStyle w:val="apple-converted-space"/>
          <w:rFonts w:ascii="Arial" w:hAnsi="Arial" w:cs="Arial"/>
        </w:rPr>
        <w:t> </w:t>
      </w:r>
      <w:r w:rsidRPr="00361BD0">
        <w:rPr>
          <w:rFonts w:ascii="Arial" w:hAnsi="Arial" w:cs="Arial"/>
        </w:rPr>
        <w:t>es más genérica que la</w:t>
      </w:r>
      <w:r w:rsidRPr="00361BD0">
        <w:rPr>
          <w:rStyle w:val="apple-converted-space"/>
          <w:rFonts w:ascii="Arial" w:hAnsi="Arial" w:cs="Arial"/>
        </w:rPr>
        <w:t> </w:t>
      </w:r>
      <w:r w:rsidRPr="00361BD0">
        <w:rPr>
          <w:rFonts w:ascii="Arial" w:hAnsi="Arial" w:cs="Arial"/>
          <w:bCs/>
          <w:iCs/>
        </w:rPr>
        <w:t>misión</w:t>
      </w:r>
      <w:r w:rsidRPr="00361BD0">
        <w:rPr>
          <w:rStyle w:val="apple-converted-space"/>
          <w:rFonts w:ascii="Arial" w:hAnsi="Arial" w:cs="Arial"/>
        </w:rPr>
        <w:t> </w:t>
      </w:r>
      <w:r w:rsidRPr="00361BD0">
        <w:rPr>
          <w:rFonts w:ascii="Arial" w:hAnsi="Arial" w:cs="Arial"/>
        </w:rPr>
        <w:t>y, por lo tanto, que es menos precisa.</w:t>
      </w:r>
    </w:p>
    <w:p w:rsidR="001D4C41" w:rsidRPr="00361BD0" w:rsidRDefault="001D4C41" w:rsidP="00425F0C">
      <w:pPr>
        <w:numPr>
          <w:ilvl w:val="0"/>
          <w:numId w:val="47"/>
        </w:numPr>
        <w:shd w:val="clear" w:color="auto" w:fill="FFFFFF"/>
        <w:spacing w:before="72" w:after="150" w:line="375" w:lineRule="atLeast"/>
        <w:ind w:left="330"/>
        <w:rPr>
          <w:rFonts w:ascii="Arial" w:hAnsi="Arial" w:cs="Arial"/>
        </w:rPr>
      </w:pPr>
      <w:r w:rsidRPr="00361BD0">
        <w:rPr>
          <w:rFonts w:ascii="Arial" w:hAnsi="Arial" w:cs="Arial"/>
        </w:rPr>
        <w:t>Otros creen que la</w:t>
      </w:r>
      <w:r w:rsidRPr="00361BD0">
        <w:rPr>
          <w:rStyle w:val="apple-converted-space"/>
          <w:rFonts w:ascii="Arial" w:hAnsi="Arial" w:cs="Arial"/>
        </w:rPr>
        <w:t> </w:t>
      </w:r>
      <w:r w:rsidRPr="00361BD0">
        <w:rPr>
          <w:rFonts w:ascii="Arial" w:hAnsi="Arial" w:cs="Arial"/>
          <w:bCs/>
          <w:iCs/>
        </w:rPr>
        <w:t>visión</w:t>
      </w:r>
      <w:r w:rsidRPr="00361BD0">
        <w:rPr>
          <w:rStyle w:val="apple-converted-space"/>
          <w:rFonts w:ascii="Arial" w:hAnsi="Arial" w:cs="Arial"/>
        </w:rPr>
        <w:t> </w:t>
      </w:r>
      <w:r w:rsidRPr="00361BD0">
        <w:rPr>
          <w:rFonts w:ascii="Arial" w:hAnsi="Arial" w:cs="Arial"/>
        </w:rPr>
        <w:t>es algo que yace en la mente de una persona y, por consiguiente, que es menos objetiva que subjetiva</w:t>
      </w:r>
      <w:hyperlink r:id="rId64" w:anchor="notas" w:history="1"/>
      <w:r w:rsidRPr="00361BD0">
        <w:rPr>
          <w:rFonts w:ascii="Arial" w:hAnsi="Arial" w:cs="Arial"/>
        </w:rPr>
        <w:t>.</w:t>
      </w:r>
    </w:p>
    <w:p w:rsidR="001D4C41" w:rsidRDefault="001D4C41" w:rsidP="00425F0C">
      <w:pPr>
        <w:numPr>
          <w:ilvl w:val="0"/>
          <w:numId w:val="47"/>
        </w:numPr>
        <w:shd w:val="clear" w:color="auto" w:fill="FFFFFF"/>
        <w:spacing w:before="72" w:after="150" w:line="375" w:lineRule="atLeast"/>
        <w:ind w:left="330"/>
        <w:rPr>
          <w:rFonts w:ascii="Arial" w:hAnsi="Arial" w:cs="Arial"/>
        </w:rPr>
      </w:pPr>
      <w:r w:rsidRPr="00361BD0">
        <w:rPr>
          <w:rFonts w:ascii="Arial" w:hAnsi="Arial" w:cs="Arial"/>
        </w:rPr>
        <w:t>En contraparte, suele pensarse que la</w:t>
      </w:r>
      <w:r w:rsidRPr="00361BD0">
        <w:rPr>
          <w:rStyle w:val="apple-converted-space"/>
          <w:rFonts w:ascii="Arial" w:hAnsi="Arial" w:cs="Arial"/>
        </w:rPr>
        <w:t> </w:t>
      </w:r>
      <w:r w:rsidRPr="00361BD0">
        <w:rPr>
          <w:rFonts w:ascii="Arial" w:hAnsi="Arial" w:cs="Arial"/>
          <w:bCs/>
          <w:iCs/>
        </w:rPr>
        <w:t>misión</w:t>
      </w:r>
      <w:r w:rsidRPr="00361BD0">
        <w:rPr>
          <w:rStyle w:val="apple-converted-space"/>
          <w:rFonts w:ascii="Arial" w:hAnsi="Arial" w:cs="Arial"/>
        </w:rPr>
        <w:t> </w:t>
      </w:r>
      <w:r w:rsidRPr="00361BD0">
        <w:rPr>
          <w:rFonts w:ascii="Arial" w:hAnsi="Arial" w:cs="Arial"/>
        </w:rPr>
        <w:t xml:space="preserve">es mucho más precisa, específica, y que es algo de lo </w:t>
      </w:r>
      <w:r>
        <w:rPr>
          <w:rFonts w:ascii="Arial" w:hAnsi="Arial" w:cs="Arial"/>
        </w:rPr>
        <w:t xml:space="preserve">cual ya se tiene alguna certeza. </w:t>
      </w:r>
    </w:p>
    <w:p w:rsidR="001D4C41" w:rsidRDefault="001D4C41" w:rsidP="00425F0C">
      <w:pPr>
        <w:numPr>
          <w:ilvl w:val="0"/>
          <w:numId w:val="47"/>
        </w:numPr>
        <w:shd w:val="clear" w:color="auto" w:fill="FFFFFF"/>
        <w:spacing w:before="72" w:after="150" w:line="375" w:lineRule="atLeast"/>
        <w:ind w:left="330"/>
        <w:rPr>
          <w:rFonts w:ascii="Arial" w:hAnsi="Arial" w:cs="Arial"/>
        </w:rPr>
      </w:pPr>
      <w:r>
        <w:rPr>
          <w:rFonts w:ascii="Arial" w:hAnsi="Arial" w:cs="Arial"/>
        </w:rPr>
        <w:t>Lo que es ahora el negocio (motivo, propósito, fin o razón de ser de la existencia de una empresa en la actualidad), es la misión.</w:t>
      </w:r>
    </w:p>
    <w:p w:rsidR="001D4C41" w:rsidRPr="00361BD0" w:rsidRDefault="001D4C41" w:rsidP="00425F0C">
      <w:pPr>
        <w:numPr>
          <w:ilvl w:val="0"/>
          <w:numId w:val="47"/>
        </w:numPr>
        <w:shd w:val="clear" w:color="auto" w:fill="FFFFFF"/>
        <w:spacing w:before="72" w:after="150" w:line="375" w:lineRule="atLeast"/>
        <w:ind w:left="330"/>
        <w:rPr>
          <w:rFonts w:ascii="Arial" w:hAnsi="Arial" w:cs="Arial"/>
        </w:rPr>
      </w:pPr>
      <w:r>
        <w:rPr>
          <w:rFonts w:ascii="Arial" w:hAnsi="Arial" w:cs="Arial"/>
        </w:rPr>
        <w:t>Lo que será el negocio más adelante (hacia donde se dirige la empresa largo plazo y en lo que deberá convertirse), es la visión.</w:t>
      </w:r>
    </w:p>
    <w:p w:rsidR="001D4C41" w:rsidRDefault="00F72996" w:rsidP="001D4C41">
      <w:pPr>
        <w:pStyle w:val="NormalWeb"/>
        <w:spacing w:before="300" w:beforeAutospacing="0" w:after="405" w:afterAutospacing="0" w:line="360" w:lineRule="auto"/>
        <w:jc w:val="both"/>
        <w:rPr>
          <w:rFonts w:ascii="Arial" w:hAnsi="Arial" w:cs="Arial"/>
          <w:sz w:val="28"/>
          <w:szCs w:val="21"/>
        </w:rPr>
      </w:pPr>
      <w:r>
        <w:rPr>
          <w:noProof/>
        </w:rPr>
        <w:drawing>
          <wp:anchor distT="0" distB="0" distL="114300" distR="114300" simplePos="0" relativeHeight="251813888" behindDoc="0" locked="0" layoutInCell="1" allowOverlap="1" wp14:anchorId="75EA4287" wp14:editId="370723A3">
            <wp:simplePos x="0" y="0"/>
            <wp:positionH relativeFrom="margin">
              <wp:posOffset>1519307</wp:posOffset>
            </wp:positionH>
            <wp:positionV relativeFrom="paragraph">
              <wp:posOffset>29155</wp:posOffset>
            </wp:positionV>
            <wp:extent cx="2727297" cy="3029447"/>
            <wp:effectExtent l="0" t="0" r="0" b="0"/>
            <wp:wrapNone/>
            <wp:docPr id="10" name="Imagen 10" descr="http://mercadeo.com/60_mision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ercadeo.com/60_mision3.jp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727297" cy="302944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4C41" w:rsidRPr="00BE07C5" w:rsidRDefault="001D4C41" w:rsidP="001D4C41">
      <w:pPr>
        <w:pStyle w:val="NormalWeb"/>
        <w:spacing w:before="300" w:beforeAutospacing="0" w:after="405" w:afterAutospacing="0" w:line="360" w:lineRule="auto"/>
        <w:jc w:val="both"/>
        <w:rPr>
          <w:rStyle w:val="Textoennegrita"/>
          <w:rFonts w:ascii="Arial" w:hAnsi="Arial" w:cs="Arial"/>
          <w:b w:val="0"/>
          <w:sz w:val="32"/>
          <w:szCs w:val="21"/>
          <w:shd w:val="clear" w:color="auto" w:fill="FFFFFF"/>
        </w:rPr>
      </w:pPr>
    </w:p>
    <w:p w:rsidR="001D4C41" w:rsidRDefault="001D4C41" w:rsidP="001D4C41">
      <w:pPr>
        <w:pStyle w:val="NormalWeb"/>
        <w:spacing w:before="300" w:beforeAutospacing="0" w:after="405" w:afterAutospacing="0" w:line="360" w:lineRule="auto"/>
        <w:jc w:val="both"/>
        <w:rPr>
          <w:rStyle w:val="Textoennegrita"/>
          <w:rFonts w:ascii="Arial" w:hAnsi="Arial" w:cs="Arial"/>
          <w:b w:val="0"/>
          <w:szCs w:val="21"/>
          <w:shd w:val="clear" w:color="auto" w:fill="FFFFFF"/>
        </w:rPr>
      </w:pPr>
    </w:p>
    <w:p w:rsidR="001D4C41" w:rsidRPr="00BE07C5" w:rsidRDefault="001D4C41" w:rsidP="00F72996">
      <w:pPr>
        <w:pStyle w:val="NormalWeb"/>
        <w:spacing w:before="300" w:beforeAutospacing="0" w:after="405" w:afterAutospacing="0" w:line="360" w:lineRule="auto"/>
        <w:jc w:val="center"/>
        <w:rPr>
          <w:rStyle w:val="Textoennegrita"/>
          <w:rFonts w:ascii="Arial" w:hAnsi="Arial" w:cs="Arial"/>
          <w:b w:val="0"/>
          <w:szCs w:val="21"/>
          <w:shd w:val="clear" w:color="auto" w:fill="FFFFFF"/>
        </w:rPr>
      </w:pPr>
    </w:p>
    <w:p w:rsidR="009C5CC9" w:rsidRDefault="009C5CC9" w:rsidP="001D4C41">
      <w:pPr>
        <w:spacing w:line="360" w:lineRule="auto"/>
        <w:jc w:val="both"/>
        <w:rPr>
          <w:rFonts w:ascii="Arial" w:hAnsi="Arial" w:cs="Arial"/>
          <w:sz w:val="32"/>
        </w:rPr>
      </w:pPr>
    </w:p>
    <w:p w:rsidR="009C5CC9" w:rsidRDefault="00F72996" w:rsidP="001D4C41">
      <w:pPr>
        <w:spacing w:line="360" w:lineRule="auto"/>
        <w:jc w:val="both"/>
        <w:rPr>
          <w:rFonts w:ascii="Arial" w:hAnsi="Arial" w:cs="Arial"/>
          <w:sz w:val="32"/>
        </w:rPr>
      </w:pPr>
      <w:r w:rsidRPr="00F72996">
        <w:rPr>
          <w:rFonts w:ascii="Arial" w:hAnsi="Arial" w:cs="Arial"/>
          <w:noProof/>
          <w:sz w:val="28"/>
          <w:szCs w:val="21"/>
        </w:rPr>
        <mc:AlternateContent>
          <mc:Choice Requires="wps">
            <w:drawing>
              <wp:anchor distT="0" distB="0" distL="114300" distR="114300" simplePos="0" relativeHeight="252191744" behindDoc="0" locked="0" layoutInCell="1" allowOverlap="1" wp14:anchorId="27EF01F4" wp14:editId="172AAA09">
                <wp:simplePos x="0" y="0"/>
                <wp:positionH relativeFrom="column">
                  <wp:posOffset>2552976</wp:posOffset>
                </wp:positionH>
                <wp:positionV relativeFrom="paragraph">
                  <wp:posOffset>83075</wp:posOffset>
                </wp:positionV>
                <wp:extent cx="818515" cy="238539"/>
                <wp:effectExtent l="0" t="0" r="0" b="0"/>
                <wp:wrapNone/>
                <wp:docPr id="2906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8515" cy="238539"/>
                        </a:xfrm>
                        <a:prstGeom prst="rect">
                          <a:avLst/>
                        </a:prstGeom>
                        <a:noFill/>
                        <a:ln w="9525">
                          <a:noFill/>
                          <a:miter lim="800000"/>
                          <a:headEnd/>
                          <a:tailEnd/>
                        </a:ln>
                      </wps:spPr>
                      <wps:txbx>
                        <w:txbxContent>
                          <w:p w:rsidR="00DA583A" w:rsidRPr="00F72996" w:rsidRDefault="00DA583A">
                            <w:pPr>
                              <w:rPr>
                                <w:rFonts w:ascii="Arial" w:hAnsi="Arial" w:cs="Arial"/>
                                <w:b/>
                                <w:sz w:val="20"/>
                              </w:rPr>
                            </w:pPr>
                            <w:r w:rsidRPr="00F72996">
                              <w:rPr>
                                <w:rFonts w:ascii="Arial" w:hAnsi="Arial" w:cs="Arial"/>
                                <w:b/>
                                <w:sz w:val="20"/>
                              </w:rPr>
                              <w:t>Figura 5.1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EF01F4" id="_x0000_s1030" type="#_x0000_t202" style="position:absolute;left:0;text-align:left;margin-left:201pt;margin-top:6.55pt;width:64.45pt;height:18.8pt;z-index:25219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" filled="f" stroked="f">
                <v:textbox>
                  <w:txbxContent>
                    <w:p w:rsidR="00DA583A" w:rsidRPr="00F72996" w:rsidRDefault="00DA583A">
                      <w:pPr>
                        <w:rPr>
                          <w:rFonts w:ascii="Arial" w:hAnsi="Arial" w:cs="Arial"/>
                          <w:b/>
                          <w:sz w:val="20"/>
                        </w:rPr>
                      </w:pPr>
                      <w:r w:rsidRPr="00F72996">
                        <w:rPr>
                          <w:rFonts w:ascii="Arial" w:hAnsi="Arial" w:cs="Arial"/>
                          <w:b/>
                          <w:sz w:val="20"/>
                        </w:rPr>
                        <w:t>Figura 5.1</w:t>
                      </w:r>
                    </w:p>
                  </w:txbxContent>
                </v:textbox>
              </v:shape>
            </w:pict>
          </mc:Fallback>
        </mc:AlternateContent>
      </w:r>
    </w:p>
    <w:p w:rsidR="00092460" w:rsidRDefault="00092460" w:rsidP="001D4C41">
      <w:pPr>
        <w:spacing w:line="360" w:lineRule="auto"/>
        <w:jc w:val="both"/>
        <w:rPr>
          <w:rFonts w:ascii="Arial" w:hAnsi="Arial" w:cs="Arial"/>
          <w:sz w:val="32"/>
        </w:rPr>
      </w:pPr>
    </w:p>
    <w:p w:rsidR="00C52DF7" w:rsidRDefault="00C52DF7" w:rsidP="001D4C41">
      <w:pPr>
        <w:spacing w:line="360" w:lineRule="auto"/>
        <w:jc w:val="both"/>
        <w:rPr>
          <w:rFonts w:ascii="Arial" w:hAnsi="Arial" w:cs="Arial"/>
          <w:b/>
        </w:rPr>
      </w:pPr>
    </w:p>
    <w:p w:rsidR="00092460" w:rsidRPr="0062081D" w:rsidRDefault="001D4C41" w:rsidP="001D4C41">
      <w:pPr>
        <w:spacing w:line="360" w:lineRule="auto"/>
        <w:jc w:val="both"/>
        <w:rPr>
          <w:rFonts w:ascii="Arial" w:hAnsi="Arial" w:cs="Arial"/>
          <w:b/>
        </w:rPr>
      </w:pPr>
      <w:r w:rsidRPr="0062081D">
        <w:rPr>
          <w:rFonts w:ascii="Arial" w:hAnsi="Arial" w:cs="Arial"/>
          <w:b/>
        </w:rPr>
        <w:lastRenderedPageBreak/>
        <w:t>Ejemplos</w:t>
      </w:r>
      <w:r w:rsidR="00962BDA" w:rsidRPr="0062081D">
        <w:rPr>
          <w:rFonts w:ascii="Arial" w:hAnsi="Arial" w:cs="Arial"/>
          <w:b/>
        </w:rPr>
        <w:t xml:space="preserve"> de misiones organizacionales.</w:t>
      </w:r>
    </w:p>
    <w:p w:rsidR="001D4C41" w:rsidRPr="007E55E0" w:rsidRDefault="001D4C41" w:rsidP="001D4C41">
      <w:pPr>
        <w:spacing w:line="360" w:lineRule="auto"/>
        <w:rPr>
          <w:rFonts w:ascii="Arial" w:hAnsi="Arial" w:cs="Arial"/>
          <w:iCs/>
          <w:shd w:val="clear" w:color="auto" w:fill="FFFFFF"/>
        </w:rPr>
      </w:pPr>
      <w:r w:rsidRPr="007E55E0">
        <w:rPr>
          <w:rFonts w:ascii="Arial" w:hAnsi="Arial" w:cs="Arial"/>
          <w:b/>
          <w:iCs/>
          <w:shd w:val="clear" w:color="auto" w:fill="FFFFFF"/>
        </w:rPr>
        <w:t>Disney</w:t>
      </w:r>
      <w:r w:rsidRPr="007E55E0">
        <w:rPr>
          <w:rFonts w:ascii="Arial" w:hAnsi="Arial" w:cs="Arial"/>
          <w:iCs/>
          <w:shd w:val="clear" w:color="auto" w:fill="FFFFFF"/>
        </w:rPr>
        <w:t>: “Creamos felicidad al brindar el más fino entretenimiento para personas de todas las edades, en cualquier lugar”.</w:t>
      </w:r>
      <w:r w:rsidRPr="007E55E0">
        <w:rPr>
          <w:rStyle w:val="apple-converted-space"/>
          <w:rFonts w:ascii="Arial" w:hAnsi="Arial" w:cs="Arial"/>
          <w:iCs/>
          <w:shd w:val="clear" w:color="auto" w:fill="FFFFFF"/>
        </w:rPr>
        <w:t> </w:t>
      </w:r>
      <w:r w:rsidRPr="007E55E0">
        <w:rPr>
          <w:rFonts w:ascii="Arial" w:hAnsi="Arial" w:cs="Arial"/>
          <w:iCs/>
        </w:rPr>
        <w:br/>
      </w:r>
      <w:r w:rsidRPr="007E55E0">
        <w:rPr>
          <w:rFonts w:ascii="Arial" w:hAnsi="Arial" w:cs="Arial"/>
          <w:b/>
          <w:iCs/>
          <w:shd w:val="clear" w:color="auto" w:fill="FFFFFF"/>
        </w:rPr>
        <w:t>Sony</w:t>
      </w:r>
      <w:r w:rsidRPr="007E55E0">
        <w:rPr>
          <w:rFonts w:ascii="Arial" w:hAnsi="Arial" w:cs="Arial"/>
          <w:iCs/>
          <w:shd w:val="clear" w:color="auto" w:fill="FFFFFF"/>
        </w:rPr>
        <w:t>: “Experimentar la alegría del progreso y aplicar la tecnología en beneficio de las personas”.</w:t>
      </w:r>
      <w:r w:rsidRPr="007E55E0">
        <w:rPr>
          <w:rStyle w:val="apple-converted-space"/>
          <w:rFonts w:ascii="Arial" w:hAnsi="Arial" w:cs="Arial"/>
          <w:iCs/>
          <w:shd w:val="clear" w:color="auto" w:fill="FFFFFF"/>
        </w:rPr>
        <w:t> </w:t>
      </w:r>
      <w:r w:rsidRPr="007E55E0">
        <w:rPr>
          <w:rFonts w:ascii="Arial" w:hAnsi="Arial" w:cs="Arial"/>
          <w:iCs/>
        </w:rPr>
        <w:br/>
      </w:r>
      <w:r w:rsidRPr="007E55E0">
        <w:rPr>
          <w:rFonts w:ascii="Arial" w:hAnsi="Arial" w:cs="Arial"/>
          <w:b/>
          <w:iCs/>
          <w:shd w:val="clear" w:color="auto" w:fill="FFFFFF"/>
        </w:rPr>
        <w:t>Google</w:t>
      </w:r>
      <w:r w:rsidRPr="007E55E0">
        <w:rPr>
          <w:rFonts w:ascii="Arial" w:hAnsi="Arial" w:cs="Arial"/>
          <w:iCs/>
          <w:shd w:val="clear" w:color="auto" w:fill="FFFFFF"/>
        </w:rPr>
        <w:t>: “Organizar la información mundial para que resulte universalmente accesible y útil”.</w:t>
      </w:r>
      <w:r w:rsidRPr="007E55E0">
        <w:rPr>
          <w:rStyle w:val="apple-converted-space"/>
          <w:rFonts w:ascii="Arial" w:hAnsi="Arial" w:cs="Arial"/>
          <w:iCs/>
          <w:shd w:val="clear" w:color="auto" w:fill="FFFFFF"/>
        </w:rPr>
        <w:t> </w:t>
      </w:r>
      <w:r w:rsidRPr="007E55E0">
        <w:rPr>
          <w:rFonts w:ascii="Arial" w:hAnsi="Arial" w:cs="Arial"/>
          <w:iCs/>
        </w:rPr>
        <w:br/>
      </w:r>
      <w:r w:rsidRPr="007E55E0">
        <w:rPr>
          <w:rFonts w:ascii="Arial" w:hAnsi="Arial" w:cs="Arial"/>
          <w:b/>
          <w:iCs/>
          <w:shd w:val="clear" w:color="auto" w:fill="FFFFFF"/>
        </w:rPr>
        <w:t>Microsoft</w:t>
      </w:r>
      <w:r w:rsidRPr="007E55E0">
        <w:rPr>
          <w:rFonts w:ascii="Arial" w:hAnsi="Arial" w:cs="Arial"/>
          <w:iCs/>
          <w:shd w:val="clear" w:color="auto" w:fill="FFFFFF"/>
        </w:rPr>
        <w:t>: “Trabajar para ayudar a las personas y a las empresas de todo el mundo a desarrollar todo su potencial”.</w:t>
      </w:r>
      <w:r w:rsidRPr="007E55E0">
        <w:rPr>
          <w:rStyle w:val="apple-converted-space"/>
          <w:rFonts w:ascii="Arial" w:hAnsi="Arial" w:cs="Arial"/>
          <w:iCs/>
          <w:shd w:val="clear" w:color="auto" w:fill="FFFFFF"/>
        </w:rPr>
        <w:t> </w:t>
      </w:r>
      <w:r w:rsidRPr="007E55E0">
        <w:rPr>
          <w:rFonts w:ascii="Arial" w:hAnsi="Arial" w:cs="Arial"/>
          <w:iCs/>
        </w:rPr>
        <w:br/>
      </w:r>
      <w:r>
        <w:rPr>
          <w:rFonts w:ascii="Arial" w:hAnsi="Arial" w:cs="Arial"/>
          <w:b/>
          <w:iCs/>
          <w:shd w:val="clear" w:color="auto" w:fill="FFFFFF"/>
        </w:rPr>
        <w:t>E</w:t>
      </w:r>
      <w:r w:rsidRPr="007E55E0">
        <w:rPr>
          <w:rFonts w:ascii="Arial" w:hAnsi="Arial" w:cs="Arial"/>
          <w:b/>
          <w:iCs/>
          <w:shd w:val="clear" w:color="auto" w:fill="FFFFFF"/>
        </w:rPr>
        <w:t>Bay</w:t>
      </w:r>
      <w:r w:rsidRPr="007E55E0">
        <w:rPr>
          <w:rFonts w:ascii="Arial" w:hAnsi="Arial" w:cs="Arial"/>
          <w:iCs/>
          <w:shd w:val="clear" w:color="auto" w:fill="FFFFFF"/>
        </w:rPr>
        <w:t>: “Proporcionar un mercado electrónico mundial en el que prácticamente cualquier persona pueda comerciar con casi cualquier producto, creando así oportunidades económicas por todo el mundo”.</w:t>
      </w:r>
      <w:r w:rsidRPr="007E55E0">
        <w:rPr>
          <w:rStyle w:val="apple-converted-space"/>
          <w:rFonts w:ascii="Arial" w:hAnsi="Arial" w:cs="Arial"/>
          <w:iCs/>
          <w:shd w:val="clear" w:color="auto" w:fill="FFFFFF"/>
        </w:rPr>
        <w:t> </w:t>
      </w:r>
      <w:r w:rsidRPr="007E55E0">
        <w:rPr>
          <w:rFonts w:ascii="Arial" w:hAnsi="Arial" w:cs="Arial"/>
          <w:iCs/>
        </w:rPr>
        <w:br/>
      </w:r>
      <w:r w:rsidRPr="007E55E0">
        <w:rPr>
          <w:rFonts w:ascii="Arial" w:hAnsi="Arial" w:cs="Arial"/>
          <w:b/>
          <w:iCs/>
          <w:shd w:val="clear" w:color="auto" w:fill="FFFFFF"/>
        </w:rPr>
        <w:t>Apple</w:t>
      </w:r>
      <w:r w:rsidRPr="007E55E0">
        <w:rPr>
          <w:rFonts w:ascii="Arial" w:hAnsi="Arial" w:cs="Arial"/>
          <w:iCs/>
          <w:shd w:val="clear" w:color="auto" w:fill="FFFFFF"/>
        </w:rPr>
        <w:t>: “Producir alta calidad, bajos costos, productos fáciles de usar que incorporan alta tecnología para el individuo. Estamos demostrando que la alta tecnología no tiene que ser intimidante para los no expertos en computación”.</w:t>
      </w:r>
      <w:r w:rsidRPr="007E55E0">
        <w:rPr>
          <w:rStyle w:val="apple-converted-space"/>
          <w:rFonts w:ascii="Arial" w:hAnsi="Arial" w:cs="Arial"/>
          <w:iCs/>
          <w:shd w:val="clear" w:color="auto" w:fill="FFFFFF"/>
        </w:rPr>
        <w:t> </w:t>
      </w:r>
      <w:r w:rsidRPr="007E55E0">
        <w:rPr>
          <w:rFonts w:ascii="Arial" w:hAnsi="Arial" w:cs="Arial"/>
          <w:iCs/>
        </w:rPr>
        <w:br/>
      </w:r>
      <w:r w:rsidRPr="007E55E0">
        <w:rPr>
          <w:rFonts w:ascii="Arial" w:hAnsi="Arial" w:cs="Arial"/>
          <w:b/>
          <w:iCs/>
          <w:shd w:val="clear" w:color="auto" w:fill="FFFFFF"/>
        </w:rPr>
        <w:t>Nike</w:t>
      </w:r>
      <w:r w:rsidRPr="007E55E0">
        <w:rPr>
          <w:rFonts w:ascii="Arial" w:hAnsi="Arial" w:cs="Arial"/>
          <w:iCs/>
          <w:shd w:val="clear" w:color="auto" w:fill="FFFFFF"/>
        </w:rPr>
        <w:t>: “Traer inspiración e innovación para cada atleta en el mundo. Si tienes un cuerpo, eres un atleta”.</w:t>
      </w:r>
      <w:r w:rsidRPr="007E55E0">
        <w:rPr>
          <w:rStyle w:val="apple-converted-space"/>
          <w:rFonts w:ascii="Arial" w:hAnsi="Arial" w:cs="Arial"/>
          <w:iCs/>
          <w:shd w:val="clear" w:color="auto" w:fill="FFFFFF"/>
        </w:rPr>
        <w:t> </w:t>
      </w:r>
      <w:r w:rsidRPr="007E55E0">
        <w:rPr>
          <w:rFonts w:ascii="Arial" w:hAnsi="Arial" w:cs="Arial"/>
          <w:iCs/>
        </w:rPr>
        <w:br/>
      </w:r>
      <w:r w:rsidRPr="007E55E0">
        <w:rPr>
          <w:rFonts w:ascii="Arial" w:hAnsi="Arial" w:cs="Arial"/>
          <w:b/>
          <w:iCs/>
          <w:shd w:val="clear" w:color="auto" w:fill="FFFFFF"/>
        </w:rPr>
        <w:t>Wal-Mart</w:t>
      </w:r>
      <w:r w:rsidRPr="007E55E0">
        <w:rPr>
          <w:rFonts w:ascii="Arial" w:hAnsi="Arial" w:cs="Arial"/>
          <w:iCs/>
          <w:shd w:val="clear" w:color="auto" w:fill="FFFFFF"/>
        </w:rPr>
        <w:t>: “Le ahorramos dinero para que viva mejor”.</w:t>
      </w:r>
    </w:p>
    <w:p w:rsidR="001D4C41" w:rsidRDefault="001D4C41" w:rsidP="001D4C41">
      <w:pPr>
        <w:spacing w:line="360" w:lineRule="auto"/>
        <w:jc w:val="both"/>
        <w:rPr>
          <w:rFonts w:ascii="Helvetica" w:hAnsi="Helvetica"/>
          <w:i/>
          <w:iCs/>
          <w:color w:val="494D50"/>
          <w:sz w:val="21"/>
          <w:szCs w:val="21"/>
          <w:shd w:val="clear" w:color="auto" w:fill="FFFFFF"/>
        </w:rPr>
      </w:pPr>
      <w:r>
        <w:rPr>
          <w:noProof/>
        </w:rPr>
        <w:drawing>
          <wp:anchor distT="0" distB="0" distL="114300" distR="114300" simplePos="0" relativeHeight="251815936" behindDoc="1" locked="0" layoutInCell="1" allowOverlap="1" wp14:anchorId="5AC9DE2E" wp14:editId="0D5D6C6C">
            <wp:simplePos x="0" y="0"/>
            <wp:positionH relativeFrom="column">
              <wp:posOffset>2183647</wp:posOffset>
            </wp:positionH>
            <wp:positionV relativeFrom="paragraph">
              <wp:posOffset>24512</wp:posOffset>
            </wp:positionV>
            <wp:extent cx="1201420" cy="633095"/>
            <wp:effectExtent l="0" t="0" r="0" b="0"/>
            <wp:wrapNone/>
            <wp:docPr id="12" name="Imagen 12" descr="http://mimovilandroid.com/wp-content/uploads/2012/08/Sony-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mimovilandroid.com/wp-content/uploads/2012/08/Sony-Logo.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201420" cy="6330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16960" behindDoc="1" locked="0" layoutInCell="1" allowOverlap="1" wp14:anchorId="54151950" wp14:editId="4879071A">
            <wp:simplePos x="0" y="0"/>
            <wp:positionH relativeFrom="column">
              <wp:posOffset>4043680</wp:posOffset>
            </wp:positionH>
            <wp:positionV relativeFrom="paragraph">
              <wp:posOffset>90170</wp:posOffset>
            </wp:positionV>
            <wp:extent cx="1516380" cy="520700"/>
            <wp:effectExtent l="0" t="0" r="7620" b="0"/>
            <wp:wrapNone/>
            <wp:docPr id="14" name="Imagen 14" descr="http://upload.wikimedia.org/wikipedia/commons/thumb/a/aa/Logo_Google_2013_Official.svg/1280px-Logo_Google_2013_Official.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upload.wikimedia.org/wikipedia/commons/thumb/a/aa/Logo_Google_2013_Official.svg/1280px-Logo_Google_2013_Official.svg.pn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516380" cy="5207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14912" behindDoc="1" locked="0" layoutInCell="1" allowOverlap="1" wp14:anchorId="66123FA4" wp14:editId="6520768E">
            <wp:simplePos x="0" y="0"/>
            <wp:positionH relativeFrom="column">
              <wp:posOffset>3810</wp:posOffset>
            </wp:positionH>
            <wp:positionV relativeFrom="paragraph">
              <wp:posOffset>89535</wp:posOffset>
            </wp:positionV>
            <wp:extent cx="1573530" cy="668020"/>
            <wp:effectExtent l="0" t="0" r="7620" b="0"/>
            <wp:wrapNone/>
            <wp:docPr id="27" name="Imagen 27" descr="http://www.freelargeimages.com/wp-content/uploads/2014/11/Disney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freelargeimages.com/wp-content/uploads/2014/11/Disney_logo.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573530"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4C41" w:rsidRDefault="001D4C41" w:rsidP="001D4C41">
      <w:pPr>
        <w:spacing w:line="360" w:lineRule="auto"/>
        <w:jc w:val="both"/>
        <w:rPr>
          <w:rFonts w:ascii="Arial" w:hAnsi="Arial" w:cs="Arial"/>
          <w:sz w:val="28"/>
        </w:rPr>
      </w:pPr>
    </w:p>
    <w:p w:rsidR="001D4C41" w:rsidRDefault="001D4C41" w:rsidP="001D4C41">
      <w:pPr>
        <w:spacing w:line="360" w:lineRule="auto"/>
        <w:jc w:val="both"/>
        <w:rPr>
          <w:rFonts w:ascii="Arial" w:hAnsi="Arial" w:cs="Arial"/>
          <w:sz w:val="28"/>
        </w:rPr>
      </w:pPr>
      <w:r>
        <w:rPr>
          <w:noProof/>
        </w:rPr>
        <w:drawing>
          <wp:anchor distT="0" distB="0" distL="114300" distR="114300" simplePos="0" relativeHeight="251820032" behindDoc="1" locked="0" layoutInCell="1" allowOverlap="1" wp14:anchorId="297108B8" wp14:editId="70683A3B">
            <wp:simplePos x="0" y="0"/>
            <wp:positionH relativeFrom="column">
              <wp:posOffset>4373245</wp:posOffset>
            </wp:positionH>
            <wp:positionV relativeFrom="paragraph">
              <wp:posOffset>125730</wp:posOffset>
            </wp:positionV>
            <wp:extent cx="605790" cy="733425"/>
            <wp:effectExtent l="0" t="0" r="3810" b="9525"/>
            <wp:wrapNone/>
            <wp:docPr id="28" name="Imagen 28" descr="http://notebookcenter.net/wp-content/uploads/2014/12/apple-logo-2014-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notebookcenter.net/wp-content/uploads/2014/12/apple-logo-2014-png.pn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605790"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19008" behindDoc="1" locked="0" layoutInCell="1" allowOverlap="1" wp14:anchorId="698EDCE5" wp14:editId="28BD39F3">
            <wp:simplePos x="0" y="0"/>
            <wp:positionH relativeFrom="column">
              <wp:posOffset>2181225</wp:posOffset>
            </wp:positionH>
            <wp:positionV relativeFrom="paragraph">
              <wp:posOffset>381000</wp:posOffset>
            </wp:positionV>
            <wp:extent cx="1403350" cy="481330"/>
            <wp:effectExtent l="0" t="0" r="6350" b="0"/>
            <wp:wrapNone/>
            <wp:docPr id="29" name="Imagen 29" descr="http://franksspeedshop.com/ebay-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franksspeedshop.com/ebay-logo.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403350" cy="48133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817984" behindDoc="1" locked="0" layoutInCell="1" allowOverlap="1" wp14:anchorId="7E64E34F" wp14:editId="7F714B33">
            <wp:simplePos x="0" y="0"/>
            <wp:positionH relativeFrom="column">
              <wp:posOffset>35560</wp:posOffset>
            </wp:positionH>
            <wp:positionV relativeFrom="paragraph">
              <wp:posOffset>264160</wp:posOffset>
            </wp:positionV>
            <wp:extent cx="1541145" cy="784860"/>
            <wp:effectExtent l="0" t="0" r="1905" b="0"/>
            <wp:wrapNone/>
            <wp:docPr id="32" name="Imagen 32" descr="http://s01.s3c.es/imag/_v0/640x360/8/e/e/microsof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01.s3c.es/imag/_v0/640x360/8/e/e/microsoft.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541145" cy="7848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4C41" w:rsidRDefault="001D4C41" w:rsidP="001D4C41">
      <w:pPr>
        <w:spacing w:line="360" w:lineRule="auto"/>
        <w:jc w:val="both"/>
        <w:rPr>
          <w:rFonts w:ascii="Arial" w:hAnsi="Arial" w:cs="Arial"/>
          <w:sz w:val="28"/>
        </w:rPr>
      </w:pPr>
    </w:p>
    <w:p w:rsidR="001D4C41" w:rsidRDefault="001D4C41" w:rsidP="001D4C41">
      <w:pPr>
        <w:spacing w:line="360" w:lineRule="auto"/>
        <w:jc w:val="both"/>
        <w:rPr>
          <w:rFonts w:ascii="Arial" w:hAnsi="Arial" w:cs="Arial"/>
          <w:sz w:val="28"/>
        </w:rPr>
      </w:pPr>
      <w:r>
        <w:rPr>
          <w:noProof/>
        </w:rPr>
        <w:drawing>
          <wp:anchor distT="0" distB="0" distL="114300" distR="114300" simplePos="0" relativeHeight="251822080" behindDoc="1" locked="0" layoutInCell="1" allowOverlap="1" wp14:anchorId="385EED52" wp14:editId="2CC33E21">
            <wp:simplePos x="0" y="0"/>
            <wp:positionH relativeFrom="column">
              <wp:posOffset>2473960</wp:posOffset>
            </wp:positionH>
            <wp:positionV relativeFrom="paragraph">
              <wp:posOffset>192405</wp:posOffset>
            </wp:positionV>
            <wp:extent cx="2504440" cy="871855"/>
            <wp:effectExtent l="0" t="0" r="0" b="4445"/>
            <wp:wrapNone/>
            <wp:docPr id="41" name="Imagen 41" descr="http://cdn-7.famouslogos.us/images/wal-mart-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cdn-7.famouslogos.us/images/wal-mart-logo.jp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504440" cy="8718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4C41" w:rsidRDefault="00F72996" w:rsidP="001D4C41">
      <w:pPr>
        <w:spacing w:line="360" w:lineRule="auto"/>
        <w:jc w:val="both"/>
        <w:rPr>
          <w:rFonts w:ascii="Arial" w:hAnsi="Arial" w:cs="Arial"/>
          <w:sz w:val="28"/>
        </w:rPr>
      </w:pPr>
      <w:r>
        <w:rPr>
          <w:noProof/>
        </w:rPr>
        <w:drawing>
          <wp:anchor distT="0" distB="0" distL="114300" distR="114300" simplePos="0" relativeHeight="251821056" behindDoc="1" locked="0" layoutInCell="1" allowOverlap="1" wp14:anchorId="59333B93" wp14:editId="1D814A1A">
            <wp:simplePos x="0" y="0"/>
            <wp:positionH relativeFrom="column">
              <wp:posOffset>1259840</wp:posOffset>
            </wp:positionH>
            <wp:positionV relativeFrom="paragraph">
              <wp:posOffset>26035</wp:posOffset>
            </wp:positionV>
            <wp:extent cx="988695" cy="723900"/>
            <wp:effectExtent l="0" t="0" r="1905" b="0"/>
            <wp:wrapNone/>
            <wp:docPr id="42" name="Imagen 42" descr="http://www.freelargeimages.com/wp-content/uploads/2014/12/Nike_Logo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freelargeimages.com/wp-content/uploads/2014/12/Nike_Logo_01.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988695" cy="723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4C41" w:rsidRDefault="001D4C41" w:rsidP="001D4C41">
      <w:pPr>
        <w:spacing w:line="360" w:lineRule="auto"/>
        <w:jc w:val="both"/>
        <w:rPr>
          <w:rFonts w:ascii="Arial" w:hAnsi="Arial" w:cs="Arial"/>
          <w:sz w:val="28"/>
        </w:rPr>
      </w:pPr>
    </w:p>
    <w:p w:rsidR="00962BDA" w:rsidRDefault="00962BDA" w:rsidP="001D4C41">
      <w:pPr>
        <w:spacing w:line="360" w:lineRule="auto"/>
        <w:jc w:val="both"/>
        <w:rPr>
          <w:rFonts w:ascii="Arial" w:hAnsi="Arial" w:cs="Arial"/>
          <w:sz w:val="32"/>
        </w:rPr>
      </w:pPr>
    </w:p>
    <w:p w:rsidR="00F72996" w:rsidRDefault="00F72996" w:rsidP="00F72996">
      <w:pPr>
        <w:spacing w:line="360" w:lineRule="auto"/>
        <w:jc w:val="center"/>
        <w:rPr>
          <w:rFonts w:ascii="Arial" w:hAnsi="Arial" w:cs="Arial"/>
          <w:b/>
          <w:sz w:val="20"/>
        </w:rPr>
      </w:pPr>
      <w:r>
        <w:rPr>
          <w:rFonts w:ascii="Arial" w:hAnsi="Arial" w:cs="Arial"/>
          <w:b/>
          <w:sz w:val="20"/>
        </w:rPr>
        <w:t>Figura 5.2</w:t>
      </w:r>
    </w:p>
    <w:p w:rsidR="00F72996" w:rsidRPr="00F72996" w:rsidRDefault="00F72996" w:rsidP="00F72996">
      <w:pPr>
        <w:spacing w:line="360" w:lineRule="auto"/>
        <w:jc w:val="center"/>
        <w:rPr>
          <w:rFonts w:ascii="Arial" w:hAnsi="Arial" w:cs="Arial"/>
          <w:sz w:val="16"/>
        </w:rPr>
      </w:pPr>
      <w:r w:rsidRPr="00F72996">
        <w:rPr>
          <w:rFonts w:ascii="Arial" w:hAnsi="Arial" w:cs="Arial"/>
          <w:sz w:val="16"/>
        </w:rPr>
        <w:t>Fuente: Imágenes obtenidas de Google</w:t>
      </w:r>
    </w:p>
    <w:p w:rsidR="00962BDA" w:rsidRDefault="00962BDA" w:rsidP="001D4C41">
      <w:pPr>
        <w:spacing w:line="360" w:lineRule="auto"/>
        <w:jc w:val="both"/>
        <w:rPr>
          <w:rFonts w:ascii="Arial" w:hAnsi="Arial" w:cs="Arial"/>
          <w:sz w:val="32"/>
        </w:rPr>
      </w:pPr>
    </w:p>
    <w:p w:rsidR="001D4C41" w:rsidRDefault="00962BDA" w:rsidP="001D4C41">
      <w:pPr>
        <w:spacing w:line="360" w:lineRule="auto"/>
        <w:jc w:val="both"/>
        <w:rPr>
          <w:rFonts w:ascii="Arial" w:hAnsi="Arial" w:cs="Arial"/>
          <w:b/>
        </w:rPr>
      </w:pPr>
      <w:r w:rsidRPr="0062081D">
        <w:rPr>
          <w:rFonts w:ascii="Arial" w:hAnsi="Arial" w:cs="Arial"/>
          <w:b/>
        </w:rPr>
        <w:lastRenderedPageBreak/>
        <w:t>Ejemplo</w:t>
      </w:r>
      <w:r w:rsidR="0062081D">
        <w:rPr>
          <w:rFonts w:ascii="Arial" w:hAnsi="Arial" w:cs="Arial"/>
          <w:b/>
        </w:rPr>
        <w:t xml:space="preserve">s de visiones organizacionales </w:t>
      </w:r>
    </w:p>
    <w:p w:rsidR="0062081D" w:rsidRPr="0062081D" w:rsidRDefault="0062081D" w:rsidP="001D4C41">
      <w:pPr>
        <w:spacing w:line="360" w:lineRule="auto"/>
        <w:jc w:val="both"/>
        <w:rPr>
          <w:rFonts w:ascii="Arial" w:hAnsi="Arial" w:cs="Arial"/>
          <w:b/>
        </w:rPr>
      </w:pPr>
    </w:p>
    <w:p w:rsidR="001D4C41" w:rsidRPr="007E55E0" w:rsidRDefault="001D4C41" w:rsidP="001D4C41">
      <w:pPr>
        <w:pStyle w:val="NormalWeb"/>
        <w:shd w:val="clear" w:color="auto" w:fill="FFFFFF"/>
        <w:spacing w:before="0" w:beforeAutospacing="0" w:after="0" w:afterAutospacing="0" w:line="360" w:lineRule="auto"/>
        <w:jc w:val="both"/>
        <w:textAlignment w:val="baseline"/>
        <w:rPr>
          <w:rFonts w:ascii="Arial" w:hAnsi="Arial" w:cs="Arial"/>
        </w:rPr>
      </w:pPr>
      <w:r w:rsidRPr="007E55E0">
        <w:rPr>
          <w:rStyle w:val="Textoennegrita"/>
          <w:rFonts w:ascii="Arial" w:hAnsi="Arial" w:cs="Arial"/>
          <w:bdr w:val="none" w:sz="0" w:space="0" w:color="auto" w:frame="1"/>
        </w:rPr>
        <w:t>LG</w:t>
      </w:r>
      <w:r w:rsidRPr="007E55E0">
        <w:rPr>
          <w:rFonts w:ascii="Arial" w:hAnsi="Arial" w:cs="Arial"/>
        </w:rPr>
        <w:t>: “Convertirnos en un líder mundial en tecnología digital que asegure la satisfacción del consumidor a través de productos innovadores y un servicio superior.”</w:t>
      </w:r>
    </w:p>
    <w:p w:rsidR="001D4C41" w:rsidRPr="007E55E0" w:rsidRDefault="001D4C41" w:rsidP="001D4C41">
      <w:pPr>
        <w:pStyle w:val="NormalWeb"/>
        <w:shd w:val="clear" w:color="auto" w:fill="FFFFFF"/>
        <w:spacing w:before="0" w:beforeAutospacing="0" w:after="0" w:afterAutospacing="0" w:line="360" w:lineRule="auto"/>
        <w:jc w:val="both"/>
        <w:textAlignment w:val="baseline"/>
        <w:rPr>
          <w:rFonts w:ascii="Arial" w:hAnsi="Arial" w:cs="Arial"/>
        </w:rPr>
      </w:pPr>
      <w:r w:rsidRPr="007E55E0">
        <w:rPr>
          <w:rStyle w:val="Textoennegrita"/>
          <w:rFonts w:ascii="Arial" w:hAnsi="Arial" w:cs="Arial"/>
          <w:bdr w:val="none" w:sz="0" w:space="0" w:color="auto" w:frame="1"/>
        </w:rPr>
        <w:t>Samsung</w:t>
      </w:r>
      <w:r w:rsidRPr="007E55E0">
        <w:rPr>
          <w:rFonts w:ascii="Arial" w:hAnsi="Arial" w:cs="Arial"/>
        </w:rPr>
        <w:t>: “Inspirar al mundo para crear el futuro.”</w:t>
      </w:r>
    </w:p>
    <w:p w:rsidR="001D4C41" w:rsidRPr="007E55E0" w:rsidRDefault="001D4C41" w:rsidP="001D4C41">
      <w:pPr>
        <w:pStyle w:val="NormalWeb"/>
        <w:shd w:val="clear" w:color="auto" w:fill="FFFFFF"/>
        <w:spacing w:before="0" w:beforeAutospacing="0" w:after="0" w:afterAutospacing="0" w:line="360" w:lineRule="auto"/>
        <w:jc w:val="both"/>
        <w:textAlignment w:val="baseline"/>
        <w:rPr>
          <w:rFonts w:ascii="Arial" w:hAnsi="Arial" w:cs="Arial"/>
        </w:rPr>
      </w:pPr>
      <w:r w:rsidRPr="007E55E0">
        <w:rPr>
          <w:rStyle w:val="Textoennegrita"/>
          <w:rFonts w:ascii="Arial" w:hAnsi="Arial" w:cs="Arial"/>
          <w:bdr w:val="none" w:sz="0" w:space="0" w:color="auto" w:frame="1"/>
        </w:rPr>
        <w:t>General Motors</w:t>
      </w:r>
      <w:r w:rsidRPr="007E55E0">
        <w:rPr>
          <w:rFonts w:ascii="Arial" w:hAnsi="Arial" w:cs="Arial"/>
        </w:rPr>
        <w:t>: “Diseñar, fabricar y vender los mejores vehículos del mundo.”</w:t>
      </w:r>
    </w:p>
    <w:p w:rsidR="001D4C41" w:rsidRPr="007E55E0" w:rsidRDefault="001D4C41" w:rsidP="001D4C41">
      <w:pPr>
        <w:pStyle w:val="NormalWeb"/>
        <w:shd w:val="clear" w:color="auto" w:fill="FFFFFF"/>
        <w:spacing w:before="0" w:beforeAutospacing="0" w:after="0" w:afterAutospacing="0" w:line="360" w:lineRule="auto"/>
        <w:jc w:val="both"/>
        <w:textAlignment w:val="baseline"/>
        <w:rPr>
          <w:rFonts w:ascii="Arial" w:hAnsi="Arial" w:cs="Arial"/>
        </w:rPr>
      </w:pPr>
      <w:r w:rsidRPr="007E55E0">
        <w:rPr>
          <w:rStyle w:val="Textoennegrita"/>
          <w:rFonts w:ascii="Arial" w:hAnsi="Arial" w:cs="Arial"/>
          <w:bdr w:val="none" w:sz="0" w:space="0" w:color="auto" w:frame="1"/>
        </w:rPr>
        <w:t>Toyota</w:t>
      </w:r>
      <w:r w:rsidRPr="007E55E0">
        <w:rPr>
          <w:rFonts w:ascii="Arial" w:hAnsi="Arial" w:cs="Arial"/>
        </w:rPr>
        <w:t>: “Toyota liderará el camino hacia el futuro de la movilidad, enriqueciendo vidas alrededor del mundo con los métodos más seguros y responsables de movilizar a las personas.”</w:t>
      </w:r>
    </w:p>
    <w:p w:rsidR="001D4C41" w:rsidRPr="007E55E0" w:rsidRDefault="001D4C41" w:rsidP="001D4C41">
      <w:pPr>
        <w:pStyle w:val="NormalWeb"/>
        <w:shd w:val="clear" w:color="auto" w:fill="FFFFFF"/>
        <w:spacing w:before="0" w:beforeAutospacing="0" w:after="0" w:afterAutospacing="0" w:line="360" w:lineRule="auto"/>
        <w:jc w:val="both"/>
        <w:textAlignment w:val="baseline"/>
        <w:rPr>
          <w:rFonts w:ascii="Arial" w:hAnsi="Arial" w:cs="Arial"/>
        </w:rPr>
      </w:pPr>
      <w:r w:rsidRPr="007E55E0">
        <w:rPr>
          <w:rStyle w:val="Textoennegrita"/>
          <w:rFonts w:ascii="Arial" w:hAnsi="Arial" w:cs="Arial"/>
          <w:bdr w:val="none" w:sz="0" w:space="0" w:color="auto" w:frame="1"/>
        </w:rPr>
        <w:t>Nissan</w:t>
      </w:r>
      <w:r w:rsidRPr="007E55E0">
        <w:rPr>
          <w:rFonts w:ascii="Arial" w:hAnsi="Arial" w:cs="Arial"/>
        </w:rPr>
        <w:t>: “Enriquecer la vida de la gente.”</w:t>
      </w:r>
    </w:p>
    <w:p w:rsidR="001D4C41" w:rsidRPr="007E55E0" w:rsidRDefault="001D4C41" w:rsidP="001D4C41">
      <w:pPr>
        <w:pStyle w:val="NormalWeb"/>
        <w:shd w:val="clear" w:color="auto" w:fill="FFFFFF"/>
        <w:spacing w:before="0" w:beforeAutospacing="0" w:after="0" w:afterAutospacing="0" w:line="360" w:lineRule="auto"/>
        <w:jc w:val="both"/>
        <w:textAlignment w:val="baseline"/>
        <w:rPr>
          <w:rFonts w:ascii="Arial" w:hAnsi="Arial" w:cs="Arial"/>
        </w:rPr>
      </w:pPr>
      <w:r w:rsidRPr="007E55E0">
        <w:rPr>
          <w:rStyle w:val="Textoennegrita"/>
          <w:rFonts w:ascii="Arial" w:hAnsi="Arial" w:cs="Arial"/>
          <w:bdr w:val="none" w:sz="0" w:space="0" w:color="auto" w:frame="1"/>
        </w:rPr>
        <w:t>McDonald’s</w:t>
      </w:r>
      <w:r w:rsidRPr="007E55E0">
        <w:rPr>
          <w:rFonts w:ascii="Arial" w:hAnsi="Arial" w:cs="Arial"/>
        </w:rPr>
        <w:t>: “Ser el lugar y la forma de comer preferidos de nuestros clientes.”</w:t>
      </w:r>
    </w:p>
    <w:p w:rsidR="001D4C41" w:rsidRPr="007E55E0" w:rsidRDefault="001D4C41" w:rsidP="001D4C41">
      <w:pPr>
        <w:pStyle w:val="NormalWeb"/>
        <w:shd w:val="clear" w:color="auto" w:fill="FFFFFF"/>
        <w:spacing w:before="0" w:beforeAutospacing="0" w:after="0" w:afterAutospacing="0" w:line="360" w:lineRule="auto"/>
        <w:jc w:val="both"/>
        <w:textAlignment w:val="baseline"/>
        <w:rPr>
          <w:rFonts w:ascii="Arial" w:hAnsi="Arial" w:cs="Arial"/>
        </w:rPr>
      </w:pPr>
      <w:r w:rsidRPr="007E55E0">
        <w:rPr>
          <w:rStyle w:val="Textoennegrita"/>
          <w:rFonts w:ascii="Arial" w:hAnsi="Arial" w:cs="Arial"/>
          <w:bdr w:val="none" w:sz="0" w:space="0" w:color="auto" w:frame="1"/>
        </w:rPr>
        <w:t>Adidas</w:t>
      </w:r>
      <w:r w:rsidRPr="007E55E0">
        <w:rPr>
          <w:rFonts w:ascii="Arial" w:hAnsi="Arial" w:cs="Arial"/>
        </w:rPr>
        <w:t>: “Ser la marca líder de deportes en el mundo.”</w:t>
      </w:r>
    </w:p>
    <w:p w:rsidR="00F72996" w:rsidRPr="007E55E0" w:rsidRDefault="001D4C41" w:rsidP="001D4C41">
      <w:pPr>
        <w:pStyle w:val="NormalWeb"/>
        <w:shd w:val="clear" w:color="auto" w:fill="FFFFFF"/>
        <w:spacing w:before="0" w:beforeAutospacing="0" w:after="0" w:afterAutospacing="0" w:line="360" w:lineRule="auto"/>
        <w:jc w:val="both"/>
        <w:textAlignment w:val="baseline"/>
        <w:rPr>
          <w:rFonts w:ascii="Arial" w:hAnsi="Arial" w:cs="Arial"/>
        </w:rPr>
      </w:pPr>
      <w:r>
        <w:rPr>
          <w:noProof/>
        </w:rPr>
        <w:drawing>
          <wp:anchor distT="0" distB="0" distL="114300" distR="114300" simplePos="0" relativeHeight="251824128" behindDoc="1" locked="0" layoutInCell="1" allowOverlap="1" wp14:anchorId="040476CE" wp14:editId="3A4E6885">
            <wp:simplePos x="0" y="0"/>
            <wp:positionH relativeFrom="column">
              <wp:posOffset>3981450</wp:posOffset>
            </wp:positionH>
            <wp:positionV relativeFrom="paragraph">
              <wp:posOffset>292351</wp:posOffset>
            </wp:positionV>
            <wp:extent cx="1796415" cy="1374775"/>
            <wp:effectExtent l="0" t="0" r="0" b="0"/>
            <wp:wrapNone/>
            <wp:docPr id="43" name="Imagen 43" descr="http://www.iosxtreme.com/wp-content/uploads/2014/08/samsung-logo-b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iosxtreme.com/wp-content/uploads/2014/08/samsung-logo-big.jpg"/>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796415" cy="13747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E55E0">
        <w:rPr>
          <w:rStyle w:val="Textoennegrita"/>
          <w:rFonts w:ascii="Arial" w:hAnsi="Arial" w:cs="Arial"/>
          <w:bdr w:val="none" w:sz="0" w:space="0" w:color="auto" w:frame="1"/>
        </w:rPr>
        <w:t>Chevron</w:t>
      </w:r>
      <w:r w:rsidRPr="007E55E0">
        <w:rPr>
          <w:rFonts w:ascii="Arial" w:hAnsi="Arial" w:cs="Arial"/>
        </w:rPr>
        <w:t>: “Ser la empresa global de energía más admirada por su gente, sus alianzas y su desempeño.”</w:t>
      </w:r>
    </w:p>
    <w:p w:rsidR="00092460" w:rsidRPr="00F72996" w:rsidRDefault="00F72996" w:rsidP="00F72996">
      <w:pPr>
        <w:spacing w:line="360" w:lineRule="auto"/>
        <w:jc w:val="both"/>
        <w:rPr>
          <w:rFonts w:ascii="Arial" w:hAnsi="Arial" w:cs="Arial"/>
        </w:rPr>
      </w:pPr>
      <w:r w:rsidRPr="00F72996">
        <w:rPr>
          <w:rStyle w:val="Textoennegrita"/>
          <w:rFonts w:ascii="Arial" w:hAnsi="Arial" w:cs="Arial"/>
          <w:noProof/>
          <w:bdr w:val="none" w:sz="0" w:space="0" w:color="auto" w:frame="1"/>
        </w:rPr>
        <mc:AlternateContent>
          <mc:Choice Requires="wps">
            <w:drawing>
              <wp:anchor distT="0" distB="0" distL="114300" distR="114300" simplePos="0" relativeHeight="252193792" behindDoc="0" locked="0" layoutInCell="1" allowOverlap="1" wp14:anchorId="6D0C8C2F" wp14:editId="156AC70F">
                <wp:simplePos x="0" y="0"/>
                <wp:positionH relativeFrom="column">
                  <wp:posOffset>1636395</wp:posOffset>
                </wp:positionH>
                <wp:positionV relativeFrom="paragraph">
                  <wp:posOffset>3801445</wp:posOffset>
                </wp:positionV>
                <wp:extent cx="2374265" cy="1403985"/>
                <wp:effectExtent l="0" t="0" r="9525" b="0"/>
                <wp:wrapNone/>
                <wp:docPr id="2906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DA583A" w:rsidRDefault="00DA583A" w:rsidP="00F72996">
                            <w:pPr>
                              <w:jc w:val="center"/>
                              <w:rPr>
                                <w:rFonts w:ascii="Arial" w:hAnsi="Arial" w:cs="Arial"/>
                                <w:b/>
                                <w:sz w:val="20"/>
                              </w:rPr>
                            </w:pPr>
                            <w:r>
                              <w:rPr>
                                <w:rFonts w:ascii="Arial" w:hAnsi="Arial" w:cs="Arial"/>
                                <w:b/>
                                <w:sz w:val="20"/>
                              </w:rPr>
                              <w:t>Figura 5.3</w:t>
                            </w:r>
                          </w:p>
                          <w:p w:rsidR="00DA583A" w:rsidRPr="00F72996" w:rsidRDefault="00DA583A" w:rsidP="00F72996">
                            <w:pPr>
                              <w:jc w:val="center"/>
                              <w:rPr>
                                <w:rFonts w:ascii="Arial" w:hAnsi="Arial" w:cs="Arial"/>
                                <w:sz w:val="16"/>
                              </w:rPr>
                            </w:pPr>
                            <w:r w:rsidRPr="00F72996">
                              <w:rPr>
                                <w:rFonts w:ascii="Arial" w:hAnsi="Arial" w:cs="Arial"/>
                                <w:sz w:val="16"/>
                              </w:rPr>
                              <w:t>Fuente: Imágenes obtenidas de Google</w:t>
                            </w:r>
                          </w:p>
                          <w:p w:rsidR="00DA583A" w:rsidRDefault="00DA583A"/>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D0C8C2F" id="_x0000_s1031" type="#_x0000_t202" style="position:absolute;left:0;text-align:left;margin-left:128.85pt;margin-top:299.35pt;width:186.95pt;height:110.55pt;z-index:25219379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" stroked="f">
                <v:textbox style="mso-fit-shape-to-text:t">
                  <w:txbxContent>
                    <w:p w:rsidR="00DA583A" w:rsidRDefault="00DA583A" w:rsidP="00F72996">
                      <w:pPr>
                        <w:jc w:val="center"/>
                        <w:rPr>
                          <w:rFonts w:ascii="Arial" w:hAnsi="Arial" w:cs="Arial"/>
                          <w:b/>
                          <w:sz w:val="20"/>
                        </w:rPr>
                      </w:pPr>
                      <w:r>
                        <w:rPr>
                          <w:rFonts w:ascii="Arial" w:hAnsi="Arial" w:cs="Arial"/>
                          <w:b/>
                          <w:sz w:val="20"/>
                        </w:rPr>
                        <w:t>Figura 5.3</w:t>
                      </w:r>
                    </w:p>
                    <w:p w:rsidR="00DA583A" w:rsidRPr="00F72996" w:rsidRDefault="00DA583A" w:rsidP="00F72996">
                      <w:pPr>
                        <w:jc w:val="center"/>
                        <w:rPr>
                          <w:rFonts w:ascii="Arial" w:hAnsi="Arial" w:cs="Arial"/>
                          <w:sz w:val="16"/>
                        </w:rPr>
                      </w:pPr>
                      <w:r w:rsidRPr="00F72996">
                        <w:rPr>
                          <w:rFonts w:ascii="Arial" w:hAnsi="Arial" w:cs="Arial"/>
                          <w:sz w:val="16"/>
                        </w:rPr>
                        <w:t>Fuente: Imágenes obtenidas de Google</w:t>
                      </w:r>
                    </w:p>
                    <w:p w:rsidR="00DA583A" w:rsidRDefault="00DA583A"/>
                  </w:txbxContent>
                </v:textbox>
              </v:shape>
            </w:pict>
          </mc:Fallback>
        </mc:AlternateContent>
      </w:r>
      <w:r w:rsidR="001D4C41">
        <w:rPr>
          <w:noProof/>
        </w:rPr>
        <w:drawing>
          <wp:anchor distT="0" distB="0" distL="114300" distR="114300" simplePos="0" relativeHeight="251830272" behindDoc="0" locked="0" layoutInCell="1" allowOverlap="1" wp14:anchorId="3C635827" wp14:editId="4A399181">
            <wp:simplePos x="0" y="0"/>
            <wp:positionH relativeFrom="column">
              <wp:posOffset>4183815</wp:posOffset>
            </wp:positionH>
            <wp:positionV relativeFrom="paragraph">
              <wp:posOffset>3152184</wp:posOffset>
            </wp:positionV>
            <wp:extent cx="1254642" cy="1340846"/>
            <wp:effectExtent l="0" t="0" r="3175" b="0"/>
            <wp:wrapNone/>
            <wp:docPr id="44" name="Imagen 44" descr="http://www.chevron.com/news/mediaresources/imagelibrary/?p=/documents/misc/chevronlogo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chevron.com/news/mediaresources/imagelibrary/?p=/documents/misc/chevronlogo300dpi.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254642" cy="1340846"/>
                    </a:xfrm>
                    <a:prstGeom prst="rect">
                      <a:avLst/>
                    </a:prstGeom>
                    <a:noFill/>
                    <a:ln>
                      <a:noFill/>
                    </a:ln>
                  </pic:spPr>
                </pic:pic>
              </a:graphicData>
            </a:graphic>
            <wp14:sizeRelH relativeFrom="page">
              <wp14:pctWidth>0</wp14:pctWidth>
            </wp14:sizeRelH>
            <wp14:sizeRelV relativeFrom="page">
              <wp14:pctHeight>0</wp14:pctHeight>
            </wp14:sizeRelV>
          </wp:anchor>
        </w:drawing>
      </w:r>
      <w:r w:rsidR="001D4C41">
        <w:rPr>
          <w:noProof/>
        </w:rPr>
        <w:drawing>
          <wp:anchor distT="0" distB="0" distL="114300" distR="114300" simplePos="0" relativeHeight="251829248" behindDoc="0" locked="0" layoutInCell="1" allowOverlap="1" wp14:anchorId="1D8FEAB1" wp14:editId="352B4033">
            <wp:simplePos x="0" y="0"/>
            <wp:positionH relativeFrom="column">
              <wp:posOffset>301625</wp:posOffset>
            </wp:positionH>
            <wp:positionV relativeFrom="paragraph">
              <wp:posOffset>3322320</wp:posOffset>
            </wp:positionV>
            <wp:extent cx="1053465" cy="1041400"/>
            <wp:effectExtent l="0" t="0" r="0" b="6350"/>
            <wp:wrapNone/>
            <wp:docPr id="47" name="Imagen 47" descr="http://i288.photobucket.com/albums/ll161/las-7-verticales/adidas%20wall/SportStyle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i288.photobucket.com/albums/ll161/las-7-verticales/adidas%20wall/SportStyleLogo.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053465" cy="1041400"/>
                    </a:xfrm>
                    <a:prstGeom prst="rect">
                      <a:avLst/>
                    </a:prstGeom>
                    <a:noFill/>
                    <a:ln>
                      <a:noFill/>
                    </a:ln>
                  </pic:spPr>
                </pic:pic>
              </a:graphicData>
            </a:graphic>
            <wp14:sizeRelH relativeFrom="page">
              <wp14:pctWidth>0</wp14:pctWidth>
            </wp14:sizeRelH>
            <wp14:sizeRelV relativeFrom="page">
              <wp14:pctHeight>0</wp14:pctHeight>
            </wp14:sizeRelV>
          </wp:anchor>
        </w:drawing>
      </w:r>
      <w:r w:rsidR="001D4C41">
        <w:rPr>
          <w:noProof/>
        </w:rPr>
        <w:drawing>
          <wp:anchor distT="0" distB="0" distL="114300" distR="114300" simplePos="0" relativeHeight="251828224" behindDoc="1" locked="0" layoutInCell="1" allowOverlap="1" wp14:anchorId="574AAB55" wp14:editId="669BCEAB">
            <wp:simplePos x="0" y="0"/>
            <wp:positionH relativeFrom="column">
              <wp:posOffset>4321145</wp:posOffset>
            </wp:positionH>
            <wp:positionV relativeFrom="paragraph">
              <wp:posOffset>2269461</wp:posOffset>
            </wp:positionV>
            <wp:extent cx="978195" cy="760959"/>
            <wp:effectExtent l="0" t="0" r="0" b="1270"/>
            <wp:wrapNone/>
            <wp:docPr id="48" name="Imagen 48" descr="http://img2.wikia.nocookie.net/__cb20130722070530/logopedia/images/3/31/McDonald's_20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img2.wikia.nocookie.net/__cb20130722070530/logopedia/images/3/31/McDonald's_2006.pn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978195" cy="760959"/>
                    </a:xfrm>
                    <a:prstGeom prst="rect">
                      <a:avLst/>
                    </a:prstGeom>
                    <a:noFill/>
                    <a:ln>
                      <a:noFill/>
                    </a:ln>
                  </pic:spPr>
                </pic:pic>
              </a:graphicData>
            </a:graphic>
            <wp14:sizeRelH relativeFrom="page">
              <wp14:pctWidth>0</wp14:pctWidth>
            </wp14:sizeRelH>
            <wp14:sizeRelV relativeFrom="page">
              <wp14:pctHeight>0</wp14:pctHeight>
            </wp14:sizeRelV>
          </wp:anchor>
        </w:drawing>
      </w:r>
      <w:r w:rsidR="001D4C41">
        <w:rPr>
          <w:noProof/>
        </w:rPr>
        <w:drawing>
          <wp:anchor distT="0" distB="0" distL="114300" distR="114300" simplePos="0" relativeHeight="251827200" behindDoc="1" locked="0" layoutInCell="1" allowOverlap="1" wp14:anchorId="02545A74" wp14:editId="791ECFEE">
            <wp:simplePos x="0" y="0"/>
            <wp:positionH relativeFrom="column">
              <wp:posOffset>280788</wp:posOffset>
            </wp:positionH>
            <wp:positionV relativeFrom="paragraph">
              <wp:posOffset>2184223</wp:posOffset>
            </wp:positionV>
            <wp:extent cx="1073304" cy="967563"/>
            <wp:effectExtent l="0" t="0" r="0" b="4445"/>
            <wp:wrapNone/>
            <wp:docPr id="50" name="Imagen 50" descr="http://autosinlimites.files.wordpress.com/2013/08/nissan-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autosinlimites.files.wordpress.com/2013/08/nissan-logo.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073304" cy="967563"/>
                    </a:xfrm>
                    <a:prstGeom prst="rect">
                      <a:avLst/>
                    </a:prstGeom>
                    <a:noFill/>
                    <a:ln>
                      <a:noFill/>
                    </a:ln>
                  </pic:spPr>
                </pic:pic>
              </a:graphicData>
            </a:graphic>
            <wp14:sizeRelH relativeFrom="page">
              <wp14:pctWidth>0</wp14:pctWidth>
            </wp14:sizeRelH>
            <wp14:sizeRelV relativeFrom="page">
              <wp14:pctHeight>0</wp14:pctHeight>
            </wp14:sizeRelV>
          </wp:anchor>
        </w:drawing>
      </w:r>
      <w:r w:rsidR="001D4C41">
        <w:rPr>
          <w:noProof/>
        </w:rPr>
        <w:drawing>
          <wp:anchor distT="0" distB="0" distL="114300" distR="114300" simplePos="0" relativeHeight="251826176" behindDoc="1" locked="0" layoutInCell="1" allowOverlap="1" wp14:anchorId="2E1BDBB8" wp14:editId="7DC8EECB">
            <wp:simplePos x="0" y="0"/>
            <wp:positionH relativeFrom="column">
              <wp:posOffset>279400</wp:posOffset>
            </wp:positionH>
            <wp:positionV relativeFrom="paragraph">
              <wp:posOffset>1141730</wp:posOffset>
            </wp:positionV>
            <wp:extent cx="1122680" cy="829310"/>
            <wp:effectExtent l="0" t="0" r="1270" b="8890"/>
            <wp:wrapNone/>
            <wp:docPr id="52" name="Imagen 52" descr="http://carlogos.org/uploads/carlogos/Toyota-logo-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carlogos.org/uploads/carlogos/Toyota-logo-6.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122680" cy="829310"/>
                    </a:xfrm>
                    <a:prstGeom prst="rect">
                      <a:avLst/>
                    </a:prstGeom>
                    <a:noFill/>
                    <a:ln>
                      <a:noFill/>
                    </a:ln>
                  </pic:spPr>
                </pic:pic>
              </a:graphicData>
            </a:graphic>
            <wp14:sizeRelH relativeFrom="page">
              <wp14:pctWidth>0</wp14:pctWidth>
            </wp14:sizeRelH>
            <wp14:sizeRelV relativeFrom="page">
              <wp14:pctHeight>0</wp14:pctHeight>
            </wp14:sizeRelV>
          </wp:anchor>
        </w:drawing>
      </w:r>
      <w:r w:rsidR="001D4C41">
        <w:rPr>
          <w:noProof/>
        </w:rPr>
        <w:drawing>
          <wp:anchor distT="0" distB="0" distL="114300" distR="114300" simplePos="0" relativeHeight="251825152" behindDoc="1" locked="0" layoutInCell="1" allowOverlap="1" wp14:anchorId="207DD07E" wp14:editId="15B4373C">
            <wp:simplePos x="0" y="0"/>
            <wp:positionH relativeFrom="column">
              <wp:posOffset>3430905</wp:posOffset>
            </wp:positionH>
            <wp:positionV relativeFrom="paragraph">
              <wp:posOffset>1343025</wp:posOffset>
            </wp:positionV>
            <wp:extent cx="2492375" cy="626745"/>
            <wp:effectExtent l="0" t="0" r="3175" b="1905"/>
            <wp:wrapNone/>
            <wp:docPr id="53" name="Imagen 53" descr="http://cartype.com/pics/3012/full/gm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cartype.com/pics/3012/full/gm_1.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492375" cy="626745"/>
                    </a:xfrm>
                    <a:prstGeom prst="rect">
                      <a:avLst/>
                    </a:prstGeom>
                    <a:noFill/>
                    <a:ln>
                      <a:noFill/>
                    </a:ln>
                  </pic:spPr>
                </pic:pic>
              </a:graphicData>
            </a:graphic>
            <wp14:sizeRelH relativeFrom="page">
              <wp14:pctWidth>0</wp14:pctWidth>
            </wp14:sizeRelH>
            <wp14:sizeRelV relativeFrom="page">
              <wp14:pctHeight>0</wp14:pctHeight>
            </wp14:sizeRelV>
          </wp:anchor>
        </w:drawing>
      </w:r>
      <w:r w:rsidR="001D4C41">
        <w:rPr>
          <w:noProof/>
        </w:rPr>
        <w:drawing>
          <wp:anchor distT="0" distB="0" distL="114300" distR="114300" simplePos="0" relativeHeight="251823104" behindDoc="0" locked="0" layoutInCell="1" allowOverlap="1" wp14:anchorId="3DB7BAE2" wp14:editId="4C8951E2">
            <wp:simplePos x="0" y="0"/>
            <wp:positionH relativeFrom="column">
              <wp:posOffset>67310</wp:posOffset>
            </wp:positionH>
            <wp:positionV relativeFrom="paragraph">
              <wp:posOffset>120650</wp:posOffset>
            </wp:positionV>
            <wp:extent cx="1457960" cy="690880"/>
            <wp:effectExtent l="0" t="0" r="8890" b="0"/>
            <wp:wrapNone/>
            <wp:docPr id="55" name="Imagen 55" descr="http://upload.wikimedia.org/wikipedia/commons/thumb/5/54/LG_Logo.svg/1280px-LG_Logo.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upload.wikimedia.org/wikipedia/commons/thumb/5/54/LG_Logo.svg/1280px-LG_Logo.svg.pn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1457960" cy="690880"/>
                    </a:xfrm>
                    <a:prstGeom prst="rect">
                      <a:avLst/>
                    </a:prstGeom>
                    <a:noFill/>
                    <a:ln>
                      <a:noFill/>
                    </a:ln>
                  </pic:spPr>
                </pic:pic>
              </a:graphicData>
            </a:graphic>
            <wp14:sizeRelH relativeFrom="page">
              <wp14:pctWidth>0</wp14:pctWidth>
            </wp14:sizeRelH>
            <wp14:sizeRelV relativeFrom="page">
              <wp14:pctHeight>0</wp14:pctHeight>
            </wp14:sizeRelV>
          </wp:anchor>
        </w:drawing>
      </w:r>
      <w:r w:rsidR="001D4C41" w:rsidRPr="007E55E0">
        <w:rPr>
          <w:rFonts w:ascii="Arial" w:hAnsi="Arial" w:cs="Arial"/>
        </w:rPr>
        <w:br w:type="page"/>
      </w:r>
    </w:p>
    <w:p w:rsidR="00092460" w:rsidRPr="00092460" w:rsidRDefault="00092460" w:rsidP="00A20707">
      <w:pPr>
        <w:pStyle w:val="Ttulo2"/>
        <w:jc w:val="center"/>
      </w:pPr>
      <w:bookmarkStart w:id="25" w:name="_Toc431500898"/>
      <w:r w:rsidRPr="00092460">
        <w:lastRenderedPageBreak/>
        <w:t>RESUMEN</w:t>
      </w:r>
      <w:bookmarkEnd w:id="25"/>
    </w:p>
    <w:p w:rsidR="00092460" w:rsidRPr="00092460" w:rsidRDefault="00092460" w:rsidP="00092460">
      <w:pPr>
        <w:spacing w:line="360" w:lineRule="auto"/>
        <w:jc w:val="center"/>
        <w:rPr>
          <w:rFonts w:ascii="Arial" w:hAnsi="Arial" w:cs="Arial"/>
          <w:b/>
        </w:rPr>
      </w:pPr>
    </w:p>
    <w:p w:rsidR="00092460" w:rsidRDefault="002D27D2" w:rsidP="00092460">
      <w:pPr>
        <w:spacing w:line="360" w:lineRule="auto"/>
        <w:jc w:val="both"/>
        <w:rPr>
          <w:rFonts w:ascii="Arial" w:hAnsi="Arial" w:cs="Arial"/>
        </w:rPr>
      </w:pPr>
      <w:r>
        <w:rPr>
          <w:rFonts w:ascii="Arial" w:hAnsi="Arial" w:cs="Arial"/>
        </w:rPr>
        <w:t xml:space="preserve">           </w:t>
      </w:r>
      <w:r w:rsidR="00092460" w:rsidRPr="003776A6">
        <w:rPr>
          <w:rFonts w:ascii="Arial" w:hAnsi="Arial" w:cs="Arial"/>
        </w:rPr>
        <w:t>Como nos dimos cuenta, una misión y visión adecuada en la creación de una empresa nos deja ver hacia dónde va la empresa, cuáles son sus planes de desarrollo, cual su nivel esperado de crecimiento y sobre todo si está bien planeado su establecimiento</w:t>
      </w:r>
      <w:r w:rsidR="00092460">
        <w:rPr>
          <w:rFonts w:ascii="Arial" w:hAnsi="Arial" w:cs="Arial"/>
        </w:rPr>
        <w:t xml:space="preserve">. De la misión y visión depende toda la estructura organizacional de una empresa, ya que todos los miembros de estos establecimientos dedican su esfuerzo y trabajo a cumplir día a día lo mencionado dentro de la misión y visión de una empresa.  </w:t>
      </w:r>
    </w:p>
    <w:p w:rsidR="0062081D" w:rsidRDefault="0062081D" w:rsidP="00D542D1">
      <w:pPr>
        <w:spacing w:line="360" w:lineRule="auto"/>
        <w:rPr>
          <w:rFonts w:ascii="Arial" w:hAnsi="Arial" w:cs="Arial"/>
          <w:b/>
          <w:sz w:val="28"/>
        </w:rPr>
      </w:pPr>
    </w:p>
    <w:p w:rsidR="001D4C41" w:rsidRPr="00031DC1" w:rsidRDefault="002D27D2" w:rsidP="00A20707">
      <w:pPr>
        <w:pStyle w:val="Ttulo2"/>
        <w:jc w:val="center"/>
      </w:pPr>
      <w:bookmarkStart w:id="26" w:name="_Toc431500899"/>
      <w:r>
        <w:t>BIBLIOGRAFÍA</w:t>
      </w:r>
      <w:bookmarkEnd w:id="26"/>
    </w:p>
    <w:p w:rsidR="002D27D2" w:rsidRDefault="001D4C41" w:rsidP="004D5DBD">
      <w:pPr>
        <w:pStyle w:val="notas1"/>
        <w:numPr>
          <w:ilvl w:val="0"/>
          <w:numId w:val="168"/>
        </w:numPr>
        <w:spacing w:before="0" w:beforeAutospacing="0" w:after="0" w:afterAutospacing="0" w:line="360" w:lineRule="auto"/>
        <w:ind w:left="714" w:hanging="357"/>
        <w:jc w:val="both"/>
        <w:rPr>
          <w:rFonts w:ascii="Arial" w:hAnsi="Arial" w:cs="Arial"/>
          <w:color w:val="000000" w:themeColor="text1"/>
          <w:shd w:val="clear" w:color="auto" w:fill="FFFFFF"/>
        </w:rPr>
      </w:pPr>
      <w:r w:rsidRPr="00F72996">
        <w:rPr>
          <w:rFonts w:ascii="Arial" w:hAnsi="Arial" w:cs="Arial"/>
          <w:color w:val="000000" w:themeColor="text1"/>
          <w:shd w:val="clear" w:color="auto" w:fill="FFFFFF"/>
        </w:rPr>
        <w:t>Administración Estratégica Conceptos y Casos, Thompson Arthur y Strickland A. J. III, 11va. Edición, Editorial Mc Graw Hill, 2001, Pág. 4.</w:t>
      </w:r>
    </w:p>
    <w:p w:rsidR="002D27D2" w:rsidRPr="002D27D2" w:rsidRDefault="002D27D2" w:rsidP="002D27D2">
      <w:pPr>
        <w:pStyle w:val="notas1"/>
        <w:spacing w:before="0" w:beforeAutospacing="0" w:after="0" w:afterAutospacing="0" w:line="360" w:lineRule="auto"/>
        <w:ind w:left="714"/>
        <w:jc w:val="both"/>
        <w:rPr>
          <w:rFonts w:ascii="Arial" w:hAnsi="Arial" w:cs="Arial"/>
          <w:color w:val="000000" w:themeColor="text1"/>
          <w:shd w:val="clear" w:color="auto" w:fill="FFFFFF"/>
        </w:rPr>
      </w:pPr>
    </w:p>
    <w:p w:rsidR="001D4C41" w:rsidRDefault="001D4C41" w:rsidP="004D5DBD">
      <w:pPr>
        <w:pStyle w:val="notas1"/>
        <w:numPr>
          <w:ilvl w:val="0"/>
          <w:numId w:val="168"/>
        </w:numPr>
        <w:spacing w:before="0" w:beforeAutospacing="0" w:after="0" w:afterAutospacing="0" w:line="360" w:lineRule="auto"/>
        <w:ind w:left="714" w:hanging="357"/>
        <w:jc w:val="both"/>
        <w:rPr>
          <w:rFonts w:ascii="Arial" w:hAnsi="Arial" w:cs="Arial"/>
          <w:color w:val="000000" w:themeColor="text1"/>
        </w:rPr>
      </w:pPr>
      <w:r w:rsidRPr="00F72996">
        <w:rPr>
          <w:rFonts w:ascii="Arial" w:hAnsi="Arial" w:cs="Arial"/>
          <w:color w:val="000000"/>
        </w:rPr>
        <w:t xml:space="preserve">Administración y Dirección, de Díez de Castro Emilio Pablo, García del Junco Julio, Martín Jimenez Francisca y Periáñez Cristóbal Rafael, McGraw-Hill </w:t>
      </w:r>
      <w:r w:rsidRPr="00F72996">
        <w:rPr>
          <w:rFonts w:ascii="Arial" w:hAnsi="Arial" w:cs="Arial"/>
          <w:color w:val="000000" w:themeColor="text1"/>
        </w:rPr>
        <w:t>Interamericana, 2001, Pág. 244.</w:t>
      </w:r>
    </w:p>
    <w:p w:rsidR="002D27D2" w:rsidRPr="00F72996" w:rsidRDefault="002D27D2" w:rsidP="002D27D2">
      <w:pPr>
        <w:pStyle w:val="notas1"/>
        <w:spacing w:before="0" w:beforeAutospacing="0" w:after="0" w:afterAutospacing="0" w:line="360" w:lineRule="auto"/>
        <w:jc w:val="both"/>
        <w:rPr>
          <w:rFonts w:ascii="Arial" w:hAnsi="Arial" w:cs="Arial"/>
          <w:color w:val="000000" w:themeColor="text1"/>
        </w:rPr>
      </w:pPr>
    </w:p>
    <w:p w:rsidR="001D4C41" w:rsidRDefault="001D4C41" w:rsidP="004D5DBD">
      <w:pPr>
        <w:pStyle w:val="notas1"/>
        <w:numPr>
          <w:ilvl w:val="0"/>
          <w:numId w:val="168"/>
        </w:numPr>
        <w:spacing w:before="0" w:beforeAutospacing="0" w:after="0" w:afterAutospacing="0" w:line="360" w:lineRule="auto"/>
        <w:ind w:left="714" w:hanging="357"/>
        <w:jc w:val="both"/>
        <w:rPr>
          <w:rFonts w:ascii="Arial" w:hAnsi="Arial" w:cs="Arial"/>
          <w:shd w:val="clear" w:color="auto" w:fill="FFFFFF"/>
        </w:rPr>
      </w:pPr>
      <w:r w:rsidRPr="00F72996">
        <w:rPr>
          <w:rFonts w:ascii="Arial" w:hAnsi="Arial" w:cs="Arial"/>
          <w:color w:val="000000" w:themeColor="text1"/>
          <w:shd w:val="clear" w:color="auto" w:fill="FFFFFF"/>
        </w:rPr>
        <w:t xml:space="preserve">Fundamentos de Marketing, Stanton, Etzel y Walker, 13a Edición, Editorial McGraw Hill, </w:t>
      </w:r>
      <w:r w:rsidRPr="00F72996">
        <w:rPr>
          <w:rFonts w:ascii="Arial" w:hAnsi="Arial" w:cs="Arial"/>
          <w:shd w:val="clear" w:color="auto" w:fill="FFFFFF"/>
        </w:rPr>
        <w:t>2004, Pág. 668.</w:t>
      </w:r>
    </w:p>
    <w:p w:rsidR="002D27D2" w:rsidRPr="00F72996" w:rsidRDefault="002D27D2" w:rsidP="002D27D2">
      <w:pPr>
        <w:pStyle w:val="notas1"/>
        <w:spacing w:before="0" w:beforeAutospacing="0" w:after="0" w:afterAutospacing="0" w:line="360" w:lineRule="auto"/>
        <w:jc w:val="both"/>
        <w:rPr>
          <w:rFonts w:ascii="Arial" w:hAnsi="Arial" w:cs="Arial"/>
          <w:shd w:val="clear" w:color="auto" w:fill="FFFFFF"/>
        </w:rPr>
      </w:pPr>
    </w:p>
    <w:p w:rsidR="001D4C41" w:rsidRDefault="001D4C41" w:rsidP="004D5DBD">
      <w:pPr>
        <w:pStyle w:val="Prrafodelista"/>
        <w:numPr>
          <w:ilvl w:val="0"/>
          <w:numId w:val="168"/>
        </w:numPr>
        <w:spacing w:line="360" w:lineRule="auto"/>
        <w:ind w:left="714" w:hanging="357"/>
        <w:jc w:val="both"/>
        <w:rPr>
          <w:rFonts w:ascii="Arial" w:hAnsi="Arial" w:cs="Arial"/>
          <w:shd w:val="clear" w:color="auto" w:fill="FFFFFF"/>
        </w:rPr>
      </w:pPr>
      <w:r w:rsidRPr="00F72996">
        <w:rPr>
          <w:rFonts w:ascii="Arial" w:hAnsi="Arial" w:cs="Arial"/>
          <w:shd w:val="clear" w:color="auto" w:fill="FFFFFF"/>
        </w:rPr>
        <w:t>Introducción a los Negocios en un Mundo Cambiante, de Ferrel O.C. y Hirt Geoffrey, McGraw Hill, 2004, Pág. 211.</w:t>
      </w:r>
    </w:p>
    <w:p w:rsidR="002D27D2" w:rsidRPr="002D27D2" w:rsidRDefault="002D27D2" w:rsidP="002D27D2">
      <w:pPr>
        <w:spacing w:line="360" w:lineRule="auto"/>
        <w:jc w:val="both"/>
        <w:rPr>
          <w:rFonts w:ascii="Arial" w:hAnsi="Arial" w:cs="Arial"/>
          <w:shd w:val="clear" w:color="auto" w:fill="FFFFFF"/>
        </w:rPr>
      </w:pPr>
    </w:p>
    <w:p w:rsidR="001D4C41" w:rsidRDefault="001D4C41" w:rsidP="004D5DBD">
      <w:pPr>
        <w:pStyle w:val="notas1"/>
        <w:numPr>
          <w:ilvl w:val="0"/>
          <w:numId w:val="168"/>
        </w:numPr>
        <w:spacing w:before="0" w:beforeAutospacing="0" w:after="0" w:afterAutospacing="0" w:line="360" w:lineRule="auto"/>
        <w:ind w:left="714" w:hanging="357"/>
        <w:jc w:val="both"/>
        <w:rPr>
          <w:rFonts w:ascii="Arial" w:hAnsi="Arial" w:cs="Arial"/>
        </w:rPr>
      </w:pPr>
      <w:r w:rsidRPr="00F72996">
        <w:rPr>
          <w:rFonts w:ascii="Arial" w:hAnsi="Arial" w:cs="Arial"/>
        </w:rPr>
        <w:t>Organización de Empresas, Segunda Edición, de Franklin Enrique, McGraw Hill, 2004, Pág. 177.</w:t>
      </w:r>
    </w:p>
    <w:p w:rsidR="002D27D2" w:rsidRPr="00F72996" w:rsidRDefault="002D27D2" w:rsidP="002D27D2">
      <w:pPr>
        <w:pStyle w:val="notas1"/>
        <w:spacing w:before="0" w:beforeAutospacing="0" w:after="0" w:afterAutospacing="0" w:line="360" w:lineRule="auto"/>
        <w:jc w:val="both"/>
        <w:rPr>
          <w:rFonts w:ascii="Arial" w:hAnsi="Arial" w:cs="Arial"/>
        </w:rPr>
      </w:pPr>
    </w:p>
    <w:p w:rsidR="001D4C41" w:rsidRDefault="001D4C41" w:rsidP="004D5DBD">
      <w:pPr>
        <w:pStyle w:val="Prrafodelista"/>
        <w:numPr>
          <w:ilvl w:val="0"/>
          <w:numId w:val="168"/>
        </w:numPr>
        <w:spacing w:line="360" w:lineRule="auto"/>
        <w:ind w:left="714" w:hanging="357"/>
        <w:jc w:val="both"/>
        <w:rPr>
          <w:rFonts w:ascii="Arial" w:hAnsi="Arial" w:cs="Arial"/>
        </w:rPr>
      </w:pPr>
      <w:r w:rsidRPr="00F72996">
        <w:rPr>
          <w:rFonts w:ascii="Arial" w:hAnsi="Arial" w:cs="Arial"/>
        </w:rPr>
        <w:t>Building your company´s vision, de James C. Collins y Jerry I. Porras, Publicado en la página web:</w:t>
      </w:r>
      <w:hyperlink r:id="rId82" w:history="1">
        <w:r w:rsidRPr="00F72996">
          <w:rPr>
            <w:rStyle w:val="Hipervnculo"/>
            <w:rFonts w:ascii="Arial" w:hAnsi="Arial" w:cs="Arial"/>
            <w:color w:val="auto"/>
            <w:u w:val="none"/>
          </w:rPr>
          <w:t>https://hbr.org/1996/09/building-your-companys-vision/ar/1</w:t>
        </w:r>
      </w:hyperlink>
      <w:r w:rsidRPr="00F72996">
        <w:rPr>
          <w:rFonts w:ascii="Arial" w:hAnsi="Arial" w:cs="Arial"/>
        </w:rPr>
        <w:t xml:space="preserve"> Obtenido en Fecha: 06-06-15.</w:t>
      </w:r>
    </w:p>
    <w:p w:rsidR="002D27D2" w:rsidRPr="002D27D2" w:rsidRDefault="002D27D2" w:rsidP="002D27D2">
      <w:pPr>
        <w:spacing w:line="360" w:lineRule="auto"/>
        <w:jc w:val="both"/>
        <w:rPr>
          <w:rFonts w:ascii="Arial" w:hAnsi="Arial" w:cs="Arial"/>
        </w:rPr>
      </w:pPr>
    </w:p>
    <w:p w:rsidR="00031DC1" w:rsidRPr="00F72996" w:rsidRDefault="001D4C41" w:rsidP="004D5DBD">
      <w:pPr>
        <w:pStyle w:val="notas1"/>
        <w:numPr>
          <w:ilvl w:val="0"/>
          <w:numId w:val="168"/>
        </w:numPr>
        <w:spacing w:before="0" w:beforeAutospacing="0" w:after="0" w:afterAutospacing="0" w:line="360" w:lineRule="auto"/>
        <w:ind w:left="714" w:hanging="357"/>
        <w:jc w:val="both"/>
        <w:rPr>
          <w:rFonts w:ascii="Arial" w:hAnsi="Arial" w:cs="Arial"/>
          <w:shd w:val="clear" w:color="auto" w:fill="FFFFFF"/>
        </w:rPr>
      </w:pPr>
      <w:r w:rsidRPr="00F72996">
        <w:rPr>
          <w:rFonts w:ascii="Arial" w:hAnsi="Arial" w:cs="Arial"/>
          <w:shd w:val="clear" w:color="auto" w:fill="FFFFFF"/>
        </w:rPr>
        <w:lastRenderedPageBreak/>
        <w:t>Definición de Misión, de Ivan Thompson, Publicado en la Página Web:</w:t>
      </w:r>
      <w:hyperlink r:id="rId83" w:history="1">
        <w:r w:rsidRPr="00F72996">
          <w:rPr>
            <w:rStyle w:val="Hipervnculo"/>
            <w:rFonts w:ascii="Arial" w:hAnsi="Arial" w:cs="Arial"/>
            <w:color w:val="auto"/>
            <w:u w:val="none"/>
            <w:shd w:val="clear" w:color="auto" w:fill="FFFFFF"/>
          </w:rPr>
          <w:t>http://www.promonegocios.net/mercadotecnia/mision-definicion.html</w:t>
        </w:r>
      </w:hyperlink>
      <w:bookmarkStart w:id="27" w:name="_Toc421622515"/>
      <w:r w:rsidR="00031DC1" w:rsidRPr="00F72996">
        <w:rPr>
          <w:rFonts w:ascii="Arial" w:hAnsi="Arial" w:cs="Arial"/>
          <w:shd w:val="clear" w:color="auto" w:fill="FFFFFF"/>
        </w:rPr>
        <w:t>, Obtenido en Fecha: 06-06-15</w:t>
      </w:r>
    </w:p>
    <w:p w:rsidR="00F72996" w:rsidRDefault="00F72996" w:rsidP="0062081D">
      <w:pPr>
        <w:rPr>
          <w:lang w:eastAsia="en-US"/>
        </w:rPr>
      </w:pPr>
    </w:p>
    <w:p w:rsidR="00F72996" w:rsidRDefault="00F72996" w:rsidP="0062081D">
      <w:pPr>
        <w:rPr>
          <w:lang w:eastAsia="en-US"/>
        </w:rPr>
      </w:pPr>
    </w:p>
    <w:p w:rsidR="00CE3165" w:rsidRPr="00BE2CF2" w:rsidRDefault="002D27D2" w:rsidP="00A20707">
      <w:pPr>
        <w:pStyle w:val="Ttulo2"/>
        <w:jc w:val="center"/>
      </w:pPr>
      <w:bookmarkStart w:id="28" w:name="_Toc431500900"/>
      <w:r w:rsidRPr="00BE2CF2">
        <w:t xml:space="preserve">6. </w:t>
      </w:r>
      <w:r w:rsidR="00CE3165" w:rsidRPr="007C6B42">
        <w:t>DETERMINACIÓN DE LAS ESTRATEGIAS</w:t>
      </w:r>
      <w:bookmarkEnd w:id="28"/>
    </w:p>
    <w:p w:rsidR="00CE3165" w:rsidRPr="00BE2CF2" w:rsidRDefault="00031DC1" w:rsidP="00CD61C8">
      <w:pPr>
        <w:pStyle w:val="Ttulo1"/>
        <w:rPr>
          <w:rFonts w:eastAsia="Calibri"/>
        </w:rPr>
      </w:pPr>
      <w:bookmarkStart w:id="29" w:name="_Toc421622518"/>
      <w:bookmarkStart w:id="30" w:name="_Toc431500901"/>
      <w:bookmarkEnd w:id="27"/>
      <w:r w:rsidRPr="00BE2CF2">
        <w:t>¿</w:t>
      </w:r>
      <w:r w:rsidR="00CE3165" w:rsidRPr="00BE2CF2">
        <w:t>QUÉ ES UNA ESTRATEGIA?</w:t>
      </w:r>
      <w:bookmarkEnd w:id="29"/>
      <w:bookmarkEnd w:id="30"/>
    </w:p>
    <w:p w:rsidR="00CE3165" w:rsidRPr="00364F90" w:rsidRDefault="002D27D2" w:rsidP="00CE3165">
      <w:pPr>
        <w:pStyle w:val="NormalWeb"/>
        <w:shd w:val="clear" w:color="auto" w:fill="FFFFFF" w:themeFill="background1"/>
        <w:spacing w:before="0" w:beforeAutospacing="0" w:after="150" w:afterAutospacing="0" w:line="360" w:lineRule="auto"/>
        <w:jc w:val="both"/>
        <w:rPr>
          <w:rFonts w:ascii="Arial" w:hAnsi="Arial" w:cs="Arial"/>
        </w:rPr>
      </w:pPr>
      <w:r>
        <w:rPr>
          <w:rFonts w:ascii="Arial" w:hAnsi="Arial" w:cs="Arial"/>
        </w:rPr>
        <w:t xml:space="preserve">           </w:t>
      </w:r>
      <w:r w:rsidR="00CE3165" w:rsidRPr="00364F90">
        <w:rPr>
          <w:rFonts w:ascii="Arial" w:hAnsi="Arial" w:cs="Arial"/>
        </w:rPr>
        <w:t>La palabra “estrategia” proviene de la palabra griega que se refiere a “dirección, don de mando”. Como un buen general, las estrategias proveen una dirección global para una iniciativa.</w:t>
      </w:r>
    </w:p>
    <w:p w:rsidR="00CE3165" w:rsidRPr="00364F90" w:rsidRDefault="002D27D2" w:rsidP="00CE3165">
      <w:pPr>
        <w:pStyle w:val="NormalWeb"/>
        <w:shd w:val="clear" w:color="auto" w:fill="FFFFFF" w:themeFill="background1"/>
        <w:spacing w:before="0" w:beforeAutospacing="0" w:after="150" w:afterAutospacing="0" w:line="360" w:lineRule="auto"/>
        <w:jc w:val="both"/>
        <w:rPr>
          <w:rFonts w:ascii="Arial" w:hAnsi="Arial" w:cs="Arial"/>
        </w:rPr>
      </w:pPr>
      <w:r>
        <w:rPr>
          <w:rFonts w:ascii="Arial" w:hAnsi="Arial" w:cs="Arial"/>
        </w:rPr>
        <w:t xml:space="preserve">           </w:t>
      </w:r>
      <w:r w:rsidR="00CE3165" w:rsidRPr="00364F90">
        <w:rPr>
          <w:rFonts w:ascii="Arial" w:hAnsi="Arial" w:cs="Arial"/>
        </w:rPr>
        <w:t xml:space="preserve">Una estrategia es la manera de describir el cómo va a hacer las cosas. Es menos específica que un plan de acción, en lugar de eso, trata de contestar, de manera general, a la pregunta “¿Cómo llegaremos ahí desde aquí?” </w:t>
      </w:r>
    </w:p>
    <w:p w:rsidR="00CE3165" w:rsidRPr="00364F90" w:rsidRDefault="002D27D2" w:rsidP="00CE3165">
      <w:pPr>
        <w:pStyle w:val="NormalWeb"/>
        <w:shd w:val="clear" w:color="auto" w:fill="FFFFFF" w:themeFill="background1"/>
        <w:spacing w:before="0" w:beforeAutospacing="0" w:after="150" w:afterAutospacing="0" w:line="360" w:lineRule="auto"/>
        <w:jc w:val="both"/>
        <w:rPr>
          <w:rFonts w:ascii="Arial" w:hAnsi="Arial" w:cs="Arial"/>
        </w:rPr>
      </w:pPr>
      <w:r>
        <w:rPr>
          <w:rFonts w:ascii="Arial" w:hAnsi="Arial" w:cs="Arial"/>
        </w:rPr>
        <w:t xml:space="preserve">           </w:t>
      </w:r>
      <w:r w:rsidR="00CE3165" w:rsidRPr="00364F90">
        <w:rPr>
          <w:rFonts w:ascii="Arial" w:hAnsi="Arial" w:cs="Arial"/>
        </w:rPr>
        <w:t>Una buena estrategia tomará en cuenta las barreras y recursos que existen (gente, dinero, poder, materiales, etc.). También estará considerando la visión general, misión y objetivos de la iniciativa. A menudo, una iniciativa utilizará muchas estrategias distintas proporcionando información, incrementando el apoyo, removiendo barreras, previendo recursos, etc, para conseguir sus metas.</w:t>
      </w:r>
    </w:p>
    <w:p w:rsidR="00CE3165" w:rsidRPr="00364F90" w:rsidRDefault="002D27D2" w:rsidP="00CE3165">
      <w:pPr>
        <w:pStyle w:val="NormalWeb"/>
        <w:shd w:val="clear" w:color="auto" w:fill="FFFFFF" w:themeFill="background1"/>
        <w:spacing w:before="0" w:beforeAutospacing="0" w:after="150" w:afterAutospacing="0" w:line="360" w:lineRule="auto"/>
        <w:jc w:val="both"/>
        <w:rPr>
          <w:rFonts w:ascii="Arial" w:hAnsi="Arial" w:cs="Arial"/>
        </w:rPr>
      </w:pPr>
      <w:r>
        <w:rPr>
          <w:rFonts w:ascii="Arial" w:hAnsi="Arial" w:cs="Arial"/>
        </w:rPr>
        <w:t xml:space="preserve">           </w:t>
      </w:r>
      <w:r w:rsidR="00CE3165" w:rsidRPr="00364F90">
        <w:rPr>
          <w:rFonts w:ascii="Arial" w:hAnsi="Arial" w:cs="Arial"/>
        </w:rPr>
        <w:t>Los objetivos delimitan las metas de una iniciativa, el éxito que le gustaría mostrar al conseguir la visión y la misión. En contraste, las estrategias sugieren la trayectoria a seguir y cómo moverse en el camino al éxito. Esto es, las estrategias le ayudan a determinar cómo va a realizar la visión y objetivos a través del difícil mundo de la acción.</w:t>
      </w:r>
    </w:p>
    <w:p w:rsidR="00CE3165" w:rsidRPr="00364F90" w:rsidRDefault="00CE3165" w:rsidP="00CE3165">
      <w:pPr>
        <w:pStyle w:val="NormalWeb"/>
        <w:shd w:val="clear" w:color="auto" w:fill="FFFFFF" w:themeFill="background1"/>
        <w:spacing w:before="0" w:beforeAutospacing="0" w:after="150" w:afterAutospacing="0" w:line="360" w:lineRule="auto"/>
        <w:jc w:val="center"/>
        <w:rPr>
          <w:rFonts w:ascii="Arial" w:hAnsi="Arial" w:cs="Arial"/>
        </w:rPr>
      </w:pPr>
      <w:r w:rsidRPr="00364F90">
        <w:rPr>
          <w:rFonts w:ascii="Arial" w:hAnsi="Arial" w:cs="Arial"/>
          <w:noProof/>
        </w:rPr>
        <w:lastRenderedPageBreak/>
        <w:drawing>
          <wp:inline distT="0" distB="0" distL="0" distR="0" wp14:anchorId="31DC2ACD" wp14:editId="6662D090">
            <wp:extent cx="3895725" cy="1828800"/>
            <wp:effectExtent l="171450" t="171450" r="200025" b="190500"/>
            <wp:docPr id="58" name="Imagen 58" descr="http://www.grupodex.com/v_portal/inc/imagen.asp?f=foto_cabecera_5544.jpg&amp;w=694&amp;h=198&amp;c=0&amp;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grupodex.com/v_portal/inc/imagen.asp?f=foto_cabecera_5544.jpg&amp;w=694&amp;h=198&amp;c=0&amp;a=3"/>
                    <pic:cNvPicPr>
                      <a:picLocks noChangeAspect="1" noChangeArrowheads="1"/>
                    </pic:cNvPicPr>
                  </pic:nvPicPr>
                  <pic:blipFill rotWithShape="1">
                    <a:blip r:embed="rId84">
                      <a:extLst>
                        <a:ext uri="{28A0092B-C50C-407E-A947-70E740481C1C}">
                          <a14:useLocalDpi xmlns:a14="http://schemas.microsoft.com/office/drawing/2010/main" val="0"/>
                        </a:ext>
                      </a:extLst>
                    </a:blip>
                    <a:srcRect l="35485"/>
                    <a:stretch/>
                  </pic:blipFill>
                  <pic:spPr bwMode="auto">
                    <a:xfrm>
                      <a:off x="0" y="0"/>
                      <a:ext cx="3895725" cy="182880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a:extLst>
                      <a:ext uri="{53640926-AAD7-44D8-BBD7-CCE9431645EC}">
                        <a14:shadowObscured xmlns:a14="http://schemas.microsoft.com/office/drawing/2010/main"/>
                      </a:ext>
                    </a:extLst>
                  </pic:spPr>
                </pic:pic>
              </a:graphicData>
            </a:graphic>
          </wp:inline>
        </w:drawing>
      </w:r>
    </w:p>
    <w:p w:rsidR="00F72996" w:rsidRPr="00F72996" w:rsidRDefault="00F72996" w:rsidP="0062081D">
      <w:pPr>
        <w:jc w:val="center"/>
        <w:rPr>
          <w:rFonts w:ascii="Arial" w:hAnsi="Arial" w:cs="Arial"/>
          <w:b/>
          <w:sz w:val="20"/>
        </w:rPr>
      </w:pPr>
      <w:r>
        <w:rPr>
          <w:rFonts w:ascii="Arial" w:hAnsi="Arial" w:cs="Arial"/>
          <w:b/>
          <w:sz w:val="20"/>
        </w:rPr>
        <w:t>Figura 6.1</w:t>
      </w:r>
    </w:p>
    <w:p w:rsidR="00CE3165" w:rsidRPr="00F72996" w:rsidRDefault="00092460" w:rsidP="0062081D">
      <w:pPr>
        <w:jc w:val="center"/>
        <w:rPr>
          <w:rFonts w:ascii="Arial" w:hAnsi="Arial" w:cs="Arial"/>
          <w:color w:val="0D0D0D" w:themeColor="text1" w:themeTint="F2"/>
          <w:sz w:val="16"/>
          <w:szCs w:val="16"/>
        </w:rPr>
      </w:pPr>
      <w:r w:rsidRPr="00F72996">
        <w:rPr>
          <w:rFonts w:ascii="Arial" w:hAnsi="Arial" w:cs="Arial"/>
          <w:sz w:val="16"/>
          <w:szCs w:val="16"/>
        </w:rPr>
        <w:t xml:space="preserve">Fuente: Imagen recuperada </w:t>
      </w:r>
      <w:hyperlink r:id="rId85" w:history="1">
        <w:r w:rsidR="00CE3165" w:rsidRPr="00F72996">
          <w:rPr>
            <w:rStyle w:val="Hipervnculo"/>
            <w:rFonts w:ascii="Arial" w:hAnsi="Arial" w:cs="Arial"/>
            <w:color w:val="0D0D0D" w:themeColor="text1" w:themeTint="F2"/>
            <w:sz w:val="16"/>
            <w:szCs w:val="16"/>
            <w:u w:val="none"/>
          </w:rPr>
          <w:t>www.grupodex.com</w:t>
        </w:r>
      </w:hyperlink>
    </w:p>
    <w:p w:rsidR="00CE3165" w:rsidRPr="00092460" w:rsidRDefault="00727F3D" w:rsidP="00D35727">
      <w:pPr>
        <w:pStyle w:val="Ttulo2"/>
        <w:jc w:val="both"/>
        <w:rPr>
          <w:rFonts w:ascii="Arial" w:hAnsi="Arial" w:cs="Arial"/>
          <w:b/>
          <w:color w:val="auto"/>
          <w:sz w:val="24"/>
          <w:szCs w:val="24"/>
        </w:rPr>
      </w:pPr>
      <w:bookmarkStart w:id="31" w:name="_Toc421622519"/>
      <w:bookmarkStart w:id="32" w:name="_Toc431500902"/>
      <w:r>
        <w:rPr>
          <w:rFonts w:ascii="Arial" w:hAnsi="Arial" w:cs="Arial"/>
          <w:b/>
          <w:color w:val="auto"/>
          <w:sz w:val="24"/>
          <w:szCs w:val="24"/>
        </w:rPr>
        <w:t>¿C</w:t>
      </w:r>
      <w:r w:rsidRPr="00092460">
        <w:rPr>
          <w:rFonts w:ascii="Arial" w:hAnsi="Arial" w:cs="Arial"/>
          <w:b/>
          <w:color w:val="auto"/>
          <w:sz w:val="24"/>
          <w:szCs w:val="24"/>
        </w:rPr>
        <w:t>uáles son los criterios para desarrollar una buena estrategia?</w:t>
      </w:r>
      <w:bookmarkEnd w:id="31"/>
      <w:bookmarkEnd w:id="32"/>
    </w:p>
    <w:p w:rsidR="00CE3165" w:rsidRPr="00092460" w:rsidRDefault="00CE3165" w:rsidP="00CE3165">
      <w:pPr>
        <w:rPr>
          <w:b/>
        </w:rPr>
      </w:pPr>
    </w:p>
    <w:p w:rsidR="00CE3165" w:rsidRPr="00364F90" w:rsidRDefault="00727F3D" w:rsidP="00CE3165">
      <w:pPr>
        <w:pStyle w:val="NormalWeb"/>
        <w:shd w:val="clear" w:color="auto" w:fill="FFFFFF" w:themeFill="background1"/>
        <w:spacing w:before="0" w:beforeAutospacing="0" w:after="150" w:afterAutospacing="0" w:line="360" w:lineRule="auto"/>
        <w:jc w:val="both"/>
        <w:rPr>
          <w:rFonts w:ascii="Arial" w:hAnsi="Arial" w:cs="Arial"/>
        </w:rPr>
      </w:pPr>
      <w:r>
        <w:rPr>
          <w:rFonts w:ascii="Arial" w:hAnsi="Arial" w:cs="Arial"/>
        </w:rPr>
        <w:t xml:space="preserve">           </w:t>
      </w:r>
      <w:r w:rsidR="00CE3165" w:rsidRPr="00364F90">
        <w:rPr>
          <w:rFonts w:ascii="Arial" w:hAnsi="Arial" w:cs="Arial"/>
        </w:rPr>
        <w:t>Las estrategias para la iniciativa de su comunidad deben cumplir diversos criterios. La estrategia:</w:t>
      </w:r>
    </w:p>
    <w:p w:rsidR="00CE3165" w:rsidRPr="00364F90" w:rsidRDefault="002D27D2" w:rsidP="00CE3165">
      <w:pPr>
        <w:shd w:val="clear" w:color="auto" w:fill="FFFFFF" w:themeFill="background1"/>
        <w:spacing w:before="100" w:beforeAutospacing="1" w:after="100" w:afterAutospacing="1" w:line="360" w:lineRule="auto"/>
        <w:jc w:val="both"/>
        <w:rPr>
          <w:rFonts w:ascii="Arial" w:hAnsi="Arial" w:cs="Arial"/>
        </w:rPr>
      </w:pPr>
      <w:r>
        <w:rPr>
          <w:rFonts w:ascii="Arial" w:hAnsi="Arial" w:cs="Arial"/>
        </w:rPr>
        <w:t xml:space="preserve">           </w:t>
      </w:r>
      <w:r w:rsidR="00CE3165" w:rsidRPr="00BE2CF2">
        <w:rPr>
          <w:rStyle w:val="nfasis"/>
          <w:rFonts w:ascii="Arial" w:hAnsi="Arial" w:cs="Arial"/>
          <w:b/>
          <w:i w:val="0"/>
        </w:rPr>
        <w:t>¿Da una dirección general?</w:t>
      </w:r>
      <w:r w:rsidR="00CE3165" w:rsidRPr="00364F90">
        <w:rPr>
          <w:rStyle w:val="apple-converted-space"/>
          <w:rFonts w:ascii="Arial" w:hAnsi="Arial" w:cs="Arial"/>
        </w:rPr>
        <w:t> </w:t>
      </w:r>
      <w:r w:rsidR="00CE3165" w:rsidRPr="00364F90">
        <w:rPr>
          <w:rFonts w:ascii="Arial" w:hAnsi="Arial" w:cs="Arial"/>
        </w:rPr>
        <w:t>Una estrategia, tal como aumentar la experiencia y habilidad o incrementar recursos y oportunidades, debe indicar la trayectoria general sin dictar una dirección en particular</w:t>
      </w:r>
    </w:p>
    <w:p w:rsidR="00CE3165" w:rsidRPr="00364F90" w:rsidRDefault="002D27D2" w:rsidP="00CE3165">
      <w:pPr>
        <w:shd w:val="clear" w:color="auto" w:fill="FFFFFF" w:themeFill="background1"/>
        <w:spacing w:before="100" w:beforeAutospacing="1" w:after="100" w:afterAutospacing="1" w:line="360" w:lineRule="auto"/>
        <w:jc w:val="both"/>
        <w:rPr>
          <w:rFonts w:ascii="Arial" w:hAnsi="Arial" w:cs="Arial"/>
        </w:rPr>
      </w:pPr>
      <w:r>
        <w:rPr>
          <w:rFonts w:ascii="Arial" w:hAnsi="Arial" w:cs="Arial"/>
        </w:rPr>
        <w:t xml:space="preserve">           </w:t>
      </w:r>
      <w:r w:rsidR="00CE3165" w:rsidRPr="00BE2CF2">
        <w:rPr>
          <w:rStyle w:val="nfasis"/>
          <w:rFonts w:ascii="Arial" w:hAnsi="Arial" w:cs="Arial"/>
          <w:b/>
          <w:i w:val="0"/>
        </w:rPr>
        <w:t>¿Se ajusta a los recursos y oportunidades?</w:t>
      </w:r>
      <w:r w:rsidR="00CE3165" w:rsidRPr="00364F90">
        <w:rPr>
          <w:rStyle w:val="apple-converted-space"/>
          <w:rFonts w:ascii="Arial" w:hAnsi="Arial" w:cs="Arial"/>
          <w:i/>
          <w:iCs/>
        </w:rPr>
        <w:t> </w:t>
      </w:r>
      <w:r w:rsidR="00CE3165" w:rsidRPr="00364F90">
        <w:rPr>
          <w:rFonts w:ascii="Arial" w:hAnsi="Arial" w:cs="Arial"/>
        </w:rPr>
        <w:t>Una buena estrategia se beneficia de recursos y bienes actuales, como la voluntad de las personas para actuar o una tradición de auto ayuda y orgullo de la comunidad. También aprovecha nuevas oportunidades como una inquietud pública que surge para dar seguridad en un vecindario o esfuerzos paralelos en los negocios de la comunidad para el desarrollo económico.</w:t>
      </w:r>
    </w:p>
    <w:p w:rsidR="00CE3165" w:rsidRPr="00364F90" w:rsidRDefault="00727F3D" w:rsidP="00CE3165">
      <w:pPr>
        <w:shd w:val="clear" w:color="auto" w:fill="FFFFFF" w:themeFill="background1"/>
        <w:spacing w:before="100" w:beforeAutospacing="1" w:after="100" w:afterAutospacing="1" w:line="360" w:lineRule="auto"/>
        <w:jc w:val="both"/>
        <w:rPr>
          <w:rFonts w:ascii="Arial" w:hAnsi="Arial" w:cs="Arial"/>
        </w:rPr>
      </w:pPr>
      <w:r w:rsidRPr="00BE2CF2">
        <w:rPr>
          <w:rFonts w:ascii="Arial" w:hAnsi="Arial" w:cs="Arial"/>
        </w:rPr>
        <w:t xml:space="preserve">           </w:t>
      </w:r>
      <w:r w:rsidR="00CE3165" w:rsidRPr="00BE2CF2">
        <w:rPr>
          <w:rStyle w:val="nfasis"/>
          <w:rFonts w:ascii="Arial" w:hAnsi="Arial" w:cs="Arial"/>
          <w:b/>
          <w:i w:val="0"/>
        </w:rPr>
        <w:t>¿Minimiza la resistencia y las barreras?</w:t>
      </w:r>
      <w:r w:rsidR="00CE3165" w:rsidRPr="00364F90">
        <w:rPr>
          <w:rStyle w:val="apple-converted-space"/>
          <w:rFonts w:ascii="Arial" w:hAnsi="Arial" w:cs="Arial"/>
        </w:rPr>
        <w:t> </w:t>
      </w:r>
      <w:r w:rsidR="00CE3165" w:rsidRPr="00364F90">
        <w:rPr>
          <w:rFonts w:ascii="Arial" w:hAnsi="Arial" w:cs="Arial"/>
        </w:rPr>
        <w:t>Cuando las iniciativas realizan cosas importantes, la resistencia es inevitable. Sin embargo, las estrategias necesitan no proporcionar una razón para que los oponentes ataquen la iniciativa. Las buenas estrategias atraen aliados y convencen a los oponentes.</w:t>
      </w:r>
    </w:p>
    <w:p w:rsidR="00CE3165" w:rsidRPr="00364F90" w:rsidRDefault="00727F3D" w:rsidP="00CE3165">
      <w:pPr>
        <w:shd w:val="clear" w:color="auto" w:fill="FFFFFF" w:themeFill="background1"/>
        <w:spacing w:before="100" w:beforeAutospacing="1" w:after="100" w:afterAutospacing="1" w:line="360" w:lineRule="auto"/>
        <w:jc w:val="both"/>
        <w:rPr>
          <w:rFonts w:ascii="Arial" w:hAnsi="Arial" w:cs="Arial"/>
        </w:rPr>
      </w:pPr>
      <w:r>
        <w:rPr>
          <w:rFonts w:ascii="Arial" w:hAnsi="Arial" w:cs="Arial"/>
        </w:rPr>
        <w:t xml:space="preserve">           </w:t>
      </w:r>
      <w:r w:rsidR="00CE3165" w:rsidRPr="00092460">
        <w:rPr>
          <w:rStyle w:val="nfasis"/>
          <w:rFonts w:ascii="Arial" w:hAnsi="Arial" w:cs="Arial"/>
          <w:b/>
        </w:rPr>
        <w:t>¿Alcanza a aquellos afectados?</w:t>
      </w:r>
      <w:r w:rsidR="00CE3165" w:rsidRPr="00364F90">
        <w:rPr>
          <w:rStyle w:val="apple-converted-space"/>
          <w:rFonts w:ascii="Arial" w:hAnsi="Arial" w:cs="Arial"/>
        </w:rPr>
        <w:t> </w:t>
      </w:r>
      <w:r w:rsidR="00CE3165" w:rsidRPr="00364F90">
        <w:rPr>
          <w:rFonts w:ascii="Arial" w:hAnsi="Arial" w:cs="Arial"/>
        </w:rPr>
        <w:t xml:space="preserve">Para tratar el problema, las estrategias deben conectar la intervención con aquellos que serían beneficiados. Por ejemplo, si la misión de </w:t>
      </w:r>
      <w:r w:rsidR="00CE3165" w:rsidRPr="00364F90">
        <w:rPr>
          <w:rFonts w:ascii="Arial" w:hAnsi="Arial" w:cs="Arial"/>
        </w:rPr>
        <w:lastRenderedPageBreak/>
        <w:t>una iniciativa es que las personas consigan trabajos decentes, ¿las estrategias alcanzan a aquellos que se encuentran desempleados actualmente?</w:t>
      </w:r>
    </w:p>
    <w:p w:rsidR="00CE3165" w:rsidRDefault="00727F3D" w:rsidP="00CE3165">
      <w:pPr>
        <w:shd w:val="clear" w:color="auto" w:fill="FFFFFF" w:themeFill="background1"/>
        <w:spacing w:before="100" w:beforeAutospacing="1" w:after="100" w:afterAutospacing="1" w:line="360" w:lineRule="auto"/>
        <w:jc w:val="both"/>
        <w:rPr>
          <w:rFonts w:ascii="Arial" w:hAnsi="Arial" w:cs="Arial"/>
        </w:rPr>
      </w:pPr>
      <w:r>
        <w:rPr>
          <w:rFonts w:ascii="Arial" w:hAnsi="Arial" w:cs="Arial"/>
        </w:rPr>
        <w:t xml:space="preserve">           </w:t>
      </w:r>
      <w:r w:rsidR="00CE3165" w:rsidRPr="00BE2CF2">
        <w:rPr>
          <w:rStyle w:val="nfasis"/>
          <w:rFonts w:ascii="Arial" w:hAnsi="Arial" w:cs="Arial"/>
          <w:b/>
          <w:i w:val="0"/>
        </w:rPr>
        <w:t>¿Hace progresar la misión?</w:t>
      </w:r>
      <w:r w:rsidR="00CE3165" w:rsidRPr="00364F90">
        <w:rPr>
          <w:rStyle w:val="apple-converted-space"/>
          <w:rFonts w:ascii="Arial" w:hAnsi="Arial" w:cs="Arial"/>
          <w:i/>
          <w:iCs/>
        </w:rPr>
        <w:t> </w:t>
      </w:r>
      <w:r w:rsidR="00CE3165" w:rsidRPr="00364F90">
        <w:rPr>
          <w:rFonts w:ascii="Arial" w:hAnsi="Arial" w:cs="Arial"/>
        </w:rPr>
        <w:t>Tomadas juntas, ¿las estrategias parecen hacer una diferencia acerca de la misión y los objetivos? Si la meta es reducir un problema como el desempleo, ¿las estrategias son suficientes para hacer una diferencia en las tasas de empleo? Si la meta es prevenir un problema como el abuso de sustancias, ¿los factores de riesgo han cambiado lo suficiente para reducir el uso de alcohol, tabaco y otras drogas?</w:t>
      </w:r>
    </w:p>
    <w:p w:rsidR="00092460" w:rsidRPr="00364F90" w:rsidRDefault="00092460" w:rsidP="00CE3165">
      <w:pPr>
        <w:shd w:val="clear" w:color="auto" w:fill="FFFFFF" w:themeFill="background1"/>
        <w:spacing w:before="100" w:beforeAutospacing="1" w:after="100" w:afterAutospacing="1" w:line="360" w:lineRule="auto"/>
        <w:jc w:val="both"/>
        <w:rPr>
          <w:rFonts w:ascii="Arial" w:hAnsi="Arial" w:cs="Arial"/>
        </w:rPr>
      </w:pPr>
    </w:p>
    <w:p w:rsidR="00CE3165" w:rsidRPr="00092460" w:rsidRDefault="00CE3165" w:rsidP="00CE3165">
      <w:pPr>
        <w:pStyle w:val="Ttulo2"/>
        <w:rPr>
          <w:rFonts w:ascii="Arial" w:hAnsi="Arial" w:cs="Arial"/>
          <w:b/>
          <w:color w:val="auto"/>
          <w:sz w:val="24"/>
          <w:szCs w:val="24"/>
        </w:rPr>
      </w:pPr>
      <w:bookmarkStart w:id="33" w:name="_Toc421622520"/>
      <w:bookmarkStart w:id="34" w:name="_Toc431500903"/>
      <w:r w:rsidRPr="00092460">
        <w:rPr>
          <w:rFonts w:ascii="Arial" w:hAnsi="Arial" w:cs="Arial"/>
          <w:b/>
          <w:color w:val="auto"/>
          <w:sz w:val="24"/>
          <w:szCs w:val="24"/>
        </w:rPr>
        <w:t>¿</w:t>
      </w:r>
      <w:r w:rsidR="00727F3D">
        <w:rPr>
          <w:rFonts w:ascii="Arial" w:hAnsi="Arial" w:cs="Arial"/>
          <w:b/>
          <w:color w:val="auto"/>
          <w:sz w:val="24"/>
          <w:szCs w:val="24"/>
        </w:rPr>
        <w:t>P</w:t>
      </w:r>
      <w:r w:rsidR="00727F3D" w:rsidRPr="00092460">
        <w:rPr>
          <w:rFonts w:ascii="Arial" w:hAnsi="Arial" w:cs="Arial"/>
          <w:b/>
          <w:color w:val="auto"/>
          <w:sz w:val="24"/>
          <w:szCs w:val="24"/>
        </w:rPr>
        <w:t>or qué desarrollar estrategias</w:t>
      </w:r>
      <w:r w:rsidRPr="00092460">
        <w:rPr>
          <w:rFonts w:ascii="Arial" w:hAnsi="Arial" w:cs="Arial"/>
          <w:b/>
          <w:color w:val="auto"/>
          <w:sz w:val="24"/>
          <w:szCs w:val="24"/>
        </w:rPr>
        <w:t>?</w:t>
      </w:r>
      <w:bookmarkEnd w:id="33"/>
      <w:bookmarkEnd w:id="34"/>
    </w:p>
    <w:p w:rsidR="00CE3165" w:rsidRPr="00092460" w:rsidRDefault="00CE3165" w:rsidP="00CE3165">
      <w:pPr>
        <w:rPr>
          <w:b/>
        </w:rPr>
      </w:pPr>
    </w:p>
    <w:p w:rsidR="00CE3165" w:rsidRPr="00364F90" w:rsidRDefault="00727F3D" w:rsidP="00CE3165">
      <w:pPr>
        <w:pStyle w:val="NormalWeb"/>
        <w:shd w:val="clear" w:color="auto" w:fill="FFFFFF" w:themeFill="background1"/>
        <w:spacing w:before="0" w:beforeAutospacing="0" w:after="150" w:afterAutospacing="0" w:line="360" w:lineRule="auto"/>
        <w:jc w:val="both"/>
        <w:rPr>
          <w:rFonts w:ascii="Arial" w:hAnsi="Arial" w:cs="Arial"/>
        </w:rPr>
      </w:pPr>
      <w:r>
        <w:rPr>
          <w:rFonts w:ascii="Arial" w:hAnsi="Arial" w:cs="Arial"/>
        </w:rPr>
        <w:t xml:space="preserve">           </w:t>
      </w:r>
      <w:r w:rsidR="00CE3165" w:rsidRPr="00364F90">
        <w:rPr>
          <w:rFonts w:ascii="Arial" w:hAnsi="Arial" w:cs="Arial"/>
        </w:rPr>
        <w:t>Desarrollar estrategias es realmente un modo de enfocar sus esfuerzos y comprender cómo va a conseguir que esto se haga. Haciéndolo, puede lograr las siguientes ventajas:</w:t>
      </w:r>
    </w:p>
    <w:p w:rsidR="00CE3165" w:rsidRPr="00364F90" w:rsidRDefault="00CE3165" w:rsidP="00425F0C">
      <w:pPr>
        <w:numPr>
          <w:ilvl w:val="0"/>
          <w:numId w:val="50"/>
        </w:numPr>
        <w:shd w:val="clear" w:color="auto" w:fill="FFFFFF" w:themeFill="background1"/>
        <w:spacing w:before="100" w:beforeAutospacing="1" w:after="100" w:afterAutospacing="1" w:line="360" w:lineRule="auto"/>
        <w:jc w:val="both"/>
        <w:rPr>
          <w:rFonts w:ascii="Arial" w:hAnsi="Arial" w:cs="Arial"/>
        </w:rPr>
      </w:pPr>
      <w:r w:rsidRPr="00364F90">
        <w:rPr>
          <w:rFonts w:ascii="Arial" w:hAnsi="Arial" w:cs="Arial"/>
        </w:rPr>
        <w:t>Tomar ventaja de recursos y de aquellas oportunidades que surjan;</w:t>
      </w:r>
    </w:p>
    <w:p w:rsidR="00CE3165" w:rsidRPr="00364F90" w:rsidRDefault="00CE3165" w:rsidP="00425F0C">
      <w:pPr>
        <w:numPr>
          <w:ilvl w:val="0"/>
          <w:numId w:val="50"/>
        </w:numPr>
        <w:shd w:val="clear" w:color="auto" w:fill="FFFFFF" w:themeFill="background1"/>
        <w:spacing w:before="100" w:beforeAutospacing="1" w:after="100" w:afterAutospacing="1" w:line="360" w:lineRule="auto"/>
        <w:jc w:val="both"/>
        <w:rPr>
          <w:rFonts w:ascii="Arial" w:hAnsi="Arial" w:cs="Arial"/>
        </w:rPr>
      </w:pPr>
      <w:r w:rsidRPr="00364F90">
        <w:rPr>
          <w:rFonts w:ascii="Arial" w:hAnsi="Arial" w:cs="Arial"/>
        </w:rPr>
        <w:t>Responder de manera efectiva a la resistencia y barreras;</w:t>
      </w:r>
    </w:p>
    <w:p w:rsidR="00CE3165" w:rsidRPr="00364F90" w:rsidRDefault="00CE3165" w:rsidP="00425F0C">
      <w:pPr>
        <w:numPr>
          <w:ilvl w:val="0"/>
          <w:numId w:val="50"/>
        </w:numPr>
        <w:shd w:val="clear" w:color="auto" w:fill="FFFFFF" w:themeFill="background1"/>
        <w:spacing w:before="100" w:beforeAutospacing="1" w:after="100" w:afterAutospacing="1" w:line="360" w:lineRule="auto"/>
        <w:jc w:val="both"/>
        <w:rPr>
          <w:rFonts w:ascii="Arial" w:hAnsi="Arial" w:cs="Arial"/>
        </w:rPr>
      </w:pPr>
      <w:r w:rsidRPr="00364F90">
        <w:rPr>
          <w:rFonts w:ascii="Arial" w:hAnsi="Arial" w:cs="Arial"/>
        </w:rPr>
        <w:t>Uso del tiempo, energía y recursos más eficiente.</w:t>
      </w:r>
    </w:p>
    <w:p w:rsidR="00092460" w:rsidRDefault="00092460" w:rsidP="00D35727">
      <w:pPr>
        <w:pStyle w:val="Ttulo2"/>
        <w:jc w:val="both"/>
        <w:rPr>
          <w:rFonts w:ascii="Arial" w:hAnsi="Arial" w:cs="Arial"/>
          <w:b/>
          <w:color w:val="auto"/>
          <w:sz w:val="24"/>
          <w:szCs w:val="24"/>
        </w:rPr>
      </w:pPr>
      <w:bookmarkStart w:id="35" w:name="_Toc421622521"/>
    </w:p>
    <w:p w:rsidR="00CE3165" w:rsidRPr="00092460" w:rsidRDefault="00CE3165" w:rsidP="00D35727">
      <w:pPr>
        <w:pStyle w:val="Ttulo2"/>
        <w:jc w:val="both"/>
        <w:rPr>
          <w:rFonts w:ascii="Arial" w:hAnsi="Arial" w:cs="Arial"/>
          <w:b/>
          <w:color w:val="auto"/>
          <w:sz w:val="24"/>
          <w:szCs w:val="24"/>
        </w:rPr>
      </w:pPr>
      <w:bookmarkStart w:id="36" w:name="_Toc431500904"/>
      <w:r w:rsidRPr="00092460">
        <w:rPr>
          <w:rFonts w:ascii="Arial" w:hAnsi="Arial" w:cs="Arial"/>
          <w:b/>
          <w:color w:val="auto"/>
          <w:sz w:val="24"/>
          <w:szCs w:val="24"/>
        </w:rPr>
        <w:t>¿</w:t>
      </w:r>
      <w:r w:rsidR="00727F3D">
        <w:rPr>
          <w:rFonts w:ascii="Arial" w:hAnsi="Arial" w:cs="Arial"/>
          <w:b/>
          <w:color w:val="auto"/>
          <w:sz w:val="24"/>
          <w:szCs w:val="24"/>
        </w:rPr>
        <w:t>C</w:t>
      </w:r>
      <w:r w:rsidR="00727F3D" w:rsidRPr="00092460">
        <w:rPr>
          <w:rFonts w:ascii="Arial" w:hAnsi="Arial" w:cs="Arial"/>
          <w:b/>
          <w:color w:val="auto"/>
          <w:sz w:val="24"/>
          <w:szCs w:val="24"/>
        </w:rPr>
        <w:t>uándo desarrollar estrategias</w:t>
      </w:r>
      <w:r w:rsidRPr="00092460">
        <w:rPr>
          <w:rFonts w:ascii="Arial" w:hAnsi="Arial" w:cs="Arial"/>
          <w:b/>
          <w:color w:val="auto"/>
          <w:sz w:val="24"/>
          <w:szCs w:val="24"/>
        </w:rPr>
        <w:t>?</w:t>
      </w:r>
      <w:bookmarkEnd w:id="35"/>
      <w:bookmarkEnd w:id="36"/>
    </w:p>
    <w:p w:rsidR="00CE3165" w:rsidRPr="00D34533" w:rsidRDefault="00CE3165" w:rsidP="00CE3165"/>
    <w:p w:rsidR="00CE3165" w:rsidRPr="00364F90" w:rsidRDefault="00727F3D" w:rsidP="00CE3165">
      <w:pPr>
        <w:pStyle w:val="NormalWeb"/>
        <w:shd w:val="clear" w:color="auto" w:fill="FFFFFF" w:themeFill="background1"/>
        <w:spacing w:before="0" w:beforeAutospacing="0" w:after="150" w:afterAutospacing="0" w:line="360" w:lineRule="auto"/>
        <w:jc w:val="both"/>
        <w:rPr>
          <w:rFonts w:ascii="Arial" w:hAnsi="Arial" w:cs="Arial"/>
        </w:rPr>
      </w:pPr>
      <w:r>
        <w:rPr>
          <w:rFonts w:ascii="Arial" w:hAnsi="Arial" w:cs="Arial"/>
        </w:rPr>
        <w:t xml:space="preserve">           </w:t>
      </w:r>
      <w:r w:rsidR="00CE3165" w:rsidRPr="00364F90">
        <w:rPr>
          <w:rFonts w:ascii="Arial" w:hAnsi="Arial" w:cs="Arial"/>
        </w:rPr>
        <w:t xml:space="preserve">Desarrollar estrategias es un paso esencial entre configurar sus objetivos y hacer los cambios para alcanzarlos. Las estrategias deben estar formadas siempre con antelación a adoptar las acciones, en lugar de decidir cómo hacer algo después de que lo ha hecho; sin una idea clara </w:t>
      </w:r>
      <w:r w:rsidR="00D35727" w:rsidRPr="00364F90">
        <w:rPr>
          <w:rFonts w:ascii="Arial" w:hAnsi="Arial" w:cs="Arial"/>
        </w:rPr>
        <w:t>de</w:t>
      </w:r>
      <w:r w:rsidR="00CE3165" w:rsidRPr="00364F90">
        <w:rPr>
          <w:rFonts w:ascii="Arial" w:hAnsi="Arial" w:cs="Arial"/>
        </w:rPr>
        <w:t xml:space="preserve"> cómo, las acciones de su grupo pueden perder tiempo y esfuerzo, y fallar en beneficiarse de las oportunidades que van surgiendo. Las estrategias deben también ser actualizadas periódicamente para conocer las necesidades del ambiente que cambia, incluyendo nuevas oportunidades y oposiciones que surjan contra los esfuerzos del grupo.</w:t>
      </w:r>
    </w:p>
    <w:p w:rsidR="00092460" w:rsidRDefault="00092460" w:rsidP="00CE3165">
      <w:pPr>
        <w:pStyle w:val="Ttulo2"/>
        <w:rPr>
          <w:rFonts w:ascii="Arial" w:hAnsi="Arial" w:cs="Arial"/>
          <w:b/>
          <w:color w:val="auto"/>
          <w:sz w:val="24"/>
          <w:szCs w:val="24"/>
        </w:rPr>
      </w:pPr>
      <w:bookmarkStart w:id="37" w:name="_Toc421622522"/>
    </w:p>
    <w:p w:rsidR="00CE3165" w:rsidRPr="00092460" w:rsidRDefault="00CE3165" w:rsidP="00CE3165">
      <w:pPr>
        <w:pStyle w:val="Ttulo2"/>
        <w:rPr>
          <w:rFonts w:ascii="Arial" w:hAnsi="Arial" w:cs="Arial"/>
          <w:b/>
          <w:color w:val="auto"/>
          <w:sz w:val="24"/>
          <w:szCs w:val="24"/>
        </w:rPr>
      </w:pPr>
      <w:bookmarkStart w:id="38" w:name="_Toc431500905"/>
      <w:r w:rsidRPr="00092460">
        <w:rPr>
          <w:rFonts w:ascii="Arial" w:hAnsi="Arial" w:cs="Arial"/>
          <w:b/>
          <w:color w:val="auto"/>
          <w:sz w:val="24"/>
          <w:szCs w:val="24"/>
        </w:rPr>
        <w:t>¿</w:t>
      </w:r>
      <w:r w:rsidR="00727F3D">
        <w:rPr>
          <w:rFonts w:ascii="Arial" w:hAnsi="Arial" w:cs="Arial"/>
          <w:b/>
          <w:color w:val="auto"/>
          <w:sz w:val="24"/>
          <w:szCs w:val="24"/>
        </w:rPr>
        <w:t>C</w:t>
      </w:r>
      <w:r w:rsidR="00727F3D" w:rsidRPr="00092460">
        <w:rPr>
          <w:rFonts w:ascii="Arial" w:hAnsi="Arial" w:cs="Arial"/>
          <w:b/>
          <w:color w:val="auto"/>
          <w:sz w:val="24"/>
          <w:szCs w:val="24"/>
        </w:rPr>
        <w:t>ómo desarrollar estrategias</w:t>
      </w:r>
      <w:r w:rsidRPr="00092460">
        <w:rPr>
          <w:rFonts w:ascii="Arial" w:hAnsi="Arial" w:cs="Arial"/>
          <w:b/>
          <w:color w:val="auto"/>
          <w:sz w:val="24"/>
          <w:szCs w:val="24"/>
        </w:rPr>
        <w:t>?</w:t>
      </w:r>
      <w:bookmarkEnd w:id="37"/>
      <w:bookmarkEnd w:id="38"/>
    </w:p>
    <w:p w:rsidR="00CE3165" w:rsidRPr="00D34533" w:rsidRDefault="00CE3165" w:rsidP="00CE3165"/>
    <w:p w:rsidR="00CE3165" w:rsidRPr="00364F90" w:rsidRDefault="00727F3D" w:rsidP="00CE3165">
      <w:pPr>
        <w:pStyle w:val="NormalWeb"/>
        <w:shd w:val="clear" w:color="auto" w:fill="FFFFFF" w:themeFill="background1"/>
        <w:spacing w:before="0" w:beforeAutospacing="0" w:after="150" w:afterAutospacing="0" w:line="360" w:lineRule="auto"/>
        <w:jc w:val="both"/>
        <w:rPr>
          <w:rFonts w:ascii="Arial" w:hAnsi="Arial" w:cs="Arial"/>
        </w:rPr>
      </w:pPr>
      <w:r>
        <w:rPr>
          <w:rFonts w:ascii="Arial" w:hAnsi="Arial" w:cs="Arial"/>
        </w:rPr>
        <w:t xml:space="preserve">           </w:t>
      </w:r>
      <w:r w:rsidR="00CE3165" w:rsidRPr="00364F90">
        <w:rPr>
          <w:rFonts w:ascii="Arial" w:hAnsi="Arial" w:cs="Arial"/>
        </w:rPr>
        <w:t>Una vez más, nos referiremos a nuestros amigos de la ficticia Agrupación para Reducir el Riesgo (ARR) que espera reducir el riesgo del embarazo adolescente en su comunidad. Caminaremos a través del proceso de desarrollo de estrategias con este grupo para explicar mejor el cómo, qué y por qué de las estrategias.</w:t>
      </w:r>
    </w:p>
    <w:p w:rsidR="00CE3165" w:rsidRPr="00364F90" w:rsidRDefault="00727F3D" w:rsidP="00CE3165">
      <w:pPr>
        <w:pStyle w:val="NormalWeb"/>
        <w:shd w:val="clear" w:color="auto" w:fill="FFFFFF" w:themeFill="background1"/>
        <w:spacing w:before="0" w:beforeAutospacing="0" w:after="150" w:afterAutospacing="0" w:line="360" w:lineRule="auto"/>
        <w:jc w:val="both"/>
        <w:rPr>
          <w:rFonts w:ascii="Arial" w:hAnsi="Arial" w:cs="Arial"/>
        </w:rPr>
      </w:pPr>
      <w:r>
        <w:rPr>
          <w:rFonts w:ascii="Arial" w:hAnsi="Arial" w:cs="Arial"/>
        </w:rPr>
        <w:t xml:space="preserve">           </w:t>
      </w:r>
      <w:r w:rsidR="00CE3165" w:rsidRPr="00364F90">
        <w:rPr>
          <w:rFonts w:ascii="Arial" w:hAnsi="Arial" w:cs="Arial"/>
        </w:rPr>
        <w:t>Como en el proceso que siguió escribiendo el planteamiento de su visión y misión y estableciendo sus objetivos, desarrollar estrategias incluye la lluvia de ideas y hablar con los miembros de la comunidad.</w:t>
      </w:r>
    </w:p>
    <w:p w:rsidR="00CE3165" w:rsidRPr="00364F90" w:rsidRDefault="00CE3165" w:rsidP="00CE3165">
      <w:pPr>
        <w:pStyle w:val="NormalWeb"/>
        <w:shd w:val="clear" w:color="auto" w:fill="FFFFFF" w:themeFill="background1"/>
        <w:spacing w:before="0" w:beforeAutospacing="0" w:after="150" w:afterAutospacing="0" w:line="360" w:lineRule="auto"/>
        <w:jc w:val="center"/>
        <w:rPr>
          <w:rFonts w:ascii="Arial" w:hAnsi="Arial" w:cs="Arial"/>
        </w:rPr>
      </w:pPr>
      <w:r w:rsidRPr="00364F90">
        <w:rPr>
          <w:rFonts w:ascii="Arial" w:hAnsi="Arial" w:cs="Arial"/>
          <w:noProof/>
        </w:rPr>
        <w:drawing>
          <wp:inline distT="0" distB="0" distL="0" distR="0" wp14:anchorId="77E81933" wp14:editId="1E1BA128">
            <wp:extent cx="3390900" cy="3138242"/>
            <wp:effectExtent l="0" t="0" r="0" b="5080"/>
            <wp:docPr id="29704" name="Imagen 29704" descr="http://sisgecom.files.wordpress.com/2012/07/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sgecom.files.wordpress.com/2012/07/imagen1.png"/>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400350" cy="3146988"/>
                    </a:xfrm>
                    <a:prstGeom prst="rect">
                      <a:avLst/>
                    </a:prstGeom>
                    <a:noFill/>
                    <a:ln>
                      <a:noFill/>
                    </a:ln>
                  </pic:spPr>
                </pic:pic>
              </a:graphicData>
            </a:graphic>
          </wp:inline>
        </w:drawing>
      </w:r>
    </w:p>
    <w:p w:rsidR="00D9200A" w:rsidRPr="00D9200A" w:rsidRDefault="00D9200A" w:rsidP="00092460">
      <w:pPr>
        <w:jc w:val="center"/>
        <w:rPr>
          <w:rFonts w:ascii="Arial" w:hAnsi="Arial" w:cs="Arial"/>
          <w:b/>
          <w:sz w:val="20"/>
        </w:rPr>
      </w:pPr>
      <w:r>
        <w:rPr>
          <w:rFonts w:ascii="Arial" w:hAnsi="Arial" w:cs="Arial"/>
          <w:b/>
          <w:sz w:val="20"/>
        </w:rPr>
        <w:t>Esquema 6.1</w:t>
      </w:r>
    </w:p>
    <w:p w:rsidR="00CE3165" w:rsidRPr="00D9200A" w:rsidRDefault="00092460" w:rsidP="00092460">
      <w:pPr>
        <w:jc w:val="center"/>
        <w:rPr>
          <w:rFonts w:ascii="Arial" w:hAnsi="Arial" w:cs="Arial"/>
          <w:color w:val="0D0D0D" w:themeColor="text1" w:themeTint="F2"/>
          <w:sz w:val="16"/>
        </w:rPr>
      </w:pPr>
      <w:r w:rsidRPr="00D9200A">
        <w:rPr>
          <w:rFonts w:ascii="Arial" w:hAnsi="Arial" w:cs="Arial"/>
          <w:sz w:val="16"/>
        </w:rPr>
        <w:t xml:space="preserve">Fuente: imagen recuperada </w:t>
      </w:r>
      <w:hyperlink r:id="rId87" w:history="1">
        <w:r w:rsidR="00CE3165" w:rsidRPr="00D9200A">
          <w:rPr>
            <w:rStyle w:val="Hipervnculo"/>
            <w:rFonts w:ascii="Arial" w:hAnsi="Arial" w:cs="Arial"/>
            <w:color w:val="0D0D0D" w:themeColor="text1" w:themeTint="F2"/>
            <w:sz w:val="16"/>
            <w:u w:val="none"/>
          </w:rPr>
          <w:t>sisgecom.com</w:t>
        </w:r>
      </w:hyperlink>
    </w:p>
    <w:p w:rsidR="00D35727" w:rsidRDefault="00D35727" w:rsidP="00CE3165">
      <w:pPr>
        <w:pStyle w:val="Ttulo2"/>
      </w:pPr>
      <w:bookmarkStart w:id="39" w:name="_Toc421622523"/>
    </w:p>
    <w:bookmarkEnd w:id="39"/>
    <w:p w:rsidR="00CE3165" w:rsidRPr="00364F90" w:rsidRDefault="00727F3D" w:rsidP="00CE3165">
      <w:pPr>
        <w:pStyle w:val="NormalWeb"/>
        <w:shd w:val="clear" w:color="auto" w:fill="FFFFFF" w:themeFill="background1"/>
        <w:spacing w:before="0" w:beforeAutospacing="0" w:after="150" w:afterAutospacing="0" w:line="360" w:lineRule="auto"/>
        <w:jc w:val="both"/>
        <w:rPr>
          <w:rFonts w:ascii="Arial" w:hAnsi="Arial" w:cs="Arial"/>
        </w:rPr>
      </w:pPr>
      <w:r>
        <w:rPr>
          <w:rFonts w:ascii="Arial" w:hAnsi="Arial" w:cs="Arial"/>
        </w:rPr>
        <w:t xml:space="preserve">           </w:t>
      </w:r>
      <w:r w:rsidR="00CE3165" w:rsidRPr="00364F90">
        <w:rPr>
          <w:rFonts w:ascii="Arial" w:hAnsi="Arial" w:cs="Arial"/>
        </w:rPr>
        <w:t>La siguiente lista de preguntas puede ser una guía para decidir las estrategias más beneficiosas para su grupo:</w:t>
      </w:r>
    </w:p>
    <w:p w:rsidR="00CE3165" w:rsidRPr="00364F90" w:rsidRDefault="00CE3165" w:rsidP="00425F0C">
      <w:pPr>
        <w:numPr>
          <w:ilvl w:val="0"/>
          <w:numId w:val="51"/>
        </w:numPr>
        <w:shd w:val="clear" w:color="auto" w:fill="FFFFFF" w:themeFill="background1"/>
        <w:spacing w:before="100" w:beforeAutospacing="1" w:after="100" w:afterAutospacing="1" w:line="360" w:lineRule="auto"/>
        <w:jc w:val="both"/>
        <w:rPr>
          <w:rFonts w:ascii="Arial" w:hAnsi="Arial" w:cs="Arial"/>
        </w:rPr>
      </w:pPr>
      <w:r w:rsidRPr="00364F90">
        <w:rPr>
          <w:rFonts w:ascii="Arial" w:hAnsi="Arial" w:cs="Arial"/>
        </w:rPr>
        <w:t>¿Qué recursos o bienes existen que pueden ser usados para ayudar a alcanzar la visión y misión? ¿Cómo pueden ser usados de la mejor manera?</w:t>
      </w:r>
    </w:p>
    <w:p w:rsidR="00CE3165" w:rsidRPr="00364F90" w:rsidRDefault="00CE3165" w:rsidP="00425F0C">
      <w:pPr>
        <w:numPr>
          <w:ilvl w:val="0"/>
          <w:numId w:val="51"/>
        </w:numPr>
        <w:shd w:val="clear" w:color="auto" w:fill="FFFFFF" w:themeFill="background1"/>
        <w:spacing w:before="100" w:beforeAutospacing="1" w:after="100" w:afterAutospacing="1" w:line="360" w:lineRule="auto"/>
        <w:jc w:val="both"/>
        <w:rPr>
          <w:rFonts w:ascii="Arial" w:hAnsi="Arial" w:cs="Arial"/>
        </w:rPr>
      </w:pPr>
      <w:r w:rsidRPr="00364F90">
        <w:rPr>
          <w:rFonts w:ascii="Arial" w:hAnsi="Arial" w:cs="Arial"/>
        </w:rPr>
        <w:lastRenderedPageBreak/>
        <w:t>¿Qué obstáculos o resistencia existen que pudieran hacer difícil alcanzar su visión y misión? ¿Cómo pueden minimizarse o evitarse?</w:t>
      </w:r>
    </w:p>
    <w:p w:rsidR="00CE3165" w:rsidRPr="00364F90" w:rsidRDefault="00CE3165" w:rsidP="00425F0C">
      <w:pPr>
        <w:numPr>
          <w:ilvl w:val="0"/>
          <w:numId w:val="51"/>
        </w:numPr>
        <w:shd w:val="clear" w:color="auto" w:fill="FFFFFF" w:themeFill="background1"/>
        <w:spacing w:before="100" w:beforeAutospacing="1" w:after="100" w:afterAutospacing="1" w:line="360" w:lineRule="auto"/>
        <w:jc w:val="both"/>
        <w:rPr>
          <w:rFonts w:ascii="Arial" w:hAnsi="Arial" w:cs="Arial"/>
        </w:rPr>
      </w:pPr>
      <w:r w:rsidRPr="00364F90">
        <w:rPr>
          <w:rFonts w:ascii="Arial" w:hAnsi="Arial" w:cs="Arial"/>
        </w:rPr>
        <w:t>¿Cuáles son los agentes de cambio potenciales que quisieran servir a la misión?</w:t>
      </w:r>
    </w:p>
    <w:p w:rsidR="00CE3165" w:rsidRPr="00364F90" w:rsidRDefault="00CE3165" w:rsidP="00425F0C">
      <w:pPr>
        <w:numPr>
          <w:ilvl w:val="0"/>
          <w:numId w:val="51"/>
        </w:numPr>
        <w:shd w:val="clear" w:color="auto" w:fill="FFFFFF" w:themeFill="background1"/>
        <w:spacing w:before="100" w:beforeAutospacing="1" w:after="100" w:afterAutospacing="1" w:line="360" w:lineRule="auto"/>
        <w:jc w:val="both"/>
        <w:rPr>
          <w:rFonts w:ascii="Arial" w:hAnsi="Arial" w:cs="Arial"/>
        </w:rPr>
      </w:pPr>
      <w:r w:rsidRPr="00364F90">
        <w:rPr>
          <w:rFonts w:ascii="Arial" w:hAnsi="Arial" w:cs="Arial"/>
        </w:rPr>
        <w:t>¿Quiere reducir el problema existente, o tiene más sentido intentar prevenir  los problemas antes de que empiecen? Por ejemplo, si está tratando de reducir la actividad sexual en adolescentes, podría considerar ajustar algunas de sus estrategias para niños ya que la mayoría de las veces el sexo no es todavía un asunto personal; o promover el éxito académico, trabajando con niños que todavía tienen un completo potencial para aprender y tener éxito escolar.</w:t>
      </w:r>
    </w:p>
    <w:p w:rsidR="00CE3165" w:rsidRPr="00364F90" w:rsidRDefault="00CE3165" w:rsidP="00425F0C">
      <w:pPr>
        <w:numPr>
          <w:ilvl w:val="0"/>
          <w:numId w:val="51"/>
        </w:numPr>
        <w:shd w:val="clear" w:color="auto" w:fill="FFFFFF" w:themeFill="background1"/>
        <w:spacing w:before="100" w:beforeAutospacing="1" w:after="100" w:afterAutospacing="1" w:line="360" w:lineRule="auto"/>
        <w:jc w:val="both"/>
        <w:rPr>
          <w:rFonts w:ascii="Arial" w:hAnsi="Arial" w:cs="Arial"/>
        </w:rPr>
      </w:pPr>
      <w:r w:rsidRPr="00364F90">
        <w:rPr>
          <w:rFonts w:ascii="Arial" w:hAnsi="Arial" w:cs="Arial"/>
        </w:rPr>
        <w:t>¿Cómo sus estrategias potenciales disminuirán el riesgo de experimentar el problema</w:t>
      </w:r>
    </w:p>
    <w:p w:rsidR="00CE3165" w:rsidRPr="00364F90" w:rsidRDefault="00CE3165" w:rsidP="00425F0C">
      <w:pPr>
        <w:numPr>
          <w:ilvl w:val="0"/>
          <w:numId w:val="51"/>
        </w:numPr>
        <w:shd w:val="clear" w:color="auto" w:fill="FFFFFF" w:themeFill="background1"/>
        <w:spacing w:before="100" w:beforeAutospacing="1" w:after="100" w:afterAutospacing="1" w:line="360" w:lineRule="auto"/>
        <w:jc w:val="both"/>
        <w:rPr>
          <w:rFonts w:ascii="Arial" w:hAnsi="Arial" w:cs="Arial"/>
        </w:rPr>
      </w:pPr>
      <w:r w:rsidRPr="00364F90">
        <w:rPr>
          <w:rFonts w:ascii="Arial" w:hAnsi="Arial" w:cs="Arial"/>
        </w:rPr>
        <w:t xml:space="preserve"> ¿Cómo estas estrategias incrementarán los factores protectores?</w:t>
      </w:r>
    </w:p>
    <w:p w:rsidR="00CE3165" w:rsidRPr="00364F90" w:rsidRDefault="00CE3165" w:rsidP="00425F0C">
      <w:pPr>
        <w:numPr>
          <w:ilvl w:val="0"/>
          <w:numId w:val="51"/>
        </w:numPr>
        <w:shd w:val="clear" w:color="auto" w:fill="FFFFFF" w:themeFill="background1"/>
        <w:spacing w:before="100" w:beforeAutospacing="1" w:after="100" w:afterAutospacing="1" w:line="360" w:lineRule="auto"/>
        <w:jc w:val="both"/>
        <w:rPr>
          <w:rFonts w:ascii="Arial" w:hAnsi="Arial" w:cs="Arial"/>
        </w:rPr>
      </w:pPr>
      <w:r w:rsidRPr="00364F90">
        <w:rPr>
          <w:rFonts w:ascii="Arial" w:hAnsi="Arial" w:cs="Arial"/>
        </w:rPr>
        <w:t>¿Qué estrategias potenciales afectarán a toda la población y problema? Por ejemplo, conectar jóvenes con adultos que los cuiden podría ser bueno para prácticamente todos los jóvenes, sin tener en cuenta ingresos o quienes hayan experimentado el problema. También, se puede implementar solo una estrategia, afectando a una parte de la comunidad como escuelas u organizaciones juveniles, que a menudo no es suficiente para mejorar la situación. Asegúrese de que sus estrategias afecten al problema o al asunto como una totalidad.</w:t>
      </w:r>
    </w:p>
    <w:p w:rsidR="00CE3165" w:rsidRPr="00364F90" w:rsidRDefault="00CE3165" w:rsidP="00425F0C">
      <w:pPr>
        <w:numPr>
          <w:ilvl w:val="0"/>
          <w:numId w:val="51"/>
        </w:numPr>
        <w:shd w:val="clear" w:color="auto" w:fill="FFFFFF" w:themeFill="background1"/>
        <w:spacing w:before="100" w:beforeAutospacing="1" w:after="100" w:afterAutospacing="1" w:line="360" w:lineRule="auto"/>
        <w:jc w:val="both"/>
        <w:rPr>
          <w:rFonts w:ascii="Arial" w:hAnsi="Arial" w:cs="Arial"/>
        </w:rPr>
      </w:pPr>
      <w:r w:rsidRPr="00364F90">
        <w:rPr>
          <w:rFonts w:ascii="Arial" w:hAnsi="Arial" w:cs="Arial"/>
        </w:rPr>
        <w:t>¿Qué estrategias potenciales alcanzan a aquellos en riesgo particular de un problema? Por ejemplo, la detección temprana podría ayudar a enfocarse en aquellos en mayor riesgo de cáncer o enfermedades del corazón; fracaso escolar en el pasado o historia de uso de drogas, para identificar a quienes apoyar además de otros esfuerzos de intervención que podrían ser enfocados.</w:t>
      </w:r>
    </w:p>
    <w:p w:rsidR="00CE3165" w:rsidRPr="00D35727" w:rsidRDefault="00CE3165" w:rsidP="00CE3165">
      <w:pPr>
        <w:pStyle w:val="Ttulo3"/>
        <w:rPr>
          <w:rFonts w:ascii="Arial" w:eastAsia="Times New Roman" w:hAnsi="Arial" w:cs="Arial"/>
          <w:color w:val="auto"/>
          <w:lang w:eastAsia="es-MX"/>
        </w:rPr>
      </w:pPr>
      <w:bookmarkStart w:id="40" w:name="_Toc421622526"/>
      <w:bookmarkStart w:id="41" w:name="_Toc431500906"/>
      <w:r w:rsidRPr="00D35727">
        <w:rPr>
          <w:rFonts w:ascii="Arial" w:eastAsia="Times New Roman" w:hAnsi="Arial" w:cs="Arial"/>
          <w:color w:val="auto"/>
          <w:lang w:eastAsia="es-MX"/>
        </w:rPr>
        <w:t>Lista para desarrollar estrategias exitosas:</w:t>
      </w:r>
      <w:bookmarkEnd w:id="40"/>
      <w:bookmarkEnd w:id="41"/>
    </w:p>
    <w:p w:rsidR="00CE3165" w:rsidRPr="00364F90" w:rsidRDefault="00CE3165" w:rsidP="00425F0C">
      <w:pPr>
        <w:pStyle w:val="Prrafodelista"/>
        <w:numPr>
          <w:ilvl w:val="0"/>
          <w:numId w:val="56"/>
        </w:numPr>
        <w:spacing w:after="150" w:line="360" w:lineRule="auto"/>
        <w:jc w:val="both"/>
        <w:rPr>
          <w:rFonts w:ascii="Arial" w:hAnsi="Arial" w:cs="Arial"/>
        </w:rPr>
      </w:pPr>
      <w:r w:rsidRPr="00364F90">
        <w:rPr>
          <w:rFonts w:ascii="Arial" w:hAnsi="Arial" w:cs="Arial"/>
        </w:rPr>
        <w:t>Formar un grupo de planeamiento para desarrollar estrategias</w:t>
      </w:r>
    </w:p>
    <w:p w:rsidR="00CE3165" w:rsidRPr="00D35727" w:rsidRDefault="00CE3165" w:rsidP="00CE3165">
      <w:pPr>
        <w:pStyle w:val="Ttulo3"/>
        <w:rPr>
          <w:rFonts w:ascii="Arial" w:eastAsia="Times New Roman" w:hAnsi="Arial" w:cs="Arial"/>
          <w:color w:val="auto"/>
          <w:lang w:eastAsia="es-MX"/>
        </w:rPr>
      </w:pPr>
      <w:bookmarkStart w:id="42" w:name="_Toc421622527"/>
      <w:bookmarkStart w:id="43" w:name="_Toc431500907"/>
      <w:r w:rsidRPr="00D35727">
        <w:rPr>
          <w:rFonts w:ascii="Arial" w:eastAsia="Times New Roman" w:hAnsi="Arial" w:cs="Arial"/>
          <w:color w:val="auto"/>
          <w:lang w:eastAsia="es-MX"/>
        </w:rPr>
        <w:t>Encontrar miembros potenciales:</w:t>
      </w:r>
      <w:bookmarkEnd w:id="42"/>
      <w:bookmarkEnd w:id="43"/>
    </w:p>
    <w:p w:rsidR="00CE3165" w:rsidRPr="00364F90" w:rsidRDefault="00CE3165" w:rsidP="00425F0C">
      <w:pPr>
        <w:pStyle w:val="Prrafodelista"/>
        <w:numPr>
          <w:ilvl w:val="0"/>
          <w:numId w:val="55"/>
        </w:numPr>
        <w:spacing w:after="150" w:line="360" w:lineRule="auto"/>
        <w:jc w:val="both"/>
        <w:rPr>
          <w:rFonts w:ascii="Arial" w:hAnsi="Arial" w:cs="Arial"/>
        </w:rPr>
      </w:pPr>
      <w:r w:rsidRPr="00364F90">
        <w:rPr>
          <w:rFonts w:ascii="Arial" w:hAnsi="Arial" w:cs="Arial"/>
        </w:rPr>
        <w:t>Líderes comunitarios</w:t>
      </w:r>
    </w:p>
    <w:p w:rsidR="00CE3165" w:rsidRPr="00364F90" w:rsidRDefault="00CE3165" w:rsidP="00425F0C">
      <w:pPr>
        <w:pStyle w:val="Prrafodelista"/>
        <w:numPr>
          <w:ilvl w:val="0"/>
          <w:numId w:val="55"/>
        </w:numPr>
        <w:spacing w:after="150" w:line="360" w:lineRule="auto"/>
        <w:jc w:val="both"/>
        <w:rPr>
          <w:rFonts w:ascii="Arial" w:hAnsi="Arial" w:cs="Arial"/>
        </w:rPr>
      </w:pPr>
      <w:r w:rsidRPr="00364F90">
        <w:rPr>
          <w:rFonts w:ascii="Arial" w:hAnsi="Arial" w:cs="Arial"/>
        </w:rPr>
        <w:t>Miembros de otras organizaciones</w:t>
      </w:r>
    </w:p>
    <w:p w:rsidR="00CE3165" w:rsidRPr="00364F90" w:rsidRDefault="00CE3165" w:rsidP="00425F0C">
      <w:pPr>
        <w:pStyle w:val="Prrafodelista"/>
        <w:numPr>
          <w:ilvl w:val="0"/>
          <w:numId w:val="55"/>
        </w:numPr>
        <w:spacing w:after="150" w:line="360" w:lineRule="auto"/>
        <w:jc w:val="both"/>
        <w:rPr>
          <w:rFonts w:ascii="Arial" w:hAnsi="Arial" w:cs="Arial"/>
        </w:rPr>
      </w:pPr>
      <w:r w:rsidRPr="00364F90">
        <w:rPr>
          <w:rFonts w:ascii="Arial" w:hAnsi="Arial" w:cs="Arial"/>
        </w:rPr>
        <w:lastRenderedPageBreak/>
        <w:t>Los afectados por un asunto o problema</w:t>
      </w:r>
    </w:p>
    <w:p w:rsidR="00CE3165" w:rsidRPr="00364F90" w:rsidRDefault="00CE3165" w:rsidP="00425F0C">
      <w:pPr>
        <w:pStyle w:val="Prrafodelista"/>
        <w:numPr>
          <w:ilvl w:val="0"/>
          <w:numId w:val="55"/>
        </w:numPr>
        <w:spacing w:after="150" w:line="360" w:lineRule="auto"/>
        <w:jc w:val="both"/>
        <w:rPr>
          <w:rFonts w:ascii="Arial" w:hAnsi="Arial" w:cs="Arial"/>
        </w:rPr>
      </w:pPr>
      <w:r w:rsidRPr="00364F90">
        <w:rPr>
          <w:rFonts w:ascii="Arial" w:hAnsi="Arial" w:cs="Arial"/>
        </w:rPr>
        <w:t>Representantes de grupos étnicos y culturales locales</w:t>
      </w:r>
    </w:p>
    <w:p w:rsidR="00727F3D" w:rsidRDefault="00727F3D" w:rsidP="00CD61C8">
      <w:pPr>
        <w:pStyle w:val="Ttulo1"/>
      </w:pPr>
      <w:bookmarkStart w:id="44" w:name="_Toc421622528"/>
    </w:p>
    <w:p w:rsidR="00CE3165" w:rsidRPr="00727F3D" w:rsidRDefault="00D35727" w:rsidP="00CD61C8">
      <w:pPr>
        <w:pStyle w:val="Ttulo1"/>
      </w:pPr>
      <w:bookmarkStart w:id="45" w:name="_Toc431500908"/>
      <w:r w:rsidRPr="00727F3D">
        <w:t>Crear un ambiente de apoyo</w:t>
      </w:r>
      <w:bookmarkEnd w:id="44"/>
      <w:bookmarkEnd w:id="45"/>
    </w:p>
    <w:p w:rsidR="00CE3165" w:rsidRPr="00364F90" w:rsidRDefault="00CE3165" w:rsidP="00425F0C">
      <w:pPr>
        <w:pStyle w:val="Prrafodelista"/>
        <w:numPr>
          <w:ilvl w:val="0"/>
          <w:numId w:val="54"/>
        </w:numPr>
        <w:spacing w:after="150" w:line="360" w:lineRule="auto"/>
        <w:jc w:val="both"/>
        <w:outlineLvl w:val="3"/>
        <w:rPr>
          <w:rFonts w:ascii="Arial" w:hAnsi="Arial" w:cs="Arial"/>
          <w:b/>
          <w:caps/>
          <w:spacing w:val="30"/>
        </w:rPr>
      </w:pPr>
      <w:r w:rsidRPr="00364F90">
        <w:rPr>
          <w:rFonts w:ascii="Arial" w:hAnsi="Arial" w:cs="Arial"/>
        </w:rPr>
        <w:t>Una edificación o vecindario seguro y confortable</w:t>
      </w:r>
    </w:p>
    <w:p w:rsidR="00CE3165" w:rsidRPr="00364F90" w:rsidRDefault="00CE3165" w:rsidP="00425F0C">
      <w:pPr>
        <w:pStyle w:val="Prrafodelista"/>
        <w:numPr>
          <w:ilvl w:val="0"/>
          <w:numId w:val="54"/>
        </w:numPr>
        <w:spacing w:after="150" w:line="360" w:lineRule="auto"/>
        <w:jc w:val="both"/>
        <w:rPr>
          <w:rFonts w:ascii="Arial" w:hAnsi="Arial" w:cs="Arial"/>
        </w:rPr>
      </w:pPr>
      <w:r w:rsidRPr="00364F90">
        <w:rPr>
          <w:rFonts w:ascii="Arial" w:hAnsi="Arial" w:cs="Arial"/>
        </w:rPr>
        <w:t>Crear un foro de participación abierta a todos</w:t>
      </w:r>
    </w:p>
    <w:p w:rsidR="00CE3165" w:rsidRPr="00364F90" w:rsidRDefault="00CE3165" w:rsidP="00CE3165">
      <w:pPr>
        <w:spacing w:after="150" w:line="360" w:lineRule="auto"/>
        <w:jc w:val="both"/>
        <w:rPr>
          <w:rFonts w:ascii="Arial" w:hAnsi="Arial" w:cs="Arial"/>
        </w:rPr>
      </w:pPr>
      <w:r w:rsidRPr="00364F90">
        <w:rPr>
          <w:rFonts w:ascii="Arial" w:hAnsi="Arial" w:cs="Arial"/>
          <w:iCs/>
        </w:rPr>
        <w:t>Determinar / revisar blancos y agentes de cambio:</w:t>
      </w:r>
    </w:p>
    <w:p w:rsidR="00CE3165" w:rsidRPr="00364F90" w:rsidRDefault="00CE3165" w:rsidP="00425F0C">
      <w:pPr>
        <w:pStyle w:val="Prrafodelista"/>
        <w:numPr>
          <w:ilvl w:val="0"/>
          <w:numId w:val="53"/>
        </w:numPr>
        <w:spacing w:after="150" w:line="360" w:lineRule="auto"/>
        <w:jc w:val="both"/>
        <w:rPr>
          <w:rFonts w:ascii="Arial" w:hAnsi="Arial" w:cs="Arial"/>
        </w:rPr>
      </w:pPr>
      <w:r w:rsidRPr="00364F90">
        <w:rPr>
          <w:rFonts w:ascii="Arial" w:hAnsi="Arial" w:cs="Arial"/>
        </w:rPr>
        <w:t>Ser inclusivo a las experiencias contribuyendo al asunto</w:t>
      </w:r>
    </w:p>
    <w:p w:rsidR="00CE3165" w:rsidRPr="00364F90" w:rsidRDefault="00CE3165" w:rsidP="00425F0C">
      <w:pPr>
        <w:pStyle w:val="Prrafodelista"/>
        <w:numPr>
          <w:ilvl w:val="0"/>
          <w:numId w:val="53"/>
        </w:numPr>
        <w:spacing w:after="150" w:line="360" w:lineRule="auto"/>
        <w:jc w:val="both"/>
        <w:rPr>
          <w:rFonts w:ascii="Arial" w:hAnsi="Arial" w:cs="Arial"/>
        </w:rPr>
      </w:pPr>
      <w:r w:rsidRPr="00364F90">
        <w:rPr>
          <w:rFonts w:ascii="Arial" w:hAnsi="Arial" w:cs="Arial"/>
        </w:rPr>
        <w:t>Determinar los factores de riesgo y de protección afectando el problema</w:t>
      </w:r>
    </w:p>
    <w:p w:rsidR="00CE3165" w:rsidRPr="00364F90" w:rsidRDefault="00CE3165" w:rsidP="00425F0C">
      <w:pPr>
        <w:pStyle w:val="Prrafodelista"/>
        <w:numPr>
          <w:ilvl w:val="0"/>
          <w:numId w:val="53"/>
        </w:numPr>
        <w:spacing w:after="150" w:line="360" w:lineRule="auto"/>
        <w:jc w:val="both"/>
        <w:rPr>
          <w:rFonts w:ascii="Arial" w:hAnsi="Arial" w:cs="Arial"/>
        </w:rPr>
      </w:pPr>
      <w:r w:rsidRPr="00364F90">
        <w:rPr>
          <w:rFonts w:ascii="Arial" w:hAnsi="Arial" w:cs="Arial"/>
        </w:rPr>
        <w:t>Revisar visión, misión, y objetivos</w:t>
      </w:r>
    </w:p>
    <w:p w:rsidR="00727F3D" w:rsidRDefault="00727F3D" w:rsidP="00CE3165">
      <w:pPr>
        <w:pStyle w:val="Ttulo3"/>
        <w:rPr>
          <w:rFonts w:ascii="Arial" w:eastAsia="Times New Roman" w:hAnsi="Arial" w:cs="Arial"/>
          <w:b/>
          <w:color w:val="auto"/>
          <w:szCs w:val="28"/>
          <w:lang w:eastAsia="es-MX"/>
        </w:rPr>
      </w:pPr>
      <w:bookmarkStart w:id="46" w:name="_Toc421622529"/>
    </w:p>
    <w:p w:rsidR="00CE3165" w:rsidRPr="00092460" w:rsidRDefault="00CE3165" w:rsidP="00CE3165">
      <w:pPr>
        <w:pStyle w:val="Ttulo3"/>
        <w:rPr>
          <w:rFonts w:ascii="Arial" w:eastAsia="Times New Roman" w:hAnsi="Arial" w:cs="Arial"/>
          <w:b/>
          <w:color w:val="auto"/>
          <w:szCs w:val="28"/>
          <w:lang w:eastAsia="es-MX"/>
        </w:rPr>
      </w:pPr>
      <w:bookmarkStart w:id="47" w:name="_Toc431500909"/>
      <w:r w:rsidRPr="00092460">
        <w:rPr>
          <w:rFonts w:ascii="Arial" w:eastAsia="Times New Roman" w:hAnsi="Arial" w:cs="Arial"/>
          <w:b/>
          <w:color w:val="auto"/>
          <w:szCs w:val="28"/>
          <w:lang w:eastAsia="es-MX"/>
        </w:rPr>
        <w:t>Haga una lluvia de ideas para mejores estrategias:</w:t>
      </w:r>
      <w:bookmarkEnd w:id="46"/>
      <w:bookmarkEnd w:id="47"/>
    </w:p>
    <w:p w:rsidR="00F60765" w:rsidRPr="00F60765" w:rsidRDefault="00F60765" w:rsidP="00F60765"/>
    <w:p w:rsidR="00CE3165" w:rsidRPr="00364F90" w:rsidRDefault="00CE3165" w:rsidP="00425F0C">
      <w:pPr>
        <w:pStyle w:val="Prrafodelista"/>
        <w:numPr>
          <w:ilvl w:val="0"/>
          <w:numId w:val="52"/>
        </w:numPr>
        <w:spacing w:after="150" w:line="360" w:lineRule="auto"/>
        <w:jc w:val="both"/>
        <w:rPr>
          <w:rFonts w:ascii="Arial" w:hAnsi="Arial" w:cs="Arial"/>
        </w:rPr>
      </w:pPr>
      <w:r w:rsidRPr="00364F90">
        <w:rPr>
          <w:rFonts w:ascii="Arial" w:hAnsi="Arial" w:cs="Arial"/>
        </w:rPr>
        <w:t>Determine obstáculos potenciales</w:t>
      </w:r>
    </w:p>
    <w:p w:rsidR="00CE3165" w:rsidRPr="00364F90" w:rsidRDefault="00CE3165" w:rsidP="00425F0C">
      <w:pPr>
        <w:pStyle w:val="Prrafodelista"/>
        <w:numPr>
          <w:ilvl w:val="0"/>
          <w:numId w:val="52"/>
        </w:numPr>
        <w:spacing w:after="150" w:line="360" w:lineRule="auto"/>
        <w:jc w:val="both"/>
        <w:rPr>
          <w:rFonts w:ascii="Arial" w:hAnsi="Arial" w:cs="Arial"/>
        </w:rPr>
      </w:pPr>
      <w:r w:rsidRPr="00364F90">
        <w:rPr>
          <w:rFonts w:ascii="Arial" w:hAnsi="Arial" w:cs="Arial"/>
        </w:rPr>
        <w:t>Use estrategias para bordear obstáculos</w:t>
      </w:r>
    </w:p>
    <w:p w:rsidR="00CE3165" w:rsidRPr="00364F90" w:rsidRDefault="00CE3165" w:rsidP="00425F0C">
      <w:pPr>
        <w:pStyle w:val="Prrafodelista"/>
        <w:numPr>
          <w:ilvl w:val="0"/>
          <w:numId w:val="52"/>
        </w:numPr>
        <w:spacing w:after="150" w:line="360" w:lineRule="auto"/>
        <w:jc w:val="both"/>
        <w:rPr>
          <w:rFonts w:ascii="Arial" w:hAnsi="Arial" w:cs="Arial"/>
        </w:rPr>
      </w:pPr>
      <w:r w:rsidRPr="00364F90">
        <w:rPr>
          <w:rFonts w:ascii="Arial" w:hAnsi="Arial" w:cs="Arial"/>
        </w:rPr>
        <w:t>Identifique cómo los agentes de cambio pueden ayudar</w:t>
      </w:r>
    </w:p>
    <w:p w:rsidR="00CE3165" w:rsidRPr="00364F90" w:rsidRDefault="00CE3165" w:rsidP="00425F0C">
      <w:pPr>
        <w:pStyle w:val="Prrafodelista"/>
        <w:numPr>
          <w:ilvl w:val="0"/>
          <w:numId w:val="52"/>
        </w:numPr>
        <w:spacing w:after="150" w:line="360" w:lineRule="auto"/>
        <w:jc w:val="both"/>
        <w:rPr>
          <w:rFonts w:ascii="Arial" w:hAnsi="Arial" w:cs="Arial"/>
        </w:rPr>
      </w:pPr>
      <w:r w:rsidRPr="00364F90">
        <w:rPr>
          <w:rFonts w:ascii="Arial" w:hAnsi="Arial" w:cs="Arial"/>
        </w:rPr>
        <w:t>Decida cuándo las estrategias afectaran a los blancos de cambio</w:t>
      </w:r>
    </w:p>
    <w:p w:rsidR="00CE3165" w:rsidRPr="00364F90" w:rsidRDefault="00CE3165" w:rsidP="00425F0C">
      <w:pPr>
        <w:pStyle w:val="Prrafodelista"/>
        <w:numPr>
          <w:ilvl w:val="0"/>
          <w:numId w:val="52"/>
        </w:numPr>
        <w:spacing w:after="150" w:line="360" w:lineRule="auto"/>
        <w:jc w:val="both"/>
        <w:rPr>
          <w:rFonts w:ascii="Arial" w:hAnsi="Arial" w:cs="Arial"/>
        </w:rPr>
      </w:pPr>
      <w:r w:rsidRPr="00364F90">
        <w:rPr>
          <w:rFonts w:ascii="Arial" w:hAnsi="Arial" w:cs="Arial"/>
        </w:rPr>
        <w:t>Determine si usted va a trabajar en reparar o prevenir problemas</w:t>
      </w:r>
    </w:p>
    <w:p w:rsidR="00CE3165" w:rsidRPr="00364F90" w:rsidRDefault="00CE3165" w:rsidP="00425F0C">
      <w:pPr>
        <w:pStyle w:val="Prrafodelista"/>
        <w:numPr>
          <w:ilvl w:val="0"/>
          <w:numId w:val="52"/>
        </w:numPr>
        <w:spacing w:after="150" w:line="360" w:lineRule="auto"/>
        <w:jc w:val="both"/>
        <w:rPr>
          <w:rFonts w:ascii="Arial" w:hAnsi="Arial" w:cs="Arial"/>
        </w:rPr>
      </w:pPr>
      <w:r w:rsidRPr="00364F90">
        <w:rPr>
          <w:rFonts w:ascii="Arial" w:hAnsi="Arial" w:cs="Arial"/>
        </w:rPr>
        <w:t>Asegúrese que las estrategias reducen los factores de riesgo, y aumentan los factores de protección.</w:t>
      </w:r>
    </w:p>
    <w:p w:rsidR="00CE3165" w:rsidRPr="00364F90" w:rsidRDefault="00CE3165" w:rsidP="00425F0C">
      <w:pPr>
        <w:pStyle w:val="Prrafodelista"/>
        <w:numPr>
          <w:ilvl w:val="0"/>
          <w:numId w:val="52"/>
        </w:numPr>
        <w:spacing w:after="150" w:line="360" w:lineRule="auto"/>
        <w:jc w:val="both"/>
        <w:rPr>
          <w:rFonts w:ascii="Arial" w:hAnsi="Arial" w:cs="Arial"/>
        </w:rPr>
      </w:pPr>
      <w:r w:rsidRPr="00364F90">
        <w:rPr>
          <w:rFonts w:ascii="Arial" w:hAnsi="Arial" w:cs="Arial"/>
        </w:rPr>
        <w:t>Asegúrese que  las estrategias se refieren el problema o asunto entero.</w:t>
      </w:r>
    </w:p>
    <w:p w:rsidR="00CE3165" w:rsidRPr="00364F90" w:rsidRDefault="00CE3165" w:rsidP="00425F0C">
      <w:pPr>
        <w:pStyle w:val="Prrafodelista"/>
        <w:numPr>
          <w:ilvl w:val="0"/>
          <w:numId w:val="52"/>
        </w:numPr>
        <w:spacing w:after="150" w:line="360" w:lineRule="auto"/>
        <w:jc w:val="both"/>
        <w:rPr>
          <w:rFonts w:ascii="Arial" w:hAnsi="Arial" w:cs="Arial"/>
        </w:rPr>
      </w:pPr>
      <w:r w:rsidRPr="00364F90">
        <w:rPr>
          <w:rFonts w:ascii="Arial" w:hAnsi="Arial" w:cs="Arial"/>
          <w:iCs/>
        </w:rPr>
        <w:t>¿Las estrategias siguen el criterio?</w:t>
      </w:r>
    </w:p>
    <w:p w:rsidR="00CE3165" w:rsidRPr="00364F90" w:rsidRDefault="00CE3165" w:rsidP="00425F0C">
      <w:pPr>
        <w:pStyle w:val="Prrafodelista"/>
        <w:numPr>
          <w:ilvl w:val="0"/>
          <w:numId w:val="52"/>
        </w:numPr>
        <w:spacing w:after="150" w:line="360" w:lineRule="auto"/>
        <w:jc w:val="both"/>
        <w:rPr>
          <w:rFonts w:ascii="Arial" w:hAnsi="Arial" w:cs="Arial"/>
        </w:rPr>
      </w:pPr>
      <w:r w:rsidRPr="00364F90">
        <w:rPr>
          <w:rFonts w:ascii="Arial" w:hAnsi="Arial" w:cs="Arial"/>
        </w:rPr>
        <w:t>Da la dirección general</w:t>
      </w:r>
    </w:p>
    <w:p w:rsidR="00CE3165" w:rsidRPr="00364F90" w:rsidRDefault="00CE3165" w:rsidP="00425F0C">
      <w:pPr>
        <w:pStyle w:val="Prrafodelista"/>
        <w:numPr>
          <w:ilvl w:val="0"/>
          <w:numId w:val="52"/>
        </w:numPr>
        <w:spacing w:after="150" w:line="360" w:lineRule="auto"/>
        <w:jc w:val="both"/>
        <w:rPr>
          <w:rFonts w:ascii="Arial" w:hAnsi="Arial" w:cs="Arial"/>
        </w:rPr>
      </w:pPr>
      <w:r w:rsidRPr="00364F90">
        <w:rPr>
          <w:rFonts w:ascii="Arial" w:hAnsi="Arial" w:cs="Arial"/>
        </w:rPr>
        <w:t>Acomoda recursos y oportunidades</w:t>
      </w:r>
    </w:p>
    <w:p w:rsidR="00CE3165" w:rsidRPr="00364F90" w:rsidRDefault="00CE3165" w:rsidP="00425F0C">
      <w:pPr>
        <w:pStyle w:val="Prrafodelista"/>
        <w:numPr>
          <w:ilvl w:val="0"/>
          <w:numId w:val="52"/>
        </w:numPr>
        <w:spacing w:after="150" w:line="360" w:lineRule="auto"/>
        <w:jc w:val="both"/>
        <w:rPr>
          <w:rFonts w:ascii="Arial" w:hAnsi="Arial" w:cs="Arial"/>
        </w:rPr>
      </w:pPr>
      <w:r w:rsidRPr="00364F90">
        <w:rPr>
          <w:rFonts w:ascii="Arial" w:hAnsi="Arial" w:cs="Arial"/>
        </w:rPr>
        <w:t>Minimiza la resistencia y barreras</w:t>
      </w:r>
    </w:p>
    <w:p w:rsidR="00CE3165" w:rsidRPr="00364F90" w:rsidRDefault="00CE3165" w:rsidP="00425F0C">
      <w:pPr>
        <w:pStyle w:val="Prrafodelista"/>
        <w:numPr>
          <w:ilvl w:val="0"/>
          <w:numId w:val="52"/>
        </w:numPr>
        <w:spacing w:after="150" w:line="360" w:lineRule="auto"/>
        <w:jc w:val="both"/>
        <w:rPr>
          <w:rFonts w:ascii="Arial" w:hAnsi="Arial" w:cs="Arial"/>
        </w:rPr>
      </w:pPr>
      <w:r w:rsidRPr="00364F90">
        <w:rPr>
          <w:rFonts w:ascii="Arial" w:hAnsi="Arial" w:cs="Arial"/>
        </w:rPr>
        <w:t>Llega a los afectados</w:t>
      </w:r>
    </w:p>
    <w:p w:rsidR="00CE3165" w:rsidRPr="00EE50CC" w:rsidRDefault="00CE3165" w:rsidP="00425F0C">
      <w:pPr>
        <w:pStyle w:val="Prrafodelista"/>
        <w:numPr>
          <w:ilvl w:val="0"/>
          <w:numId w:val="52"/>
        </w:numPr>
        <w:spacing w:after="150" w:line="360" w:lineRule="auto"/>
        <w:jc w:val="both"/>
        <w:rPr>
          <w:rFonts w:ascii="Arial" w:hAnsi="Arial" w:cs="Arial"/>
        </w:rPr>
      </w:pPr>
      <w:r w:rsidRPr="00364F90">
        <w:rPr>
          <w:rFonts w:ascii="Arial" w:hAnsi="Arial" w:cs="Arial"/>
        </w:rPr>
        <w:t>Avanza la misión</w:t>
      </w:r>
    </w:p>
    <w:p w:rsidR="00CE3165" w:rsidRDefault="00CE3165" w:rsidP="00D9200A">
      <w:pPr>
        <w:pStyle w:val="NormalWeb"/>
        <w:shd w:val="clear" w:color="auto" w:fill="FFFFFF" w:themeFill="background1"/>
        <w:spacing w:before="0" w:beforeAutospacing="0" w:after="150" w:afterAutospacing="0"/>
        <w:jc w:val="center"/>
        <w:rPr>
          <w:rFonts w:ascii="Arial" w:hAnsi="Arial" w:cs="Arial"/>
          <w:color w:val="0D0D0D" w:themeColor="text1" w:themeTint="F2"/>
        </w:rPr>
      </w:pPr>
      <w:r w:rsidRPr="00364F90">
        <w:rPr>
          <w:rFonts w:ascii="Arial" w:hAnsi="Arial" w:cs="Arial"/>
          <w:noProof/>
        </w:rPr>
        <w:lastRenderedPageBreak/>
        <w:drawing>
          <wp:inline distT="0" distB="0" distL="0" distR="0" wp14:anchorId="2502371A" wp14:editId="6108A36E">
            <wp:extent cx="3907766" cy="2654854"/>
            <wp:effectExtent l="0" t="0" r="0" b="0"/>
            <wp:docPr id="29711" name="Imagen 29711" descr="http://ocwus.us.es/didactica-y-organizacion-escolar/organizacion-del-centro-escolar/temas/9/images/pic00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ocwus.us.es/didactica-y-organizacion-escolar/organizacion-del-centro-escolar/temas/9/images/pic005.gif"/>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918923" cy="2662434"/>
                    </a:xfrm>
                    <a:prstGeom prst="rect">
                      <a:avLst/>
                    </a:prstGeom>
                    <a:noFill/>
                    <a:ln>
                      <a:noFill/>
                    </a:ln>
                  </pic:spPr>
                </pic:pic>
              </a:graphicData>
            </a:graphic>
          </wp:inline>
        </w:drawing>
      </w:r>
    </w:p>
    <w:p w:rsidR="00D9200A" w:rsidRPr="00D9200A" w:rsidRDefault="00D9200A" w:rsidP="00D9200A">
      <w:pPr>
        <w:pStyle w:val="NormalWeb"/>
        <w:shd w:val="clear" w:color="auto" w:fill="FFFFFF" w:themeFill="background1"/>
        <w:spacing w:before="0" w:beforeAutospacing="0" w:after="0" w:afterAutospacing="0"/>
        <w:jc w:val="center"/>
        <w:rPr>
          <w:rFonts w:ascii="Arial" w:hAnsi="Arial" w:cs="Arial"/>
          <w:b/>
          <w:sz w:val="20"/>
        </w:rPr>
      </w:pPr>
      <w:r>
        <w:rPr>
          <w:rFonts w:ascii="Arial" w:hAnsi="Arial" w:cs="Arial"/>
          <w:b/>
          <w:sz w:val="20"/>
        </w:rPr>
        <w:t>Esquema 6.2</w:t>
      </w:r>
    </w:p>
    <w:p w:rsidR="007F7791" w:rsidRPr="00D9200A" w:rsidRDefault="00092460" w:rsidP="00D9200A">
      <w:pPr>
        <w:pStyle w:val="NormalWeb"/>
        <w:shd w:val="clear" w:color="auto" w:fill="FFFFFF" w:themeFill="background1"/>
        <w:spacing w:before="0" w:beforeAutospacing="0" w:after="0" w:afterAutospacing="0"/>
        <w:jc w:val="center"/>
        <w:rPr>
          <w:rStyle w:val="Hipervnculo"/>
          <w:rFonts w:ascii="Arial" w:hAnsi="Arial" w:cs="Arial"/>
          <w:color w:val="0D0D0D" w:themeColor="text1" w:themeTint="F2"/>
          <w:sz w:val="16"/>
        </w:rPr>
      </w:pPr>
      <w:r w:rsidRPr="00092460">
        <w:rPr>
          <w:rFonts w:ascii="Arial" w:hAnsi="Arial" w:cs="Arial"/>
          <w:sz w:val="16"/>
        </w:rPr>
        <w:t xml:space="preserve">Fuente: imagen recuperada </w:t>
      </w:r>
      <w:hyperlink r:id="rId89" w:history="1">
        <w:r w:rsidR="00CE3165" w:rsidRPr="00092460">
          <w:rPr>
            <w:rStyle w:val="Hipervnculo"/>
            <w:rFonts w:ascii="Arial" w:hAnsi="Arial" w:cs="Arial"/>
            <w:color w:val="0D0D0D" w:themeColor="text1" w:themeTint="F2"/>
            <w:sz w:val="16"/>
          </w:rPr>
          <w:t>ocwus.us.es</w:t>
        </w:r>
      </w:hyperlink>
      <w:bookmarkStart w:id="48" w:name="_Toc421622530"/>
    </w:p>
    <w:p w:rsidR="00D542D1" w:rsidRDefault="00D542D1" w:rsidP="00092460">
      <w:pPr>
        <w:pStyle w:val="NormalWeb"/>
        <w:shd w:val="clear" w:color="auto" w:fill="FFFFFF" w:themeFill="background1"/>
        <w:spacing w:before="0" w:beforeAutospacing="0" w:after="150" w:afterAutospacing="0" w:line="360" w:lineRule="auto"/>
        <w:jc w:val="center"/>
        <w:rPr>
          <w:rStyle w:val="Textoennegrita"/>
          <w:rFonts w:ascii="Arial" w:hAnsi="Arial" w:cs="Arial"/>
          <w:sz w:val="28"/>
        </w:rPr>
      </w:pPr>
    </w:p>
    <w:p w:rsidR="00092460" w:rsidRPr="00092460" w:rsidRDefault="00092460" w:rsidP="00A20707">
      <w:pPr>
        <w:pStyle w:val="Ttulo2"/>
        <w:jc w:val="center"/>
        <w:rPr>
          <w:rStyle w:val="Textoennegrita"/>
          <w:rFonts w:ascii="Arial" w:hAnsi="Arial" w:cs="Arial"/>
          <w:sz w:val="28"/>
        </w:rPr>
      </w:pPr>
      <w:bookmarkStart w:id="49" w:name="_Toc431500910"/>
      <w:r w:rsidRPr="00092460">
        <w:rPr>
          <w:rStyle w:val="Textoennegrita"/>
          <w:rFonts w:ascii="Arial" w:hAnsi="Arial" w:cs="Arial"/>
          <w:sz w:val="28"/>
        </w:rPr>
        <w:t>RESUMEN</w:t>
      </w:r>
      <w:bookmarkEnd w:id="49"/>
    </w:p>
    <w:p w:rsidR="00092460" w:rsidRDefault="00727F3D" w:rsidP="00092460">
      <w:pPr>
        <w:pStyle w:val="NormalWeb"/>
        <w:shd w:val="clear" w:color="auto" w:fill="FFFFFF" w:themeFill="background1"/>
        <w:spacing w:before="0" w:beforeAutospacing="0" w:after="150" w:afterAutospacing="0" w:line="360" w:lineRule="auto"/>
        <w:jc w:val="both"/>
        <w:rPr>
          <w:rFonts w:ascii="Arial" w:hAnsi="Arial" w:cs="Arial"/>
        </w:rPr>
      </w:pPr>
      <w:r>
        <w:rPr>
          <w:rFonts w:ascii="Arial" w:hAnsi="Arial" w:cs="Arial"/>
        </w:rPr>
        <w:t xml:space="preserve">           </w:t>
      </w:r>
      <w:r w:rsidR="00092460" w:rsidRPr="00853A31">
        <w:rPr>
          <w:rFonts w:ascii="Arial" w:hAnsi="Arial" w:cs="Arial"/>
        </w:rPr>
        <w:t xml:space="preserve">Las estrategias </w:t>
      </w:r>
      <w:r w:rsidR="00092460">
        <w:rPr>
          <w:rFonts w:ascii="Arial" w:hAnsi="Arial" w:cs="Arial"/>
        </w:rPr>
        <w:t>para el desarrollo se elaboran</w:t>
      </w:r>
      <w:r w:rsidR="00092460" w:rsidRPr="00853A31">
        <w:rPr>
          <w:rFonts w:ascii="Arial" w:hAnsi="Arial" w:cs="Arial"/>
        </w:rPr>
        <w:t xml:space="preserve"> y ejecutan mediante la aplicación de diversas teorías, conceptos y enfoques de la comunicación a la información práctica obtenida sobre el terreno mediante las labores de investigación que se realizan en la fase del Análisis de la comunicación.</w:t>
      </w:r>
    </w:p>
    <w:p w:rsidR="00092460" w:rsidRPr="00727B9F" w:rsidRDefault="00727F3D" w:rsidP="00092460">
      <w:pPr>
        <w:pStyle w:val="NormalWeb"/>
        <w:shd w:val="clear" w:color="auto" w:fill="FFFFFF" w:themeFill="background1"/>
        <w:spacing w:before="0" w:beforeAutospacing="0" w:after="150" w:afterAutospacing="0" w:line="360" w:lineRule="auto"/>
        <w:jc w:val="both"/>
        <w:rPr>
          <w:rStyle w:val="Textoennegrita"/>
          <w:rFonts w:ascii="Arial" w:hAnsi="Arial" w:cs="Arial"/>
          <w:b w:val="0"/>
          <w:bCs w:val="0"/>
        </w:rPr>
      </w:pPr>
      <w:r>
        <w:rPr>
          <w:rFonts w:ascii="Arial" w:hAnsi="Arial" w:cs="Arial"/>
        </w:rPr>
        <w:t xml:space="preserve">           </w:t>
      </w:r>
      <w:r w:rsidR="00092460" w:rsidRPr="00AA1BD6">
        <w:rPr>
          <w:rFonts w:ascii="Arial" w:hAnsi="Arial" w:cs="Arial"/>
        </w:rPr>
        <w:t>La palabra “estrategia” proviene de la palabra griega que se refiere a “dirección, don de mando”. Como un buen general, las estrategias proveen una dirección global para una iniciativa.</w:t>
      </w:r>
      <w:r w:rsidR="00092460">
        <w:rPr>
          <w:rFonts w:ascii="Arial" w:hAnsi="Arial" w:cs="Arial"/>
        </w:rPr>
        <w:t xml:space="preserve"> </w:t>
      </w:r>
      <w:r w:rsidR="00092460" w:rsidRPr="00AA1BD6">
        <w:rPr>
          <w:rFonts w:ascii="Arial" w:hAnsi="Arial" w:cs="Arial"/>
        </w:rPr>
        <w:t>Una estrategia es la manera de describir el cómo va a hacer las cosas.</w:t>
      </w:r>
    </w:p>
    <w:p w:rsidR="00092460" w:rsidRDefault="00727F3D" w:rsidP="00092460">
      <w:pPr>
        <w:spacing w:line="360" w:lineRule="auto"/>
        <w:jc w:val="both"/>
        <w:rPr>
          <w:rFonts w:ascii="Arial" w:hAnsi="Arial" w:cs="Arial"/>
        </w:rPr>
      </w:pPr>
      <w:r>
        <w:rPr>
          <w:rFonts w:ascii="Arial" w:hAnsi="Arial" w:cs="Arial"/>
        </w:rPr>
        <w:t xml:space="preserve">           </w:t>
      </w:r>
      <w:r w:rsidR="00092460" w:rsidRPr="00BE3CE5">
        <w:rPr>
          <w:rFonts w:ascii="Arial" w:hAnsi="Arial" w:cs="Arial"/>
        </w:rPr>
        <w:t xml:space="preserve">Como se puede observar el potencial de recursos está agrupado en recursos físicos, humanos, económicos, financieros, tecnológicos, socioculturales y en lo que hoy se denomina capital social. Este último, fundamental en la forma más reciente de entender y aspirar a procesos de desarrollo local exitosos, está asociado al “grado de confianza existente entre los actores sociales de una sociedad, las normas de comportamiento cívico practicadas, y el nivel de asociatividad que las caracteriza; estos elementos son evidenciadores de la riqueza y fortaleza del tejido social interno de una sociedad” (Putnam, 1994; Klisberg, 2000). </w:t>
      </w:r>
    </w:p>
    <w:p w:rsidR="00092460" w:rsidRDefault="00092460" w:rsidP="00092460">
      <w:pPr>
        <w:spacing w:line="360" w:lineRule="auto"/>
        <w:jc w:val="both"/>
        <w:rPr>
          <w:rFonts w:ascii="Arial" w:hAnsi="Arial" w:cs="Arial"/>
        </w:rPr>
      </w:pPr>
    </w:p>
    <w:p w:rsidR="00092460" w:rsidRDefault="00727F3D" w:rsidP="00092460">
      <w:pPr>
        <w:spacing w:line="360" w:lineRule="auto"/>
        <w:jc w:val="both"/>
        <w:rPr>
          <w:rFonts w:ascii="Arial" w:hAnsi="Arial" w:cs="Arial"/>
        </w:rPr>
      </w:pPr>
      <w:r>
        <w:rPr>
          <w:rFonts w:ascii="Arial" w:hAnsi="Arial" w:cs="Arial"/>
        </w:rPr>
        <w:t xml:space="preserve">           </w:t>
      </w:r>
      <w:r w:rsidR="00092460" w:rsidRPr="00BE3CE5">
        <w:rPr>
          <w:rFonts w:ascii="Arial" w:hAnsi="Arial" w:cs="Arial"/>
        </w:rPr>
        <w:t>Las diferencias entre territorios exitosos y no exitosos, se estima que pueden estar explicadas, a igualdad de otras condiciones, por el surgimiento y potenciación de este capital intangible sobre los mismos. Los agentes de cambio que se deben encargar de impulsar este proceso son tanto públicos como privados, y se resumen básicamente en las autoridades locales, universidades, cámaras empresarias, centros de formación, agencias de desarrollo local, y otras, que es importante que transiten por estos procesos de generación de confianza que potenciarían su accionar. La activación de un proceso de estas características puede ser alcanzada a través del diseño de unos lineamientos estratégicos de desarrollo que en última instancia se deben traducir en la identificación de acciones concretas que implementen los o</w:t>
      </w:r>
      <w:r w:rsidR="00092460">
        <w:rPr>
          <w:rFonts w:ascii="Arial" w:hAnsi="Arial" w:cs="Arial"/>
        </w:rPr>
        <w:t>bjetivos que se hayan propuesta.</w:t>
      </w:r>
    </w:p>
    <w:p w:rsidR="00092460" w:rsidRDefault="00092460" w:rsidP="00092460">
      <w:pPr>
        <w:spacing w:line="360" w:lineRule="auto"/>
        <w:jc w:val="both"/>
        <w:rPr>
          <w:rFonts w:ascii="Arial" w:hAnsi="Arial" w:cs="Arial"/>
        </w:rPr>
      </w:pPr>
    </w:p>
    <w:p w:rsidR="00CE3165" w:rsidRPr="00607F56" w:rsidRDefault="00727F3D" w:rsidP="00A20707">
      <w:pPr>
        <w:pStyle w:val="Ttulo2"/>
        <w:jc w:val="center"/>
        <w:rPr>
          <w:rStyle w:val="Textoennegrita"/>
          <w:rFonts w:ascii="Arial" w:hAnsi="Arial" w:cs="Arial"/>
          <w:b w:val="0"/>
          <w:bCs w:val="0"/>
          <w:color w:val="000000"/>
          <w:sz w:val="28"/>
          <w:szCs w:val="24"/>
          <w:shd w:val="clear" w:color="auto" w:fill="FFFFFF"/>
          <w:lang w:val="en-US"/>
        </w:rPr>
      </w:pPr>
      <w:bookmarkStart w:id="50" w:name="_Toc431500911"/>
      <w:bookmarkEnd w:id="48"/>
      <w:r>
        <w:rPr>
          <w:rStyle w:val="Textoennegrita"/>
          <w:rFonts w:ascii="Arial" w:hAnsi="Arial" w:cs="Arial"/>
          <w:sz w:val="28"/>
          <w:szCs w:val="24"/>
          <w:lang w:val="en-US"/>
        </w:rPr>
        <w:t>BIBLIOGRAFÍA</w:t>
      </w:r>
      <w:bookmarkEnd w:id="50"/>
    </w:p>
    <w:p w:rsidR="00CE3165" w:rsidRPr="00607F56" w:rsidRDefault="00CE3165" w:rsidP="00CE3165">
      <w:pPr>
        <w:rPr>
          <w:lang w:val="en-US"/>
        </w:rPr>
      </w:pPr>
    </w:p>
    <w:p w:rsidR="00CE3165" w:rsidRPr="00D9200A" w:rsidRDefault="00CE3165" w:rsidP="004D5DBD">
      <w:pPr>
        <w:pStyle w:val="NormalWeb"/>
        <w:numPr>
          <w:ilvl w:val="0"/>
          <w:numId w:val="170"/>
        </w:numPr>
        <w:shd w:val="clear" w:color="auto" w:fill="FFFFFF" w:themeFill="background1"/>
        <w:spacing w:before="0" w:beforeAutospacing="0" w:after="150" w:afterAutospacing="0" w:line="360" w:lineRule="auto"/>
        <w:jc w:val="both"/>
        <w:rPr>
          <w:rFonts w:ascii="Arial" w:hAnsi="Arial" w:cs="Arial"/>
          <w:sz w:val="22"/>
          <w:lang w:val="en-US"/>
        </w:rPr>
      </w:pPr>
      <w:r w:rsidRPr="00D9200A">
        <w:rPr>
          <w:rFonts w:ascii="Arial" w:hAnsi="Arial" w:cs="Arial"/>
          <w:sz w:val="22"/>
          <w:lang w:val="en-US"/>
        </w:rPr>
        <w:t>Tom Wolff / AHEC/Community Partners. (1993). </w:t>
      </w:r>
      <w:hyperlink r:id="rId90" w:anchor="free" w:tgtFrame="_blank" w:history="1">
        <w:r w:rsidRPr="00D9200A">
          <w:rPr>
            <w:rStyle w:val="Hipervnculo"/>
            <w:rFonts w:ascii="Arial" w:eastAsiaTheme="majorEastAsia" w:hAnsi="Arial" w:cs="Arial"/>
            <w:bCs/>
            <w:color w:val="auto"/>
            <w:sz w:val="22"/>
            <w:u w:val="none"/>
            <w:lang w:val="en-US"/>
          </w:rPr>
          <w:t>Coalition building tip sheets</w:t>
        </w:r>
      </w:hyperlink>
      <w:r w:rsidRPr="00D9200A">
        <w:rPr>
          <w:rFonts w:ascii="Arial" w:hAnsi="Arial" w:cs="Arial"/>
          <w:sz w:val="22"/>
          <w:lang w:val="en-US"/>
        </w:rPr>
        <w:t> [Resource Sheets]. Amherst, MA</w:t>
      </w:r>
    </w:p>
    <w:p w:rsidR="00CE3165" w:rsidRPr="00D9200A" w:rsidRDefault="00AA0FA8" w:rsidP="004D5DBD">
      <w:pPr>
        <w:pStyle w:val="NormalWeb"/>
        <w:numPr>
          <w:ilvl w:val="0"/>
          <w:numId w:val="170"/>
        </w:numPr>
        <w:shd w:val="clear" w:color="auto" w:fill="FFFFFF" w:themeFill="background1"/>
        <w:spacing w:before="0" w:beforeAutospacing="0" w:after="150" w:afterAutospacing="0" w:line="360" w:lineRule="auto"/>
        <w:jc w:val="both"/>
        <w:rPr>
          <w:rFonts w:ascii="Arial" w:hAnsi="Arial" w:cs="Arial"/>
          <w:sz w:val="22"/>
          <w:lang w:val="en-US"/>
        </w:rPr>
      </w:pPr>
      <w:hyperlink r:id="rId91" w:tooltip="Concerns Report Handbook: Planning for Community Health" w:history="1">
        <w:r w:rsidR="00CE3165" w:rsidRPr="00D9200A">
          <w:rPr>
            <w:rStyle w:val="Hipervnculo"/>
            <w:rFonts w:ascii="Arial" w:eastAsiaTheme="majorEastAsia" w:hAnsi="Arial" w:cs="Arial"/>
            <w:bCs/>
            <w:color w:val="auto"/>
            <w:sz w:val="22"/>
            <w:u w:val="none"/>
            <w:lang w:val="en-US"/>
          </w:rPr>
          <w:t>Concerns Report Handbook: Planning for Community Health</w:t>
        </w:r>
      </w:hyperlink>
    </w:p>
    <w:p w:rsidR="00CE3165" w:rsidRPr="00D9200A" w:rsidRDefault="00AA0FA8" w:rsidP="004D5DBD">
      <w:pPr>
        <w:pStyle w:val="NormalWeb"/>
        <w:numPr>
          <w:ilvl w:val="0"/>
          <w:numId w:val="170"/>
        </w:numPr>
        <w:shd w:val="clear" w:color="auto" w:fill="FFFFFF" w:themeFill="background1"/>
        <w:spacing w:before="0" w:beforeAutospacing="0" w:after="150" w:afterAutospacing="0" w:line="360" w:lineRule="auto"/>
        <w:jc w:val="both"/>
        <w:rPr>
          <w:rFonts w:ascii="Arial" w:hAnsi="Arial" w:cs="Arial"/>
          <w:sz w:val="22"/>
          <w:lang w:val="en-US"/>
        </w:rPr>
      </w:pPr>
      <w:hyperlink r:id="rId92" w:tooltip="Preventing Adolescent Pregnancy: An Action Planning Guide for Community-Based Initiatives" w:history="1">
        <w:r w:rsidR="00CE3165" w:rsidRPr="00D9200A">
          <w:rPr>
            <w:rStyle w:val="Hipervnculo"/>
            <w:rFonts w:ascii="Arial" w:eastAsiaTheme="majorEastAsia" w:hAnsi="Arial" w:cs="Arial"/>
            <w:bCs/>
            <w:color w:val="auto"/>
            <w:sz w:val="22"/>
            <w:u w:val="none"/>
            <w:lang w:val="en-US"/>
          </w:rPr>
          <w:t>Preventing Adolescent Pregnancy: An Action Planning Guide for Community-Based Initiatives</w:t>
        </w:r>
      </w:hyperlink>
    </w:p>
    <w:p w:rsidR="00CE3165" w:rsidRPr="00D9200A" w:rsidRDefault="00AA0FA8" w:rsidP="004D5DBD">
      <w:pPr>
        <w:pStyle w:val="NormalWeb"/>
        <w:numPr>
          <w:ilvl w:val="0"/>
          <w:numId w:val="170"/>
        </w:numPr>
        <w:shd w:val="clear" w:color="auto" w:fill="FFFFFF" w:themeFill="background1"/>
        <w:spacing w:before="0" w:beforeAutospacing="0" w:after="150" w:afterAutospacing="0" w:line="360" w:lineRule="auto"/>
        <w:jc w:val="both"/>
        <w:rPr>
          <w:rFonts w:ascii="Arial" w:hAnsi="Arial" w:cs="Arial"/>
          <w:sz w:val="22"/>
          <w:lang w:val="en-US"/>
        </w:rPr>
      </w:pPr>
      <w:hyperlink r:id="rId93" w:tooltip="Preventing Adolescent Substance Abuse: An Action Planning Guide for Community-Based Initiatives" w:history="1">
        <w:r w:rsidR="00CE3165" w:rsidRPr="00D9200A">
          <w:rPr>
            <w:rStyle w:val="Hipervnculo"/>
            <w:rFonts w:ascii="Arial" w:eastAsiaTheme="majorEastAsia" w:hAnsi="Arial" w:cs="Arial"/>
            <w:bCs/>
            <w:color w:val="auto"/>
            <w:sz w:val="22"/>
            <w:u w:val="none"/>
            <w:lang w:val="en-US"/>
          </w:rPr>
          <w:t>Preventing Adolescent Substance Abuse: An Action Planning Guide for Community-Based Initiatives</w:t>
        </w:r>
      </w:hyperlink>
    </w:p>
    <w:p w:rsidR="00CE3165" w:rsidRPr="00D9200A" w:rsidRDefault="00AA0FA8" w:rsidP="004D5DBD">
      <w:pPr>
        <w:pStyle w:val="NormalWeb"/>
        <w:numPr>
          <w:ilvl w:val="0"/>
          <w:numId w:val="170"/>
        </w:numPr>
        <w:shd w:val="clear" w:color="auto" w:fill="FFFFFF" w:themeFill="background1"/>
        <w:spacing w:before="0" w:beforeAutospacing="0" w:after="150" w:afterAutospacing="0" w:line="360" w:lineRule="auto"/>
        <w:jc w:val="both"/>
        <w:rPr>
          <w:rFonts w:ascii="Arial" w:hAnsi="Arial" w:cs="Arial"/>
          <w:sz w:val="22"/>
          <w:lang w:val="en-US"/>
        </w:rPr>
      </w:pPr>
      <w:hyperlink r:id="rId94" w:tooltip="Preventing Child Abuse and Neglect: An Action Planning Guide for Community-Based Initiatives" w:history="1">
        <w:r w:rsidR="00CE3165" w:rsidRPr="00D9200A">
          <w:rPr>
            <w:rStyle w:val="Hipervnculo"/>
            <w:rFonts w:ascii="Arial" w:eastAsiaTheme="majorEastAsia" w:hAnsi="Arial" w:cs="Arial"/>
            <w:bCs/>
            <w:color w:val="auto"/>
            <w:sz w:val="22"/>
            <w:u w:val="none"/>
            <w:lang w:val="en-US"/>
          </w:rPr>
          <w:t>Preventing Child Abuse and Neglect: An Action Planning Guide for Community-Based Initiatives</w:t>
        </w:r>
      </w:hyperlink>
    </w:p>
    <w:p w:rsidR="00CE3165" w:rsidRPr="00D9200A" w:rsidRDefault="00AA0FA8" w:rsidP="004D5DBD">
      <w:pPr>
        <w:pStyle w:val="NormalWeb"/>
        <w:numPr>
          <w:ilvl w:val="0"/>
          <w:numId w:val="170"/>
        </w:numPr>
        <w:shd w:val="clear" w:color="auto" w:fill="FFFFFF" w:themeFill="background1"/>
        <w:spacing w:before="0" w:beforeAutospacing="0" w:after="150" w:afterAutospacing="0" w:line="360" w:lineRule="auto"/>
        <w:jc w:val="both"/>
        <w:rPr>
          <w:rFonts w:ascii="Arial" w:hAnsi="Arial" w:cs="Arial"/>
          <w:sz w:val="22"/>
          <w:lang w:val="en-US"/>
        </w:rPr>
      </w:pPr>
      <w:hyperlink r:id="rId95" w:tooltip="Preventing Youth Violence: An Action Planning Guide for Community-Based Initiatives" w:history="1">
        <w:r w:rsidR="00CE3165" w:rsidRPr="00D9200A">
          <w:rPr>
            <w:rStyle w:val="Hipervnculo"/>
            <w:rFonts w:ascii="Arial" w:eastAsiaTheme="majorEastAsia" w:hAnsi="Arial" w:cs="Arial"/>
            <w:bCs/>
            <w:color w:val="auto"/>
            <w:sz w:val="22"/>
            <w:u w:val="none"/>
            <w:lang w:val="en-US"/>
          </w:rPr>
          <w:t>Preventing Youth Violence: An Action Planning Guide for Community-Based Initiatives</w:t>
        </w:r>
      </w:hyperlink>
    </w:p>
    <w:p w:rsidR="00CE3165" w:rsidRPr="00D9200A" w:rsidRDefault="00AA0FA8" w:rsidP="004D5DBD">
      <w:pPr>
        <w:pStyle w:val="NormalWeb"/>
        <w:numPr>
          <w:ilvl w:val="0"/>
          <w:numId w:val="170"/>
        </w:numPr>
        <w:shd w:val="clear" w:color="auto" w:fill="FFFFFF" w:themeFill="background1"/>
        <w:spacing w:before="0" w:beforeAutospacing="0" w:after="150" w:afterAutospacing="0" w:line="360" w:lineRule="auto"/>
        <w:jc w:val="both"/>
        <w:rPr>
          <w:rFonts w:ascii="Arial" w:hAnsi="Arial" w:cs="Arial"/>
          <w:sz w:val="22"/>
          <w:lang w:val="en-US"/>
        </w:rPr>
      </w:pPr>
      <w:hyperlink r:id="rId96" w:tooltip="Promoting Child Well-Being: An Action Planning Guide for Community-Based Initiatives" w:history="1">
        <w:r w:rsidR="00CE3165" w:rsidRPr="00D9200A">
          <w:rPr>
            <w:rStyle w:val="Hipervnculo"/>
            <w:rFonts w:ascii="Arial" w:eastAsiaTheme="majorEastAsia" w:hAnsi="Arial" w:cs="Arial"/>
            <w:bCs/>
            <w:color w:val="auto"/>
            <w:sz w:val="22"/>
            <w:u w:val="none"/>
            <w:lang w:val="en-US"/>
          </w:rPr>
          <w:t>Promoting Child Well-Being: An Action Planning Guide for Community-Based Initiatives</w:t>
        </w:r>
      </w:hyperlink>
    </w:p>
    <w:p w:rsidR="00CE3165" w:rsidRPr="00D9200A" w:rsidRDefault="00AA0FA8" w:rsidP="004D5DBD">
      <w:pPr>
        <w:pStyle w:val="NormalWeb"/>
        <w:numPr>
          <w:ilvl w:val="0"/>
          <w:numId w:val="170"/>
        </w:numPr>
        <w:shd w:val="clear" w:color="auto" w:fill="FFFFFF" w:themeFill="background1"/>
        <w:spacing w:before="0" w:beforeAutospacing="0" w:after="150" w:afterAutospacing="0" w:line="360" w:lineRule="auto"/>
        <w:jc w:val="both"/>
        <w:rPr>
          <w:rFonts w:ascii="Arial" w:hAnsi="Arial" w:cs="Arial"/>
          <w:sz w:val="22"/>
          <w:lang w:val="en-US"/>
        </w:rPr>
      </w:pPr>
      <w:hyperlink r:id="rId97" w:tooltip="Promoting Healthy Living and Preventing Chronic Disease: An Action Planning Guide for Communities" w:history="1">
        <w:r w:rsidR="00CE3165" w:rsidRPr="00D9200A">
          <w:rPr>
            <w:rStyle w:val="Hipervnculo"/>
            <w:rFonts w:ascii="Arial" w:eastAsiaTheme="majorEastAsia" w:hAnsi="Arial" w:cs="Arial"/>
            <w:bCs/>
            <w:color w:val="auto"/>
            <w:sz w:val="22"/>
            <w:u w:val="none"/>
            <w:lang w:val="en-US"/>
          </w:rPr>
          <w:t>Promoting Healthy Living and Preventing Chronic Disease: An Action Planning Guide for Communities</w:t>
        </w:r>
      </w:hyperlink>
    </w:p>
    <w:p w:rsidR="00CE3165" w:rsidRPr="00D9200A" w:rsidRDefault="00AA0FA8" w:rsidP="004D5DBD">
      <w:pPr>
        <w:pStyle w:val="NormalWeb"/>
        <w:numPr>
          <w:ilvl w:val="0"/>
          <w:numId w:val="170"/>
        </w:numPr>
        <w:shd w:val="clear" w:color="auto" w:fill="FFFFFF" w:themeFill="background1"/>
        <w:spacing w:before="0" w:beforeAutospacing="0" w:after="150" w:afterAutospacing="0" w:line="360" w:lineRule="auto"/>
        <w:jc w:val="both"/>
        <w:rPr>
          <w:rFonts w:ascii="Arial" w:hAnsi="Arial" w:cs="Arial"/>
          <w:sz w:val="22"/>
          <w:lang w:val="en-US"/>
        </w:rPr>
      </w:pPr>
      <w:hyperlink r:id="rId98" w:tooltip="Reducing Risk for Chronic Disease: An Action Planning Guide for Community-Based Initiatives " w:history="1">
        <w:r w:rsidR="00CE3165" w:rsidRPr="00D9200A">
          <w:rPr>
            <w:rStyle w:val="Hipervnculo"/>
            <w:rFonts w:ascii="Arial" w:eastAsiaTheme="majorEastAsia" w:hAnsi="Arial" w:cs="Arial"/>
            <w:bCs/>
            <w:color w:val="auto"/>
            <w:sz w:val="22"/>
            <w:u w:val="none"/>
            <w:lang w:val="en-US"/>
          </w:rPr>
          <w:t>Reducing Risk for Chronic Disease: An Action Planning Guide for Community-Based Initiatives</w:t>
        </w:r>
      </w:hyperlink>
    </w:p>
    <w:p w:rsidR="00CE3165" w:rsidRPr="00D9200A" w:rsidRDefault="00AA0FA8" w:rsidP="004D5DBD">
      <w:pPr>
        <w:pStyle w:val="NormalWeb"/>
        <w:numPr>
          <w:ilvl w:val="0"/>
          <w:numId w:val="170"/>
        </w:numPr>
        <w:shd w:val="clear" w:color="auto" w:fill="FFFFFF" w:themeFill="background1"/>
        <w:spacing w:before="0" w:beforeAutospacing="0" w:after="150" w:afterAutospacing="0" w:line="360" w:lineRule="auto"/>
        <w:jc w:val="both"/>
        <w:rPr>
          <w:rFonts w:ascii="Arial" w:hAnsi="Arial" w:cs="Arial"/>
          <w:sz w:val="22"/>
          <w:lang w:val="en-US"/>
        </w:rPr>
      </w:pPr>
      <w:hyperlink r:id="rId99" w:tooltip="Work Group Evaluation Handbook" w:history="1">
        <w:r w:rsidR="00CE3165" w:rsidRPr="00D9200A">
          <w:rPr>
            <w:rStyle w:val="Hipervnculo"/>
            <w:rFonts w:ascii="Arial" w:eastAsiaTheme="majorEastAsia" w:hAnsi="Arial" w:cs="Arial"/>
            <w:bCs/>
            <w:color w:val="auto"/>
            <w:sz w:val="22"/>
            <w:u w:val="none"/>
            <w:lang w:val="en-US"/>
          </w:rPr>
          <w:t>Work Group Evaluation Handbook</w:t>
        </w:r>
      </w:hyperlink>
    </w:p>
    <w:p w:rsidR="00CE3165" w:rsidRPr="00D9200A" w:rsidRDefault="00AA0FA8" w:rsidP="004D5DBD">
      <w:pPr>
        <w:pStyle w:val="NormalWeb"/>
        <w:numPr>
          <w:ilvl w:val="0"/>
          <w:numId w:val="170"/>
        </w:numPr>
        <w:shd w:val="clear" w:color="auto" w:fill="FFFFFF" w:themeFill="background1"/>
        <w:spacing w:before="0" w:beforeAutospacing="0" w:after="150" w:afterAutospacing="0" w:line="360" w:lineRule="auto"/>
        <w:jc w:val="both"/>
        <w:rPr>
          <w:rFonts w:ascii="Arial" w:hAnsi="Arial" w:cs="Arial"/>
          <w:sz w:val="22"/>
          <w:lang w:val="en-US"/>
        </w:rPr>
      </w:pPr>
      <w:hyperlink r:id="rId100" w:tooltip="Youth Development: An Action Planning Guide for Community-Based Initiatives" w:history="1">
        <w:r w:rsidR="00CE3165" w:rsidRPr="00D9200A">
          <w:rPr>
            <w:rStyle w:val="Hipervnculo"/>
            <w:rFonts w:ascii="Arial" w:eastAsiaTheme="majorEastAsia" w:hAnsi="Arial" w:cs="Arial"/>
            <w:bCs/>
            <w:color w:val="auto"/>
            <w:sz w:val="22"/>
            <w:u w:val="none"/>
            <w:lang w:val="en-US"/>
          </w:rPr>
          <w:t>Youth Development: An Action Planning Guide for Community-Based Initiatives</w:t>
        </w:r>
      </w:hyperlink>
    </w:p>
    <w:p w:rsidR="00CE3165" w:rsidRPr="00D9200A" w:rsidRDefault="00CE3165" w:rsidP="004D5DBD">
      <w:pPr>
        <w:pStyle w:val="NormalWeb"/>
        <w:numPr>
          <w:ilvl w:val="0"/>
          <w:numId w:val="170"/>
        </w:numPr>
        <w:shd w:val="clear" w:color="auto" w:fill="FFFFFF" w:themeFill="background1"/>
        <w:spacing w:before="0" w:beforeAutospacing="0" w:after="150" w:afterAutospacing="0" w:line="360" w:lineRule="auto"/>
        <w:jc w:val="both"/>
        <w:rPr>
          <w:rFonts w:ascii="Arial" w:hAnsi="Arial" w:cs="Arial"/>
          <w:sz w:val="22"/>
          <w:lang w:val="en-US"/>
        </w:rPr>
      </w:pPr>
      <w:r w:rsidRPr="00D9200A">
        <w:rPr>
          <w:rFonts w:ascii="Arial" w:hAnsi="Arial" w:cs="Arial"/>
          <w:sz w:val="22"/>
          <w:lang w:val="en-US"/>
        </w:rPr>
        <w:t>Berkowitz, W. (1982). </w:t>
      </w:r>
      <w:r w:rsidRPr="00D9200A">
        <w:rPr>
          <w:rStyle w:val="nfasis"/>
          <w:rFonts w:ascii="Arial" w:hAnsi="Arial" w:cs="Arial"/>
          <w:sz w:val="22"/>
          <w:lang w:val="en-US"/>
        </w:rPr>
        <w:t>Community impact: creating grassroots change in hard times</w:t>
      </w:r>
      <w:r w:rsidRPr="00D9200A">
        <w:rPr>
          <w:rFonts w:ascii="Arial" w:hAnsi="Arial" w:cs="Arial"/>
          <w:sz w:val="22"/>
          <w:lang w:val="en-US"/>
        </w:rPr>
        <w:t>. Cambridge: Schenkman.</w:t>
      </w:r>
    </w:p>
    <w:p w:rsidR="00CE3165" w:rsidRPr="00D9200A" w:rsidRDefault="00CE3165" w:rsidP="004D5DBD">
      <w:pPr>
        <w:pStyle w:val="NormalWeb"/>
        <w:numPr>
          <w:ilvl w:val="0"/>
          <w:numId w:val="170"/>
        </w:numPr>
        <w:shd w:val="clear" w:color="auto" w:fill="FFFFFF" w:themeFill="background1"/>
        <w:spacing w:before="0" w:beforeAutospacing="0" w:after="150" w:afterAutospacing="0" w:line="360" w:lineRule="auto"/>
        <w:jc w:val="both"/>
        <w:rPr>
          <w:rFonts w:ascii="Arial" w:hAnsi="Arial" w:cs="Arial"/>
          <w:sz w:val="22"/>
          <w:lang w:val="en-US"/>
        </w:rPr>
      </w:pPr>
      <w:r w:rsidRPr="00D9200A">
        <w:rPr>
          <w:rFonts w:ascii="Arial" w:hAnsi="Arial" w:cs="Arial"/>
          <w:sz w:val="22"/>
          <w:lang w:val="en-US"/>
        </w:rPr>
        <w:t>Brown, C. (1984). </w:t>
      </w:r>
      <w:r w:rsidRPr="00D9200A">
        <w:rPr>
          <w:rStyle w:val="nfasis"/>
          <w:rFonts w:ascii="Arial" w:hAnsi="Arial" w:cs="Arial"/>
          <w:sz w:val="22"/>
          <w:lang w:val="en-US"/>
        </w:rPr>
        <w:t>The art of coalition building: a guide for community leaders</w:t>
      </w:r>
      <w:r w:rsidRPr="00D9200A">
        <w:rPr>
          <w:rFonts w:ascii="Arial" w:hAnsi="Arial" w:cs="Arial"/>
          <w:sz w:val="22"/>
          <w:lang w:val="en-US"/>
        </w:rPr>
        <w:t>. The American Jewish Committee.</w:t>
      </w:r>
    </w:p>
    <w:p w:rsidR="003B5419" w:rsidRDefault="00CE3165" w:rsidP="004D5DBD">
      <w:pPr>
        <w:pStyle w:val="NormalWeb"/>
        <w:numPr>
          <w:ilvl w:val="0"/>
          <w:numId w:val="170"/>
        </w:numPr>
        <w:shd w:val="clear" w:color="auto" w:fill="FFFFFF" w:themeFill="background1"/>
        <w:spacing w:before="0" w:beforeAutospacing="0" w:after="150" w:afterAutospacing="0" w:line="360" w:lineRule="auto"/>
        <w:jc w:val="both"/>
        <w:rPr>
          <w:rFonts w:ascii="Arial" w:hAnsi="Arial" w:cs="Arial"/>
          <w:sz w:val="22"/>
          <w:lang w:val="en-US"/>
        </w:rPr>
      </w:pPr>
      <w:r w:rsidRPr="00D9200A">
        <w:rPr>
          <w:rFonts w:ascii="Arial" w:hAnsi="Arial" w:cs="Arial"/>
          <w:sz w:val="22"/>
          <w:lang w:val="en-US"/>
        </w:rPr>
        <w:t>National Highway Traffic Safety Administration (1996). </w:t>
      </w:r>
      <w:r w:rsidRPr="00D9200A">
        <w:rPr>
          <w:rStyle w:val="nfasis"/>
          <w:rFonts w:ascii="Arial" w:hAnsi="Arial" w:cs="Arial"/>
          <w:sz w:val="22"/>
          <w:lang w:val="en-US"/>
        </w:rPr>
        <w:t>Strategic execution plan </w:t>
      </w:r>
      <w:r w:rsidRPr="00D9200A">
        <w:rPr>
          <w:rFonts w:ascii="Arial" w:hAnsi="Arial" w:cs="Arial"/>
          <w:sz w:val="22"/>
          <w:lang w:val="en-US"/>
        </w:rPr>
        <w:t>(DOT HS 808-377).</w:t>
      </w:r>
    </w:p>
    <w:p w:rsidR="00D9200A" w:rsidRPr="00D9200A" w:rsidRDefault="00D9200A" w:rsidP="00D9200A">
      <w:pPr>
        <w:pStyle w:val="NormalWeb"/>
        <w:shd w:val="clear" w:color="auto" w:fill="FFFFFF" w:themeFill="background1"/>
        <w:spacing w:before="0" w:beforeAutospacing="0" w:after="150" w:afterAutospacing="0" w:line="360" w:lineRule="auto"/>
        <w:ind w:left="720"/>
        <w:jc w:val="both"/>
        <w:rPr>
          <w:rFonts w:ascii="Arial" w:hAnsi="Arial" w:cs="Arial"/>
          <w:sz w:val="22"/>
          <w:lang w:val="en-US"/>
        </w:rPr>
      </w:pPr>
    </w:p>
    <w:p w:rsidR="002A603A" w:rsidRPr="00D9200A" w:rsidRDefault="00D9200A" w:rsidP="00A20707">
      <w:pPr>
        <w:pStyle w:val="Ttulo2"/>
        <w:jc w:val="center"/>
        <w:rPr>
          <w:rFonts w:eastAsiaTheme="minorHAnsi"/>
          <w:sz w:val="22"/>
          <w:shd w:val="clear" w:color="auto" w:fill="FAF8F8"/>
        </w:rPr>
      </w:pPr>
      <w:bookmarkStart w:id="51" w:name="_Toc431500912"/>
      <w:r>
        <w:t>7.</w:t>
      </w:r>
      <w:r w:rsidRPr="00D9200A">
        <w:t xml:space="preserve"> </w:t>
      </w:r>
      <w:r w:rsidR="002163CE" w:rsidRPr="00D9200A">
        <w:t>POBLACIÓN</w:t>
      </w:r>
      <w:r w:rsidR="002A603A" w:rsidRPr="00D9200A">
        <w:t xml:space="preserve"> OBJETIVO</w:t>
      </w:r>
      <w:bookmarkEnd w:id="51"/>
    </w:p>
    <w:p w:rsidR="002A603A" w:rsidRDefault="00727F3D" w:rsidP="002A603A">
      <w:pPr>
        <w:spacing w:line="360" w:lineRule="auto"/>
        <w:jc w:val="both"/>
        <w:rPr>
          <w:rFonts w:ascii="Arial" w:hAnsi="Arial" w:cs="Arial"/>
          <w:shd w:val="clear" w:color="auto" w:fill="FAF8F8"/>
        </w:rPr>
      </w:pPr>
      <w:r>
        <w:rPr>
          <w:rFonts w:ascii="Arial" w:hAnsi="Arial" w:cs="Arial"/>
          <w:shd w:val="clear" w:color="auto" w:fill="FAF8F8"/>
        </w:rPr>
        <w:t xml:space="preserve">           </w:t>
      </w:r>
      <w:r w:rsidR="002A603A" w:rsidRPr="00BE2CF2">
        <w:rPr>
          <w:rFonts w:ascii="Arial" w:hAnsi="Arial" w:cs="Arial"/>
          <w:shd w:val="clear" w:color="auto" w:fill="FAF8F8"/>
        </w:rPr>
        <w:t>La población objetivo o beneficiarios de un proyecto son el grupo de personas a quien va dirigida la entrega del producto o servicio.</w:t>
      </w:r>
    </w:p>
    <w:p w:rsidR="002A603A" w:rsidRDefault="002A603A" w:rsidP="002A603A">
      <w:pPr>
        <w:spacing w:line="360" w:lineRule="auto"/>
        <w:jc w:val="both"/>
        <w:rPr>
          <w:rStyle w:val="apple-converted-space"/>
          <w:iCs/>
          <w:shd w:val="clear" w:color="auto" w:fill="FFFFFF"/>
        </w:rPr>
      </w:pPr>
      <w:r w:rsidRPr="002A603A">
        <w:rPr>
          <w:rFonts w:ascii="Arial" w:hAnsi="Arial" w:cs="Arial"/>
          <w:iCs/>
          <w:noProof/>
          <w:shd w:val="clear" w:color="auto" w:fill="FFFFFF"/>
        </w:rPr>
        <mc:AlternateContent>
          <mc:Choice Requires="wps">
            <w:drawing>
              <wp:anchor distT="0" distB="0" distL="114300" distR="114300" simplePos="0" relativeHeight="252064768" behindDoc="0" locked="0" layoutInCell="1" allowOverlap="1" wp14:anchorId="6C43470D" wp14:editId="6C09A126">
                <wp:simplePos x="0" y="0"/>
                <wp:positionH relativeFrom="column">
                  <wp:posOffset>-3043555</wp:posOffset>
                </wp:positionH>
                <wp:positionV relativeFrom="paragraph">
                  <wp:posOffset>2325507</wp:posOffset>
                </wp:positionV>
                <wp:extent cx="2374265" cy="373711"/>
                <wp:effectExtent l="0" t="0" r="0" b="0"/>
                <wp:wrapNone/>
                <wp:docPr id="239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73711"/>
                        </a:xfrm>
                        <a:prstGeom prst="rect">
                          <a:avLst/>
                        </a:prstGeom>
                        <a:noFill/>
                        <a:ln w="9525">
                          <a:noFill/>
                          <a:miter lim="800000"/>
                          <a:headEnd/>
                          <a:tailEnd/>
                        </a:ln>
                      </wps:spPr>
                      <wps:txbx>
                        <w:txbxContent>
                          <w:p w:rsidR="00DA583A" w:rsidRPr="00D9200A" w:rsidRDefault="00DA583A" w:rsidP="00D9200A">
                            <w:pPr>
                              <w:jc w:val="center"/>
                              <w:rPr>
                                <w:rFonts w:ascii="Arial" w:hAnsi="Arial" w:cs="Arial"/>
                                <w:b/>
                                <w:sz w:val="20"/>
                              </w:rPr>
                            </w:pPr>
                            <w:r w:rsidRPr="00D9200A">
                              <w:rPr>
                                <w:rFonts w:ascii="Arial" w:hAnsi="Arial" w:cs="Arial"/>
                                <w:b/>
                                <w:sz w:val="20"/>
                              </w:rPr>
                              <w:t>Figura 7.1</w:t>
                            </w:r>
                          </w:p>
                          <w:p w:rsidR="00DA583A" w:rsidRPr="002A603A" w:rsidRDefault="00DA583A" w:rsidP="00D9200A">
                            <w:pPr>
                              <w:jc w:val="center"/>
                              <w:rPr>
                                <w:rFonts w:ascii="Arial" w:hAnsi="Arial" w:cs="Arial"/>
                                <w:sz w:val="16"/>
                              </w:rPr>
                            </w:pPr>
                            <w:r>
                              <w:rPr>
                                <w:rFonts w:ascii="Arial" w:hAnsi="Arial" w:cs="Arial"/>
                                <w:sz w:val="16"/>
                              </w:rPr>
                              <w:t>Fuente: Imagen recuperada monografías.com</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6C43470D" id="_x0000_s1032" type="#_x0000_t202" style="position:absolute;left:0;text-align:left;margin-left:-239.65pt;margin-top:183.1pt;width:186.95pt;height:29.45pt;z-index:25206476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" filled="f" stroked="f">
                <v:textbox>
                  <w:txbxContent>
                    <w:p w:rsidR="00DA583A" w:rsidRPr="00D9200A" w:rsidRDefault="00DA583A" w:rsidP="00D9200A">
                      <w:pPr>
                        <w:jc w:val="center"/>
                        <w:rPr>
                          <w:rFonts w:ascii="Arial" w:hAnsi="Arial" w:cs="Arial"/>
                          <w:b/>
                          <w:sz w:val="20"/>
                        </w:rPr>
                      </w:pPr>
                      <w:r w:rsidRPr="00D9200A">
                        <w:rPr>
                          <w:rFonts w:ascii="Arial" w:hAnsi="Arial" w:cs="Arial"/>
                          <w:b/>
                          <w:sz w:val="20"/>
                        </w:rPr>
                        <w:t>Figura 7.1</w:t>
                      </w:r>
                    </w:p>
                    <w:p w:rsidR="00DA583A" w:rsidRPr="002A603A" w:rsidRDefault="00DA583A" w:rsidP="00D9200A">
                      <w:pPr>
                        <w:jc w:val="center"/>
                        <w:rPr>
                          <w:rFonts w:ascii="Arial" w:hAnsi="Arial" w:cs="Arial"/>
                          <w:sz w:val="16"/>
                        </w:rPr>
                      </w:pPr>
                      <w:r>
                        <w:rPr>
                          <w:rFonts w:ascii="Arial" w:hAnsi="Arial" w:cs="Arial"/>
                          <w:sz w:val="16"/>
                        </w:rPr>
                        <w:t>Fuente: Imagen recuperada monografías.com</w:t>
                      </w:r>
                    </w:p>
                  </w:txbxContent>
                </v:textbox>
              </v:shape>
            </w:pict>
          </mc:Fallback>
        </mc:AlternateContent>
      </w:r>
      <w:r>
        <w:rPr>
          <w:rFonts w:asciiTheme="minorHAnsi" w:hAnsiTheme="minorHAnsi" w:cstheme="minorBidi"/>
          <w:noProof/>
          <w:sz w:val="22"/>
          <w:szCs w:val="22"/>
        </w:rPr>
        <w:drawing>
          <wp:anchor distT="0" distB="0" distL="114300" distR="114300" simplePos="0" relativeHeight="252062720" behindDoc="0" locked="0" layoutInCell="1" allowOverlap="1" wp14:anchorId="48783081" wp14:editId="45E9AEE3">
            <wp:simplePos x="0" y="0"/>
            <wp:positionH relativeFrom="column">
              <wp:posOffset>53975</wp:posOffset>
            </wp:positionH>
            <wp:positionV relativeFrom="paragraph">
              <wp:posOffset>27305</wp:posOffset>
            </wp:positionV>
            <wp:extent cx="3279775" cy="2428875"/>
            <wp:effectExtent l="0" t="0" r="0" b="9525"/>
            <wp:wrapTight wrapText="bothSides">
              <wp:wrapPolygon edited="0">
                <wp:start x="0" y="0"/>
                <wp:lineTo x="0" y="21515"/>
                <wp:lineTo x="21454" y="21515"/>
                <wp:lineTo x="21454" y="0"/>
                <wp:lineTo x="0" y="0"/>
              </wp:wrapPolygon>
            </wp:wrapTight>
            <wp:docPr id="552" name="Imagen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279775" cy="2428875"/>
                    </a:xfrm>
                    <a:prstGeom prst="rect">
                      <a:avLst/>
                    </a:prstGeom>
                    <a:noFill/>
                  </pic:spPr>
                </pic:pic>
              </a:graphicData>
            </a:graphic>
            <wp14:sizeRelH relativeFrom="page">
              <wp14:pctWidth>0</wp14:pctWidth>
            </wp14:sizeRelH>
            <wp14:sizeRelV relativeFrom="page">
              <wp14:pctHeight>0</wp14:pctHeight>
            </wp14:sizeRelV>
          </wp:anchor>
        </w:drawing>
      </w:r>
      <w:r w:rsidR="00727F3D">
        <w:rPr>
          <w:rFonts w:ascii="Arial" w:hAnsi="Arial" w:cs="Arial"/>
          <w:iCs/>
          <w:shd w:val="clear" w:color="auto" w:fill="FFFFFF"/>
        </w:rPr>
        <w:t xml:space="preserve">          </w:t>
      </w:r>
      <w:r>
        <w:rPr>
          <w:rFonts w:ascii="Arial" w:hAnsi="Arial" w:cs="Arial"/>
          <w:iCs/>
          <w:shd w:val="clear" w:color="auto" w:fill="FFFFFF"/>
        </w:rPr>
        <w:t>El término se refiere a los tipos de consumidores en los que las</w:t>
      </w:r>
      <w:r>
        <w:rPr>
          <w:rStyle w:val="apple-converted-space"/>
          <w:iCs/>
          <w:shd w:val="clear" w:color="auto" w:fill="FFFFFF"/>
        </w:rPr>
        <w:t> </w:t>
      </w:r>
      <w:r>
        <w:rPr>
          <w:rFonts w:ascii="Arial" w:hAnsi="Arial" w:cs="Arial"/>
          <w:iCs/>
          <w:bdr w:val="none" w:sz="0" w:space="0" w:color="auto" w:frame="1"/>
          <w:shd w:val="clear" w:color="auto" w:fill="FFFFFF"/>
        </w:rPr>
        <w:t>empresas</w:t>
      </w:r>
      <w:r>
        <w:rPr>
          <w:rStyle w:val="apple-converted-space"/>
          <w:iCs/>
          <w:shd w:val="clear" w:color="auto" w:fill="FFFFFF"/>
        </w:rPr>
        <w:t> </w:t>
      </w:r>
      <w:r>
        <w:rPr>
          <w:rFonts w:ascii="Arial" w:hAnsi="Arial" w:cs="Arial"/>
          <w:iCs/>
          <w:shd w:val="clear" w:color="auto" w:fill="FFFFFF"/>
        </w:rPr>
        <w:t>se centran en cuando la publicidad o la comercialización de sus productos o servicios. Una población objetivo puede ser también clientes de negocios. En cualquier caso, el objetivo de la utilización de una población objetivo es la adquisición de un gran porcentaje de ellos como clientes.</w:t>
      </w:r>
      <w:r>
        <w:rPr>
          <w:rStyle w:val="apple-converted-space"/>
          <w:iCs/>
          <w:shd w:val="clear" w:color="auto" w:fill="FFFFFF"/>
        </w:rPr>
        <w:t> </w:t>
      </w:r>
    </w:p>
    <w:p w:rsidR="002A603A" w:rsidRDefault="002A603A" w:rsidP="002A603A">
      <w:pPr>
        <w:spacing w:line="360" w:lineRule="auto"/>
        <w:jc w:val="both"/>
        <w:rPr>
          <w:rStyle w:val="apple-converted-space"/>
          <w:iCs/>
          <w:shd w:val="clear" w:color="auto" w:fill="FFFFFF"/>
        </w:rPr>
      </w:pPr>
    </w:p>
    <w:p w:rsidR="002A603A" w:rsidRDefault="00727F3D" w:rsidP="002A603A">
      <w:pPr>
        <w:spacing w:line="360" w:lineRule="auto"/>
        <w:jc w:val="both"/>
        <w:rPr>
          <w:rFonts w:ascii="Arial" w:hAnsi="Arial" w:cs="Arial"/>
        </w:rPr>
      </w:pPr>
      <w:r>
        <w:rPr>
          <w:rFonts w:ascii="Arial" w:hAnsi="Arial" w:cs="Arial"/>
        </w:rPr>
        <w:t xml:space="preserve">           </w:t>
      </w:r>
      <w:r w:rsidR="002A603A">
        <w:rPr>
          <w:rFonts w:ascii="Arial" w:hAnsi="Arial" w:cs="Arial"/>
        </w:rPr>
        <w:t xml:space="preserve">Se identifica a partir de la población de referencia, definida como la población total del área de influencia, perteneciente al grupo en estudio. De la población de referencia se identifican dos subgrupos: la población afectada por el problema (población con problema o potencial) y la no afectada (población potencial o sin problema). El proyecto podrá dar solución al total de la población afectada o a parte de ella; en este último caso, la población afectada que no resuelve su problema constituye la población postergada. El principal </w:t>
      </w:r>
      <w:r w:rsidR="002A603A">
        <w:rPr>
          <w:rFonts w:ascii="Arial" w:hAnsi="Arial" w:cs="Arial"/>
        </w:rPr>
        <w:lastRenderedPageBreak/>
        <w:t xml:space="preserve">motivo por el cual se debe postergar cierto grupo de la población que está siendo afectada actualmente por el problema es la restricción presupuestaria, lo que lleva a la autoridad formuladora del proyecto a priorizar de acuerdo a un determinado criterio, con el fin de determinar la población objetivo, es decir, aquella que se beneficiará finalmente con el proyecto. </w:t>
      </w:r>
    </w:p>
    <w:p w:rsidR="002A603A" w:rsidRDefault="002A603A" w:rsidP="002A603A">
      <w:pPr>
        <w:spacing w:line="360" w:lineRule="auto"/>
        <w:jc w:val="both"/>
      </w:pPr>
    </w:p>
    <w:p w:rsidR="002A603A" w:rsidRDefault="00727F3D" w:rsidP="002A603A">
      <w:pPr>
        <w:spacing w:line="360" w:lineRule="auto"/>
        <w:jc w:val="both"/>
        <w:rPr>
          <w:rFonts w:ascii="Arial" w:hAnsi="Arial" w:cs="Arial"/>
        </w:rPr>
      </w:pPr>
      <w:r>
        <w:rPr>
          <w:rFonts w:ascii="Arial" w:hAnsi="Arial" w:cs="Arial"/>
        </w:rPr>
        <w:t xml:space="preserve">           </w:t>
      </w:r>
      <w:r w:rsidR="002A603A">
        <w:rPr>
          <w:rFonts w:ascii="Arial" w:hAnsi="Arial" w:cs="Arial"/>
        </w:rPr>
        <w:t xml:space="preserve">Las fuentes de información para determinar la población de referencia son el censo más reciente, estadísticas municipales, entre otros. En tanto, para la identificación de la población potencial, puede obtenerse información de la encuesta CASEN, estudios previos relacionados al problema bajo análisis o recopilación de información en terreno. Si los últimos datos disponibles sobre la población no son tan recientes, (por ejemplo, pueden haber transcurrido varios años desde último censo), deberán actualizarse aplicando una tasa de crecimiento para el período entre el año de los datos y el presente. </w:t>
      </w:r>
    </w:p>
    <w:p w:rsidR="002A603A" w:rsidRDefault="002A603A" w:rsidP="002A603A">
      <w:pPr>
        <w:spacing w:line="360" w:lineRule="auto"/>
        <w:jc w:val="both"/>
      </w:pPr>
    </w:p>
    <w:p w:rsidR="002A603A" w:rsidRDefault="00727F3D" w:rsidP="002A603A">
      <w:pPr>
        <w:spacing w:line="360" w:lineRule="auto"/>
        <w:jc w:val="both"/>
        <w:rPr>
          <w:rFonts w:ascii="Arial" w:hAnsi="Arial" w:cs="Arial"/>
        </w:rPr>
      </w:pPr>
      <w:r>
        <w:rPr>
          <w:rFonts w:ascii="Arial" w:hAnsi="Arial" w:cs="Arial"/>
        </w:rPr>
        <w:t xml:space="preserve">           </w:t>
      </w:r>
      <w:r w:rsidR="002A603A">
        <w:rPr>
          <w:rFonts w:ascii="Arial" w:hAnsi="Arial" w:cs="Arial"/>
        </w:rPr>
        <w:t>Para llegar a la población objetivo existen dos enfoques: el enfoque social y el enfoque privado, que se presentan a continuación:</w:t>
      </w:r>
    </w:p>
    <w:p w:rsidR="002A603A" w:rsidRDefault="002A603A" w:rsidP="002A603A">
      <w:pPr>
        <w:spacing w:line="360" w:lineRule="auto"/>
        <w:jc w:val="both"/>
        <w:rPr>
          <w:rFonts w:ascii="Arial" w:hAnsi="Arial" w:cs="Arial"/>
        </w:rPr>
      </w:pPr>
    </w:p>
    <w:p w:rsidR="002A603A" w:rsidRDefault="002A603A" w:rsidP="002A603A">
      <w:pPr>
        <w:spacing w:line="360" w:lineRule="auto"/>
        <w:rPr>
          <w:rFonts w:ascii="Arial" w:hAnsi="Arial" w:cs="Arial"/>
          <w:b/>
        </w:rPr>
      </w:pPr>
      <w:r>
        <w:rPr>
          <w:rFonts w:ascii="Arial" w:hAnsi="Arial" w:cs="Arial"/>
          <w:b/>
        </w:rPr>
        <w:t>Enfoque social</w:t>
      </w:r>
    </w:p>
    <w:p w:rsidR="002A603A" w:rsidRDefault="002A603A" w:rsidP="002A603A">
      <w:pPr>
        <w:rPr>
          <w:rFonts w:asciiTheme="minorHAnsi" w:hAnsiTheme="minorHAnsi" w:cstheme="minorBidi"/>
          <w:sz w:val="22"/>
          <w:szCs w:val="22"/>
        </w:rPr>
      </w:pPr>
      <w:r>
        <w:rPr>
          <w:rFonts w:asciiTheme="minorHAnsi" w:hAnsiTheme="minorHAnsi" w:cstheme="minorBidi"/>
          <w:noProof/>
          <w:sz w:val="22"/>
          <w:szCs w:val="22"/>
        </w:rPr>
        <mc:AlternateContent>
          <mc:Choice Requires="wps">
            <w:drawing>
              <wp:anchor distT="0" distB="0" distL="114300" distR="114300" simplePos="0" relativeHeight="252019712" behindDoc="0" locked="0" layoutInCell="1" allowOverlap="1" wp14:anchorId="30E71521" wp14:editId="2C226496">
                <wp:simplePos x="0" y="0"/>
                <wp:positionH relativeFrom="column">
                  <wp:posOffset>-41910</wp:posOffset>
                </wp:positionH>
                <wp:positionV relativeFrom="paragraph">
                  <wp:posOffset>224790</wp:posOffset>
                </wp:positionV>
                <wp:extent cx="1724025" cy="2571750"/>
                <wp:effectExtent l="0" t="0" r="28575" b="19050"/>
                <wp:wrapNone/>
                <wp:docPr id="551" name="Rectángulo 551"/>
                <wp:cNvGraphicFramePr/>
                <a:graphic xmlns:a="http://schemas.openxmlformats.org/drawingml/2006/main">
                  <a:graphicData uri="http://schemas.microsoft.com/office/word/2010/wordprocessingShape">
                    <wps:wsp>
                      <wps:cNvSpPr/>
                      <wps:spPr>
                        <a:xfrm>
                          <a:off x="0" y="0"/>
                          <a:ext cx="1724025" cy="2571750"/>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 DE REFERENCIA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E71521" id="Rectángulo 551" o:spid="_x0000_s1033" style="position:absolute;margin-left:-3.3pt;margin-top:17.7pt;width:135.75pt;height:202.5pt;z-index:25201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" fillcolor="white [3201]" strokecolor="#70ad47 [3209]" strokeweight="1pt">
                <v:textbox>
                  <w:txbxContent>
                    <w:p w:rsidR="00DA583A" w:rsidRDefault="00DA583A" w:rsidP="002A603A">
                      <w:pPr>
                        <w:jc w:val="center"/>
                      </w:pPr>
                      <w:r>
                        <w:t>POBLACION DE REFERENCIA</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20736" behindDoc="0" locked="0" layoutInCell="1" allowOverlap="1" wp14:anchorId="3E79A0EA" wp14:editId="5B1F035A">
                <wp:simplePos x="0" y="0"/>
                <wp:positionH relativeFrom="column">
                  <wp:posOffset>2291715</wp:posOffset>
                </wp:positionH>
                <wp:positionV relativeFrom="paragraph">
                  <wp:posOffset>224790</wp:posOffset>
                </wp:positionV>
                <wp:extent cx="1409700" cy="1752600"/>
                <wp:effectExtent l="0" t="0" r="19050" b="19050"/>
                <wp:wrapNone/>
                <wp:docPr id="550" name="Rectángulo 550"/>
                <wp:cNvGraphicFramePr/>
                <a:graphic xmlns:a="http://schemas.openxmlformats.org/drawingml/2006/main">
                  <a:graphicData uri="http://schemas.microsoft.com/office/word/2010/wordprocessingShape">
                    <wps:wsp>
                      <wps:cNvSpPr/>
                      <wps:spPr>
                        <a:xfrm>
                          <a:off x="0" y="0"/>
                          <a:ext cx="1409700" cy="1752600"/>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 AFECTADA O POBLACION CARENTE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79A0EA" id="Rectángulo 550" o:spid="_x0000_s1034" style="position:absolute;margin-left:180.45pt;margin-top:17.7pt;width:111pt;height:138pt;z-index:25202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" fillcolor="white [3201]" strokecolor="#70ad47 [3209]" strokeweight="1pt">
                <v:textbox>
                  <w:txbxContent>
                    <w:p w:rsidR="00DA583A" w:rsidRDefault="00DA583A" w:rsidP="002A603A">
                      <w:pPr>
                        <w:jc w:val="center"/>
                      </w:pPr>
                      <w:r>
                        <w:t>POBLACION AFECTADA O POBLACION CARENTE</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21760" behindDoc="0" locked="0" layoutInCell="1" allowOverlap="1" wp14:anchorId="4FD08570" wp14:editId="0D9BE931">
                <wp:simplePos x="0" y="0"/>
                <wp:positionH relativeFrom="column">
                  <wp:posOffset>3777615</wp:posOffset>
                </wp:positionH>
                <wp:positionV relativeFrom="paragraph">
                  <wp:posOffset>762000</wp:posOffset>
                </wp:positionV>
                <wp:extent cx="333375" cy="190500"/>
                <wp:effectExtent l="0" t="19050" r="47625" b="38100"/>
                <wp:wrapNone/>
                <wp:docPr id="549" name="Flecha derecha 549"/>
                <wp:cNvGraphicFramePr/>
                <a:graphic xmlns:a="http://schemas.openxmlformats.org/drawingml/2006/main">
                  <a:graphicData uri="http://schemas.microsoft.com/office/word/2010/wordprocessingShape">
                    <wps:wsp>
                      <wps:cNvSpPr/>
                      <wps:spPr>
                        <a:xfrm>
                          <a:off x="0" y="0"/>
                          <a:ext cx="333375" cy="18986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D8CC41" id="Flecha derecha 549" o:spid="_x0000_s1026" type="#_x0000_t13" style="position:absolute;margin-left:297.45pt;margin-top:60pt;width:26.25pt;height:15pt;z-index:25202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" adj="15449" fillcolor="#5b9bd5 [3204]" strokecolor="#1f4d78 [1604]" strokeweight="1p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22784" behindDoc="0" locked="0" layoutInCell="1" allowOverlap="1" wp14:anchorId="314DA590" wp14:editId="0AD557F6">
                <wp:simplePos x="0" y="0"/>
                <wp:positionH relativeFrom="column">
                  <wp:posOffset>4320540</wp:posOffset>
                </wp:positionH>
                <wp:positionV relativeFrom="paragraph">
                  <wp:posOffset>1484630</wp:posOffset>
                </wp:positionV>
                <wp:extent cx="1257300" cy="476250"/>
                <wp:effectExtent l="0" t="0" r="19050" b="19050"/>
                <wp:wrapNone/>
                <wp:docPr id="548" name="Rectángulo 548"/>
                <wp:cNvGraphicFramePr/>
                <a:graphic xmlns:a="http://schemas.openxmlformats.org/drawingml/2006/main">
                  <a:graphicData uri="http://schemas.microsoft.com/office/word/2010/wordprocessingShape">
                    <wps:wsp>
                      <wps:cNvSpPr/>
                      <wps:spPr>
                        <a:xfrm>
                          <a:off x="0" y="0"/>
                          <a:ext cx="1257300" cy="476250"/>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 APLAZADA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4DA590" id="Rectángulo 548" o:spid="_x0000_s1035" style="position:absolute;margin-left:340.2pt;margin-top:116.9pt;width:99pt;height:37.5pt;z-index:25202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" fillcolor="white [3201]" strokecolor="#70ad47 [3209]" strokeweight="1pt">
                <v:textbox>
                  <w:txbxContent>
                    <w:p w:rsidR="00DA583A" w:rsidRDefault="00DA583A" w:rsidP="002A603A">
                      <w:pPr>
                        <w:jc w:val="center"/>
                      </w:pPr>
                      <w:r>
                        <w:t>POBLACION APLAZADA</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23808" behindDoc="0" locked="0" layoutInCell="1" allowOverlap="1" wp14:anchorId="359C3942" wp14:editId="454D57FE">
                <wp:simplePos x="0" y="0"/>
                <wp:positionH relativeFrom="column">
                  <wp:posOffset>4320540</wp:posOffset>
                </wp:positionH>
                <wp:positionV relativeFrom="paragraph">
                  <wp:posOffset>224790</wp:posOffset>
                </wp:positionV>
                <wp:extent cx="1257300" cy="1143000"/>
                <wp:effectExtent l="0" t="0" r="19050" b="19050"/>
                <wp:wrapNone/>
                <wp:docPr id="547" name="Rectángulo 547"/>
                <wp:cNvGraphicFramePr/>
                <a:graphic xmlns:a="http://schemas.openxmlformats.org/drawingml/2006/main">
                  <a:graphicData uri="http://schemas.microsoft.com/office/word/2010/wordprocessingShape">
                    <wps:wsp>
                      <wps:cNvSpPr/>
                      <wps:spPr>
                        <a:xfrm>
                          <a:off x="0" y="0"/>
                          <a:ext cx="1257300" cy="1143000"/>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 OBJETIVO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9C3942" id="Rectángulo 547" o:spid="_x0000_s1036" style="position:absolute;margin-left:340.2pt;margin-top:17.7pt;width:99pt;height:90pt;z-index:25202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" fillcolor="white [3201]" strokecolor="#70ad47 [3209]" strokeweight="1pt">
                <v:textbox>
                  <w:txbxContent>
                    <w:p w:rsidR="00DA583A" w:rsidRDefault="00DA583A" w:rsidP="002A603A">
                      <w:pPr>
                        <w:jc w:val="center"/>
                      </w:pPr>
                      <w:r>
                        <w:t>POBLACION OBJETIVO</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24832" behindDoc="0" locked="0" layoutInCell="1" allowOverlap="1" wp14:anchorId="43357BE5" wp14:editId="75DEEB1C">
                <wp:simplePos x="0" y="0"/>
                <wp:positionH relativeFrom="column">
                  <wp:posOffset>2291715</wp:posOffset>
                </wp:positionH>
                <wp:positionV relativeFrom="paragraph">
                  <wp:posOffset>2124710</wp:posOffset>
                </wp:positionV>
                <wp:extent cx="1409700" cy="676275"/>
                <wp:effectExtent l="0" t="0" r="19050" b="28575"/>
                <wp:wrapNone/>
                <wp:docPr id="546" name="Rectángulo 546"/>
                <wp:cNvGraphicFramePr/>
                <a:graphic xmlns:a="http://schemas.openxmlformats.org/drawingml/2006/main">
                  <a:graphicData uri="http://schemas.microsoft.com/office/word/2010/wordprocessingShape">
                    <wps:wsp>
                      <wps:cNvSpPr/>
                      <wps:spPr>
                        <a:xfrm>
                          <a:off x="0" y="0"/>
                          <a:ext cx="1409700" cy="676275"/>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 NO AFECTADA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357BE5" id="Rectángulo 546" o:spid="_x0000_s1037" style="position:absolute;margin-left:180.45pt;margin-top:167.3pt;width:111pt;height:53.25pt;z-index:25202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" fillcolor="white [3201]" strokecolor="#70ad47 [3209]" strokeweight="1pt">
                <v:textbox>
                  <w:txbxContent>
                    <w:p w:rsidR="00DA583A" w:rsidRDefault="00DA583A" w:rsidP="002A603A">
                      <w:pPr>
                        <w:jc w:val="center"/>
                      </w:pPr>
                      <w:r>
                        <w:t>POBLACION NO AFECTADA</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25856" behindDoc="0" locked="0" layoutInCell="1" allowOverlap="1" wp14:anchorId="03EE9919" wp14:editId="7373F460">
                <wp:simplePos x="0" y="0"/>
                <wp:positionH relativeFrom="column">
                  <wp:posOffset>1891030</wp:posOffset>
                </wp:positionH>
                <wp:positionV relativeFrom="paragraph">
                  <wp:posOffset>900430</wp:posOffset>
                </wp:positionV>
                <wp:extent cx="185420" cy="385445"/>
                <wp:effectExtent l="0" t="23813" r="0" b="38417"/>
                <wp:wrapNone/>
                <wp:docPr id="545" name="Flecha abajo 545"/>
                <wp:cNvGraphicFramePr/>
                <a:graphic xmlns:a="http://schemas.openxmlformats.org/drawingml/2006/main">
                  <a:graphicData uri="http://schemas.microsoft.com/office/word/2010/wordprocessingShape">
                    <wps:wsp>
                      <wps:cNvSpPr/>
                      <wps:spPr>
                        <a:xfrm rot="16200000">
                          <a:off x="0" y="0"/>
                          <a:ext cx="185420" cy="38544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C62E85" id="Flecha abajo 545" o:spid="_x0000_s1026" type="#_x0000_t67" style="position:absolute;margin-left:148.9pt;margin-top:70.9pt;width:14.6pt;height:30.35pt;rotation:-90;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" adj="16405" fillcolor="#5b9bd5 [3204]" strokecolor="#1f4d78 [1604]" strokeweight="1pt"/>
            </w:pict>
          </mc:Fallback>
        </mc:AlternateContent>
      </w:r>
    </w:p>
    <w:p w:rsidR="002A603A" w:rsidRDefault="002A603A" w:rsidP="002A603A"/>
    <w:p w:rsidR="002A603A" w:rsidRDefault="002A603A" w:rsidP="002A603A"/>
    <w:p w:rsidR="002A603A" w:rsidRDefault="002A603A" w:rsidP="002A603A"/>
    <w:p w:rsidR="002A603A" w:rsidRDefault="002A603A" w:rsidP="002A603A"/>
    <w:p w:rsidR="002A603A" w:rsidRDefault="002A603A" w:rsidP="002A603A"/>
    <w:p w:rsidR="002A603A" w:rsidRDefault="002A603A" w:rsidP="002A603A"/>
    <w:p w:rsidR="002A603A" w:rsidRDefault="002A603A" w:rsidP="002A603A">
      <w:pPr>
        <w:tabs>
          <w:tab w:val="left" w:pos="6195"/>
        </w:tabs>
      </w:pPr>
      <w:r>
        <w:tab/>
      </w:r>
    </w:p>
    <w:p w:rsidR="002A603A" w:rsidRDefault="002A603A" w:rsidP="002A603A">
      <w:pPr>
        <w:tabs>
          <w:tab w:val="left" w:pos="6195"/>
        </w:tabs>
      </w:pPr>
    </w:p>
    <w:p w:rsidR="002A603A" w:rsidRDefault="002A603A" w:rsidP="002A603A">
      <w:pPr>
        <w:tabs>
          <w:tab w:val="left" w:pos="6195"/>
        </w:tabs>
        <w:spacing w:line="360" w:lineRule="auto"/>
        <w:jc w:val="both"/>
      </w:pPr>
    </w:p>
    <w:p w:rsidR="002A603A" w:rsidRDefault="002A603A" w:rsidP="002A603A">
      <w:pPr>
        <w:tabs>
          <w:tab w:val="left" w:pos="6195"/>
        </w:tabs>
        <w:spacing w:line="360" w:lineRule="auto"/>
        <w:jc w:val="both"/>
      </w:pPr>
    </w:p>
    <w:p w:rsidR="002A603A" w:rsidRDefault="002A603A" w:rsidP="002A603A">
      <w:pPr>
        <w:tabs>
          <w:tab w:val="left" w:pos="6195"/>
        </w:tabs>
        <w:spacing w:line="360" w:lineRule="auto"/>
        <w:jc w:val="both"/>
      </w:pPr>
    </w:p>
    <w:p w:rsidR="002A603A" w:rsidRDefault="002A603A" w:rsidP="002A603A">
      <w:pPr>
        <w:tabs>
          <w:tab w:val="left" w:pos="6195"/>
        </w:tabs>
        <w:spacing w:line="360" w:lineRule="auto"/>
        <w:jc w:val="both"/>
      </w:pPr>
    </w:p>
    <w:p w:rsidR="002A603A" w:rsidRDefault="002A603A" w:rsidP="002A603A">
      <w:pPr>
        <w:tabs>
          <w:tab w:val="left" w:pos="6195"/>
        </w:tabs>
        <w:spacing w:line="360" w:lineRule="auto"/>
        <w:jc w:val="both"/>
      </w:pPr>
    </w:p>
    <w:p w:rsidR="00D9200A" w:rsidRDefault="00D9200A" w:rsidP="002A603A">
      <w:pPr>
        <w:tabs>
          <w:tab w:val="left" w:pos="6195"/>
        </w:tabs>
        <w:jc w:val="center"/>
        <w:rPr>
          <w:rFonts w:ascii="Arial" w:hAnsi="Arial" w:cs="Arial"/>
          <w:sz w:val="16"/>
        </w:rPr>
      </w:pPr>
    </w:p>
    <w:p w:rsidR="00D9200A" w:rsidRPr="00D9200A" w:rsidRDefault="00D9200A" w:rsidP="002A603A">
      <w:pPr>
        <w:tabs>
          <w:tab w:val="left" w:pos="6195"/>
        </w:tabs>
        <w:jc w:val="center"/>
        <w:rPr>
          <w:rFonts w:ascii="Arial" w:hAnsi="Arial" w:cs="Arial"/>
          <w:b/>
          <w:sz w:val="20"/>
        </w:rPr>
      </w:pPr>
      <w:r w:rsidRPr="00D9200A">
        <w:rPr>
          <w:rFonts w:ascii="Arial" w:hAnsi="Arial" w:cs="Arial"/>
          <w:b/>
          <w:sz w:val="20"/>
        </w:rPr>
        <w:t>Esquema 7.1</w:t>
      </w:r>
    </w:p>
    <w:p w:rsidR="002A603A" w:rsidRPr="002A603A" w:rsidRDefault="002A603A" w:rsidP="002A603A">
      <w:pPr>
        <w:tabs>
          <w:tab w:val="left" w:pos="6195"/>
        </w:tabs>
        <w:jc w:val="center"/>
        <w:rPr>
          <w:rFonts w:ascii="Arial" w:hAnsi="Arial" w:cs="Arial"/>
          <w:sz w:val="16"/>
        </w:rPr>
      </w:pPr>
      <w:r>
        <w:rPr>
          <w:rFonts w:ascii="Arial" w:hAnsi="Arial" w:cs="Arial"/>
          <w:sz w:val="16"/>
        </w:rPr>
        <w:lastRenderedPageBreak/>
        <w:t>Fuente: Elaboración propia</w:t>
      </w:r>
    </w:p>
    <w:p w:rsidR="002A603A" w:rsidRPr="002A603A" w:rsidRDefault="002A603A" w:rsidP="002A603A">
      <w:pPr>
        <w:tabs>
          <w:tab w:val="left" w:pos="6195"/>
        </w:tabs>
        <w:spacing w:line="360" w:lineRule="auto"/>
        <w:jc w:val="center"/>
        <w:rPr>
          <w:rFonts w:ascii="Arial" w:hAnsi="Arial" w:cs="Arial"/>
          <w:sz w:val="8"/>
        </w:rPr>
      </w:pPr>
    </w:p>
    <w:p w:rsidR="002A603A" w:rsidRDefault="002A603A" w:rsidP="002A603A">
      <w:pPr>
        <w:tabs>
          <w:tab w:val="left" w:pos="6195"/>
        </w:tabs>
        <w:spacing w:line="360" w:lineRule="auto"/>
        <w:jc w:val="both"/>
      </w:pPr>
    </w:p>
    <w:p w:rsidR="00857AC3" w:rsidRDefault="00727F3D" w:rsidP="002A603A">
      <w:pPr>
        <w:tabs>
          <w:tab w:val="left" w:pos="6195"/>
        </w:tabs>
        <w:spacing w:line="360" w:lineRule="auto"/>
        <w:jc w:val="both"/>
        <w:rPr>
          <w:rFonts w:ascii="Arial" w:hAnsi="Arial" w:cs="Arial"/>
        </w:rPr>
      </w:pPr>
      <w:r>
        <w:rPr>
          <w:rFonts w:ascii="Arial" w:hAnsi="Arial" w:cs="Arial"/>
        </w:rPr>
        <w:t xml:space="preserve">           </w:t>
      </w:r>
      <w:r w:rsidR="002A603A" w:rsidRPr="002A603A">
        <w:rPr>
          <w:rFonts w:ascii="Arial" w:hAnsi="Arial" w:cs="Arial"/>
          <w:b/>
        </w:rPr>
        <w:t>Población de referencia:</w:t>
      </w:r>
      <w:r w:rsidR="002A603A">
        <w:rPr>
          <w:rFonts w:ascii="Arial" w:hAnsi="Arial" w:cs="Arial"/>
        </w:rPr>
        <w:t xml:space="preserve"> Conjunto de todos</w:t>
      </w:r>
      <w:r w:rsidR="002A603A">
        <w:rPr>
          <w:rStyle w:val="apple-converted-space"/>
        </w:rPr>
        <w:t> </w:t>
      </w:r>
      <w:hyperlink r:id="rId102" w:history="1">
        <w:r w:rsidR="002A603A" w:rsidRPr="002A603A">
          <w:rPr>
            <w:rStyle w:val="Hipervnculo"/>
            <w:rFonts w:ascii="Arial" w:hAnsi="Arial" w:cs="Arial"/>
            <w:color w:val="auto"/>
            <w:u w:val="none"/>
          </w:rPr>
          <w:t>los</w:t>
        </w:r>
      </w:hyperlink>
      <w:r w:rsidR="002A603A">
        <w:rPr>
          <w:rStyle w:val="apple-converted-space"/>
        </w:rPr>
        <w:t> </w:t>
      </w:r>
      <w:r w:rsidR="002A603A">
        <w:rPr>
          <w:rFonts w:ascii="Arial" w:hAnsi="Arial" w:cs="Arial"/>
        </w:rPr>
        <w:t>individuos de referencia, utilizado para establecer criterios de comparaci</w:t>
      </w:r>
      <w:r w:rsidR="00D9200A">
        <w:rPr>
          <w:rFonts w:ascii="Arial" w:hAnsi="Arial" w:cs="Arial"/>
        </w:rPr>
        <w:t>ón de una población en estudio.</w:t>
      </w:r>
    </w:p>
    <w:p w:rsidR="00857AC3" w:rsidRDefault="00727F3D" w:rsidP="002A603A">
      <w:pPr>
        <w:tabs>
          <w:tab w:val="left" w:pos="6195"/>
        </w:tabs>
        <w:spacing w:line="360" w:lineRule="auto"/>
        <w:jc w:val="both"/>
        <w:rPr>
          <w:rFonts w:ascii="Arial" w:hAnsi="Arial" w:cs="Arial"/>
        </w:rPr>
      </w:pPr>
      <w:r>
        <w:rPr>
          <w:rFonts w:ascii="Arial" w:hAnsi="Arial" w:cs="Arial"/>
        </w:rPr>
        <w:t xml:space="preserve">           </w:t>
      </w:r>
      <w:r w:rsidR="002A603A" w:rsidRPr="002A603A">
        <w:rPr>
          <w:rFonts w:ascii="Arial" w:hAnsi="Arial" w:cs="Arial"/>
          <w:b/>
        </w:rPr>
        <w:t>Población afectada:</w:t>
      </w:r>
      <w:r w:rsidR="002A603A">
        <w:rPr>
          <w:rFonts w:ascii="Arial" w:hAnsi="Arial" w:cs="Arial"/>
        </w:rPr>
        <w:t xml:space="preserve"> Es el conjun</w:t>
      </w:r>
      <w:r w:rsidR="00D9200A">
        <w:rPr>
          <w:rFonts w:ascii="Arial" w:hAnsi="Arial" w:cs="Arial"/>
        </w:rPr>
        <w:t>to de personas con el problema.</w:t>
      </w:r>
    </w:p>
    <w:p w:rsidR="00857AC3" w:rsidRDefault="00727F3D" w:rsidP="002A603A">
      <w:pPr>
        <w:tabs>
          <w:tab w:val="left" w:pos="6195"/>
        </w:tabs>
        <w:spacing w:line="360" w:lineRule="auto"/>
        <w:jc w:val="both"/>
        <w:rPr>
          <w:rFonts w:ascii="Arial" w:hAnsi="Arial" w:cs="Arial"/>
        </w:rPr>
      </w:pPr>
      <w:r>
        <w:rPr>
          <w:rFonts w:ascii="Arial" w:hAnsi="Arial" w:cs="Arial"/>
        </w:rPr>
        <w:t xml:space="preserve">           </w:t>
      </w:r>
      <w:r w:rsidR="002A603A" w:rsidRPr="002A603A">
        <w:rPr>
          <w:rFonts w:ascii="Arial" w:hAnsi="Arial" w:cs="Arial"/>
          <w:b/>
        </w:rPr>
        <w:t>Población no afectada:</w:t>
      </w:r>
      <w:r w:rsidR="002A603A">
        <w:rPr>
          <w:rFonts w:ascii="Arial" w:hAnsi="Arial" w:cs="Arial"/>
        </w:rPr>
        <w:t xml:space="preserve"> Es el con</w:t>
      </w:r>
      <w:r w:rsidR="00D9200A">
        <w:rPr>
          <w:rFonts w:ascii="Arial" w:hAnsi="Arial" w:cs="Arial"/>
        </w:rPr>
        <w:t>junto de personas sin problema.</w:t>
      </w:r>
    </w:p>
    <w:p w:rsidR="00857AC3" w:rsidRPr="00D9200A" w:rsidRDefault="00727F3D" w:rsidP="002A603A">
      <w:pPr>
        <w:tabs>
          <w:tab w:val="left" w:pos="6195"/>
        </w:tabs>
        <w:spacing w:line="360" w:lineRule="auto"/>
        <w:jc w:val="both"/>
        <w:rPr>
          <w:rFonts w:ascii="Arial" w:hAnsi="Arial" w:cs="Arial"/>
          <w:shd w:val="clear" w:color="auto" w:fill="FAF8F8"/>
        </w:rPr>
      </w:pPr>
      <w:r>
        <w:rPr>
          <w:rFonts w:ascii="Arial" w:hAnsi="Arial" w:cs="Arial"/>
        </w:rPr>
        <w:t xml:space="preserve">           </w:t>
      </w:r>
      <w:r w:rsidR="002A603A" w:rsidRPr="002A603A">
        <w:rPr>
          <w:rFonts w:ascii="Arial" w:hAnsi="Arial" w:cs="Arial"/>
          <w:b/>
        </w:rPr>
        <w:t>Población objetivo:</w:t>
      </w:r>
      <w:r w:rsidR="002A603A">
        <w:rPr>
          <w:rFonts w:ascii="Arial" w:hAnsi="Arial" w:cs="Arial"/>
        </w:rPr>
        <w:t xml:space="preserve"> </w:t>
      </w:r>
      <w:r w:rsidR="002A603A">
        <w:rPr>
          <w:rFonts w:ascii="Arial" w:hAnsi="Arial" w:cs="Arial"/>
          <w:shd w:val="clear" w:color="auto" w:fill="FAF8F8"/>
        </w:rPr>
        <w:t>son el grupo de personas a quien va dirigida la e</w:t>
      </w:r>
      <w:r w:rsidR="00D9200A">
        <w:rPr>
          <w:rFonts w:ascii="Arial" w:hAnsi="Arial" w:cs="Arial"/>
          <w:shd w:val="clear" w:color="auto" w:fill="FAF8F8"/>
        </w:rPr>
        <w:t>ntrega del producto o servicio.</w:t>
      </w:r>
    </w:p>
    <w:p w:rsidR="00D9200A" w:rsidRPr="00727F3D" w:rsidRDefault="00727F3D" w:rsidP="00727F3D">
      <w:pPr>
        <w:tabs>
          <w:tab w:val="left" w:pos="6195"/>
        </w:tabs>
        <w:spacing w:line="360" w:lineRule="auto"/>
        <w:jc w:val="both"/>
        <w:rPr>
          <w:rFonts w:ascii="Arial" w:hAnsi="Arial" w:cs="Arial"/>
        </w:rPr>
      </w:pPr>
      <w:r>
        <w:rPr>
          <w:rFonts w:ascii="Arial" w:hAnsi="Arial" w:cs="Arial"/>
        </w:rPr>
        <w:t xml:space="preserve">           </w:t>
      </w:r>
      <w:r w:rsidR="002A603A" w:rsidRPr="002A603A">
        <w:rPr>
          <w:rFonts w:ascii="Arial" w:hAnsi="Arial" w:cs="Arial"/>
          <w:b/>
        </w:rPr>
        <w:t>Población aplazada:</w:t>
      </w:r>
      <w:r w:rsidR="002A603A">
        <w:rPr>
          <w:rFonts w:ascii="Arial" w:hAnsi="Arial" w:cs="Arial"/>
        </w:rPr>
        <w:t xml:space="preserve"> Es la población postergada en base a la restricción presupuestaria.</w:t>
      </w:r>
    </w:p>
    <w:p w:rsidR="002A603A" w:rsidRDefault="002A603A" w:rsidP="002A603A">
      <w:pPr>
        <w:tabs>
          <w:tab w:val="left" w:pos="6195"/>
        </w:tabs>
        <w:rPr>
          <w:rFonts w:ascii="Arial" w:hAnsi="Arial" w:cs="Arial"/>
          <w:b/>
        </w:rPr>
      </w:pPr>
      <w:r>
        <w:rPr>
          <w:rFonts w:ascii="Arial" w:hAnsi="Arial" w:cs="Arial"/>
          <w:b/>
        </w:rPr>
        <w:t>Enfoque privado</w:t>
      </w:r>
    </w:p>
    <w:p w:rsidR="002A603A" w:rsidRDefault="002A603A" w:rsidP="002A603A">
      <w:pPr>
        <w:tabs>
          <w:tab w:val="left" w:pos="6195"/>
        </w:tabs>
        <w:rPr>
          <w:rFonts w:asciiTheme="minorHAnsi" w:hAnsiTheme="minorHAnsi" w:cstheme="minorBidi"/>
          <w:sz w:val="22"/>
          <w:szCs w:val="22"/>
        </w:rPr>
      </w:pPr>
      <w:r>
        <w:rPr>
          <w:rFonts w:asciiTheme="minorHAnsi" w:hAnsiTheme="minorHAnsi" w:cstheme="minorBidi"/>
          <w:noProof/>
          <w:sz w:val="22"/>
          <w:szCs w:val="22"/>
        </w:rPr>
        <mc:AlternateContent>
          <mc:Choice Requires="wps">
            <w:drawing>
              <wp:anchor distT="0" distB="0" distL="114300" distR="114300" simplePos="0" relativeHeight="252026880" behindDoc="0" locked="0" layoutInCell="1" allowOverlap="1" wp14:anchorId="4272EBBB" wp14:editId="4DCA2B4A">
                <wp:simplePos x="0" y="0"/>
                <wp:positionH relativeFrom="column">
                  <wp:posOffset>-41910</wp:posOffset>
                </wp:positionH>
                <wp:positionV relativeFrom="paragraph">
                  <wp:posOffset>253365</wp:posOffset>
                </wp:positionV>
                <wp:extent cx="1704975" cy="2800350"/>
                <wp:effectExtent l="0" t="0" r="28575" b="19050"/>
                <wp:wrapNone/>
                <wp:docPr id="544" name="Rectángulo 544"/>
                <wp:cNvGraphicFramePr/>
                <a:graphic xmlns:a="http://schemas.openxmlformats.org/drawingml/2006/main">
                  <a:graphicData uri="http://schemas.microsoft.com/office/word/2010/wordprocessingShape">
                    <wps:wsp>
                      <wps:cNvSpPr/>
                      <wps:spPr>
                        <a:xfrm>
                          <a:off x="0" y="0"/>
                          <a:ext cx="1704975" cy="2800350"/>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 DEL AREA DE MERCADO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72EBBB" id="Rectángulo 544" o:spid="_x0000_s1038" style="position:absolute;margin-left:-3.3pt;margin-top:19.95pt;width:134.25pt;height:220.5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" fillcolor="white [3201]" strokecolor="#70ad47 [3209]" strokeweight="1pt">
                <v:textbox>
                  <w:txbxContent>
                    <w:p w:rsidR="00DA583A" w:rsidRDefault="00DA583A" w:rsidP="002A603A">
                      <w:pPr>
                        <w:jc w:val="center"/>
                      </w:pPr>
                      <w:r>
                        <w:t>POBLACION DEL AREA DE MERCADO</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28928" behindDoc="0" locked="0" layoutInCell="1" allowOverlap="1" wp14:anchorId="5FEBA53A" wp14:editId="6E2E78C3">
                <wp:simplePos x="0" y="0"/>
                <wp:positionH relativeFrom="column">
                  <wp:posOffset>2253615</wp:posOffset>
                </wp:positionH>
                <wp:positionV relativeFrom="paragraph">
                  <wp:posOffset>269875</wp:posOffset>
                </wp:positionV>
                <wp:extent cx="1514475" cy="1857375"/>
                <wp:effectExtent l="0" t="0" r="28575" b="28575"/>
                <wp:wrapNone/>
                <wp:docPr id="95" name="Rectángulo 95"/>
                <wp:cNvGraphicFramePr/>
                <a:graphic xmlns:a="http://schemas.openxmlformats.org/drawingml/2006/main">
                  <a:graphicData uri="http://schemas.microsoft.com/office/word/2010/wordprocessingShape">
                    <wps:wsp>
                      <wps:cNvSpPr/>
                      <wps:spPr>
                        <a:xfrm>
                          <a:off x="0" y="0"/>
                          <a:ext cx="1514475" cy="1857375"/>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DEMANDA POTENCIAL</w:t>
                            </w:r>
                          </w:p>
                          <w:p w:rsidR="00DA583A" w:rsidRDefault="00DA583A" w:rsidP="002A603A">
                            <w:pPr>
                              <w:jc w:val="center"/>
                            </w:pPr>
                            <w:r>
                              <w:t>(Con la necesidad de interesados)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EBA53A" id="Rectángulo 95" o:spid="_x0000_s1039" style="position:absolute;margin-left:177.45pt;margin-top:21.25pt;width:119.25pt;height:146.25pt;z-index:25202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" fillcolor="white [3201]" strokecolor="#70ad47 [3209]" strokeweight="1pt">
                <v:textbox>
                  <w:txbxContent>
                    <w:p w:rsidR="00DA583A" w:rsidRDefault="00DA583A" w:rsidP="002A603A">
                      <w:pPr>
                        <w:jc w:val="center"/>
                      </w:pPr>
                      <w:r>
                        <w:t>DEMANDA POTENCIAL</w:t>
                      </w:r>
                    </w:p>
                    <w:p w:rsidR="00DA583A" w:rsidRDefault="00DA583A" w:rsidP="002A603A">
                      <w:pPr>
                        <w:jc w:val="center"/>
                      </w:pPr>
                      <w:r>
                        <w:t>(Con la necesidad de interesados)</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29952" behindDoc="0" locked="0" layoutInCell="1" allowOverlap="1" wp14:anchorId="07DBB0C0" wp14:editId="12187C69">
                <wp:simplePos x="0" y="0"/>
                <wp:positionH relativeFrom="column">
                  <wp:posOffset>2253615</wp:posOffset>
                </wp:positionH>
                <wp:positionV relativeFrom="paragraph">
                  <wp:posOffset>2198370</wp:posOffset>
                </wp:positionV>
                <wp:extent cx="1514475" cy="857250"/>
                <wp:effectExtent l="0" t="0" r="28575" b="19050"/>
                <wp:wrapNone/>
                <wp:docPr id="93" name="Rectángulo 93"/>
                <wp:cNvGraphicFramePr/>
                <a:graphic xmlns:a="http://schemas.openxmlformats.org/drawingml/2006/main">
                  <a:graphicData uri="http://schemas.microsoft.com/office/word/2010/wordprocessingShape">
                    <wps:wsp>
                      <wps:cNvSpPr/>
                      <wps:spPr>
                        <a:xfrm>
                          <a:off x="0" y="0"/>
                          <a:ext cx="1514475" cy="857250"/>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w:t>
                            </w:r>
                          </w:p>
                          <w:p w:rsidR="00DA583A" w:rsidRDefault="00DA583A" w:rsidP="002A603A">
                            <w:pPr>
                              <w:jc w:val="center"/>
                            </w:pPr>
                            <w:r>
                              <w:t>(Sin la necesidad, no interesados)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DBB0C0" id="Rectángulo 93" o:spid="_x0000_s1040" style="position:absolute;margin-left:177.45pt;margin-top:173.1pt;width:119.25pt;height:67.5pt;z-index:25202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" fillcolor="white [3201]" strokecolor="#70ad47 [3209]" strokeweight="1pt">
                <v:textbox>
                  <w:txbxContent>
                    <w:p w:rsidR="00DA583A" w:rsidRDefault="00DA583A" w:rsidP="002A603A">
                      <w:pPr>
                        <w:jc w:val="center"/>
                      </w:pPr>
                      <w:r>
                        <w:t>POBLACION</w:t>
                      </w:r>
                    </w:p>
                    <w:p w:rsidR="00DA583A" w:rsidRDefault="00DA583A" w:rsidP="002A603A">
                      <w:pPr>
                        <w:jc w:val="center"/>
                      </w:pPr>
                      <w:r>
                        <w:t>(Sin la necesidad, no interesados)</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32000" behindDoc="0" locked="0" layoutInCell="1" allowOverlap="1" wp14:anchorId="506986A2" wp14:editId="7B5EE16B">
                <wp:simplePos x="0" y="0"/>
                <wp:positionH relativeFrom="column">
                  <wp:posOffset>4291965</wp:posOffset>
                </wp:positionH>
                <wp:positionV relativeFrom="paragraph">
                  <wp:posOffset>272415</wp:posOffset>
                </wp:positionV>
                <wp:extent cx="1485900" cy="1047750"/>
                <wp:effectExtent l="0" t="0" r="19050" b="19050"/>
                <wp:wrapNone/>
                <wp:docPr id="92" name="Rectángulo 92"/>
                <wp:cNvGraphicFramePr/>
                <a:graphic xmlns:a="http://schemas.openxmlformats.org/drawingml/2006/main">
                  <a:graphicData uri="http://schemas.microsoft.com/office/word/2010/wordprocessingShape">
                    <wps:wsp>
                      <wps:cNvSpPr/>
                      <wps:spPr>
                        <a:xfrm>
                          <a:off x="0" y="0"/>
                          <a:ext cx="1485900" cy="1047750"/>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 EFECTIVA</w:t>
                            </w:r>
                          </w:p>
                          <w:p w:rsidR="00DA583A" w:rsidRDefault="00DA583A" w:rsidP="002A603A">
                            <w:pPr>
                              <w:jc w:val="center"/>
                            </w:pPr>
                            <w:r>
                              <w:t>(Con capacidad y disposición a pagar)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6986A2" id="Rectángulo 92" o:spid="_x0000_s1041" style="position:absolute;margin-left:337.95pt;margin-top:21.45pt;width:117pt;height:82.5pt;z-index:25203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" fillcolor="white [3201]" strokecolor="#70ad47 [3209]" strokeweight="1pt">
                <v:textbox>
                  <w:txbxContent>
                    <w:p w:rsidR="00DA583A" w:rsidRDefault="00DA583A" w:rsidP="002A603A">
                      <w:pPr>
                        <w:jc w:val="center"/>
                      </w:pPr>
                      <w:r>
                        <w:t>POBLACION EFECTIVA</w:t>
                      </w:r>
                    </w:p>
                    <w:p w:rsidR="00DA583A" w:rsidRDefault="00DA583A" w:rsidP="002A603A">
                      <w:pPr>
                        <w:jc w:val="center"/>
                      </w:pPr>
                      <w:r>
                        <w:t>(Con capacidad y disposición a pagar)</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33024" behindDoc="0" locked="0" layoutInCell="1" allowOverlap="1" wp14:anchorId="01FACDA5" wp14:editId="0DAFEB84">
                <wp:simplePos x="0" y="0"/>
                <wp:positionH relativeFrom="column">
                  <wp:posOffset>4291965</wp:posOffset>
                </wp:positionH>
                <wp:positionV relativeFrom="paragraph">
                  <wp:posOffset>1407160</wp:posOffset>
                </wp:positionV>
                <wp:extent cx="1485900" cy="790575"/>
                <wp:effectExtent l="0" t="0" r="19050" b="28575"/>
                <wp:wrapNone/>
                <wp:docPr id="90" name="Rectángulo 90"/>
                <wp:cNvGraphicFramePr/>
                <a:graphic xmlns:a="http://schemas.openxmlformats.org/drawingml/2006/main">
                  <a:graphicData uri="http://schemas.microsoft.com/office/word/2010/wordprocessingShape">
                    <wps:wsp>
                      <wps:cNvSpPr/>
                      <wps:spPr>
                        <a:xfrm>
                          <a:off x="0" y="0"/>
                          <a:ext cx="1485900" cy="790575"/>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w:t>
                            </w:r>
                          </w:p>
                          <w:p w:rsidR="00DA583A" w:rsidRDefault="00DA583A" w:rsidP="002A603A">
                            <w:pPr>
                              <w:jc w:val="center"/>
                            </w:pPr>
                            <w:r>
                              <w:t>(Sin disposición a pagar)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FACDA5" id="Rectángulo 90" o:spid="_x0000_s1042" style="position:absolute;margin-left:337.95pt;margin-top:110.8pt;width:117pt;height:62.25pt;z-index:25203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" fillcolor="white [3201]" strokecolor="#70ad47 [3209]" strokeweight="1pt">
                <v:textbox>
                  <w:txbxContent>
                    <w:p w:rsidR="00DA583A" w:rsidRDefault="00DA583A" w:rsidP="002A603A">
                      <w:pPr>
                        <w:jc w:val="center"/>
                      </w:pPr>
                      <w:r>
                        <w:t>POBLACION</w:t>
                      </w:r>
                    </w:p>
                    <w:p w:rsidR="00DA583A" w:rsidRDefault="00DA583A" w:rsidP="002A603A">
                      <w:pPr>
                        <w:jc w:val="center"/>
                      </w:pPr>
                      <w:r>
                        <w:t>(Sin disposición a pagar)</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30976" behindDoc="0" locked="0" layoutInCell="1" allowOverlap="1" wp14:anchorId="30EADFC1" wp14:editId="3D96AD74">
                <wp:simplePos x="0" y="0"/>
                <wp:positionH relativeFrom="column">
                  <wp:posOffset>3872865</wp:posOffset>
                </wp:positionH>
                <wp:positionV relativeFrom="paragraph">
                  <wp:posOffset>899160</wp:posOffset>
                </wp:positionV>
                <wp:extent cx="333375" cy="189865"/>
                <wp:effectExtent l="0" t="19050" r="47625" b="38735"/>
                <wp:wrapNone/>
                <wp:docPr id="89" name="Flecha derecha 89"/>
                <wp:cNvGraphicFramePr/>
                <a:graphic xmlns:a="http://schemas.openxmlformats.org/drawingml/2006/main">
                  <a:graphicData uri="http://schemas.microsoft.com/office/word/2010/wordprocessingShape">
                    <wps:wsp>
                      <wps:cNvSpPr/>
                      <wps:spPr>
                        <a:xfrm>
                          <a:off x="0" y="0"/>
                          <a:ext cx="333375" cy="18986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C9265D" id="Flecha derecha 89" o:spid="_x0000_s1026" type="#_x0000_t13" style="position:absolute;margin-left:304.95pt;margin-top:70.8pt;width:26.25pt;height:14.95pt;z-index:25203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" adj="15449" fillcolor="#5b9bd5 [3204]" strokecolor="#1f4d78 [1604]" strokeweight="1p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27904" behindDoc="0" locked="0" layoutInCell="1" allowOverlap="1" wp14:anchorId="588919C6" wp14:editId="1EAEAA95">
                <wp:simplePos x="0" y="0"/>
                <wp:positionH relativeFrom="column">
                  <wp:posOffset>1850390</wp:posOffset>
                </wp:positionH>
                <wp:positionV relativeFrom="paragraph">
                  <wp:posOffset>1116330</wp:posOffset>
                </wp:positionV>
                <wp:extent cx="185420" cy="385445"/>
                <wp:effectExtent l="0" t="23813" r="0" b="38417"/>
                <wp:wrapNone/>
                <wp:docPr id="87" name="Flecha abajo 87"/>
                <wp:cNvGraphicFramePr/>
                <a:graphic xmlns:a="http://schemas.openxmlformats.org/drawingml/2006/main">
                  <a:graphicData uri="http://schemas.microsoft.com/office/word/2010/wordprocessingShape">
                    <wps:wsp>
                      <wps:cNvSpPr/>
                      <wps:spPr>
                        <a:xfrm rot="16200000">
                          <a:off x="0" y="0"/>
                          <a:ext cx="185420" cy="38544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141465" id="Flecha abajo 87" o:spid="_x0000_s1026" type="#_x0000_t67" style="position:absolute;margin-left:145.7pt;margin-top:87.9pt;width:14.6pt;height:30.35pt;rotation:-90;z-index:25202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" adj="16405" fillcolor="#5b9bd5 [3204]" strokecolor="#1f4d78 [1604]" strokeweight="1pt"/>
            </w:pict>
          </mc:Fallback>
        </mc:AlternateContent>
      </w:r>
    </w:p>
    <w:p w:rsidR="002A603A" w:rsidRDefault="002A603A" w:rsidP="002A603A">
      <w:pPr>
        <w:tabs>
          <w:tab w:val="left" w:pos="6195"/>
        </w:tabs>
      </w:pPr>
    </w:p>
    <w:p w:rsidR="002A603A" w:rsidRDefault="002A603A" w:rsidP="002A603A">
      <w:pPr>
        <w:tabs>
          <w:tab w:val="left" w:pos="6195"/>
        </w:tabs>
      </w:pPr>
    </w:p>
    <w:p w:rsidR="002A603A" w:rsidRDefault="002A603A" w:rsidP="002A603A"/>
    <w:p w:rsidR="002A603A" w:rsidRDefault="002A603A" w:rsidP="002A603A"/>
    <w:p w:rsidR="002A603A" w:rsidRDefault="002A603A" w:rsidP="002A603A"/>
    <w:p w:rsidR="002A603A" w:rsidRDefault="002A603A" w:rsidP="002A603A"/>
    <w:p w:rsidR="002A603A" w:rsidRDefault="002A603A" w:rsidP="002A603A"/>
    <w:p w:rsidR="002A603A" w:rsidRDefault="002A603A" w:rsidP="002A603A">
      <w:pPr>
        <w:tabs>
          <w:tab w:val="left" w:pos="6525"/>
        </w:tabs>
      </w:pPr>
      <w:r>
        <w:tab/>
      </w:r>
    </w:p>
    <w:p w:rsidR="002A603A" w:rsidRDefault="002A603A" w:rsidP="002A603A">
      <w:pPr>
        <w:tabs>
          <w:tab w:val="left" w:pos="6525"/>
        </w:tabs>
      </w:pPr>
    </w:p>
    <w:p w:rsidR="002A603A" w:rsidRDefault="002A603A" w:rsidP="002A603A">
      <w:pPr>
        <w:tabs>
          <w:tab w:val="left" w:pos="6525"/>
        </w:tabs>
        <w:jc w:val="right"/>
      </w:pPr>
    </w:p>
    <w:p w:rsidR="002A603A" w:rsidRDefault="002A603A" w:rsidP="002A603A">
      <w:pPr>
        <w:tabs>
          <w:tab w:val="left" w:pos="6525"/>
        </w:tabs>
        <w:jc w:val="right"/>
      </w:pPr>
    </w:p>
    <w:p w:rsidR="002A603A" w:rsidRDefault="002A603A" w:rsidP="002A603A">
      <w:pPr>
        <w:tabs>
          <w:tab w:val="left" w:pos="6525"/>
        </w:tabs>
        <w:jc w:val="right"/>
      </w:pPr>
    </w:p>
    <w:p w:rsidR="002A603A" w:rsidRDefault="002A603A" w:rsidP="002A603A">
      <w:pPr>
        <w:tabs>
          <w:tab w:val="left" w:pos="6525"/>
        </w:tabs>
        <w:jc w:val="right"/>
      </w:pPr>
    </w:p>
    <w:p w:rsidR="002A603A" w:rsidRDefault="002A603A" w:rsidP="002A603A">
      <w:pPr>
        <w:tabs>
          <w:tab w:val="left" w:pos="6525"/>
        </w:tabs>
        <w:jc w:val="right"/>
      </w:pPr>
    </w:p>
    <w:p w:rsidR="002A603A" w:rsidRDefault="002A603A" w:rsidP="002A603A">
      <w:pPr>
        <w:tabs>
          <w:tab w:val="left" w:pos="6525"/>
        </w:tabs>
        <w:jc w:val="right"/>
      </w:pPr>
    </w:p>
    <w:p w:rsidR="002A603A" w:rsidRDefault="002A603A" w:rsidP="002A603A">
      <w:pPr>
        <w:tabs>
          <w:tab w:val="left" w:pos="6525"/>
        </w:tabs>
        <w:jc w:val="right"/>
      </w:pPr>
    </w:p>
    <w:p w:rsidR="002A603A" w:rsidRDefault="002A603A" w:rsidP="002A603A">
      <w:pPr>
        <w:tabs>
          <w:tab w:val="left" w:pos="6525"/>
        </w:tabs>
        <w:jc w:val="right"/>
      </w:pPr>
    </w:p>
    <w:p w:rsidR="00D9200A" w:rsidRPr="00D9200A" w:rsidRDefault="00D9200A" w:rsidP="002A603A">
      <w:pPr>
        <w:tabs>
          <w:tab w:val="left" w:pos="6525"/>
        </w:tabs>
        <w:jc w:val="center"/>
        <w:rPr>
          <w:rFonts w:ascii="Arial" w:hAnsi="Arial" w:cs="Arial"/>
          <w:b/>
          <w:sz w:val="20"/>
        </w:rPr>
      </w:pPr>
      <w:r>
        <w:rPr>
          <w:rFonts w:ascii="Arial" w:hAnsi="Arial" w:cs="Arial"/>
          <w:b/>
          <w:sz w:val="20"/>
        </w:rPr>
        <w:t>Esquema 7.2</w:t>
      </w:r>
    </w:p>
    <w:p w:rsidR="002A603A" w:rsidRPr="002A603A" w:rsidRDefault="002A603A" w:rsidP="002A603A">
      <w:pPr>
        <w:tabs>
          <w:tab w:val="left" w:pos="6525"/>
        </w:tabs>
        <w:jc w:val="center"/>
        <w:rPr>
          <w:rFonts w:ascii="Arial" w:hAnsi="Arial" w:cs="Arial"/>
          <w:sz w:val="16"/>
        </w:rPr>
      </w:pPr>
      <w:r>
        <w:rPr>
          <w:rFonts w:ascii="Arial" w:hAnsi="Arial" w:cs="Arial"/>
          <w:sz w:val="16"/>
        </w:rPr>
        <w:t>Fuente. Elaboración propia</w:t>
      </w:r>
    </w:p>
    <w:p w:rsidR="002A603A" w:rsidRDefault="002A603A" w:rsidP="002A603A">
      <w:pPr>
        <w:tabs>
          <w:tab w:val="left" w:pos="6525"/>
        </w:tabs>
        <w:jc w:val="right"/>
      </w:pPr>
    </w:p>
    <w:p w:rsidR="002A603A" w:rsidRDefault="00727F3D" w:rsidP="002A603A">
      <w:pPr>
        <w:tabs>
          <w:tab w:val="left" w:pos="6525"/>
        </w:tabs>
        <w:spacing w:line="360" w:lineRule="auto"/>
        <w:jc w:val="both"/>
        <w:rPr>
          <w:rFonts w:ascii="Arial" w:hAnsi="Arial" w:cs="Arial"/>
        </w:rPr>
      </w:pPr>
      <w:r>
        <w:rPr>
          <w:rFonts w:ascii="Arial" w:hAnsi="Arial" w:cs="Arial"/>
        </w:rPr>
        <w:t xml:space="preserve">           </w:t>
      </w:r>
      <w:r w:rsidR="002A603A" w:rsidRPr="002A603A">
        <w:rPr>
          <w:rFonts w:ascii="Arial" w:hAnsi="Arial" w:cs="Arial"/>
          <w:b/>
        </w:rPr>
        <w:t>Población del área de mercado:</w:t>
      </w:r>
      <w:r w:rsidR="002A603A">
        <w:rPr>
          <w:rFonts w:ascii="Arial" w:hAnsi="Arial" w:cs="Arial"/>
          <w:shd w:val="clear" w:color="auto" w:fill="F6F7F8"/>
        </w:rPr>
        <w:t xml:space="preserve"> Es la población consumidora dentro del área del mercado considerado en el estudio.</w:t>
      </w:r>
    </w:p>
    <w:p w:rsidR="002A603A" w:rsidRDefault="00727F3D" w:rsidP="002A603A">
      <w:pPr>
        <w:tabs>
          <w:tab w:val="left" w:pos="6525"/>
        </w:tabs>
        <w:spacing w:line="360" w:lineRule="auto"/>
        <w:jc w:val="both"/>
        <w:rPr>
          <w:rFonts w:ascii="Arial" w:hAnsi="Arial" w:cs="Arial"/>
        </w:rPr>
      </w:pPr>
      <w:r>
        <w:rPr>
          <w:rFonts w:ascii="Arial" w:hAnsi="Arial" w:cs="Arial"/>
        </w:rPr>
        <w:t xml:space="preserve">           </w:t>
      </w:r>
      <w:r w:rsidR="002A603A" w:rsidRPr="002A603A">
        <w:rPr>
          <w:rFonts w:ascii="Arial" w:hAnsi="Arial" w:cs="Arial"/>
          <w:b/>
        </w:rPr>
        <w:t>Demanda potencial:</w:t>
      </w:r>
      <w:r w:rsidR="002A603A">
        <w:rPr>
          <w:rFonts w:ascii="Arial" w:hAnsi="Arial" w:cs="Arial"/>
        </w:rPr>
        <w:t xml:space="preserve"> </w:t>
      </w:r>
      <w:r w:rsidR="002A603A">
        <w:rPr>
          <w:rFonts w:ascii="Arial" w:hAnsi="Arial" w:cs="Arial"/>
          <w:shd w:val="clear" w:color="auto" w:fill="F6F7F8"/>
        </w:rPr>
        <w:t>Es el consumo total de productos o servicios que pueden realizar a la empresa los clientes en un periodo de tiempo determinado.</w:t>
      </w:r>
    </w:p>
    <w:p w:rsidR="002A603A" w:rsidRDefault="00727F3D" w:rsidP="002A603A">
      <w:pPr>
        <w:tabs>
          <w:tab w:val="left" w:pos="6525"/>
        </w:tabs>
        <w:spacing w:line="360" w:lineRule="auto"/>
        <w:jc w:val="both"/>
        <w:rPr>
          <w:rFonts w:ascii="Arial" w:hAnsi="Arial" w:cs="Arial"/>
        </w:rPr>
      </w:pPr>
      <w:r>
        <w:rPr>
          <w:rFonts w:ascii="Arial" w:hAnsi="Arial" w:cs="Arial"/>
        </w:rPr>
        <w:t xml:space="preserve">           </w:t>
      </w:r>
      <w:r w:rsidR="002A603A" w:rsidRPr="002A603A">
        <w:rPr>
          <w:rFonts w:ascii="Arial" w:hAnsi="Arial" w:cs="Arial"/>
          <w:b/>
        </w:rPr>
        <w:t>Población sin necesidad:</w:t>
      </w:r>
      <w:r w:rsidR="002A603A">
        <w:rPr>
          <w:rFonts w:ascii="Arial" w:hAnsi="Arial" w:cs="Arial"/>
        </w:rPr>
        <w:t xml:space="preserve"> Es la población que no tiene necesidad de consumir dichos productos o servicios</w:t>
      </w:r>
    </w:p>
    <w:p w:rsidR="002A603A" w:rsidRDefault="00727F3D" w:rsidP="002A603A">
      <w:pPr>
        <w:tabs>
          <w:tab w:val="left" w:pos="6525"/>
        </w:tabs>
        <w:spacing w:line="360" w:lineRule="auto"/>
        <w:jc w:val="both"/>
        <w:rPr>
          <w:rFonts w:ascii="Arial" w:hAnsi="Arial" w:cs="Arial"/>
        </w:rPr>
      </w:pPr>
      <w:r>
        <w:rPr>
          <w:rFonts w:ascii="Arial" w:hAnsi="Arial" w:cs="Arial"/>
        </w:rPr>
        <w:lastRenderedPageBreak/>
        <w:t xml:space="preserve">           </w:t>
      </w:r>
      <w:r w:rsidR="002A603A" w:rsidRPr="002A603A">
        <w:rPr>
          <w:rFonts w:ascii="Arial" w:hAnsi="Arial" w:cs="Arial"/>
          <w:b/>
        </w:rPr>
        <w:t>Población efectiva:</w:t>
      </w:r>
      <w:r w:rsidR="002A603A">
        <w:rPr>
          <w:rFonts w:ascii="Arial" w:hAnsi="Arial" w:cs="Arial"/>
        </w:rPr>
        <w:t xml:space="preserve"> es la población con necesidad y disposición a pagar dichos productos o servicios.</w:t>
      </w:r>
    </w:p>
    <w:p w:rsidR="002A603A" w:rsidRDefault="00727F3D" w:rsidP="002A603A">
      <w:pPr>
        <w:tabs>
          <w:tab w:val="left" w:pos="6525"/>
        </w:tabs>
        <w:spacing w:line="360" w:lineRule="auto"/>
        <w:jc w:val="both"/>
        <w:rPr>
          <w:rFonts w:ascii="Arial" w:hAnsi="Arial" w:cs="Arial"/>
        </w:rPr>
      </w:pPr>
      <w:r>
        <w:rPr>
          <w:rFonts w:ascii="Arial" w:hAnsi="Arial" w:cs="Arial"/>
        </w:rPr>
        <w:t xml:space="preserve">           </w:t>
      </w:r>
      <w:r w:rsidR="002A603A" w:rsidRPr="002A603A">
        <w:rPr>
          <w:rFonts w:ascii="Arial" w:hAnsi="Arial" w:cs="Arial"/>
          <w:b/>
        </w:rPr>
        <w:t xml:space="preserve">Población no efectiva: </w:t>
      </w:r>
      <w:r w:rsidR="002A603A">
        <w:rPr>
          <w:rFonts w:ascii="Arial" w:hAnsi="Arial" w:cs="Arial"/>
        </w:rPr>
        <w:t>Es la población con necesidad pero sin la disposición de pagar.</w:t>
      </w:r>
    </w:p>
    <w:p w:rsidR="002A603A" w:rsidRDefault="002A603A" w:rsidP="002A603A">
      <w:pPr>
        <w:tabs>
          <w:tab w:val="left" w:pos="6525"/>
        </w:tabs>
        <w:spacing w:line="360" w:lineRule="auto"/>
        <w:rPr>
          <w:rFonts w:ascii="Arial" w:hAnsi="Arial" w:cs="Arial"/>
          <w:b/>
        </w:rPr>
      </w:pPr>
    </w:p>
    <w:p w:rsidR="002A603A" w:rsidRDefault="002A603A" w:rsidP="002A603A">
      <w:pPr>
        <w:tabs>
          <w:tab w:val="left" w:pos="6525"/>
        </w:tabs>
        <w:spacing w:line="360" w:lineRule="auto"/>
        <w:rPr>
          <w:rFonts w:ascii="Arial" w:hAnsi="Arial" w:cs="Arial"/>
          <w:b/>
        </w:rPr>
      </w:pPr>
      <w:r>
        <w:rPr>
          <w:rFonts w:ascii="Arial" w:hAnsi="Arial" w:cs="Arial"/>
          <w:b/>
        </w:rPr>
        <w:t>Criterios para Focalizar la población objetivo</w:t>
      </w:r>
    </w:p>
    <w:p w:rsidR="002A603A" w:rsidRDefault="002A603A" w:rsidP="004D5DBD">
      <w:pPr>
        <w:pStyle w:val="Prrafodelista"/>
        <w:numPr>
          <w:ilvl w:val="0"/>
          <w:numId w:val="92"/>
        </w:numPr>
        <w:tabs>
          <w:tab w:val="left" w:pos="6525"/>
        </w:tabs>
        <w:spacing w:after="200" w:line="360" w:lineRule="auto"/>
        <w:rPr>
          <w:rFonts w:ascii="Arial" w:hAnsi="Arial" w:cs="Arial"/>
        </w:rPr>
      </w:pPr>
      <w:r>
        <w:rPr>
          <w:rFonts w:ascii="Arial" w:hAnsi="Arial" w:cs="Arial"/>
        </w:rPr>
        <w:t>Ubicación geográfica.</w:t>
      </w:r>
    </w:p>
    <w:p w:rsidR="002A603A" w:rsidRDefault="002A603A" w:rsidP="004D5DBD">
      <w:pPr>
        <w:pStyle w:val="Prrafodelista"/>
        <w:numPr>
          <w:ilvl w:val="0"/>
          <w:numId w:val="92"/>
        </w:numPr>
        <w:tabs>
          <w:tab w:val="left" w:pos="6525"/>
        </w:tabs>
        <w:spacing w:after="200" w:line="360" w:lineRule="auto"/>
        <w:rPr>
          <w:rFonts w:ascii="Arial" w:hAnsi="Arial" w:cs="Arial"/>
        </w:rPr>
      </w:pPr>
      <w:r>
        <w:rPr>
          <w:rFonts w:ascii="Arial" w:hAnsi="Arial" w:cs="Arial"/>
        </w:rPr>
        <w:t>Edad.</w:t>
      </w:r>
    </w:p>
    <w:p w:rsidR="002A603A" w:rsidRDefault="002A603A" w:rsidP="004D5DBD">
      <w:pPr>
        <w:pStyle w:val="Prrafodelista"/>
        <w:numPr>
          <w:ilvl w:val="0"/>
          <w:numId w:val="92"/>
        </w:numPr>
        <w:tabs>
          <w:tab w:val="left" w:pos="6525"/>
        </w:tabs>
        <w:spacing w:after="200" w:line="360" w:lineRule="auto"/>
        <w:rPr>
          <w:rFonts w:ascii="Arial" w:hAnsi="Arial" w:cs="Arial"/>
        </w:rPr>
      </w:pPr>
      <w:r>
        <w:rPr>
          <w:rFonts w:ascii="Arial" w:hAnsi="Arial" w:cs="Arial"/>
        </w:rPr>
        <w:t>Sexo.</w:t>
      </w:r>
    </w:p>
    <w:p w:rsidR="002A603A" w:rsidRDefault="002A603A" w:rsidP="004D5DBD">
      <w:pPr>
        <w:pStyle w:val="Prrafodelista"/>
        <w:numPr>
          <w:ilvl w:val="0"/>
          <w:numId w:val="92"/>
        </w:numPr>
        <w:tabs>
          <w:tab w:val="left" w:pos="6525"/>
        </w:tabs>
        <w:spacing w:after="200" w:line="360" w:lineRule="auto"/>
        <w:rPr>
          <w:rFonts w:ascii="Arial" w:hAnsi="Arial" w:cs="Arial"/>
        </w:rPr>
      </w:pPr>
      <w:r>
        <w:rPr>
          <w:rFonts w:ascii="Arial" w:hAnsi="Arial" w:cs="Arial"/>
        </w:rPr>
        <w:t>Nivel socioeconómico.</w:t>
      </w:r>
    </w:p>
    <w:p w:rsidR="002A603A" w:rsidRDefault="002A603A" w:rsidP="004D5DBD">
      <w:pPr>
        <w:pStyle w:val="Prrafodelista"/>
        <w:numPr>
          <w:ilvl w:val="0"/>
          <w:numId w:val="92"/>
        </w:numPr>
        <w:tabs>
          <w:tab w:val="left" w:pos="6525"/>
        </w:tabs>
        <w:spacing w:after="200" w:line="360" w:lineRule="auto"/>
        <w:rPr>
          <w:rFonts w:ascii="Arial" w:hAnsi="Arial" w:cs="Arial"/>
        </w:rPr>
      </w:pPr>
      <w:r>
        <w:rPr>
          <w:rFonts w:ascii="Arial" w:hAnsi="Arial" w:cs="Arial"/>
        </w:rPr>
        <w:t>Vulnerabilidad.</w:t>
      </w:r>
    </w:p>
    <w:p w:rsidR="002A603A" w:rsidRDefault="002A603A" w:rsidP="004D5DBD">
      <w:pPr>
        <w:pStyle w:val="Prrafodelista"/>
        <w:numPr>
          <w:ilvl w:val="0"/>
          <w:numId w:val="92"/>
        </w:numPr>
        <w:tabs>
          <w:tab w:val="left" w:pos="6525"/>
        </w:tabs>
        <w:spacing w:after="200" w:line="360" w:lineRule="auto"/>
        <w:rPr>
          <w:rFonts w:ascii="Arial" w:hAnsi="Arial" w:cs="Arial"/>
        </w:rPr>
      </w:pPr>
      <w:r>
        <w:rPr>
          <w:rFonts w:ascii="Arial" w:hAnsi="Arial" w:cs="Arial"/>
        </w:rPr>
        <w:t xml:space="preserve">Interés y compromiso. </w:t>
      </w:r>
    </w:p>
    <w:p w:rsidR="002A603A" w:rsidRDefault="00727F3D" w:rsidP="002A603A">
      <w:pPr>
        <w:tabs>
          <w:tab w:val="left" w:pos="6525"/>
        </w:tabs>
        <w:spacing w:line="360" w:lineRule="auto"/>
        <w:jc w:val="both"/>
        <w:rPr>
          <w:rFonts w:ascii="Arial" w:hAnsi="Arial" w:cs="Arial"/>
        </w:rPr>
      </w:pPr>
      <w:r>
        <w:rPr>
          <w:rFonts w:ascii="Arial" w:hAnsi="Arial" w:cs="Arial"/>
        </w:rPr>
        <w:t xml:space="preserve">           </w:t>
      </w:r>
      <w:r w:rsidR="002A603A">
        <w:rPr>
          <w:rFonts w:ascii="Arial" w:hAnsi="Arial" w:cs="Arial"/>
        </w:rPr>
        <w:t>Todos estos elementos facilitan la identificación de un criterio de focalización, que no es más que identificar la porción especifica de la población total que podrá acceder a los productos o servicios, dadas las características.</w:t>
      </w:r>
    </w:p>
    <w:p w:rsidR="002A603A" w:rsidRDefault="002A603A" w:rsidP="002A603A">
      <w:pPr>
        <w:tabs>
          <w:tab w:val="left" w:pos="6525"/>
        </w:tabs>
        <w:spacing w:line="360" w:lineRule="auto"/>
        <w:jc w:val="both"/>
        <w:rPr>
          <w:rFonts w:ascii="Arial" w:hAnsi="Arial" w:cs="Arial"/>
        </w:rPr>
      </w:pPr>
    </w:p>
    <w:p w:rsidR="002A603A" w:rsidRPr="007C6B42" w:rsidRDefault="00727F3D" w:rsidP="007C6B42">
      <w:pPr>
        <w:spacing w:line="360" w:lineRule="auto"/>
        <w:jc w:val="both"/>
        <w:rPr>
          <w:rFonts w:ascii="Arial" w:hAnsi="Arial" w:cs="Arial"/>
        </w:rPr>
      </w:pPr>
      <w:r>
        <w:t xml:space="preserve">          </w:t>
      </w:r>
      <w:r w:rsidRPr="007C6B42">
        <w:rPr>
          <w:rFonts w:ascii="Arial" w:hAnsi="Arial" w:cs="Arial"/>
        </w:rPr>
        <w:t xml:space="preserve"> </w:t>
      </w:r>
      <w:r w:rsidR="002A603A" w:rsidRPr="007C6B42">
        <w:rPr>
          <w:rFonts w:ascii="Arial" w:hAnsi="Arial" w:cs="Arial"/>
          <w:b/>
        </w:rPr>
        <w:t>Ubicación geográfica:</w:t>
      </w:r>
      <w:r w:rsidR="002A603A" w:rsidRPr="007C6B42">
        <w:rPr>
          <w:rFonts w:ascii="Arial" w:hAnsi="Arial" w:cs="Arial"/>
        </w:rPr>
        <w:t xml:space="preserve"> es cualquier forma de localiza</w:t>
      </w:r>
      <w:r w:rsidRPr="007C6B42">
        <w:rPr>
          <w:rFonts w:ascii="Arial" w:hAnsi="Arial" w:cs="Arial"/>
        </w:rPr>
        <w:t>ción en un contexto geográfico.</w:t>
      </w:r>
    </w:p>
    <w:p w:rsidR="002A603A" w:rsidRPr="007C6B42" w:rsidRDefault="00727F3D" w:rsidP="007C6B42">
      <w:pPr>
        <w:spacing w:line="360" w:lineRule="auto"/>
        <w:rPr>
          <w:rFonts w:ascii="Arial" w:hAnsi="Arial" w:cs="Arial"/>
        </w:rPr>
      </w:pPr>
      <w:r w:rsidRPr="007C6B42">
        <w:rPr>
          <w:rFonts w:ascii="Arial" w:hAnsi="Arial" w:cs="Arial"/>
          <w:b/>
        </w:rPr>
        <w:t xml:space="preserve">           </w:t>
      </w:r>
      <w:r w:rsidR="002A603A" w:rsidRPr="007C6B42">
        <w:rPr>
          <w:rFonts w:ascii="Arial" w:hAnsi="Arial" w:cs="Arial"/>
          <w:b/>
        </w:rPr>
        <w:t>Edad:</w:t>
      </w:r>
      <w:r w:rsidR="002A603A" w:rsidRPr="007C6B42">
        <w:rPr>
          <w:rFonts w:ascii="Arial" w:hAnsi="Arial" w:cs="Arial"/>
        </w:rPr>
        <w:t xml:space="preserve"> Tiempo de existencia de alguna persona, o cualquier otro ser animado o inanimado, desde su creación o n</w:t>
      </w:r>
      <w:r w:rsidRPr="007C6B42">
        <w:rPr>
          <w:rFonts w:ascii="Arial" w:hAnsi="Arial" w:cs="Arial"/>
        </w:rPr>
        <w:t>acimiento, hasta la actualidad.</w:t>
      </w:r>
    </w:p>
    <w:p w:rsidR="00727F3D" w:rsidRPr="007C6B42" w:rsidRDefault="00727F3D" w:rsidP="007C6B42">
      <w:pPr>
        <w:spacing w:line="360" w:lineRule="auto"/>
        <w:rPr>
          <w:rFonts w:ascii="Arial" w:hAnsi="Arial" w:cs="Arial"/>
        </w:rPr>
      </w:pPr>
      <w:r w:rsidRPr="007C6B42">
        <w:rPr>
          <w:rFonts w:ascii="Arial" w:hAnsi="Arial" w:cs="Arial"/>
        </w:rPr>
        <w:t xml:space="preserve">           </w:t>
      </w:r>
      <w:r w:rsidR="002A603A" w:rsidRPr="007C6B42">
        <w:rPr>
          <w:rFonts w:ascii="Arial" w:hAnsi="Arial" w:cs="Arial"/>
          <w:b/>
        </w:rPr>
        <w:t>Sexo:</w:t>
      </w:r>
      <w:r w:rsidR="002A603A" w:rsidRPr="007C6B42">
        <w:rPr>
          <w:rFonts w:ascii="Arial" w:hAnsi="Arial" w:cs="Arial"/>
        </w:rPr>
        <w:t xml:space="preserve"> Se refiere a aquella condición de tipo orgánica que diferencia al macho de la hembra, al hombre de la mujer, ya sea en ser</w:t>
      </w:r>
      <w:r w:rsidRPr="007C6B42">
        <w:rPr>
          <w:rFonts w:ascii="Arial" w:hAnsi="Arial" w:cs="Arial"/>
        </w:rPr>
        <w:t>es humanos, plantas y animales.</w:t>
      </w:r>
    </w:p>
    <w:p w:rsidR="002A603A" w:rsidRPr="007C6B42" w:rsidRDefault="00727F3D" w:rsidP="007C6B42">
      <w:pPr>
        <w:spacing w:line="360" w:lineRule="auto"/>
        <w:rPr>
          <w:rFonts w:ascii="Arial" w:hAnsi="Arial" w:cs="Arial"/>
        </w:rPr>
      </w:pPr>
      <w:r w:rsidRPr="007C6B42">
        <w:rPr>
          <w:rFonts w:ascii="Arial" w:hAnsi="Arial" w:cs="Arial"/>
        </w:rPr>
        <w:t xml:space="preserve">           </w:t>
      </w:r>
      <w:r w:rsidR="002A603A" w:rsidRPr="007C6B42">
        <w:rPr>
          <w:rFonts w:ascii="Arial" w:hAnsi="Arial" w:cs="Arial"/>
          <w:b/>
        </w:rPr>
        <w:t>Nivel socioeconómico:</w:t>
      </w:r>
      <w:r w:rsidR="002A603A" w:rsidRPr="007C6B42">
        <w:rPr>
          <w:rFonts w:ascii="Arial" w:hAnsi="Arial" w:cs="Arial"/>
        </w:rPr>
        <w:t xml:space="preserve"> El nivel socio económico (NSE) es un atributo del hogar que caracteriza su inserción social y económica. Está basado en el nivel de educación, el nivel de ocupación y el patrimonio. Este nivel está dividido en varios segmentos: alto, medio y bajo. El nivel alto o nivel ABC1 es el sector con m</w:t>
      </w:r>
      <w:r w:rsidRPr="007C6B42">
        <w:rPr>
          <w:rFonts w:ascii="Arial" w:hAnsi="Arial" w:cs="Arial"/>
        </w:rPr>
        <w:t>ayores ingresos de la sociedad.</w:t>
      </w:r>
    </w:p>
    <w:p w:rsidR="002A603A" w:rsidRPr="007C6B42" w:rsidRDefault="00727F3D" w:rsidP="007C6B42">
      <w:pPr>
        <w:spacing w:line="360" w:lineRule="auto"/>
        <w:rPr>
          <w:rFonts w:ascii="Arial" w:hAnsi="Arial" w:cs="Arial"/>
        </w:rPr>
      </w:pPr>
      <w:r w:rsidRPr="007C6B42">
        <w:rPr>
          <w:rFonts w:ascii="Arial" w:hAnsi="Arial" w:cs="Arial"/>
          <w:b/>
        </w:rPr>
        <w:t xml:space="preserve">           </w:t>
      </w:r>
      <w:r w:rsidR="002A603A" w:rsidRPr="007C6B42">
        <w:rPr>
          <w:rFonts w:ascii="Arial" w:hAnsi="Arial" w:cs="Arial"/>
          <w:b/>
        </w:rPr>
        <w:t>Vulnerabilidad:</w:t>
      </w:r>
      <w:r w:rsidR="002A603A" w:rsidRPr="007C6B42">
        <w:rPr>
          <w:rFonts w:ascii="Arial" w:hAnsi="Arial" w:cs="Arial"/>
        </w:rPr>
        <w:t xml:space="preserve"> Capacidad disminuida de una persona o un grupo de personas para anticiparse, hacer frente y resistir a los efectos de un peligro natural o causado por la actividad humana, y para recuperarse</w:t>
      </w:r>
      <w:r w:rsidRPr="007C6B42">
        <w:rPr>
          <w:rFonts w:ascii="Arial" w:hAnsi="Arial" w:cs="Arial"/>
        </w:rPr>
        <w:t xml:space="preserve"> de los mismos.</w:t>
      </w:r>
    </w:p>
    <w:p w:rsidR="002A603A" w:rsidRPr="007C6B42" w:rsidRDefault="00727F3D" w:rsidP="007C6B42">
      <w:pPr>
        <w:spacing w:line="360" w:lineRule="auto"/>
        <w:rPr>
          <w:rFonts w:ascii="Arial" w:hAnsi="Arial" w:cs="Arial"/>
        </w:rPr>
      </w:pPr>
      <w:r w:rsidRPr="007C6B42">
        <w:rPr>
          <w:rFonts w:ascii="Arial" w:hAnsi="Arial" w:cs="Arial"/>
          <w:b/>
        </w:rPr>
        <w:lastRenderedPageBreak/>
        <w:t xml:space="preserve">           </w:t>
      </w:r>
      <w:r w:rsidR="002A603A" w:rsidRPr="007C6B42">
        <w:rPr>
          <w:rFonts w:ascii="Arial" w:hAnsi="Arial" w:cs="Arial"/>
          <w:b/>
        </w:rPr>
        <w:t>Interés y compromiso:</w:t>
      </w:r>
      <w:r w:rsidR="002A603A" w:rsidRPr="007C6B42">
        <w:rPr>
          <w:rFonts w:ascii="Arial" w:hAnsi="Arial" w:cs="Arial"/>
        </w:rPr>
        <w:t xml:space="preserve"> hace referencia a la afinidad o tendencia de una persona hacia otro sujeto, cosa o situación. </w:t>
      </w:r>
    </w:p>
    <w:p w:rsidR="002A603A" w:rsidRDefault="002A603A" w:rsidP="002A603A">
      <w:pPr>
        <w:tabs>
          <w:tab w:val="left" w:pos="6525"/>
        </w:tabs>
        <w:spacing w:line="360" w:lineRule="auto"/>
        <w:rPr>
          <w:rFonts w:ascii="Arial" w:hAnsi="Arial" w:cs="Arial"/>
          <w:sz w:val="32"/>
          <w:szCs w:val="32"/>
        </w:rPr>
      </w:pPr>
    </w:p>
    <w:p w:rsidR="001E7BF7" w:rsidRPr="001E7BF7" w:rsidRDefault="002A603A" w:rsidP="002A603A">
      <w:pPr>
        <w:tabs>
          <w:tab w:val="left" w:pos="6525"/>
        </w:tabs>
        <w:spacing w:line="360" w:lineRule="auto"/>
        <w:rPr>
          <w:rFonts w:ascii="Arial" w:hAnsi="Arial" w:cs="Arial"/>
          <w:b/>
          <w:sz w:val="28"/>
          <w:szCs w:val="32"/>
        </w:rPr>
      </w:pPr>
      <w:r w:rsidRPr="001E7BF7">
        <w:rPr>
          <w:rFonts w:ascii="Arial" w:hAnsi="Arial" w:cs="Arial"/>
          <w:b/>
          <w:sz w:val="28"/>
          <w:szCs w:val="32"/>
        </w:rPr>
        <w:t>EJEMPLOS</w:t>
      </w:r>
    </w:p>
    <w:p w:rsidR="002A603A" w:rsidRDefault="002870AD" w:rsidP="002A603A">
      <w:pPr>
        <w:tabs>
          <w:tab w:val="left" w:pos="6525"/>
        </w:tabs>
        <w:spacing w:line="360" w:lineRule="auto"/>
        <w:rPr>
          <w:rFonts w:ascii="Arial" w:hAnsi="Arial" w:cs="Arial"/>
        </w:rPr>
      </w:pPr>
      <w:r>
        <w:rPr>
          <w:rFonts w:ascii="Arial" w:hAnsi="Arial" w:cs="Arial"/>
        </w:rPr>
        <w:t xml:space="preserve">           </w:t>
      </w:r>
      <w:r w:rsidR="002A603A">
        <w:rPr>
          <w:rFonts w:ascii="Arial" w:hAnsi="Arial" w:cs="Arial"/>
        </w:rPr>
        <w:t>Se presentan algunos ejemplos sobre la determinación de la población objetivo mediante el enfoque social y el privado.</w:t>
      </w:r>
    </w:p>
    <w:p w:rsidR="002870AD" w:rsidRDefault="002870AD" w:rsidP="002A603A">
      <w:pPr>
        <w:tabs>
          <w:tab w:val="left" w:pos="6525"/>
        </w:tabs>
        <w:spacing w:line="360" w:lineRule="auto"/>
        <w:rPr>
          <w:rFonts w:ascii="Arial" w:hAnsi="Arial" w:cs="Arial"/>
          <w:b/>
        </w:rPr>
      </w:pPr>
    </w:p>
    <w:p w:rsidR="002A603A" w:rsidRPr="002870AD" w:rsidRDefault="002870AD" w:rsidP="007C6B42">
      <w:pPr>
        <w:tabs>
          <w:tab w:val="left" w:pos="6525"/>
        </w:tabs>
        <w:spacing w:line="360" w:lineRule="auto"/>
        <w:jc w:val="both"/>
        <w:rPr>
          <w:rFonts w:ascii="Arial" w:hAnsi="Arial" w:cs="Arial"/>
          <w:b/>
        </w:rPr>
      </w:pPr>
      <w:r>
        <w:rPr>
          <w:rFonts w:ascii="Arial" w:hAnsi="Arial" w:cs="Arial"/>
        </w:rPr>
        <w:t xml:space="preserve">           </w:t>
      </w:r>
      <w:r>
        <w:rPr>
          <w:rFonts w:ascii="Arial" w:hAnsi="Arial" w:cs="Arial"/>
          <w:b/>
        </w:rPr>
        <w:t xml:space="preserve">Enfoque social: </w:t>
      </w:r>
      <w:r w:rsidR="002A603A">
        <w:rPr>
          <w:rFonts w:ascii="Arial" w:hAnsi="Arial" w:cs="Arial"/>
        </w:rPr>
        <w:t>El grafico presenta la determinación de la población objetivo sobre el número de habitantes mayores de 6 años de edad que son analfabetas con bajos recursos.</w:t>
      </w:r>
    </w:p>
    <w:p w:rsidR="002A603A" w:rsidRDefault="002A603A" w:rsidP="002A603A">
      <w:pPr>
        <w:tabs>
          <w:tab w:val="left" w:pos="6195"/>
        </w:tabs>
        <w:rPr>
          <w:rFonts w:asciiTheme="minorHAnsi" w:hAnsiTheme="minorHAnsi" w:cstheme="minorBidi"/>
          <w:sz w:val="22"/>
          <w:szCs w:val="22"/>
        </w:rPr>
      </w:pPr>
      <w:r>
        <w:rPr>
          <w:rFonts w:asciiTheme="minorHAnsi" w:hAnsiTheme="minorHAnsi" w:cstheme="minorBidi"/>
          <w:noProof/>
          <w:sz w:val="22"/>
          <w:szCs w:val="22"/>
        </w:rPr>
        <mc:AlternateContent>
          <mc:Choice Requires="wps">
            <w:drawing>
              <wp:anchor distT="0" distB="0" distL="114300" distR="114300" simplePos="0" relativeHeight="252041216" behindDoc="0" locked="0" layoutInCell="1" allowOverlap="1" wp14:anchorId="2DD2CDF4" wp14:editId="0B33C97C">
                <wp:simplePos x="0" y="0"/>
                <wp:positionH relativeFrom="column">
                  <wp:posOffset>-46990</wp:posOffset>
                </wp:positionH>
                <wp:positionV relativeFrom="paragraph">
                  <wp:posOffset>251460</wp:posOffset>
                </wp:positionV>
                <wp:extent cx="1704975" cy="3206115"/>
                <wp:effectExtent l="0" t="0" r="28575" b="13335"/>
                <wp:wrapNone/>
                <wp:docPr id="86" name="Rectángulo 86"/>
                <wp:cNvGraphicFramePr/>
                <a:graphic xmlns:a="http://schemas.openxmlformats.org/drawingml/2006/main">
                  <a:graphicData uri="http://schemas.microsoft.com/office/word/2010/wordprocessingShape">
                    <wps:wsp>
                      <wps:cNvSpPr/>
                      <wps:spPr>
                        <a:xfrm>
                          <a:off x="0" y="0"/>
                          <a:ext cx="1704975" cy="3206115"/>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 DE REFERENCIA</w:t>
                            </w:r>
                          </w:p>
                          <w:p w:rsidR="00DA583A" w:rsidRDefault="00DA583A" w:rsidP="002A603A">
                            <w:pPr>
                              <w:jc w:val="center"/>
                            </w:pPr>
                            <w:r>
                              <w:t>(</w:t>
                            </w:r>
                            <w:r>
                              <w:rPr>
                                <w:rFonts w:ascii="Arial" w:hAnsi="Arial" w:cs="Arial"/>
                              </w:rPr>
                              <w:t>Número de habitantes mayores a 6 años de edad)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D2CDF4" id="Rectángulo 86" o:spid="_x0000_s1043" style="position:absolute;margin-left:-3.7pt;margin-top:19.8pt;width:134.25pt;height:252.45pt;z-index:25204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" fillcolor="white [3201]" strokecolor="#70ad47 [3209]" strokeweight="1pt">
                <v:textbox>
                  <w:txbxContent>
                    <w:p w:rsidR="00DA583A" w:rsidRDefault="00DA583A" w:rsidP="002A603A">
                      <w:pPr>
                        <w:jc w:val="center"/>
                      </w:pPr>
                      <w:r>
                        <w:t>POBLACION DE REFERENCIA</w:t>
                      </w:r>
                    </w:p>
                    <w:p w:rsidR="00DA583A" w:rsidRDefault="00DA583A" w:rsidP="002A603A">
                      <w:pPr>
                        <w:jc w:val="center"/>
                      </w:pPr>
                      <w:r>
                        <w:t>(</w:t>
                      </w:r>
                      <w:r>
                        <w:rPr>
                          <w:rFonts w:ascii="Arial" w:hAnsi="Arial" w:cs="Arial"/>
                        </w:rPr>
                        <w:t>Número de habitantes mayores a 6 años de edad)</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43264" behindDoc="0" locked="0" layoutInCell="1" allowOverlap="1" wp14:anchorId="5CC5443B" wp14:editId="16D76F64">
                <wp:simplePos x="0" y="0"/>
                <wp:positionH relativeFrom="column">
                  <wp:posOffset>2253615</wp:posOffset>
                </wp:positionH>
                <wp:positionV relativeFrom="paragraph">
                  <wp:posOffset>269875</wp:posOffset>
                </wp:positionV>
                <wp:extent cx="1514475" cy="1857375"/>
                <wp:effectExtent l="0" t="0" r="28575" b="28575"/>
                <wp:wrapNone/>
                <wp:docPr id="84" name="Rectángulo 84"/>
                <wp:cNvGraphicFramePr/>
                <a:graphic xmlns:a="http://schemas.openxmlformats.org/drawingml/2006/main">
                  <a:graphicData uri="http://schemas.microsoft.com/office/word/2010/wordprocessingShape">
                    <wps:wsp>
                      <wps:cNvSpPr/>
                      <wps:spPr>
                        <a:xfrm>
                          <a:off x="0" y="0"/>
                          <a:ext cx="1514475" cy="1857375"/>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 OFECTADA</w:t>
                            </w:r>
                          </w:p>
                          <w:p w:rsidR="00DA583A" w:rsidRDefault="00DA583A" w:rsidP="002A603A">
                            <w:pPr>
                              <w:jc w:val="center"/>
                            </w:pPr>
                            <w:r>
                              <w:rPr>
                                <w:rFonts w:ascii="Arial" w:hAnsi="Arial" w:cs="Arial"/>
                              </w:rPr>
                              <w:t>(Número de analfabetas mayores a 6 años de edad</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C5443B" id="Rectángulo 84" o:spid="_x0000_s1044" style="position:absolute;margin-left:177.45pt;margin-top:21.25pt;width:119.25pt;height:146.25pt;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" fillcolor="white [3201]" strokecolor="#70ad47 [3209]" strokeweight="1pt">
                <v:textbox>
                  <w:txbxContent>
                    <w:p w:rsidR="00DA583A" w:rsidRDefault="00DA583A" w:rsidP="002A603A">
                      <w:pPr>
                        <w:jc w:val="center"/>
                      </w:pPr>
                      <w:r>
                        <w:t>POBLACION OFECTADA</w:t>
                      </w:r>
                    </w:p>
                    <w:p w:rsidR="00DA583A" w:rsidRDefault="00DA583A" w:rsidP="002A603A">
                      <w:pPr>
                        <w:jc w:val="center"/>
                      </w:pPr>
                      <w:r>
                        <w:rPr>
                          <w:rFonts w:ascii="Arial" w:hAnsi="Arial" w:cs="Arial"/>
                        </w:rPr>
                        <w:t>(Número de analfabetas mayores a 6 años de edad</w:t>
                      </w:r>
                      <w:r>
                        <w:t>)</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45312" behindDoc="0" locked="0" layoutInCell="1" allowOverlap="1" wp14:anchorId="61D90EA4" wp14:editId="5F139613">
                <wp:simplePos x="0" y="0"/>
                <wp:positionH relativeFrom="column">
                  <wp:posOffset>3872865</wp:posOffset>
                </wp:positionH>
                <wp:positionV relativeFrom="paragraph">
                  <wp:posOffset>899160</wp:posOffset>
                </wp:positionV>
                <wp:extent cx="333375" cy="189865"/>
                <wp:effectExtent l="0" t="19050" r="47625" b="38735"/>
                <wp:wrapNone/>
                <wp:docPr id="83" name="Flecha derecha 83"/>
                <wp:cNvGraphicFramePr/>
                <a:graphic xmlns:a="http://schemas.openxmlformats.org/drawingml/2006/main">
                  <a:graphicData uri="http://schemas.microsoft.com/office/word/2010/wordprocessingShape">
                    <wps:wsp>
                      <wps:cNvSpPr/>
                      <wps:spPr>
                        <a:xfrm>
                          <a:off x="0" y="0"/>
                          <a:ext cx="333375" cy="18986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0EE731" id="Flecha derecha 83" o:spid="_x0000_s1026" type="#_x0000_t13" style="position:absolute;margin-left:304.95pt;margin-top:70.8pt;width:26.25pt;height:14.95pt;z-index:252045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" adj="15449" fillcolor="#5b9bd5 [3204]" strokecolor="#1f4d78 [1604]" strokeweight="1p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47360" behindDoc="0" locked="0" layoutInCell="1" allowOverlap="1" wp14:anchorId="0D713158" wp14:editId="4A7EB9A9">
                <wp:simplePos x="0" y="0"/>
                <wp:positionH relativeFrom="column">
                  <wp:posOffset>4286885</wp:posOffset>
                </wp:positionH>
                <wp:positionV relativeFrom="paragraph">
                  <wp:posOffset>1406525</wp:posOffset>
                </wp:positionV>
                <wp:extent cx="1485900" cy="985520"/>
                <wp:effectExtent l="0" t="0" r="19050" b="24130"/>
                <wp:wrapNone/>
                <wp:docPr id="81" name="Rectángulo 81"/>
                <wp:cNvGraphicFramePr/>
                <a:graphic xmlns:a="http://schemas.openxmlformats.org/drawingml/2006/main">
                  <a:graphicData uri="http://schemas.microsoft.com/office/word/2010/wordprocessingShape">
                    <wps:wsp>
                      <wps:cNvSpPr/>
                      <wps:spPr>
                        <a:xfrm>
                          <a:off x="0" y="0"/>
                          <a:ext cx="1485900" cy="985520"/>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 APLAZADA</w:t>
                            </w:r>
                          </w:p>
                          <w:p w:rsidR="00DA583A" w:rsidRDefault="00DA583A" w:rsidP="002A603A">
                            <w:pPr>
                              <w:jc w:val="center"/>
                            </w:pPr>
                            <w:r>
                              <w:t>(30% de la población afectada, no pobres)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713158" id="Rectángulo 81" o:spid="_x0000_s1045" style="position:absolute;margin-left:337.55pt;margin-top:110.75pt;width:117pt;height:77.6pt;z-index:252047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" fillcolor="white [3201]" strokecolor="#70ad47 [3209]" strokeweight="1pt">
                <v:textbox>
                  <w:txbxContent>
                    <w:p w:rsidR="00DA583A" w:rsidRDefault="00DA583A" w:rsidP="002A603A">
                      <w:pPr>
                        <w:jc w:val="center"/>
                      </w:pPr>
                      <w:r>
                        <w:t>POBLACION APLAZADA</w:t>
                      </w:r>
                    </w:p>
                    <w:p w:rsidR="00DA583A" w:rsidRDefault="00DA583A" w:rsidP="002A603A">
                      <w:pPr>
                        <w:jc w:val="center"/>
                      </w:pPr>
                      <w:r>
                        <w:t>(30% de la población afectada, no pobres)</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46336" behindDoc="0" locked="0" layoutInCell="1" allowOverlap="1" wp14:anchorId="7AA5672D" wp14:editId="367420EF">
                <wp:simplePos x="0" y="0"/>
                <wp:positionH relativeFrom="column">
                  <wp:posOffset>4291965</wp:posOffset>
                </wp:positionH>
                <wp:positionV relativeFrom="paragraph">
                  <wp:posOffset>272415</wp:posOffset>
                </wp:positionV>
                <wp:extent cx="1485900" cy="1047750"/>
                <wp:effectExtent l="0" t="0" r="19050" b="19050"/>
                <wp:wrapNone/>
                <wp:docPr id="80" name="Rectángulo 80"/>
                <wp:cNvGraphicFramePr/>
                <a:graphic xmlns:a="http://schemas.openxmlformats.org/drawingml/2006/main">
                  <a:graphicData uri="http://schemas.microsoft.com/office/word/2010/wordprocessingShape">
                    <wps:wsp>
                      <wps:cNvSpPr/>
                      <wps:spPr>
                        <a:xfrm>
                          <a:off x="0" y="0"/>
                          <a:ext cx="1485900" cy="1047750"/>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 OBJETIVO</w:t>
                            </w:r>
                          </w:p>
                          <w:p w:rsidR="00DA583A" w:rsidRDefault="00DA583A" w:rsidP="002A603A">
                            <w:pPr>
                              <w:jc w:val="center"/>
                            </w:pPr>
                            <w:r>
                              <w:t>(</w:t>
                            </w:r>
                            <w:r>
                              <w:rPr>
                                <w:rFonts w:ascii="Arial" w:hAnsi="Arial" w:cs="Arial"/>
                              </w:rPr>
                              <w:t>70% de la población afectada, pobres</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A5672D" id="Rectángulo 80" o:spid="_x0000_s1046" style="position:absolute;margin-left:337.95pt;margin-top:21.45pt;width:117pt;height:82.5pt;z-index:25204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" fillcolor="white [3201]" strokecolor="#70ad47 [3209]" strokeweight="1pt">
                <v:textbox>
                  <w:txbxContent>
                    <w:p w:rsidR="00DA583A" w:rsidRDefault="00DA583A" w:rsidP="002A603A">
                      <w:pPr>
                        <w:jc w:val="center"/>
                      </w:pPr>
                      <w:r>
                        <w:t>POBLACION OBJETIVO</w:t>
                      </w:r>
                    </w:p>
                    <w:p w:rsidR="00DA583A" w:rsidRDefault="00DA583A" w:rsidP="002A603A">
                      <w:pPr>
                        <w:jc w:val="center"/>
                      </w:pPr>
                      <w:r>
                        <w:t>(</w:t>
                      </w:r>
                      <w:r>
                        <w:rPr>
                          <w:rFonts w:ascii="Arial" w:hAnsi="Arial" w:cs="Arial"/>
                        </w:rPr>
                        <w:t>70% de la población afectada, pobres</w:t>
                      </w:r>
                      <w:r>
                        <w:t>)</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44288" behindDoc="0" locked="0" layoutInCell="1" allowOverlap="1" wp14:anchorId="202046C5" wp14:editId="1147B428">
                <wp:simplePos x="0" y="0"/>
                <wp:positionH relativeFrom="column">
                  <wp:posOffset>2256790</wp:posOffset>
                </wp:positionH>
                <wp:positionV relativeFrom="paragraph">
                  <wp:posOffset>2204085</wp:posOffset>
                </wp:positionV>
                <wp:extent cx="1514475" cy="1258570"/>
                <wp:effectExtent l="0" t="0" r="28575" b="17780"/>
                <wp:wrapNone/>
                <wp:docPr id="78" name="Rectángulo 78"/>
                <wp:cNvGraphicFramePr/>
                <a:graphic xmlns:a="http://schemas.openxmlformats.org/drawingml/2006/main">
                  <a:graphicData uri="http://schemas.microsoft.com/office/word/2010/wordprocessingShape">
                    <wps:wsp>
                      <wps:cNvSpPr/>
                      <wps:spPr>
                        <a:xfrm>
                          <a:off x="0" y="0"/>
                          <a:ext cx="1514475" cy="1258570"/>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 NO AFECTADA</w:t>
                            </w:r>
                          </w:p>
                          <w:p w:rsidR="00DA583A" w:rsidRDefault="00DA583A" w:rsidP="002A603A">
                            <w:pPr>
                              <w:jc w:val="center"/>
                            </w:pPr>
                            <w:r>
                              <w:t>(Número de habitantes no analfabetas)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2046C5" id="Rectángulo 78" o:spid="_x0000_s1047" style="position:absolute;margin-left:177.7pt;margin-top:173.55pt;width:119.25pt;height:99.1pt;z-index:252044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" fillcolor="white [3201]" strokecolor="#70ad47 [3209]" strokeweight="1pt">
                <v:textbox>
                  <w:txbxContent>
                    <w:p w:rsidR="00DA583A" w:rsidRDefault="00DA583A" w:rsidP="002A603A">
                      <w:pPr>
                        <w:jc w:val="center"/>
                      </w:pPr>
                      <w:r>
                        <w:t>POBLACION NO AFECTADA</w:t>
                      </w:r>
                    </w:p>
                    <w:p w:rsidR="00DA583A" w:rsidRDefault="00DA583A" w:rsidP="002A603A">
                      <w:pPr>
                        <w:jc w:val="center"/>
                      </w:pPr>
                      <w:r>
                        <w:t>(Número de habitantes no analfabetas)</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42240" behindDoc="0" locked="0" layoutInCell="1" allowOverlap="1" wp14:anchorId="06D72C0A" wp14:editId="07C13661">
                <wp:simplePos x="0" y="0"/>
                <wp:positionH relativeFrom="column">
                  <wp:posOffset>1850390</wp:posOffset>
                </wp:positionH>
                <wp:positionV relativeFrom="paragraph">
                  <wp:posOffset>1116330</wp:posOffset>
                </wp:positionV>
                <wp:extent cx="185420" cy="385445"/>
                <wp:effectExtent l="0" t="23813" r="0" b="38417"/>
                <wp:wrapNone/>
                <wp:docPr id="77" name="Flecha abajo 77"/>
                <wp:cNvGraphicFramePr/>
                <a:graphic xmlns:a="http://schemas.openxmlformats.org/drawingml/2006/main">
                  <a:graphicData uri="http://schemas.microsoft.com/office/word/2010/wordprocessingShape">
                    <wps:wsp>
                      <wps:cNvSpPr/>
                      <wps:spPr>
                        <a:xfrm rot="16200000">
                          <a:off x="0" y="0"/>
                          <a:ext cx="185420" cy="38544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02B67E" id="Flecha abajo 77" o:spid="_x0000_s1026" type="#_x0000_t67" style="position:absolute;margin-left:145.7pt;margin-top:87.9pt;width:14.6pt;height:30.35pt;rotation:-90;z-index:25204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" adj="16405" fillcolor="#5b9bd5 [3204]" strokecolor="#1f4d78 [1604]" strokeweight="1pt"/>
            </w:pict>
          </mc:Fallback>
        </mc:AlternateContent>
      </w:r>
    </w:p>
    <w:p w:rsidR="002A603A" w:rsidRDefault="002A603A" w:rsidP="002A603A">
      <w:pPr>
        <w:tabs>
          <w:tab w:val="left" w:pos="6195"/>
        </w:tabs>
      </w:pPr>
    </w:p>
    <w:p w:rsidR="002A603A" w:rsidRDefault="002A603A" w:rsidP="002A603A">
      <w:pPr>
        <w:tabs>
          <w:tab w:val="left" w:pos="6195"/>
        </w:tabs>
      </w:pPr>
    </w:p>
    <w:p w:rsidR="002A603A" w:rsidRDefault="002A603A" w:rsidP="002A603A"/>
    <w:p w:rsidR="002A603A" w:rsidRDefault="002A603A" w:rsidP="002A603A"/>
    <w:p w:rsidR="002A603A" w:rsidRDefault="002A603A" w:rsidP="002A603A"/>
    <w:p w:rsidR="002A603A" w:rsidRDefault="002A603A" w:rsidP="002A603A"/>
    <w:p w:rsidR="002A603A" w:rsidRDefault="002A603A" w:rsidP="002A603A"/>
    <w:p w:rsidR="002A603A" w:rsidRDefault="002A603A" w:rsidP="002A603A">
      <w:pPr>
        <w:tabs>
          <w:tab w:val="left" w:pos="3235"/>
          <w:tab w:val="left" w:pos="6525"/>
        </w:tabs>
      </w:pPr>
      <w:r>
        <w:tab/>
      </w:r>
      <w:r>
        <w:tab/>
      </w:r>
    </w:p>
    <w:p w:rsidR="002A603A" w:rsidRDefault="002A603A" w:rsidP="002A603A">
      <w:pPr>
        <w:tabs>
          <w:tab w:val="left" w:pos="6525"/>
        </w:tabs>
      </w:pPr>
    </w:p>
    <w:p w:rsidR="002A603A" w:rsidRDefault="002A603A" w:rsidP="002A603A">
      <w:pPr>
        <w:tabs>
          <w:tab w:val="left" w:pos="6525"/>
        </w:tabs>
        <w:spacing w:line="360" w:lineRule="auto"/>
        <w:rPr>
          <w:rFonts w:ascii="Arial" w:hAnsi="Arial" w:cs="Arial"/>
        </w:rPr>
      </w:pPr>
    </w:p>
    <w:p w:rsidR="002A603A" w:rsidRDefault="002A603A" w:rsidP="002A603A">
      <w:pPr>
        <w:tabs>
          <w:tab w:val="left" w:pos="6525"/>
        </w:tabs>
        <w:spacing w:line="360" w:lineRule="auto"/>
        <w:rPr>
          <w:rFonts w:ascii="Arial" w:hAnsi="Arial" w:cs="Arial"/>
        </w:rPr>
      </w:pPr>
    </w:p>
    <w:p w:rsidR="001E7BF7" w:rsidRDefault="001E7BF7" w:rsidP="002A603A">
      <w:pPr>
        <w:tabs>
          <w:tab w:val="left" w:pos="6525"/>
        </w:tabs>
        <w:spacing w:line="360" w:lineRule="auto"/>
        <w:rPr>
          <w:rFonts w:ascii="Arial" w:hAnsi="Arial" w:cs="Arial"/>
        </w:rPr>
      </w:pPr>
    </w:p>
    <w:p w:rsidR="001E7BF7" w:rsidRDefault="001E7BF7" w:rsidP="002A603A">
      <w:pPr>
        <w:tabs>
          <w:tab w:val="left" w:pos="6525"/>
        </w:tabs>
        <w:spacing w:line="360" w:lineRule="auto"/>
        <w:rPr>
          <w:rFonts w:ascii="Arial" w:hAnsi="Arial" w:cs="Arial"/>
        </w:rPr>
      </w:pPr>
    </w:p>
    <w:p w:rsidR="001E7BF7" w:rsidRDefault="001E7BF7" w:rsidP="002A603A">
      <w:pPr>
        <w:tabs>
          <w:tab w:val="left" w:pos="6525"/>
        </w:tabs>
        <w:spacing w:line="360" w:lineRule="auto"/>
        <w:rPr>
          <w:rFonts w:ascii="Arial" w:hAnsi="Arial" w:cs="Arial"/>
        </w:rPr>
      </w:pPr>
    </w:p>
    <w:p w:rsidR="001E7BF7" w:rsidRDefault="001E7BF7" w:rsidP="002A603A">
      <w:pPr>
        <w:tabs>
          <w:tab w:val="left" w:pos="6525"/>
        </w:tabs>
        <w:spacing w:line="360" w:lineRule="auto"/>
        <w:rPr>
          <w:rFonts w:ascii="Arial" w:hAnsi="Arial" w:cs="Arial"/>
        </w:rPr>
      </w:pPr>
    </w:p>
    <w:p w:rsidR="001E7BF7" w:rsidRDefault="001E7BF7" w:rsidP="002A603A">
      <w:pPr>
        <w:tabs>
          <w:tab w:val="left" w:pos="6525"/>
        </w:tabs>
        <w:spacing w:line="360" w:lineRule="auto"/>
        <w:rPr>
          <w:rFonts w:ascii="Arial" w:hAnsi="Arial" w:cs="Arial"/>
        </w:rPr>
      </w:pPr>
    </w:p>
    <w:p w:rsidR="001E7BF7" w:rsidRDefault="001E7BF7" w:rsidP="002A603A">
      <w:pPr>
        <w:tabs>
          <w:tab w:val="left" w:pos="6525"/>
        </w:tabs>
        <w:spacing w:line="360" w:lineRule="auto"/>
        <w:rPr>
          <w:rFonts w:ascii="Arial" w:hAnsi="Arial" w:cs="Arial"/>
        </w:rPr>
      </w:pPr>
    </w:p>
    <w:tbl>
      <w:tblPr>
        <w:tblW w:w="0" w:type="auto"/>
        <w:tblLook w:val="04A0" w:firstRow="1" w:lastRow="0" w:firstColumn="1" w:lastColumn="0" w:noHBand="0" w:noVBand="1"/>
      </w:tblPr>
      <w:tblGrid>
        <w:gridCol w:w="2244"/>
        <w:gridCol w:w="2244"/>
        <w:gridCol w:w="2245"/>
        <w:gridCol w:w="2245"/>
      </w:tblGrid>
      <w:tr w:rsidR="002A603A" w:rsidTr="001E7BF7">
        <w:tc>
          <w:tcPr>
            <w:tcW w:w="2244" w:type="dxa"/>
            <w:tcBorders>
              <w:top w:val="single" w:sz="4" w:space="0" w:color="auto"/>
              <w:left w:val="single" w:sz="4" w:space="0" w:color="auto"/>
              <w:bottom w:val="single" w:sz="4" w:space="0" w:color="auto"/>
              <w:right w:val="single" w:sz="4" w:space="0" w:color="auto"/>
            </w:tcBorders>
            <w:hideMark/>
          </w:tcPr>
          <w:p w:rsidR="002A603A" w:rsidRDefault="002A603A" w:rsidP="001E7BF7">
            <w:pPr>
              <w:tabs>
                <w:tab w:val="left" w:pos="6525"/>
              </w:tabs>
              <w:spacing w:line="360" w:lineRule="auto"/>
              <w:rPr>
                <w:rFonts w:ascii="Arial" w:hAnsi="Arial" w:cs="Arial"/>
                <w:lang w:eastAsia="en-US"/>
              </w:rPr>
            </w:pPr>
            <w:r>
              <w:rPr>
                <w:rFonts w:ascii="Arial" w:hAnsi="Arial" w:cs="Arial"/>
              </w:rPr>
              <w:t>PROBLEMA</w:t>
            </w:r>
          </w:p>
        </w:tc>
        <w:tc>
          <w:tcPr>
            <w:tcW w:w="2244" w:type="dxa"/>
            <w:tcBorders>
              <w:top w:val="single" w:sz="4" w:space="0" w:color="auto"/>
              <w:left w:val="single" w:sz="4" w:space="0" w:color="auto"/>
              <w:bottom w:val="single" w:sz="4" w:space="0" w:color="auto"/>
              <w:right w:val="single" w:sz="4" w:space="0" w:color="auto"/>
            </w:tcBorders>
            <w:hideMark/>
          </w:tcPr>
          <w:p w:rsidR="002A603A" w:rsidRDefault="002A603A" w:rsidP="001E7BF7">
            <w:pPr>
              <w:tabs>
                <w:tab w:val="left" w:pos="6525"/>
              </w:tabs>
              <w:spacing w:line="360" w:lineRule="auto"/>
              <w:rPr>
                <w:rFonts w:ascii="Arial" w:hAnsi="Arial" w:cs="Arial"/>
                <w:lang w:eastAsia="en-US"/>
              </w:rPr>
            </w:pPr>
            <w:r>
              <w:rPr>
                <w:rFonts w:ascii="Arial" w:hAnsi="Arial" w:cs="Arial"/>
              </w:rPr>
              <w:t>POBLACION DE REFERENCIA</w:t>
            </w:r>
          </w:p>
        </w:tc>
        <w:tc>
          <w:tcPr>
            <w:tcW w:w="2245" w:type="dxa"/>
            <w:tcBorders>
              <w:top w:val="single" w:sz="4" w:space="0" w:color="auto"/>
              <w:left w:val="single" w:sz="4" w:space="0" w:color="auto"/>
              <w:bottom w:val="single" w:sz="4" w:space="0" w:color="auto"/>
              <w:right w:val="single" w:sz="4" w:space="0" w:color="auto"/>
            </w:tcBorders>
            <w:hideMark/>
          </w:tcPr>
          <w:p w:rsidR="002A603A" w:rsidRDefault="002A603A" w:rsidP="001E7BF7">
            <w:pPr>
              <w:tabs>
                <w:tab w:val="left" w:pos="6525"/>
              </w:tabs>
              <w:spacing w:line="360" w:lineRule="auto"/>
              <w:rPr>
                <w:rFonts w:ascii="Arial" w:hAnsi="Arial" w:cs="Arial"/>
                <w:lang w:eastAsia="en-US"/>
              </w:rPr>
            </w:pPr>
            <w:r>
              <w:rPr>
                <w:rFonts w:ascii="Arial" w:hAnsi="Arial" w:cs="Arial"/>
              </w:rPr>
              <w:t>POBLACION AFECTADA</w:t>
            </w:r>
          </w:p>
        </w:tc>
        <w:tc>
          <w:tcPr>
            <w:tcW w:w="2245" w:type="dxa"/>
            <w:tcBorders>
              <w:top w:val="single" w:sz="4" w:space="0" w:color="auto"/>
              <w:left w:val="single" w:sz="4" w:space="0" w:color="auto"/>
              <w:bottom w:val="single" w:sz="4" w:space="0" w:color="auto"/>
              <w:right w:val="single" w:sz="4" w:space="0" w:color="auto"/>
            </w:tcBorders>
            <w:hideMark/>
          </w:tcPr>
          <w:p w:rsidR="002A603A" w:rsidRDefault="002A603A" w:rsidP="001E7BF7">
            <w:pPr>
              <w:tabs>
                <w:tab w:val="left" w:pos="6525"/>
              </w:tabs>
              <w:spacing w:line="360" w:lineRule="auto"/>
              <w:rPr>
                <w:rFonts w:ascii="Arial" w:hAnsi="Arial" w:cs="Arial"/>
                <w:lang w:eastAsia="en-US"/>
              </w:rPr>
            </w:pPr>
            <w:r>
              <w:rPr>
                <w:rFonts w:ascii="Arial" w:hAnsi="Arial" w:cs="Arial"/>
              </w:rPr>
              <w:t>POBLACION OBJETIVO</w:t>
            </w:r>
          </w:p>
        </w:tc>
      </w:tr>
      <w:tr w:rsidR="002A603A" w:rsidTr="001E7BF7">
        <w:tc>
          <w:tcPr>
            <w:tcW w:w="2244" w:type="dxa"/>
            <w:tcBorders>
              <w:top w:val="single" w:sz="4" w:space="0" w:color="auto"/>
              <w:left w:val="single" w:sz="4" w:space="0" w:color="auto"/>
              <w:bottom w:val="single" w:sz="4" w:space="0" w:color="auto"/>
              <w:right w:val="single" w:sz="4" w:space="0" w:color="auto"/>
            </w:tcBorders>
            <w:hideMark/>
          </w:tcPr>
          <w:p w:rsidR="002A603A" w:rsidRDefault="002A603A" w:rsidP="001E7BF7">
            <w:pPr>
              <w:tabs>
                <w:tab w:val="left" w:pos="6525"/>
              </w:tabs>
              <w:spacing w:line="360" w:lineRule="auto"/>
              <w:rPr>
                <w:rFonts w:ascii="Arial" w:hAnsi="Arial" w:cs="Arial"/>
                <w:lang w:eastAsia="en-US"/>
              </w:rPr>
            </w:pPr>
            <w:r>
              <w:rPr>
                <w:rFonts w:ascii="Arial" w:hAnsi="Arial" w:cs="Arial"/>
              </w:rPr>
              <w:t xml:space="preserve">Analfabetismo </w:t>
            </w:r>
          </w:p>
        </w:tc>
        <w:tc>
          <w:tcPr>
            <w:tcW w:w="2244" w:type="dxa"/>
            <w:tcBorders>
              <w:top w:val="single" w:sz="4" w:space="0" w:color="auto"/>
              <w:left w:val="single" w:sz="4" w:space="0" w:color="auto"/>
              <w:bottom w:val="single" w:sz="4" w:space="0" w:color="auto"/>
              <w:right w:val="single" w:sz="4" w:space="0" w:color="auto"/>
            </w:tcBorders>
            <w:hideMark/>
          </w:tcPr>
          <w:p w:rsidR="002A603A" w:rsidRDefault="002A603A" w:rsidP="001E7BF7">
            <w:pPr>
              <w:tabs>
                <w:tab w:val="left" w:pos="6525"/>
              </w:tabs>
              <w:spacing w:line="360" w:lineRule="auto"/>
              <w:rPr>
                <w:rFonts w:ascii="Arial" w:hAnsi="Arial" w:cs="Arial"/>
                <w:lang w:eastAsia="en-US"/>
              </w:rPr>
            </w:pPr>
            <w:r>
              <w:rPr>
                <w:rFonts w:ascii="Arial" w:hAnsi="Arial" w:cs="Arial"/>
              </w:rPr>
              <w:t xml:space="preserve">Número de habitantes </w:t>
            </w:r>
            <w:r>
              <w:rPr>
                <w:rFonts w:ascii="Arial" w:hAnsi="Arial" w:cs="Arial"/>
              </w:rPr>
              <w:lastRenderedPageBreak/>
              <w:t>mayores a 6 años de edad</w:t>
            </w:r>
          </w:p>
        </w:tc>
        <w:tc>
          <w:tcPr>
            <w:tcW w:w="2245" w:type="dxa"/>
            <w:tcBorders>
              <w:top w:val="single" w:sz="4" w:space="0" w:color="auto"/>
              <w:left w:val="single" w:sz="4" w:space="0" w:color="auto"/>
              <w:bottom w:val="single" w:sz="4" w:space="0" w:color="auto"/>
              <w:right w:val="single" w:sz="4" w:space="0" w:color="auto"/>
            </w:tcBorders>
            <w:hideMark/>
          </w:tcPr>
          <w:p w:rsidR="002A603A" w:rsidRDefault="002A603A" w:rsidP="001E7BF7">
            <w:pPr>
              <w:tabs>
                <w:tab w:val="left" w:pos="6525"/>
              </w:tabs>
              <w:spacing w:line="360" w:lineRule="auto"/>
              <w:rPr>
                <w:rFonts w:ascii="Arial" w:hAnsi="Arial" w:cs="Arial"/>
                <w:lang w:eastAsia="en-US"/>
              </w:rPr>
            </w:pPr>
            <w:r>
              <w:rPr>
                <w:rFonts w:ascii="Arial" w:hAnsi="Arial" w:cs="Arial"/>
              </w:rPr>
              <w:lastRenderedPageBreak/>
              <w:t xml:space="preserve">Número de analfabetas </w:t>
            </w:r>
            <w:r>
              <w:rPr>
                <w:rFonts w:ascii="Arial" w:hAnsi="Arial" w:cs="Arial"/>
              </w:rPr>
              <w:lastRenderedPageBreak/>
              <w:t>mayores a 6 años de edad</w:t>
            </w:r>
          </w:p>
        </w:tc>
        <w:tc>
          <w:tcPr>
            <w:tcW w:w="2245" w:type="dxa"/>
            <w:tcBorders>
              <w:top w:val="single" w:sz="4" w:space="0" w:color="auto"/>
              <w:left w:val="single" w:sz="4" w:space="0" w:color="auto"/>
              <w:bottom w:val="single" w:sz="4" w:space="0" w:color="auto"/>
              <w:right w:val="single" w:sz="4" w:space="0" w:color="auto"/>
            </w:tcBorders>
            <w:hideMark/>
          </w:tcPr>
          <w:p w:rsidR="002A603A" w:rsidRDefault="002A603A" w:rsidP="001E7BF7">
            <w:pPr>
              <w:tabs>
                <w:tab w:val="left" w:pos="6525"/>
              </w:tabs>
              <w:spacing w:line="360" w:lineRule="auto"/>
              <w:rPr>
                <w:rFonts w:ascii="Arial" w:hAnsi="Arial" w:cs="Arial"/>
                <w:lang w:eastAsia="en-US"/>
              </w:rPr>
            </w:pPr>
            <w:r>
              <w:rPr>
                <w:rFonts w:ascii="Arial" w:hAnsi="Arial" w:cs="Arial"/>
              </w:rPr>
              <w:lastRenderedPageBreak/>
              <w:t>70% de la población afectada</w:t>
            </w:r>
          </w:p>
        </w:tc>
      </w:tr>
    </w:tbl>
    <w:p w:rsidR="002A603A" w:rsidRDefault="002A603A" w:rsidP="00507825">
      <w:pPr>
        <w:tabs>
          <w:tab w:val="left" w:pos="6525"/>
        </w:tabs>
        <w:rPr>
          <w:rFonts w:ascii="Arial" w:hAnsi="Arial" w:cs="Arial"/>
          <w:lang w:eastAsia="en-US"/>
        </w:rPr>
      </w:pPr>
    </w:p>
    <w:p w:rsidR="00507825" w:rsidRPr="00507825" w:rsidRDefault="00507825" w:rsidP="00507825">
      <w:pPr>
        <w:tabs>
          <w:tab w:val="left" w:pos="6525"/>
        </w:tabs>
        <w:jc w:val="center"/>
        <w:rPr>
          <w:rFonts w:ascii="Arial" w:hAnsi="Arial" w:cs="Arial"/>
          <w:b/>
          <w:sz w:val="20"/>
          <w:lang w:eastAsia="en-US"/>
        </w:rPr>
      </w:pPr>
      <w:r w:rsidRPr="00507825">
        <w:rPr>
          <w:rFonts w:ascii="Arial" w:hAnsi="Arial" w:cs="Arial"/>
          <w:b/>
          <w:sz w:val="20"/>
          <w:lang w:eastAsia="en-US"/>
        </w:rPr>
        <w:t>Esquema 7.3</w:t>
      </w:r>
    </w:p>
    <w:p w:rsidR="001E7BF7" w:rsidRPr="001E7BF7" w:rsidRDefault="001E7BF7" w:rsidP="00507825">
      <w:pPr>
        <w:tabs>
          <w:tab w:val="left" w:pos="6525"/>
        </w:tabs>
        <w:jc w:val="center"/>
        <w:rPr>
          <w:rFonts w:ascii="Arial" w:hAnsi="Arial" w:cs="Arial"/>
          <w:sz w:val="16"/>
          <w:lang w:eastAsia="en-US"/>
        </w:rPr>
      </w:pPr>
      <w:r>
        <w:rPr>
          <w:rFonts w:ascii="Arial" w:hAnsi="Arial" w:cs="Arial"/>
          <w:sz w:val="16"/>
          <w:lang w:eastAsia="en-US"/>
        </w:rPr>
        <w:t>Fuente: Elaboración propia</w:t>
      </w:r>
    </w:p>
    <w:p w:rsidR="001E7BF7" w:rsidRDefault="001E7BF7" w:rsidP="002A603A">
      <w:pPr>
        <w:tabs>
          <w:tab w:val="left" w:pos="6525"/>
        </w:tabs>
        <w:spacing w:line="360" w:lineRule="auto"/>
        <w:rPr>
          <w:rFonts w:ascii="Arial" w:hAnsi="Arial" w:cs="Arial"/>
        </w:rPr>
      </w:pPr>
    </w:p>
    <w:p w:rsidR="002A603A" w:rsidRDefault="002870AD" w:rsidP="002A603A">
      <w:pPr>
        <w:tabs>
          <w:tab w:val="left" w:pos="6525"/>
        </w:tabs>
        <w:spacing w:line="360" w:lineRule="auto"/>
        <w:rPr>
          <w:rFonts w:ascii="Arial" w:hAnsi="Arial" w:cs="Arial"/>
        </w:rPr>
      </w:pPr>
      <w:r>
        <w:rPr>
          <w:rFonts w:ascii="Arial" w:hAnsi="Arial" w:cs="Arial"/>
        </w:rPr>
        <w:t xml:space="preserve">           </w:t>
      </w:r>
      <w:r w:rsidR="002A603A" w:rsidRPr="001E7BF7">
        <w:rPr>
          <w:rFonts w:ascii="Arial" w:hAnsi="Arial" w:cs="Arial"/>
          <w:b/>
        </w:rPr>
        <w:t>Enfoque privado</w:t>
      </w:r>
      <w:r>
        <w:rPr>
          <w:rFonts w:ascii="Arial" w:hAnsi="Arial" w:cs="Arial"/>
          <w:b/>
        </w:rPr>
        <w:t xml:space="preserve">: </w:t>
      </w:r>
      <w:r w:rsidR="002A603A">
        <w:rPr>
          <w:rFonts w:ascii="Arial" w:hAnsi="Arial" w:cs="Arial"/>
        </w:rPr>
        <w:t>El grafico muestra la determinación de la población objetivo de México que tiene demanda potencial para comprar trajes de baño.</w:t>
      </w:r>
    </w:p>
    <w:p w:rsidR="002870AD" w:rsidRDefault="002870AD" w:rsidP="002A603A">
      <w:pPr>
        <w:tabs>
          <w:tab w:val="left" w:pos="6525"/>
        </w:tabs>
        <w:spacing w:line="360" w:lineRule="auto"/>
        <w:rPr>
          <w:rFonts w:ascii="Arial" w:hAnsi="Arial" w:cs="Arial"/>
        </w:rPr>
      </w:pPr>
    </w:p>
    <w:p w:rsidR="002870AD" w:rsidRDefault="002870AD" w:rsidP="002A603A">
      <w:pPr>
        <w:tabs>
          <w:tab w:val="left" w:pos="6525"/>
        </w:tabs>
        <w:spacing w:line="360" w:lineRule="auto"/>
        <w:rPr>
          <w:rFonts w:ascii="Arial" w:hAnsi="Arial" w:cs="Arial"/>
        </w:rPr>
      </w:pPr>
    </w:p>
    <w:p w:rsidR="002870AD" w:rsidRDefault="002870AD" w:rsidP="002A603A">
      <w:pPr>
        <w:tabs>
          <w:tab w:val="left" w:pos="6525"/>
        </w:tabs>
        <w:spacing w:line="360" w:lineRule="auto"/>
        <w:rPr>
          <w:rFonts w:ascii="Arial" w:hAnsi="Arial" w:cs="Arial"/>
        </w:rPr>
      </w:pPr>
    </w:p>
    <w:p w:rsidR="002870AD" w:rsidRPr="002870AD" w:rsidRDefault="002870AD" w:rsidP="002A603A">
      <w:pPr>
        <w:tabs>
          <w:tab w:val="left" w:pos="6525"/>
        </w:tabs>
        <w:spacing w:line="360" w:lineRule="auto"/>
        <w:rPr>
          <w:rFonts w:ascii="Arial" w:hAnsi="Arial" w:cs="Arial"/>
          <w:b/>
        </w:rPr>
      </w:pPr>
    </w:p>
    <w:p w:rsidR="001E7BF7" w:rsidRDefault="001E7BF7" w:rsidP="002A603A">
      <w:pPr>
        <w:tabs>
          <w:tab w:val="left" w:pos="6525"/>
        </w:tabs>
        <w:spacing w:line="360" w:lineRule="auto"/>
        <w:rPr>
          <w:rFonts w:ascii="Arial" w:hAnsi="Arial" w:cs="Arial"/>
        </w:rPr>
      </w:pPr>
    </w:p>
    <w:p w:rsidR="002A603A" w:rsidRDefault="002A603A" w:rsidP="002A603A">
      <w:pPr>
        <w:tabs>
          <w:tab w:val="left" w:pos="6195"/>
        </w:tabs>
        <w:rPr>
          <w:rFonts w:asciiTheme="minorHAnsi" w:hAnsiTheme="minorHAnsi" w:cstheme="minorBidi"/>
          <w:sz w:val="22"/>
          <w:szCs w:val="22"/>
        </w:rPr>
      </w:pPr>
      <w:r>
        <w:rPr>
          <w:rFonts w:asciiTheme="minorHAnsi" w:hAnsiTheme="minorHAnsi" w:cstheme="minorBidi"/>
          <w:noProof/>
          <w:sz w:val="22"/>
          <w:szCs w:val="22"/>
        </w:rPr>
        <mc:AlternateContent>
          <mc:Choice Requires="wps">
            <w:drawing>
              <wp:anchor distT="0" distB="0" distL="114300" distR="114300" simplePos="0" relativeHeight="252048384" behindDoc="0" locked="0" layoutInCell="1" allowOverlap="1" wp14:anchorId="1A4FEA4D" wp14:editId="06DC5542">
                <wp:simplePos x="0" y="0"/>
                <wp:positionH relativeFrom="column">
                  <wp:posOffset>-46990</wp:posOffset>
                </wp:positionH>
                <wp:positionV relativeFrom="paragraph">
                  <wp:posOffset>254000</wp:posOffset>
                </wp:positionV>
                <wp:extent cx="1704975" cy="3218180"/>
                <wp:effectExtent l="0" t="0" r="28575" b="20320"/>
                <wp:wrapNone/>
                <wp:docPr id="75" name="Rectángulo 75"/>
                <wp:cNvGraphicFramePr/>
                <a:graphic xmlns:a="http://schemas.openxmlformats.org/drawingml/2006/main">
                  <a:graphicData uri="http://schemas.microsoft.com/office/word/2010/wordprocessingShape">
                    <wps:wsp>
                      <wps:cNvSpPr/>
                      <wps:spPr>
                        <a:xfrm>
                          <a:off x="0" y="0"/>
                          <a:ext cx="1704975" cy="3218180"/>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 DEL AREA DE MERCADO</w:t>
                            </w:r>
                          </w:p>
                          <w:p w:rsidR="00DA583A" w:rsidRDefault="00DA583A" w:rsidP="002A603A">
                            <w:pPr>
                              <w:jc w:val="center"/>
                            </w:pPr>
                            <w:r>
                              <w:t>(Mexico)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4FEA4D" id="Rectángulo 75" o:spid="_x0000_s1048" style="position:absolute;margin-left:-3.7pt;margin-top:20pt;width:134.25pt;height:253.4pt;z-index:25204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" fillcolor="white [3201]" strokecolor="#70ad47 [3209]" strokeweight="1pt">
                <v:textbox>
                  <w:txbxContent>
                    <w:p w:rsidR="00DA583A" w:rsidRDefault="00DA583A" w:rsidP="002A603A">
                      <w:pPr>
                        <w:jc w:val="center"/>
                      </w:pPr>
                      <w:r>
                        <w:t>POBLACION DEL AREA DE MERCADO</w:t>
                      </w:r>
                    </w:p>
                    <w:p w:rsidR="00DA583A" w:rsidRDefault="00DA583A" w:rsidP="002A603A">
                      <w:pPr>
                        <w:jc w:val="center"/>
                      </w:pPr>
                      <w:r>
                        <w:t>(Mexico)</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50432" behindDoc="0" locked="0" layoutInCell="1" allowOverlap="1" wp14:anchorId="4DBF6AD1" wp14:editId="4371A35A">
                <wp:simplePos x="0" y="0"/>
                <wp:positionH relativeFrom="column">
                  <wp:posOffset>2253615</wp:posOffset>
                </wp:positionH>
                <wp:positionV relativeFrom="paragraph">
                  <wp:posOffset>269875</wp:posOffset>
                </wp:positionV>
                <wp:extent cx="1514475" cy="1857375"/>
                <wp:effectExtent l="0" t="0" r="28575" b="28575"/>
                <wp:wrapNone/>
                <wp:docPr id="74" name="Rectángulo 74"/>
                <wp:cNvGraphicFramePr/>
                <a:graphic xmlns:a="http://schemas.openxmlformats.org/drawingml/2006/main">
                  <a:graphicData uri="http://schemas.microsoft.com/office/word/2010/wordprocessingShape">
                    <wps:wsp>
                      <wps:cNvSpPr/>
                      <wps:spPr>
                        <a:xfrm>
                          <a:off x="0" y="0"/>
                          <a:ext cx="1514475" cy="1857375"/>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DEMANDA POTENCIAL</w:t>
                            </w:r>
                          </w:p>
                          <w:p w:rsidR="00DA583A" w:rsidRDefault="00DA583A" w:rsidP="002A603A">
                            <w:pPr>
                              <w:jc w:val="center"/>
                            </w:pPr>
                            <w:r>
                              <w:t>(</w:t>
                            </w:r>
                            <w:r>
                              <w:rPr>
                                <w:rFonts w:ascii="Arial" w:hAnsi="Arial" w:cs="Arial"/>
                              </w:rPr>
                              <w:t>Gente que va con frecuencia a lugares acuaticos</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BF6AD1" id="Rectángulo 74" o:spid="_x0000_s1049" style="position:absolute;margin-left:177.45pt;margin-top:21.25pt;width:119.25pt;height:146.25pt;z-index:252050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" fillcolor="white [3201]" strokecolor="#70ad47 [3209]" strokeweight="1pt">
                <v:textbox>
                  <w:txbxContent>
                    <w:p w:rsidR="00DA583A" w:rsidRDefault="00DA583A" w:rsidP="002A603A">
                      <w:pPr>
                        <w:jc w:val="center"/>
                      </w:pPr>
                      <w:r>
                        <w:t>DEMANDA POTENCIAL</w:t>
                      </w:r>
                    </w:p>
                    <w:p w:rsidR="00DA583A" w:rsidRDefault="00DA583A" w:rsidP="002A603A">
                      <w:pPr>
                        <w:jc w:val="center"/>
                      </w:pPr>
                      <w:r>
                        <w:t>(</w:t>
                      </w:r>
                      <w:r>
                        <w:rPr>
                          <w:rFonts w:ascii="Arial" w:hAnsi="Arial" w:cs="Arial"/>
                        </w:rPr>
                        <w:t>Gente que va con frecuencia a lugares acuaticos</w:t>
                      </w:r>
                      <w:r>
                        <w:t>)</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51456" behindDoc="0" locked="0" layoutInCell="1" allowOverlap="1" wp14:anchorId="79947BD9" wp14:editId="506030F6">
                <wp:simplePos x="0" y="0"/>
                <wp:positionH relativeFrom="column">
                  <wp:posOffset>2256790</wp:posOffset>
                </wp:positionH>
                <wp:positionV relativeFrom="paragraph">
                  <wp:posOffset>2193925</wp:posOffset>
                </wp:positionV>
                <wp:extent cx="1514475" cy="1294130"/>
                <wp:effectExtent l="0" t="0" r="28575" b="20320"/>
                <wp:wrapNone/>
                <wp:docPr id="72" name="Rectángulo 72"/>
                <wp:cNvGraphicFramePr/>
                <a:graphic xmlns:a="http://schemas.openxmlformats.org/drawingml/2006/main">
                  <a:graphicData uri="http://schemas.microsoft.com/office/word/2010/wordprocessingShape">
                    <wps:wsp>
                      <wps:cNvSpPr/>
                      <wps:spPr>
                        <a:xfrm>
                          <a:off x="0" y="0"/>
                          <a:ext cx="1514475" cy="1294130"/>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 NO INTERESADA</w:t>
                            </w:r>
                          </w:p>
                          <w:p w:rsidR="00DA583A" w:rsidRDefault="00DA583A" w:rsidP="002A603A">
                            <w:pPr>
                              <w:jc w:val="center"/>
                            </w:pPr>
                            <w:r>
                              <w:t>(Gente que va a lugares acuáticos pero no se mete a el agua))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947BD9" id="Rectángulo 72" o:spid="_x0000_s1050" style="position:absolute;margin-left:177.7pt;margin-top:172.75pt;width:119.25pt;height:101.9pt;z-index:252051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" fillcolor="white [3201]" strokecolor="#70ad47 [3209]" strokeweight="1pt">
                <v:textbox>
                  <w:txbxContent>
                    <w:p w:rsidR="00DA583A" w:rsidRDefault="00DA583A" w:rsidP="002A603A">
                      <w:pPr>
                        <w:jc w:val="center"/>
                      </w:pPr>
                      <w:r>
                        <w:t>POBLACION NO INTERESADA</w:t>
                      </w:r>
                    </w:p>
                    <w:p w:rsidR="00DA583A" w:rsidRDefault="00DA583A" w:rsidP="002A603A">
                      <w:pPr>
                        <w:jc w:val="center"/>
                      </w:pPr>
                      <w:r>
                        <w:t>(Gente que va a lugares acuáticos pero no se mete a el agua))</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53504" behindDoc="0" locked="0" layoutInCell="1" allowOverlap="1" wp14:anchorId="15433466" wp14:editId="4E3DD72A">
                <wp:simplePos x="0" y="0"/>
                <wp:positionH relativeFrom="column">
                  <wp:posOffset>4291965</wp:posOffset>
                </wp:positionH>
                <wp:positionV relativeFrom="paragraph">
                  <wp:posOffset>272415</wp:posOffset>
                </wp:positionV>
                <wp:extent cx="1485900" cy="1047750"/>
                <wp:effectExtent l="0" t="0" r="19050" b="19050"/>
                <wp:wrapNone/>
                <wp:docPr id="71" name="Rectángulo 71"/>
                <wp:cNvGraphicFramePr/>
                <a:graphic xmlns:a="http://schemas.openxmlformats.org/drawingml/2006/main">
                  <a:graphicData uri="http://schemas.microsoft.com/office/word/2010/wordprocessingShape">
                    <wps:wsp>
                      <wps:cNvSpPr/>
                      <wps:spPr>
                        <a:xfrm>
                          <a:off x="0" y="0"/>
                          <a:ext cx="1485900" cy="1047750"/>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 EFECTIVA</w:t>
                            </w:r>
                          </w:p>
                          <w:p w:rsidR="00DA583A" w:rsidRDefault="00DA583A" w:rsidP="002A603A">
                            <w:pPr>
                              <w:jc w:val="center"/>
                            </w:pPr>
                            <w:r>
                              <w:t>(</w:t>
                            </w:r>
                            <w:r>
                              <w:rPr>
                                <w:rFonts w:ascii="Arial" w:hAnsi="Arial" w:cs="Arial"/>
                              </w:rPr>
                              <w:t>Gente que vive cerca del mar y tiene dinero</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433466" id="Rectángulo 71" o:spid="_x0000_s1051" style="position:absolute;margin-left:337.95pt;margin-top:21.45pt;width:117pt;height:82.5pt;z-index:252053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" fillcolor="white [3201]" strokecolor="#70ad47 [3209]" strokeweight="1pt">
                <v:textbox>
                  <w:txbxContent>
                    <w:p w:rsidR="00DA583A" w:rsidRDefault="00DA583A" w:rsidP="002A603A">
                      <w:pPr>
                        <w:jc w:val="center"/>
                      </w:pPr>
                      <w:r>
                        <w:t>POBLACION EFECTIVA</w:t>
                      </w:r>
                    </w:p>
                    <w:p w:rsidR="00DA583A" w:rsidRDefault="00DA583A" w:rsidP="002A603A">
                      <w:pPr>
                        <w:jc w:val="center"/>
                      </w:pPr>
                      <w:r>
                        <w:t>(</w:t>
                      </w:r>
                      <w:r>
                        <w:rPr>
                          <w:rFonts w:ascii="Arial" w:hAnsi="Arial" w:cs="Arial"/>
                        </w:rPr>
                        <w:t>Gente que vive cerca del mar y tiene dinero</w:t>
                      </w:r>
                      <w:r>
                        <w:t>)</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54528" behindDoc="0" locked="0" layoutInCell="1" allowOverlap="1" wp14:anchorId="3574433F" wp14:editId="48448B52">
                <wp:simplePos x="0" y="0"/>
                <wp:positionH relativeFrom="column">
                  <wp:posOffset>4287520</wp:posOffset>
                </wp:positionH>
                <wp:positionV relativeFrom="paragraph">
                  <wp:posOffset>1409065</wp:posOffset>
                </wp:positionV>
                <wp:extent cx="1485900" cy="1235075"/>
                <wp:effectExtent l="0" t="0" r="19050" b="22225"/>
                <wp:wrapNone/>
                <wp:docPr id="69" name="Rectángulo 69"/>
                <wp:cNvGraphicFramePr/>
                <a:graphic xmlns:a="http://schemas.openxmlformats.org/drawingml/2006/main">
                  <a:graphicData uri="http://schemas.microsoft.com/office/word/2010/wordprocessingShape">
                    <wps:wsp>
                      <wps:cNvSpPr/>
                      <wps:spPr>
                        <a:xfrm>
                          <a:off x="0" y="0"/>
                          <a:ext cx="1485900" cy="1234440"/>
                        </a:xfrm>
                        <a:prstGeom prst="rect">
                          <a:avLst/>
                        </a:prstGeom>
                      </wps:spPr>
                      <wps:style>
                        <a:lnRef idx="2">
                          <a:schemeClr val="accent6"/>
                        </a:lnRef>
                        <a:fillRef idx="1">
                          <a:schemeClr val="lt1"/>
                        </a:fillRef>
                        <a:effectRef idx="0">
                          <a:schemeClr val="accent6"/>
                        </a:effectRef>
                        <a:fontRef idx="minor">
                          <a:schemeClr val="dk1"/>
                        </a:fontRef>
                      </wps:style>
                      <wps:txbx>
                        <w:txbxContent>
                          <w:p w:rsidR="00DA583A" w:rsidRDefault="00DA583A" w:rsidP="002A603A">
                            <w:pPr>
                              <w:jc w:val="center"/>
                            </w:pPr>
                            <w:r>
                              <w:t>POBLACION POSTERGADA</w:t>
                            </w:r>
                          </w:p>
                          <w:p w:rsidR="00DA583A" w:rsidRDefault="00DA583A" w:rsidP="002A603A">
                            <w:pPr>
                              <w:jc w:val="center"/>
                            </w:pPr>
                            <w:r>
                              <w:t>(</w:t>
                            </w:r>
                            <w:r>
                              <w:rPr>
                                <w:rFonts w:ascii="Arial" w:hAnsi="Arial" w:cs="Arial"/>
                              </w:rPr>
                              <w:t>Gente que vive cerca del mar, pobre</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74433F" id="Rectángulo 69" o:spid="_x0000_s1052" style="position:absolute;margin-left:337.6pt;margin-top:110.95pt;width:117pt;height:97.25pt;z-index:25205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" fillcolor="white [3201]" strokecolor="#70ad47 [3209]" strokeweight="1pt">
                <v:textbox>
                  <w:txbxContent>
                    <w:p w:rsidR="00DA583A" w:rsidRDefault="00DA583A" w:rsidP="002A603A">
                      <w:pPr>
                        <w:jc w:val="center"/>
                      </w:pPr>
                      <w:r>
                        <w:t>POBLACION POSTERGADA</w:t>
                      </w:r>
                    </w:p>
                    <w:p w:rsidR="00DA583A" w:rsidRDefault="00DA583A" w:rsidP="002A603A">
                      <w:pPr>
                        <w:jc w:val="center"/>
                      </w:pPr>
                      <w:r>
                        <w:t>(</w:t>
                      </w:r>
                      <w:r>
                        <w:rPr>
                          <w:rFonts w:ascii="Arial" w:hAnsi="Arial" w:cs="Arial"/>
                        </w:rPr>
                        <w:t>Gente que vive cerca del mar, pobre</w:t>
                      </w:r>
                      <w:r>
                        <w:t>)</w:t>
                      </w:r>
                    </w:p>
                  </w:txbxContent>
                </v:textbox>
              </v:rec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52480" behindDoc="0" locked="0" layoutInCell="1" allowOverlap="1" wp14:anchorId="08A1B4EA" wp14:editId="3EA62C9B">
                <wp:simplePos x="0" y="0"/>
                <wp:positionH relativeFrom="column">
                  <wp:posOffset>3872865</wp:posOffset>
                </wp:positionH>
                <wp:positionV relativeFrom="paragraph">
                  <wp:posOffset>899160</wp:posOffset>
                </wp:positionV>
                <wp:extent cx="333375" cy="189865"/>
                <wp:effectExtent l="0" t="19050" r="47625" b="38735"/>
                <wp:wrapNone/>
                <wp:docPr id="68" name="Flecha derecha 68"/>
                <wp:cNvGraphicFramePr/>
                <a:graphic xmlns:a="http://schemas.openxmlformats.org/drawingml/2006/main">
                  <a:graphicData uri="http://schemas.microsoft.com/office/word/2010/wordprocessingShape">
                    <wps:wsp>
                      <wps:cNvSpPr/>
                      <wps:spPr>
                        <a:xfrm>
                          <a:off x="0" y="0"/>
                          <a:ext cx="333375" cy="18986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E612CE" id="Flecha derecha 68" o:spid="_x0000_s1026" type="#_x0000_t13" style="position:absolute;margin-left:304.95pt;margin-top:70.8pt;width:26.25pt;height:14.95pt;z-index:25205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" adj="15449" fillcolor="#5b9bd5 [3204]" strokecolor="#1f4d78 [1604]" strokeweight="1pt"/>
            </w:pict>
          </mc:Fallback>
        </mc:AlternateContent>
      </w:r>
      <w:r>
        <w:rPr>
          <w:rFonts w:asciiTheme="minorHAnsi" w:hAnsiTheme="minorHAnsi" w:cstheme="minorBidi"/>
          <w:noProof/>
          <w:sz w:val="22"/>
          <w:szCs w:val="22"/>
        </w:rPr>
        <mc:AlternateContent>
          <mc:Choice Requires="wps">
            <w:drawing>
              <wp:anchor distT="0" distB="0" distL="114300" distR="114300" simplePos="0" relativeHeight="252049408" behindDoc="0" locked="0" layoutInCell="1" allowOverlap="1" wp14:anchorId="080A079C" wp14:editId="03D2A239">
                <wp:simplePos x="0" y="0"/>
                <wp:positionH relativeFrom="column">
                  <wp:posOffset>1850390</wp:posOffset>
                </wp:positionH>
                <wp:positionV relativeFrom="paragraph">
                  <wp:posOffset>1116330</wp:posOffset>
                </wp:positionV>
                <wp:extent cx="185420" cy="385445"/>
                <wp:effectExtent l="0" t="23813" r="0" b="38417"/>
                <wp:wrapNone/>
                <wp:docPr id="67" name="Flecha abajo 67"/>
                <wp:cNvGraphicFramePr/>
                <a:graphic xmlns:a="http://schemas.openxmlformats.org/drawingml/2006/main">
                  <a:graphicData uri="http://schemas.microsoft.com/office/word/2010/wordprocessingShape">
                    <wps:wsp>
                      <wps:cNvSpPr/>
                      <wps:spPr>
                        <a:xfrm rot="16200000">
                          <a:off x="0" y="0"/>
                          <a:ext cx="185420" cy="38544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57FF7C" id="Flecha abajo 67" o:spid="_x0000_s1026" type="#_x0000_t67" style="position:absolute;margin-left:145.7pt;margin-top:87.9pt;width:14.6pt;height:30.35pt;rotation:-90;z-index:25204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" adj="16405" fillcolor="#5b9bd5 [3204]" strokecolor="#1f4d78 [1604]" strokeweight="1pt"/>
            </w:pict>
          </mc:Fallback>
        </mc:AlternateContent>
      </w:r>
    </w:p>
    <w:p w:rsidR="002A603A" w:rsidRDefault="002A603A" w:rsidP="002A603A">
      <w:pPr>
        <w:tabs>
          <w:tab w:val="left" w:pos="6195"/>
        </w:tabs>
      </w:pPr>
    </w:p>
    <w:p w:rsidR="002A603A" w:rsidRDefault="002A603A" w:rsidP="002A603A">
      <w:pPr>
        <w:tabs>
          <w:tab w:val="left" w:pos="6195"/>
        </w:tabs>
      </w:pPr>
    </w:p>
    <w:p w:rsidR="002A603A" w:rsidRDefault="002A603A" w:rsidP="002A603A"/>
    <w:p w:rsidR="002A603A" w:rsidRDefault="002A603A" w:rsidP="002A603A"/>
    <w:p w:rsidR="002A603A" w:rsidRDefault="002A603A" w:rsidP="002A603A"/>
    <w:p w:rsidR="002A603A" w:rsidRDefault="002A603A" w:rsidP="002A603A"/>
    <w:p w:rsidR="002A603A" w:rsidRDefault="002A603A" w:rsidP="002A603A"/>
    <w:p w:rsidR="002A603A" w:rsidRDefault="002A603A" w:rsidP="002A603A">
      <w:pPr>
        <w:tabs>
          <w:tab w:val="left" w:pos="6525"/>
        </w:tabs>
      </w:pPr>
      <w:r>
        <w:tab/>
      </w:r>
    </w:p>
    <w:p w:rsidR="002A603A" w:rsidRDefault="002A603A" w:rsidP="002A603A">
      <w:pPr>
        <w:tabs>
          <w:tab w:val="left" w:pos="6525"/>
        </w:tabs>
        <w:spacing w:line="360" w:lineRule="auto"/>
        <w:rPr>
          <w:rFonts w:ascii="Arial" w:hAnsi="Arial" w:cs="Arial"/>
        </w:rPr>
      </w:pPr>
    </w:p>
    <w:p w:rsidR="002A603A" w:rsidRDefault="002A603A" w:rsidP="002A603A">
      <w:pPr>
        <w:tabs>
          <w:tab w:val="left" w:pos="6525"/>
        </w:tabs>
        <w:spacing w:line="360" w:lineRule="auto"/>
        <w:rPr>
          <w:rFonts w:ascii="Arial" w:hAnsi="Arial" w:cs="Arial"/>
        </w:rPr>
      </w:pPr>
    </w:p>
    <w:p w:rsidR="001E7BF7" w:rsidRDefault="001E7BF7" w:rsidP="002A603A">
      <w:pPr>
        <w:tabs>
          <w:tab w:val="left" w:pos="6525"/>
        </w:tabs>
        <w:spacing w:line="360" w:lineRule="auto"/>
        <w:rPr>
          <w:rFonts w:ascii="Arial" w:hAnsi="Arial" w:cs="Arial"/>
        </w:rPr>
      </w:pPr>
    </w:p>
    <w:p w:rsidR="001E7BF7" w:rsidRDefault="001E7BF7" w:rsidP="002A603A">
      <w:pPr>
        <w:tabs>
          <w:tab w:val="left" w:pos="6525"/>
        </w:tabs>
        <w:spacing w:line="360" w:lineRule="auto"/>
        <w:rPr>
          <w:rFonts w:ascii="Arial" w:hAnsi="Arial" w:cs="Arial"/>
        </w:rPr>
      </w:pPr>
    </w:p>
    <w:p w:rsidR="001E7BF7" w:rsidRDefault="001E7BF7" w:rsidP="002A603A">
      <w:pPr>
        <w:tabs>
          <w:tab w:val="left" w:pos="6525"/>
        </w:tabs>
        <w:spacing w:line="360" w:lineRule="auto"/>
        <w:rPr>
          <w:rFonts w:ascii="Arial" w:hAnsi="Arial" w:cs="Arial"/>
        </w:rPr>
      </w:pPr>
    </w:p>
    <w:p w:rsidR="001E7BF7" w:rsidRDefault="001E7BF7" w:rsidP="002A603A">
      <w:pPr>
        <w:tabs>
          <w:tab w:val="left" w:pos="6525"/>
        </w:tabs>
        <w:spacing w:line="360" w:lineRule="auto"/>
        <w:rPr>
          <w:rFonts w:ascii="Arial" w:hAnsi="Arial" w:cs="Arial"/>
        </w:rPr>
      </w:pPr>
    </w:p>
    <w:p w:rsidR="001E7BF7" w:rsidRDefault="001E7BF7" w:rsidP="002A603A">
      <w:pPr>
        <w:tabs>
          <w:tab w:val="left" w:pos="6525"/>
        </w:tabs>
        <w:spacing w:line="360" w:lineRule="auto"/>
        <w:rPr>
          <w:rFonts w:ascii="Arial" w:hAnsi="Arial" w:cs="Arial"/>
        </w:rPr>
      </w:pPr>
    </w:p>
    <w:p w:rsidR="001E7BF7" w:rsidRDefault="001E7BF7" w:rsidP="002A603A">
      <w:pPr>
        <w:tabs>
          <w:tab w:val="left" w:pos="6525"/>
        </w:tabs>
        <w:spacing w:line="360" w:lineRule="auto"/>
        <w:rPr>
          <w:rFonts w:ascii="Arial" w:hAnsi="Arial" w:cs="Arial"/>
        </w:rPr>
      </w:pPr>
    </w:p>
    <w:p w:rsidR="002A603A" w:rsidRDefault="002A603A" w:rsidP="002A603A">
      <w:pPr>
        <w:tabs>
          <w:tab w:val="left" w:pos="6525"/>
        </w:tabs>
        <w:spacing w:line="360" w:lineRule="auto"/>
        <w:rPr>
          <w:rFonts w:ascii="Arial" w:hAnsi="Arial" w:cs="Arial"/>
        </w:rPr>
      </w:pPr>
    </w:p>
    <w:tbl>
      <w:tblPr>
        <w:tblW w:w="0" w:type="auto"/>
        <w:tblLook w:val="04A0" w:firstRow="1" w:lastRow="0" w:firstColumn="1" w:lastColumn="0" w:noHBand="0" w:noVBand="1"/>
      </w:tblPr>
      <w:tblGrid>
        <w:gridCol w:w="2244"/>
        <w:gridCol w:w="2244"/>
        <w:gridCol w:w="2245"/>
        <w:gridCol w:w="2245"/>
      </w:tblGrid>
      <w:tr w:rsidR="002A603A" w:rsidTr="001E7BF7">
        <w:tc>
          <w:tcPr>
            <w:tcW w:w="2244" w:type="dxa"/>
            <w:tcBorders>
              <w:top w:val="single" w:sz="4" w:space="0" w:color="auto"/>
              <w:left w:val="single" w:sz="4" w:space="0" w:color="auto"/>
              <w:bottom w:val="single" w:sz="4" w:space="0" w:color="auto"/>
              <w:right w:val="single" w:sz="4" w:space="0" w:color="auto"/>
            </w:tcBorders>
            <w:hideMark/>
          </w:tcPr>
          <w:p w:rsidR="002A603A" w:rsidRDefault="002A603A" w:rsidP="001E7BF7">
            <w:pPr>
              <w:tabs>
                <w:tab w:val="left" w:pos="6525"/>
              </w:tabs>
              <w:spacing w:line="360" w:lineRule="auto"/>
              <w:rPr>
                <w:rFonts w:ascii="Arial" w:hAnsi="Arial" w:cs="Arial"/>
                <w:lang w:eastAsia="en-US"/>
              </w:rPr>
            </w:pPr>
            <w:r>
              <w:rPr>
                <w:rFonts w:ascii="Arial" w:hAnsi="Arial" w:cs="Arial"/>
              </w:rPr>
              <w:t>PRODUCTO O SERVICIO</w:t>
            </w:r>
          </w:p>
        </w:tc>
        <w:tc>
          <w:tcPr>
            <w:tcW w:w="2244" w:type="dxa"/>
            <w:tcBorders>
              <w:top w:val="single" w:sz="4" w:space="0" w:color="auto"/>
              <w:left w:val="single" w:sz="4" w:space="0" w:color="auto"/>
              <w:bottom w:val="single" w:sz="4" w:space="0" w:color="auto"/>
              <w:right w:val="single" w:sz="4" w:space="0" w:color="auto"/>
            </w:tcBorders>
            <w:hideMark/>
          </w:tcPr>
          <w:p w:rsidR="002A603A" w:rsidRDefault="002A603A" w:rsidP="001E7BF7">
            <w:pPr>
              <w:tabs>
                <w:tab w:val="left" w:pos="6525"/>
              </w:tabs>
              <w:spacing w:line="360" w:lineRule="auto"/>
              <w:rPr>
                <w:rFonts w:ascii="Arial" w:hAnsi="Arial" w:cs="Arial"/>
                <w:lang w:eastAsia="en-US"/>
              </w:rPr>
            </w:pPr>
            <w:r>
              <w:rPr>
                <w:rFonts w:ascii="Arial" w:hAnsi="Arial" w:cs="Arial"/>
              </w:rPr>
              <w:t>POBLACION DEL AREA DE MDO.</w:t>
            </w:r>
          </w:p>
        </w:tc>
        <w:tc>
          <w:tcPr>
            <w:tcW w:w="2245" w:type="dxa"/>
            <w:tcBorders>
              <w:top w:val="single" w:sz="4" w:space="0" w:color="auto"/>
              <w:left w:val="single" w:sz="4" w:space="0" w:color="auto"/>
              <w:bottom w:val="single" w:sz="4" w:space="0" w:color="auto"/>
              <w:right w:val="single" w:sz="4" w:space="0" w:color="auto"/>
            </w:tcBorders>
            <w:hideMark/>
          </w:tcPr>
          <w:p w:rsidR="002A603A" w:rsidRDefault="002A603A" w:rsidP="001E7BF7">
            <w:pPr>
              <w:tabs>
                <w:tab w:val="left" w:pos="6525"/>
              </w:tabs>
              <w:spacing w:line="360" w:lineRule="auto"/>
              <w:rPr>
                <w:rFonts w:ascii="Arial" w:hAnsi="Arial" w:cs="Arial"/>
                <w:lang w:eastAsia="en-US"/>
              </w:rPr>
            </w:pPr>
            <w:r>
              <w:rPr>
                <w:rFonts w:ascii="Arial" w:hAnsi="Arial" w:cs="Arial"/>
              </w:rPr>
              <w:t>DEMANDA POTENCIAL</w:t>
            </w:r>
          </w:p>
        </w:tc>
        <w:tc>
          <w:tcPr>
            <w:tcW w:w="2245" w:type="dxa"/>
            <w:tcBorders>
              <w:top w:val="single" w:sz="4" w:space="0" w:color="auto"/>
              <w:left w:val="single" w:sz="4" w:space="0" w:color="auto"/>
              <w:bottom w:val="single" w:sz="4" w:space="0" w:color="auto"/>
              <w:right w:val="single" w:sz="4" w:space="0" w:color="auto"/>
            </w:tcBorders>
            <w:hideMark/>
          </w:tcPr>
          <w:p w:rsidR="002A603A" w:rsidRDefault="002A603A" w:rsidP="001E7BF7">
            <w:pPr>
              <w:tabs>
                <w:tab w:val="left" w:pos="6525"/>
              </w:tabs>
              <w:spacing w:line="360" w:lineRule="auto"/>
              <w:rPr>
                <w:rFonts w:ascii="Arial" w:hAnsi="Arial" w:cs="Arial"/>
                <w:lang w:eastAsia="en-US"/>
              </w:rPr>
            </w:pPr>
            <w:r>
              <w:rPr>
                <w:rFonts w:ascii="Arial" w:hAnsi="Arial" w:cs="Arial"/>
              </w:rPr>
              <w:t>DEMANDA EFECTIVA</w:t>
            </w:r>
          </w:p>
        </w:tc>
      </w:tr>
      <w:tr w:rsidR="002A603A" w:rsidTr="001E7BF7">
        <w:tc>
          <w:tcPr>
            <w:tcW w:w="2244" w:type="dxa"/>
            <w:tcBorders>
              <w:top w:val="single" w:sz="4" w:space="0" w:color="auto"/>
              <w:left w:val="single" w:sz="4" w:space="0" w:color="auto"/>
              <w:bottom w:val="single" w:sz="4" w:space="0" w:color="auto"/>
              <w:right w:val="single" w:sz="4" w:space="0" w:color="auto"/>
            </w:tcBorders>
            <w:hideMark/>
          </w:tcPr>
          <w:p w:rsidR="002A603A" w:rsidRDefault="002A603A" w:rsidP="001E7BF7">
            <w:pPr>
              <w:tabs>
                <w:tab w:val="left" w:pos="6525"/>
              </w:tabs>
              <w:spacing w:line="360" w:lineRule="auto"/>
              <w:rPr>
                <w:rFonts w:ascii="Arial" w:hAnsi="Arial" w:cs="Arial"/>
                <w:lang w:eastAsia="en-US"/>
              </w:rPr>
            </w:pPr>
            <w:r>
              <w:rPr>
                <w:rFonts w:ascii="Arial" w:hAnsi="Arial" w:cs="Arial"/>
              </w:rPr>
              <w:lastRenderedPageBreak/>
              <w:t>Trajes de baño</w:t>
            </w:r>
          </w:p>
        </w:tc>
        <w:tc>
          <w:tcPr>
            <w:tcW w:w="2244" w:type="dxa"/>
            <w:tcBorders>
              <w:top w:val="single" w:sz="4" w:space="0" w:color="auto"/>
              <w:left w:val="single" w:sz="4" w:space="0" w:color="auto"/>
              <w:bottom w:val="single" w:sz="4" w:space="0" w:color="auto"/>
              <w:right w:val="single" w:sz="4" w:space="0" w:color="auto"/>
            </w:tcBorders>
            <w:hideMark/>
          </w:tcPr>
          <w:p w:rsidR="002A603A" w:rsidRDefault="002A603A" w:rsidP="001E7BF7">
            <w:pPr>
              <w:tabs>
                <w:tab w:val="left" w:pos="6525"/>
              </w:tabs>
              <w:spacing w:line="360" w:lineRule="auto"/>
              <w:rPr>
                <w:rFonts w:ascii="Arial" w:hAnsi="Arial" w:cs="Arial"/>
                <w:lang w:eastAsia="en-US"/>
              </w:rPr>
            </w:pPr>
            <w:r>
              <w:rPr>
                <w:rFonts w:ascii="Arial" w:hAnsi="Arial" w:cs="Arial"/>
              </w:rPr>
              <w:t>Mexico</w:t>
            </w:r>
          </w:p>
        </w:tc>
        <w:tc>
          <w:tcPr>
            <w:tcW w:w="2245" w:type="dxa"/>
            <w:tcBorders>
              <w:top w:val="single" w:sz="4" w:space="0" w:color="auto"/>
              <w:left w:val="single" w:sz="4" w:space="0" w:color="auto"/>
              <w:bottom w:val="single" w:sz="4" w:space="0" w:color="auto"/>
              <w:right w:val="single" w:sz="4" w:space="0" w:color="auto"/>
            </w:tcBorders>
            <w:hideMark/>
          </w:tcPr>
          <w:p w:rsidR="002A603A" w:rsidRDefault="002A603A" w:rsidP="001E7BF7">
            <w:pPr>
              <w:tabs>
                <w:tab w:val="left" w:pos="6525"/>
              </w:tabs>
              <w:spacing w:line="360" w:lineRule="auto"/>
              <w:rPr>
                <w:rFonts w:ascii="Arial" w:hAnsi="Arial" w:cs="Arial"/>
                <w:lang w:eastAsia="en-US"/>
              </w:rPr>
            </w:pPr>
            <w:r>
              <w:rPr>
                <w:rFonts w:ascii="Arial" w:hAnsi="Arial" w:cs="Arial"/>
              </w:rPr>
              <w:t>Gente que va con frecuencia a lugares acuaticos</w:t>
            </w:r>
          </w:p>
        </w:tc>
        <w:tc>
          <w:tcPr>
            <w:tcW w:w="2245" w:type="dxa"/>
            <w:tcBorders>
              <w:top w:val="single" w:sz="4" w:space="0" w:color="auto"/>
              <w:left w:val="single" w:sz="4" w:space="0" w:color="auto"/>
              <w:bottom w:val="single" w:sz="4" w:space="0" w:color="auto"/>
              <w:right w:val="single" w:sz="4" w:space="0" w:color="auto"/>
            </w:tcBorders>
            <w:hideMark/>
          </w:tcPr>
          <w:p w:rsidR="002A603A" w:rsidRDefault="002A603A" w:rsidP="001E7BF7">
            <w:pPr>
              <w:tabs>
                <w:tab w:val="left" w:pos="6525"/>
              </w:tabs>
              <w:spacing w:line="360" w:lineRule="auto"/>
              <w:rPr>
                <w:rFonts w:ascii="Arial" w:hAnsi="Arial" w:cs="Arial"/>
                <w:lang w:eastAsia="en-US"/>
              </w:rPr>
            </w:pPr>
            <w:r>
              <w:rPr>
                <w:rFonts w:ascii="Arial" w:hAnsi="Arial" w:cs="Arial"/>
              </w:rPr>
              <w:t>Gente que vive cerca del mar</w:t>
            </w:r>
          </w:p>
        </w:tc>
      </w:tr>
    </w:tbl>
    <w:p w:rsidR="00507825" w:rsidRDefault="00507825" w:rsidP="00507825">
      <w:pPr>
        <w:tabs>
          <w:tab w:val="left" w:pos="6525"/>
        </w:tabs>
        <w:jc w:val="center"/>
        <w:rPr>
          <w:rFonts w:ascii="Arial" w:hAnsi="Arial" w:cs="Arial"/>
          <w:b/>
          <w:sz w:val="20"/>
          <w:lang w:eastAsia="en-US"/>
        </w:rPr>
      </w:pPr>
    </w:p>
    <w:p w:rsidR="00507825" w:rsidRPr="00507825" w:rsidRDefault="00507825" w:rsidP="00507825">
      <w:pPr>
        <w:tabs>
          <w:tab w:val="left" w:pos="6525"/>
        </w:tabs>
        <w:jc w:val="center"/>
        <w:rPr>
          <w:rFonts w:ascii="Arial" w:hAnsi="Arial" w:cs="Arial"/>
          <w:b/>
          <w:sz w:val="20"/>
          <w:lang w:eastAsia="en-US"/>
        </w:rPr>
      </w:pPr>
      <w:r>
        <w:rPr>
          <w:rFonts w:ascii="Arial" w:hAnsi="Arial" w:cs="Arial"/>
          <w:b/>
          <w:sz w:val="20"/>
          <w:lang w:eastAsia="en-US"/>
        </w:rPr>
        <w:t>Esquema 7.4</w:t>
      </w:r>
    </w:p>
    <w:p w:rsidR="00507825" w:rsidRPr="001E7BF7" w:rsidRDefault="00507825" w:rsidP="00507825">
      <w:pPr>
        <w:tabs>
          <w:tab w:val="left" w:pos="6525"/>
        </w:tabs>
        <w:jc w:val="center"/>
        <w:rPr>
          <w:rFonts w:ascii="Arial" w:hAnsi="Arial" w:cs="Arial"/>
          <w:sz w:val="16"/>
          <w:lang w:eastAsia="en-US"/>
        </w:rPr>
      </w:pPr>
      <w:r>
        <w:rPr>
          <w:rFonts w:ascii="Arial" w:hAnsi="Arial" w:cs="Arial"/>
          <w:sz w:val="16"/>
          <w:lang w:eastAsia="en-US"/>
        </w:rPr>
        <w:t>Fuente: Elaboración propia</w:t>
      </w:r>
    </w:p>
    <w:p w:rsidR="001E7BF7" w:rsidRDefault="001E7BF7" w:rsidP="002A603A">
      <w:pPr>
        <w:tabs>
          <w:tab w:val="left" w:pos="6525"/>
        </w:tabs>
        <w:spacing w:line="360" w:lineRule="auto"/>
        <w:jc w:val="both"/>
        <w:rPr>
          <w:rFonts w:ascii="Arial" w:hAnsi="Arial" w:cs="Arial"/>
          <w:sz w:val="32"/>
          <w:szCs w:val="32"/>
        </w:rPr>
      </w:pPr>
    </w:p>
    <w:p w:rsidR="002163CE" w:rsidRDefault="002163CE" w:rsidP="00705B62">
      <w:pPr>
        <w:tabs>
          <w:tab w:val="left" w:pos="6525"/>
        </w:tabs>
        <w:spacing w:line="360" w:lineRule="auto"/>
        <w:rPr>
          <w:rFonts w:ascii="Arial" w:hAnsi="Arial" w:cs="Arial"/>
          <w:b/>
          <w:sz w:val="28"/>
          <w:szCs w:val="32"/>
        </w:rPr>
      </w:pPr>
    </w:p>
    <w:p w:rsidR="001E7BF7" w:rsidRDefault="001E7BF7" w:rsidP="00A20707">
      <w:pPr>
        <w:pStyle w:val="Ttulo2"/>
        <w:jc w:val="center"/>
      </w:pPr>
      <w:bookmarkStart w:id="52" w:name="_Toc431500913"/>
      <w:r>
        <w:t>RESUMEN</w:t>
      </w:r>
      <w:bookmarkEnd w:id="52"/>
    </w:p>
    <w:p w:rsidR="001E7BF7" w:rsidRDefault="002870AD" w:rsidP="001E7BF7">
      <w:pPr>
        <w:spacing w:line="360" w:lineRule="auto"/>
        <w:jc w:val="both"/>
        <w:rPr>
          <w:rFonts w:ascii="Arial" w:hAnsi="Arial" w:cs="Arial"/>
          <w:shd w:val="clear" w:color="auto" w:fill="F6F7F8"/>
        </w:rPr>
      </w:pPr>
      <w:r>
        <w:rPr>
          <w:rFonts w:ascii="Arial" w:hAnsi="Arial" w:cs="Arial"/>
        </w:rPr>
        <w:t xml:space="preserve">           </w:t>
      </w:r>
      <w:r w:rsidR="001E7BF7" w:rsidRPr="007C6B42">
        <w:rPr>
          <w:rFonts w:ascii="Arial" w:hAnsi="Arial" w:cs="Arial"/>
        </w:rPr>
        <w:t>La Población Objetivo se define como aquella población a la que, con mayor probabilidad, se orientarán primordialmente los recursos de la intervención. Cada intervención de un proyecto busca resolver alguno o varios problemas de la población objetivo en un contexto y para un periodo determinados</w:t>
      </w:r>
      <w:r w:rsidR="001E7BF7" w:rsidRPr="00D9188A">
        <w:rPr>
          <w:rFonts w:ascii="Arial" w:hAnsi="Arial" w:cs="Arial"/>
          <w:shd w:val="clear" w:color="auto" w:fill="F6F7F8"/>
        </w:rPr>
        <w:t>.</w:t>
      </w:r>
      <w:r w:rsidR="001E7BF7" w:rsidRPr="001E7BF7">
        <w:rPr>
          <w:rFonts w:ascii="Arial" w:hAnsi="Arial" w:cs="Arial"/>
          <w:shd w:val="clear" w:color="auto" w:fill="F6F7F8"/>
        </w:rPr>
        <w:t xml:space="preserve"> </w:t>
      </w:r>
    </w:p>
    <w:p w:rsidR="001E7BF7" w:rsidRDefault="001E7BF7" w:rsidP="001E7BF7">
      <w:pPr>
        <w:spacing w:line="360" w:lineRule="auto"/>
        <w:jc w:val="both"/>
        <w:rPr>
          <w:rFonts w:ascii="Arial" w:hAnsi="Arial" w:cs="Arial"/>
          <w:shd w:val="clear" w:color="auto" w:fill="F6F7F8"/>
        </w:rPr>
      </w:pPr>
    </w:p>
    <w:p w:rsidR="001E7BF7" w:rsidRDefault="002870AD" w:rsidP="001E7BF7">
      <w:pPr>
        <w:spacing w:line="360" w:lineRule="auto"/>
        <w:jc w:val="both"/>
        <w:rPr>
          <w:rFonts w:ascii="Arial" w:hAnsi="Arial" w:cs="Arial"/>
        </w:rPr>
      </w:pPr>
      <w:r>
        <w:rPr>
          <w:rFonts w:ascii="Arial" w:hAnsi="Arial" w:cs="Arial"/>
          <w:shd w:val="clear" w:color="auto" w:fill="F6F7F8"/>
        </w:rPr>
        <w:t xml:space="preserve">           </w:t>
      </w:r>
      <w:r w:rsidR="001E7BF7">
        <w:rPr>
          <w:rFonts w:ascii="Arial" w:hAnsi="Arial" w:cs="Arial"/>
          <w:shd w:val="clear" w:color="auto" w:fill="F6F7F8"/>
        </w:rPr>
        <w:t xml:space="preserve">Al Identificarla </w:t>
      </w:r>
      <w:r w:rsidR="001E7BF7">
        <w:rPr>
          <w:rFonts w:ascii="Arial" w:hAnsi="Arial" w:cs="Arial"/>
        </w:rPr>
        <w:t>se considera a partir</w:t>
      </w:r>
      <w:r w:rsidR="001E7BF7" w:rsidRPr="00BD6F8A">
        <w:rPr>
          <w:rFonts w:ascii="Arial" w:hAnsi="Arial" w:cs="Arial"/>
        </w:rPr>
        <w:t xml:space="preserve"> de la población de referencia, definida como la población total del área de influencia, perteneciente al grupo en estudio. De la población de referencia se identifican dos subgrupos: la población afectada por el problema (población con problema o potencial) y la no afectada (población potencial o sin problema).</w:t>
      </w:r>
      <w:r w:rsidR="001E7BF7">
        <w:rPr>
          <w:rFonts w:ascii="Arial" w:hAnsi="Arial" w:cs="Arial"/>
        </w:rPr>
        <w:t xml:space="preserve"> Así bien p</w:t>
      </w:r>
      <w:r w:rsidR="001E7BF7" w:rsidRPr="00802A1E">
        <w:rPr>
          <w:rFonts w:ascii="Arial" w:hAnsi="Arial" w:cs="Arial"/>
        </w:rPr>
        <w:t>ara llegar a la población objetivo existen dos enfoques: el</w:t>
      </w:r>
      <w:r w:rsidR="001E7BF7">
        <w:rPr>
          <w:rFonts w:ascii="Arial" w:hAnsi="Arial" w:cs="Arial"/>
        </w:rPr>
        <w:t xml:space="preserve"> enfoque social y el enfoque pri</w:t>
      </w:r>
      <w:r w:rsidR="001E7BF7" w:rsidRPr="00802A1E">
        <w:rPr>
          <w:rFonts w:ascii="Arial" w:hAnsi="Arial" w:cs="Arial"/>
        </w:rPr>
        <w:t>vado</w:t>
      </w:r>
      <w:r w:rsidR="001E7BF7">
        <w:rPr>
          <w:rFonts w:ascii="Arial" w:hAnsi="Arial" w:cs="Arial"/>
        </w:rPr>
        <w:t>. Cada uno con ciertas características que se deben considerar para poder obtener la población a la cual se está dirigiendo.</w:t>
      </w:r>
    </w:p>
    <w:p w:rsidR="001E7BF7" w:rsidRDefault="001E7BF7" w:rsidP="001E7BF7">
      <w:pPr>
        <w:tabs>
          <w:tab w:val="left" w:pos="6525"/>
        </w:tabs>
        <w:spacing w:line="360" w:lineRule="auto"/>
        <w:jc w:val="both"/>
        <w:rPr>
          <w:rFonts w:ascii="Arial" w:hAnsi="Arial" w:cs="Arial"/>
        </w:rPr>
      </w:pPr>
    </w:p>
    <w:p w:rsidR="002A603A" w:rsidRPr="00DF79C2" w:rsidRDefault="002870AD" w:rsidP="00A20707">
      <w:pPr>
        <w:pStyle w:val="Ttulo2"/>
        <w:jc w:val="center"/>
        <w:rPr>
          <w:sz w:val="22"/>
        </w:rPr>
      </w:pPr>
      <w:bookmarkStart w:id="53" w:name="_Toc431500914"/>
      <w:r>
        <w:t>BIBLIOGRAFÍA</w:t>
      </w:r>
      <w:bookmarkEnd w:id="53"/>
    </w:p>
    <w:p w:rsidR="002A603A" w:rsidRPr="00507825" w:rsidRDefault="00AA0FA8" w:rsidP="004D5DBD">
      <w:pPr>
        <w:pStyle w:val="Prrafodelista"/>
        <w:numPr>
          <w:ilvl w:val="0"/>
          <w:numId w:val="171"/>
        </w:numPr>
        <w:tabs>
          <w:tab w:val="left" w:pos="6525"/>
        </w:tabs>
        <w:spacing w:line="360" w:lineRule="auto"/>
        <w:rPr>
          <w:rFonts w:ascii="Arial" w:hAnsi="Arial" w:cs="Arial"/>
          <w:sz w:val="22"/>
        </w:rPr>
      </w:pPr>
      <w:hyperlink r:id="rId103" w:history="1">
        <w:r w:rsidR="002A603A" w:rsidRPr="00507825">
          <w:rPr>
            <w:rStyle w:val="Hipervnculo"/>
            <w:rFonts w:ascii="Arial" w:hAnsi="Arial" w:cs="Arial"/>
            <w:color w:val="auto"/>
            <w:sz w:val="22"/>
            <w:u w:val="none"/>
          </w:rPr>
          <w:t>http://www.cepal.org/ilpes/noticias/paginas/7/35117/06_DEMANDA.pdf</w:t>
        </w:r>
      </w:hyperlink>
      <w:r w:rsidR="002A603A" w:rsidRPr="00507825">
        <w:rPr>
          <w:rFonts w:ascii="Arial" w:hAnsi="Arial" w:cs="Arial"/>
          <w:sz w:val="22"/>
        </w:rPr>
        <w:t xml:space="preserve"> </w:t>
      </w:r>
    </w:p>
    <w:p w:rsidR="002A603A" w:rsidRPr="00507825" w:rsidRDefault="00AA0FA8" w:rsidP="004D5DBD">
      <w:pPr>
        <w:pStyle w:val="Prrafodelista"/>
        <w:numPr>
          <w:ilvl w:val="0"/>
          <w:numId w:val="171"/>
        </w:numPr>
        <w:tabs>
          <w:tab w:val="left" w:pos="6525"/>
        </w:tabs>
        <w:spacing w:line="360" w:lineRule="auto"/>
        <w:rPr>
          <w:rFonts w:ascii="Arial" w:hAnsi="Arial" w:cs="Arial"/>
          <w:sz w:val="22"/>
        </w:rPr>
      </w:pPr>
      <w:hyperlink r:id="rId104" w:history="1">
        <w:r w:rsidR="002A603A" w:rsidRPr="00507825">
          <w:rPr>
            <w:rStyle w:val="Hipervnculo"/>
            <w:rFonts w:ascii="Arial" w:hAnsi="Arial" w:cs="Arial"/>
            <w:color w:val="auto"/>
            <w:sz w:val="22"/>
            <w:u w:val="none"/>
          </w:rPr>
          <w:t>http://www.guiametodologica.dbe.uchile.cl/diagnostico.html</w:t>
        </w:r>
      </w:hyperlink>
      <w:r w:rsidR="002A603A" w:rsidRPr="00507825">
        <w:rPr>
          <w:rFonts w:ascii="Arial" w:hAnsi="Arial" w:cs="Arial"/>
          <w:sz w:val="22"/>
        </w:rPr>
        <w:t xml:space="preserve"> </w:t>
      </w:r>
    </w:p>
    <w:p w:rsidR="002A603A" w:rsidRPr="00D9188A" w:rsidRDefault="00AA0FA8" w:rsidP="004D5DBD">
      <w:pPr>
        <w:pStyle w:val="Prrafodelista"/>
        <w:numPr>
          <w:ilvl w:val="0"/>
          <w:numId w:val="171"/>
        </w:numPr>
        <w:tabs>
          <w:tab w:val="left" w:pos="6525"/>
        </w:tabs>
        <w:spacing w:line="360" w:lineRule="auto"/>
        <w:rPr>
          <w:rFonts w:ascii="Arial" w:hAnsi="Arial" w:cs="Arial"/>
          <w:sz w:val="22"/>
        </w:rPr>
      </w:pPr>
      <w:hyperlink r:id="rId105" w:tgtFrame="_blank" w:history="1">
        <w:r w:rsidR="002A603A" w:rsidRPr="00D9188A">
          <w:rPr>
            <w:rStyle w:val="Hipervnculo"/>
            <w:rFonts w:ascii="Arial" w:hAnsi="Arial" w:cs="Arial"/>
            <w:color w:val="auto"/>
            <w:sz w:val="22"/>
            <w:u w:val="none"/>
            <w:shd w:val="clear" w:color="auto" w:fill="F6F7F8"/>
          </w:rPr>
          <w:t>http://www.ifrc.org/</w:t>
        </w:r>
      </w:hyperlink>
    </w:p>
    <w:p w:rsidR="002A603A" w:rsidRPr="00507825" w:rsidRDefault="00AA0FA8" w:rsidP="004D5DBD">
      <w:pPr>
        <w:pStyle w:val="Prrafodelista"/>
        <w:numPr>
          <w:ilvl w:val="0"/>
          <w:numId w:val="171"/>
        </w:numPr>
        <w:tabs>
          <w:tab w:val="left" w:pos="6525"/>
        </w:tabs>
        <w:spacing w:line="360" w:lineRule="auto"/>
        <w:rPr>
          <w:rFonts w:ascii="Arial" w:hAnsi="Arial" w:cs="Arial"/>
          <w:sz w:val="22"/>
        </w:rPr>
      </w:pPr>
      <w:hyperlink r:id="rId106" w:history="1">
        <w:r w:rsidR="002A603A" w:rsidRPr="00507825">
          <w:rPr>
            <w:rStyle w:val="Hipervnculo"/>
            <w:rFonts w:ascii="Arial" w:hAnsi="Arial" w:cs="Arial"/>
            <w:color w:val="auto"/>
            <w:sz w:val="22"/>
            <w:u w:val="none"/>
          </w:rPr>
          <w:t>http://www.osman.es/ficha/13630</w:t>
        </w:r>
      </w:hyperlink>
    </w:p>
    <w:p w:rsidR="002A603A" w:rsidRPr="00507825" w:rsidRDefault="00AA0FA8" w:rsidP="004D5DBD">
      <w:pPr>
        <w:pStyle w:val="Prrafodelista"/>
        <w:numPr>
          <w:ilvl w:val="0"/>
          <w:numId w:val="171"/>
        </w:numPr>
        <w:tabs>
          <w:tab w:val="left" w:pos="6525"/>
        </w:tabs>
        <w:spacing w:line="360" w:lineRule="auto"/>
        <w:rPr>
          <w:rFonts w:ascii="Arial" w:hAnsi="Arial" w:cs="Arial"/>
          <w:sz w:val="22"/>
        </w:rPr>
      </w:pPr>
      <w:hyperlink r:id="rId107" w:history="1">
        <w:r w:rsidR="002A603A" w:rsidRPr="00507825">
          <w:rPr>
            <w:rStyle w:val="Hipervnculo"/>
            <w:rFonts w:ascii="Arial" w:hAnsi="Arial" w:cs="Arial"/>
            <w:color w:val="auto"/>
            <w:sz w:val="22"/>
            <w:u w:val="none"/>
          </w:rPr>
          <w:t>http://www.cepal.org/dds/noticias/paginas/8/15448/manual_dds_200408.pdf</w:t>
        </w:r>
      </w:hyperlink>
      <w:r w:rsidR="002A603A" w:rsidRPr="00507825">
        <w:rPr>
          <w:rFonts w:ascii="Arial" w:hAnsi="Arial" w:cs="Arial"/>
          <w:sz w:val="22"/>
        </w:rPr>
        <w:t xml:space="preserve"> </w:t>
      </w:r>
    </w:p>
    <w:p w:rsidR="002A603A" w:rsidRPr="00507825" w:rsidRDefault="00AA0FA8" w:rsidP="004D5DBD">
      <w:pPr>
        <w:pStyle w:val="Prrafodelista"/>
        <w:numPr>
          <w:ilvl w:val="0"/>
          <w:numId w:val="171"/>
        </w:numPr>
        <w:tabs>
          <w:tab w:val="left" w:pos="6525"/>
        </w:tabs>
        <w:spacing w:line="360" w:lineRule="auto"/>
        <w:rPr>
          <w:rFonts w:ascii="Arial" w:hAnsi="Arial" w:cs="Arial"/>
          <w:sz w:val="22"/>
        </w:rPr>
      </w:pPr>
      <w:hyperlink r:id="rId108" w:tgtFrame="_blank" w:history="1">
        <w:r w:rsidR="002A603A" w:rsidRPr="00507825">
          <w:rPr>
            <w:rStyle w:val="Hipervnculo"/>
            <w:rFonts w:ascii="Arial" w:hAnsi="Arial" w:cs="Arial"/>
            <w:color w:val="auto"/>
            <w:sz w:val="22"/>
            <w:u w:val="none"/>
            <w:shd w:val="clear" w:color="auto" w:fill="F6F7F8"/>
          </w:rPr>
          <w:t>http://deconceptos.com/</w:t>
        </w:r>
      </w:hyperlink>
    </w:p>
    <w:p w:rsidR="002A603A" w:rsidRPr="00507825" w:rsidRDefault="00AA0FA8" w:rsidP="004D5DBD">
      <w:pPr>
        <w:pStyle w:val="Prrafodelista"/>
        <w:numPr>
          <w:ilvl w:val="0"/>
          <w:numId w:val="171"/>
        </w:numPr>
        <w:tabs>
          <w:tab w:val="left" w:pos="6525"/>
        </w:tabs>
        <w:spacing w:line="360" w:lineRule="auto"/>
        <w:rPr>
          <w:rFonts w:ascii="Arial" w:hAnsi="Arial" w:cs="Arial"/>
          <w:sz w:val="22"/>
        </w:rPr>
      </w:pPr>
      <w:hyperlink r:id="rId109" w:tgtFrame="_blank" w:history="1">
        <w:r w:rsidR="002A603A" w:rsidRPr="00507825">
          <w:rPr>
            <w:rStyle w:val="Hipervnculo"/>
            <w:rFonts w:ascii="Arial" w:hAnsi="Arial" w:cs="Arial"/>
            <w:color w:val="auto"/>
            <w:sz w:val="22"/>
            <w:u w:val="none"/>
            <w:shd w:val="clear" w:color="auto" w:fill="F6F7F8"/>
          </w:rPr>
          <w:t>http://definicion.de/interes/</w:t>
        </w:r>
      </w:hyperlink>
    </w:p>
    <w:p w:rsidR="002A603A" w:rsidRPr="00507825" w:rsidRDefault="00AA0FA8" w:rsidP="004D5DBD">
      <w:pPr>
        <w:pStyle w:val="Prrafodelista"/>
        <w:numPr>
          <w:ilvl w:val="0"/>
          <w:numId w:val="171"/>
        </w:numPr>
        <w:tabs>
          <w:tab w:val="left" w:pos="6525"/>
        </w:tabs>
        <w:spacing w:line="360" w:lineRule="auto"/>
        <w:rPr>
          <w:rFonts w:ascii="Arial" w:hAnsi="Arial" w:cs="Arial"/>
          <w:sz w:val="22"/>
        </w:rPr>
      </w:pPr>
      <w:hyperlink r:id="rId110" w:tgtFrame="_blank" w:history="1">
        <w:r w:rsidR="002A603A" w:rsidRPr="00507825">
          <w:rPr>
            <w:rStyle w:val="Hipervnculo"/>
            <w:rFonts w:ascii="Arial" w:hAnsi="Arial" w:cs="Arial"/>
            <w:color w:val="auto"/>
            <w:sz w:val="22"/>
            <w:u w:val="none"/>
            <w:shd w:val="clear" w:color="auto" w:fill="F6F7F8"/>
          </w:rPr>
          <w:t>http://datateca.unad.edu.com</w:t>
        </w:r>
      </w:hyperlink>
    </w:p>
    <w:p w:rsidR="002A603A" w:rsidRDefault="00AA0FA8" w:rsidP="004D5DBD">
      <w:pPr>
        <w:pStyle w:val="Prrafodelista"/>
        <w:numPr>
          <w:ilvl w:val="0"/>
          <w:numId w:val="171"/>
        </w:numPr>
        <w:tabs>
          <w:tab w:val="left" w:pos="6525"/>
        </w:tabs>
        <w:spacing w:line="360" w:lineRule="auto"/>
        <w:rPr>
          <w:rStyle w:val="Hipervnculo"/>
          <w:rFonts w:ascii="Arial" w:hAnsi="Arial" w:cs="Arial"/>
          <w:color w:val="auto"/>
          <w:sz w:val="22"/>
          <w:u w:val="none"/>
        </w:rPr>
      </w:pPr>
      <w:hyperlink r:id="rId111" w:history="1">
        <w:r w:rsidR="002A603A" w:rsidRPr="00507825">
          <w:rPr>
            <w:rStyle w:val="Hipervnculo"/>
            <w:rFonts w:ascii="Arial" w:hAnsi="Arial" w:cs="Arial"/>
            <w:color w:val="auto"/>
            <w:sz w:val="22"/>
            <w:u w:val="none"/>
          </w:rPr>
          <w:t>http://proyectos.ingenotas.com/2010/12/identificacion-de-la-poblacion-objetivo.html</w:t>
        </w:r>
      </w:hyperlink>
    </w:p>
    <w:p w:rsidR="00705B62" w:rsidRDefault="00705B62" w:rsidP="00705B62">
      <w:pPr>
        <w:tabs>
          <w:tab w:val="left" w:pos="6525"/>
        </w:tabs>
        <w:spacing w:line="360" w:lineRule="auto"/>
        <w:rPr>
          <w:rStyle w:val="Hipervnculo"/>
          <w:rFonts w:ascii="Arial" w:hAnsi="Arial" w:cs="Arial"/>
          <w:color w:val="auto"/>
          <w:sz w:val="22"/>
          <w:u w:val="none"/>
        </w:rPr>
      </w:pPr>
    </w:p>
    <w:p w:rsidR="00705B62" w:rsidRPr="00705B62" w:rsidRDefault="00705B62" w:rsidP="00A20707">
      <w:pPr>
        <w:pStyle w:val="Ttulo2"/>
        <w:jc w:val="center"/>
        <w:rPr>
          <w:rStyle w:val="Hipervnculo"/>
          <w:rFonts w:ascii="Arial" w:hAnsi="Arial" w:cs="Arial"/>
          <w:color w:val="auto"/>
          <w:sz w:val="22"/>
          <w:u w:val="none"/>
        </w:rPr>
      </w:pPr>
    </w:p>
    <w:p w:rsidR="00607F56" w:rsidRPr="002870AD" w:rsidRDefault="00607F56" w:rsidP="00A20707">
      <w:pPr>
        <w:pStyle w:val="Ttulo2"/>
        <w:jc w:val="center"/>
        <w:rPr>
          <w:b/>
          <w:sz w:val="28"/>
          <w:szCs w:val="14"/>
        </w:rPr>
      </w:pPr>
      <w:bookmarkStart w:id="54" w:name="_Toc431500915"/>
      <w:r w:rsidRPr="002870AD">
        <w:rPr>
          <w:b/>
          <w:sz w:val="28"/>
          <w:szCs w:val="14"/>
        </w:rPr>
        <w:t>ESTUDIO DE LA DEMANDA</w:t>
      </w:r>
      <w:bookmarkEnd w:id="54"/>
    </w:p>
    <w:p w:rsidR="00607F56" w:rsidRDefault="00607F56" w:rsidP="00607F56">
      <w:pPr>
        <w:spacing w:line="360" w:lineRule="auto"/>
        <w:jc w:val="both"/>
        <w:rPr>
          <w:rFonts w:ascii="Arial" w:hAnsi="Arial" w:cs="Arial"/>
        </w:rPr>
      </w:pPr>
      <w:r>
        <w:rPr>
          <w:rFonts w:ascii="Arial" w:hAnsi="Arial" w:cs="Arial"/>
          <w:b/>
          <w:sz w:val="28"/>
          <w:szCs w:val="14"/>
        </w:rPr>
        <w:t xml:space="preserve"> </w:t>
      </w:r>
      <w:r w:rsidR="002870AD">
        <w:rPr>
          <w:rFonts w:ascii="Arial" w:hAnsi="Arial" w:cs="Arial"/>
          <w:b/>
          <w:sz w:val="28"/>
          <w:szCs w:val="14"/>
        </w:rPr>
        <w:t xml:space="preserve">           </w:t>
      </w:r>
      <w:r>
        <w:rPr>
          <w:rFonts w:ascii="Arial" w:hAnsi="Arial" w:cs="Arial"/>
        </w:rPr>
        <w:t>La demanda es una fuerza necesaria para que exista la oferta, y viceversa, y aunque analizarlas por separado puede llegar a ser complejo, en el siguiente trabajo se intentará proveer información necesaria para comprender su importancia al momento de elaborar un plan de empresa.</w:t>
      </w:r>
    </w:p>
    <w:p w:rsidR="00607F56" w:rsidRDefault="00607F56" w:rsidP="00607F56">
      <w:pPr>
        <w:spacing w:line="360" w:lineRule="auto"/>
        <w:jc w:val="both"/>
        <w:rPr>
          <w:rFonts w:ascii="Arial" w:hAnsi="Arial" w:cs="Arial"/>
        </w:rPr>
      </w:pPr>
    </w:p>
    <w:p w:rsidR="00607F56" w:rsidRDefault="002870AD" w:rsidP="00607F56">
      <w:pPr>
        <w:spacing w:line="360" w:lineRule="auto"/>
        <w:jc w:val="both"/>
        <w:rPr>
          <w:rFonts w:ascii="Arial" w:hAnsi="Arial" w:cs="Arial"/>
        </w:rPr>
      </w:pPr>
      <w:r>
        <w:rPr>
          <w:rFonts w:ascii="Arial" w:hAnsi="Arial" w:cs="Arial"/>
          <w:b/>
          <w:sz w:val="28"/>
          <w:szCs w:val="14"/>
        </w:rPr>
        <w:t xml:space="preserve">            </w:t>
      </w:r>
      <w:r w:rsidR="00607F56">
        <w:rPr>
          <w:rFonts w:ascii="Arial" w:hAnsi="Arial" w:cs="Arial"/>
        </w:rPr>
        <w:t>Según el portal Eumed.net; l</w:t>
      </w:r>
      <w:r w:rsidR="00607F56" w:rsidRPr="00B6509F">
        <w:rPr>
          <w:rFonts w:ascii="Arial" w:hAnsi="Arial" w:cs="Arial"/>
        </w:rPr>
        <w:t>a demanda se considera como los requerimientos de bienes o servicios que harán los habitantes o consumidores de alguna zona, que le permite cubrir sus necesidades o resolver una situación de por sí deficiente para su desarrollo.</w:t>
      </w:r>
    </w:p>
    <w:p w:rsidR="00607F56" w:rsidRPr="00B6509F" w:rsidRDefault="00607F56" w:rsidP="00607F56">
      <w:pPr>
        <w:spacing w:line="360" w:lineRule="auto"/>
        <w:jc w:val="center"/>
        <w:rPr>
          <w:rFonts w:ascii="Arial" w:hAnsi="Arial" w:cs="Arial"/>
        </w:rPr>
      </w:pPr>
      <w:r>
        <w:rPr>
          <w:noProof/>
        </w:rPr>
        <w:drawing>
          <wp:inline distT="0" distB="0" distL="0" distR="0" wp14:anchorId="13ECF552" wp14:editId="048BF534">
            <wp:extent cx="3018875" cy="2518913"/>
            <wp:effectExtent l="0" t="0" r="0" b="0"/>
            <wp:docPr id="23923" name="Imagen 23923" descr="https://muestracine.files.wordpress.com/2013/09/shutterstock_809817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muestracine.files.wordpress.com/2013/09/shutterstock_80981716.jpg"/>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3021645" cy="2521224"/>
                    </a:xfrm>
                    <a:prstGeom prst="rect">
                      <a:avLst/>
                    </a:prstGeom>
                    <a:noFill/>
                    <a:ln>
                      <a:noFill/>
                    </a:ln>
                  </pic:spPr>
                </pic:pic>
              </a:graphicData>
            </a:graphic>
          </wp:inline>
        </w:drawing>
      </w:r>
    </w:p>
    <w:p w:rsidR="00507825" w:rsidRPr="00507825" w:rsidRDefault="00507825" w:rsidP="00507825">
      <w:pPr>
        <w:jc w:val="center"/>
        <w:rPr>
          <w:rFonts w:ascii="Arial" w:hAnsi="Arial" w:cs="Arial"/>
          <w:b/>
          <w:sz w:val="20"/>
        </w:rPr>
      </w:pPr>
      <w:r>
        <w:rPr>
          <w:rFonts w:ascii="Arial" w:hAnsi="Arial" w:cs="Arial"/>
          <w:b/>
          <w:sz w:val="20"/>
        </w:rPr>
        <w:t>Figura 8.1</w:t>
      </w:r>
    </w:p>
    <w:p w:rsidR="0078023F" w:rsidRPr="0078023F" w:rsidRDefault="0078023F" w:rsidP="00507825">
      <w:pPr>
        <w:jc w:val="center"/>
        <w:rPr>
          <w:rFonts w:ascii="Arial" w:hAnsi="Arial" w:cs="Arial"/>
          <w:sz w:val="16"/>
        </w:rPr>
      </w:pPr>
      <w:r>
        <w:rPr>
          <w:rFonts w:ascii="Arial" w:hAnsi="Arial" w:cs="Arial"/>
          <w:sz w:val="16"/>
        </w:rPr>
        <w:t xml:space="preserve">Fuente: Imagen recuperada </w:t>
      </w:r>
      <w:r w:rsidRPr="0078023F">
        <w:rPr>
          <w:rFonts w:ascii="Arial" w:hAnsi="Arial" w:cs="Arial"/>
          <w:sz w:val="16"/>
        </w:rPr>
        <w:t>muestracine.wordpress.com</w:t>
      </w:r>
    </w:p>
    <w:p w:rsidR="0078023F" w:rsidRDefault="0078023F" w:rsidP="00607F56">
      <w:pPr>
        <w:spacing w:line="360" w:lineRule="auto"/>
        <w:jc w:val="both"/>
        <w:rPr>
          <w:rFonts w:ascii="Arial" w:hAnsi="Arial" w:cs="Arial"/>
        </w:rPr>
      </w:pPr>
    </w:p>
    <w:p w:rsidR="00607F56" w:rsidRDefault="002870AD"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La demanda debe estimarse conociendo la realidad local y en función a medidas específicas, por ejemplo proyectos de irrigación, requieren medidas en metros cúbicos de agua por segundo, proyectos de energía en Kw/hora, proyectos de salud en atenciones, consultas u otra medida que refleje el servicio médico brindado, proyectos de telefonía rural en minutos por llamada y diversos indicadores en función a lo demandado.</w:t>
      </w:r>
    </w:p>
    <w:p w:rsidR="0078023F" w:rsidRPr="00B6509F" w:rsidRDefault="0078023F" w:rsidP="00607F56">
      <w:pPr>
        <w:spacing w:line="360" w:lineRule="auto"/>
        <w:jc w:val="both"/>
        <w:rPr>
          <w:rFonts w:ascii="Arial" w:hAnsi="Arial" w:cs="Arial"/>
        </w:rPr>
      </w:pPr>
    </w:p>
    <w:p w:rsidR="00607F56" w:rsidRDefault="002870AD" w:rsidP="00607F56">
      <w:pPr>
        <w:spacing w:line="360" w:lineRule="auto"/>
        <w:jc w:val="both"/>
        <w:rPr>
          <w:rFonts w:ascii="Arial" w:hAnsi="Arial" w:cs="Arial"/>
        </w:rPr>
      </w:pPr>
      <w:r>
        <w:rPr>
          <w:rFonts w:ascii="Arial" w:hAnsi="Arial" w:cs="Arial"/>
        </w:rPr>
        <w:lastRenderedPageBreak/>
        <w:t xml:space="preserve">           </w:t>
      </w:r>
      <w:r w:rsidR="00607F56" w:rsidRPr="00B6509F">
        <w:rPr>
          <w:rFonts w:ascii="Arial" w:hAnsi="Arial" w:cs="Arial"/>
        </w:rPr>
        <w:t>Para conocer la demanda es bueno saber los actores que ya ofrecen el servicio actual, ya que ellos tienen unos beneficiarios o usuarios específicos los cuales son los demandantes actuales, siempre que la información sea de fácil obtención, de lo contrario se requerirá el desarrollo de encuestas o información secundaria para estimar las características de los demandantes.</w:t>
      </w:r>
    </w:p>
    <w:p w:rsidR="00507825" w:rsidRDefault="00507825" w:rsidP="00607F56">
      <w:pPr>
        <w:spacing w:line="360" w:lineRule="auto"/>
        <w:jc w:val="both"/>
        <w:rPr>
          <w:rFonts w:ascii="Arial" w:hAnsi="Arial" w:cs="Arial"/>
        </w:rPr>
      </w:pPr>
    </w:p>
    <w:p w:rsidR="00607F56" w:rsidRDefault="002870AD"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Es bueno también conocer las necesidades de los pobladores en referencia a la calidad exigida para el bien o servicio, frecuencias, espacios geográficos y datos que ayuden a configurar mejor al demandante.</w:t>
      </w:r>
    </w:p>
    <w:p w:rsidR="0078023F" w:rsidRPr="00B6509F" w:rsidRDefault="0078023F" w:rsidP="00607F56">
      <w:pPr>
        <w:spacing w:line="360" w:lineRule="auto"/>
        <w:jc w:val="both"/>
        <w:rPr>
          <w:rFonts w:ascii="Arial" w:hAnsi="Arial" w:cs="Arial"/>
        </w:rPr>
      </w:pPr>
    </w:p>
    <w:p w:rsidR="0078023F" w:rsidRDefault="002870AD"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Como criterios de estimación de la demanda dirigida al proyecto, podemos mencionar los siguientes:</w:t>
      </w:r>
    </w:p>
    <w:p w:rsidR="00507825" w:rsidRPr="00B6509F" w:rsidRDefault="00507825" w:rsidP="00607F56">
      <w:pPr>
        <w:spacing w:line="360" w:lineRule="auto"/>
        <w:jc w:val="both"/>
        <w:rPr>
          <w:rFonts w:ascii="Arial" w:hAnsi="Arial" w:cs="Arial"/>
        </w:rPr>
      </w:pPr>
    </w:p>
    <w:p w:rsidR="00607F56" w:rsidRDefault="002870AD"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 La proyección de la población en referencia, dado que la acción del proyecto es sobre la comunidad, es importante estimar el total de población afectada y su evolución en un horizonte temporal. Para ello se usa estadísticas de las instituciones vinculadas a la medición estadística y sus proyecciones de crecimiento anual. Por ejemplo si el proyecto es de servicios de salud, debemos estimar aquella población en situación de riesgo de salud, por ejemplo madres gestantes para el servicio de obstetricia.</w:t>
      </w:r>
    </w:p>
    <w:p w:rsidR="0078023F" w:rsidRPr="00B6509F" w:rsidRDefault="0078023F" w:rsidP="00607F56">
      <w:pPr>
        <w:spacing w:line="360" w:lineRule="auto"/>
        <w:jc w:val="both"/>
        <w:rPr>
          <w:rFonts w:ascii="Arial" w:hAnsi="Arial" w:cs="Arial"/>
        </w:rPr>
      </w:pPr>
    </w:p>
    <w:p w:rsidR="00607F56" w:rsidRDefault="002870AD"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 Servicios que el proyecto ofrecerá, en muchos casos el poblador no será la unidad de referencia del proyecto, por ejemplo en servicios de salud no es el poblador la unidad de medida de las atenciones sino el número de consultas al año que puede realizar un habitante.</w:t>
      </w:r>
    </w:p>
    <w:p w:rsidR="0078023F" w:rsidRPr="00B6509F" w:rsidRDefault="0078023F" w:rsidP="00607F56">
      <w:pPr>
        <w:spacing w:line="360" w:lineRule="auto"/>
        <w:jc w:val="both"/>
        <w:rPr>
          <w:rFonts w:ascii="Arial" w:hAnsi="Arial" w:cs="Arial"/>
        </w:rPr>
      </w:pPr>
    </w:p>
    <w:p w:rsidR="0078023F" w:rsidRPr="00B6509F" w:rsidRDefault="002870AD"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 xml:space="preserve">- Diagnóstico de la situación actual de los servicios que el proyecto ofrecerá, esto se refiere a la actual situación de los servicios que se brindan a la población, es bueno mencionar las carencias y también las oportunidades de mejora que pueden tener los mismos, siguiendo con el ejemplo de salud, es importante conocer si existen problemas de calidad de atención, de baja cobertura, de problemas de infraestructura, del costos y </w:t>
      </w:r>
      <w:r w:rsidR="00607F56" w:rsidRPr="00B6509F">
        <w:rPr>
          <w:rFonts w:ascii="Arial" w:hAnsi="Arial" w:cs="Arial"/>
        </w:rPr>
        <w:lastRenderedPageBreak/>
        <w:t>problemas de acceso al servicio y cualquier otro detalle que ayude a conocer el mercado o comunidad específica a donde dirigiremos el proyecto.</w:t>
      </w:r>
    </w:p>
    <w:p w:rsidR="00607F56" w:rsidRDefault="002870AD"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 Proyección de la Población demandante sin proyecto, esto implica estimar la cantidad de habitantes demandantes para la actual situación, es decir si el proyecto es de energía, cuantos pobladores lo requieren por no tener el servicio o por ser este de baja calidad.</w:t>
      </w:r>
      <w:r w:rsidR="00607F56">
        <w:rPr>
          <w:rFonts w:ascii="Arial" w:hAnsi="Arial" w:cs="Arial"/>
        </w:rPr>
        <w:t xml:space="preserve"> En el caso de agua de riego, p</w:t>
      </w:r>
      <w:r w:rsidR="00607F56" w:rsidRPr="00B6509F">
        <w:rPr>
          <w:rFonts w:ascii="Arial" w:hAnsi="Arial" w:cs="Arial"/>
        </w:rPr>
        <w:t>o</w:t>
      </w:r>
      <w:r w:rsidR="00607F56">
        <w:rPr>
          <w:rFonts w:ascii="Arial" w:hAnsi="Arial" w:cs="Arial"/>
        </w:rPr>
        <w:t>r</w:t>
      </w:r>
      <w:r w:rsidR="00607F56" w:rsidRPr="00B6509F">
        <w:rPr>
          <w:rFonts w:ascii="Arial" w:hAnsi="Arial" w:cs="Arial"/>
        </w:rPr>
        <w:t xml:space="preserve"> ejemplo, sería cuantos productores agrícolas requieren agua, sea porque no acceden a la infraestructura de riego o porque su capacidad de uso es muy baja.</w:t>
      </w:r>
    </w:p>
    <w:p w:rsidR="00607F56" w:rsidRPr="00B6509F" w:rsidRDefault="00607F56" w:rsidP="00607F56">
      <w:pPr>
        <w:spacing w:line="360" w:lineRule="auto"/>
        <w:jc w:val="both"/>
        <w:rPr>
          <w:rFonts w:ascii="Arial" w:hAnsi="Arial" w:cs="Arial"/>
        </w:rPr>
      </w:pPr>
    </w:p>
    <w:p w:rsidR="00607F56" w:rsidRDefault="002870AD"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 Proyección de los Servicios demandados sin proyecto. Esto significa estimar el total de servicios a partir de la cantidad de personas demandantes.</w:t>
      </w:r>
    </w:p>
    <w:p w:rsidR="0078023F" w:rsidRPr="00B6509F" w:rsidRDefault="0078023F" w:rsidP="00607F56">
      <w:pPr>
        <w:spacing w:line="360" w:lineRule="auto"/>
        <w:jc w:val="both"/>
        <w:rPr>
          <w:rFonts w:ascii="Arial" w:hAnsi="Arial" w:cs="Arial"/>
        </w:rPr>
      </w:pPr>
    </w:p>
    <w:p w:rsidR="002870AD" w:rsidRDefault="002870AD"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 xml:space="preserve">- Proyección de los servicios demandados con proyecto. En este punto estimamos el total de demanda que afrontará el proyecto, hay que considerar aquí que la demanda sin proyecto aumentará ante la ejecución de la inversión planeada, por ejemplo con infraestructura de riego habrán más productores o se usará más agua por mayor rotación de cultivos, en energía habrán más pobladores o se incrementaré el bajo consumo actual. </w:t>
      </w:r>
    </w:p>
    <w:p w:rsidR="002870AD" w:rsidRDefault="002870AD" w:rsidP="00607F56">
      <w:pPr>
        <w:spacing w:line="360" w:lineRule="auto"/>
        <w:jc w:val="both"/>
        <w:rPr>
          <w:rFonts w:ascii="Arial" w:hAnsi="Arial" w:cs="Arial"/>
        </w:rPr>
      </w:pPr>
      <w:r>
        <w:rPr>
          <w:rFonts w:ascii="Arial" w:hAnsi="Arial" w:cs="Arial"/>
        </w:rPr>
        <w:t xml:space="preserve">           </w:t>
      </w:r>
    </w:p>
    <w:p w:rsidR="00607F56" w:rsidRDefault="002870AD"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La demanda con proyecto incorpora todos estos cambios de demandantes ante los incentivos que generan los proyectos, a estos nuevos compradores o usuarios se les denominan demandantes potenc</w:t>
      </w:r>
      <w:r w:rsidR="00607F56">
        <w:rPr>
          <w:rFonts w:ascii="Arial" w:hAnsi="Arial" w:cs="Arial"/>
        </w:rPr>
        <w:t>iales, y surgen por que se amplí</w:t>
      </w:r>
      <w:r w:rsidR="00607F56" w:rsidRPr="00B6509F">
        <w:rPr>
          <w:rFonts w:ascii="Arial" w:hAnsi="Arial" w:cs="Arial"/>
        </w:rPr>
        <w:t>a la producción de lo</w:t>
      </w:r>
      <w:r w:rsidR="00607F56">
        <w:rPr>
          <w:rFonts w:ascii="Arial" w:hAnsi="Arial" w:cs="Arial"/>
        </w:rPr>
        <w:t>s</w:t>
      </w:r>
      <w:r w:rsidR="00607F56" w:rsidRPr="00B6509F">
        <w:rPr>
          <w:rFonts w:ascii="Arial" w:hAnsi="Arial" w:cs="Arial"/>
        </w:rPr>
        <w:t xml:space="preserve"> bienes públicos.</w:t>
      </w:r>
    </w:p>
    <w:p w:rsidR="0078023F" w:rsidRPr="00B6509F" w:rsidRDefault="0078023F" w:rsidP="00607F56">
      <w:pPr>
        <w:spacing w:line="360" w:lineRule="auto"/>
        <w:jc w:val="both"/>
        <w:rPr>
          <w:rFonts w:ascii="Arial" w:hAnsi="Arial" w:cs="Arial"/>
        </w:rPr>
      </w:pPr>
    </w:p>
    <w:p w:rsidR="00607F56" w:rsidRDefault="002870AD"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Entonces el punto de partida para conocer la demanda, es la situación sin proyecto, por ejemplo en un proyecto con fines de salud, la demanda la conforman las personas que tien</w:t>
      </w:r>
      <w:r w:rsidR="00607F56">
        <w:rPr>
          <w:rFonts w:ascii="Arial" w:hAnsi="Arial" w:cs="Arial"/>
        </w:rPr>
        <w:t>d</w:t>
      </w:r>
      <w:r w:rsidR="00607F56" w:rsidRPr="00B6509F">
        <w:rPr>
          <w:rFonts w:ascii="Arial" w:hAnsi="Arial" w:cs="Arial"/>
        </w:rPr>
        <w:t>en a enfermar y usar estos servicios o los grupos de riesgo o requeridos del servicio, la situación sin proyecto sería la demanda actual, la situación con proyecto añade la demanda potencial o el incremento qu</w:t>
      </w:r>
      <w:r w:rsidR="00607F56">
        <w:rPr>
          <w:rFonts w:ascii="Arial" w:hAnsi="Arial" w:cs="Arial"/>
        </w:rPr>
        <w:t>e sufriría la demanda en caso</w:t>
      </w:r>
      <w:r w:rsidR="00607F56" w:rsidRPr="00B6509F">
        <w:rPr>
          <w:rFonts w:ascii="Arial" w:hAnsi="Arial" w:cs="Arial"/>
        </w:rPr>
        <w:t xml:space="preserve"> de una mayor cobertura, la suma de ambas demandas sería lo que se conoce como demanda c</w:t>
      </w:r>
      <w:r w:rsidR="00607F56">
        <w:rPr>
          <w:rFonts w:ascii="Arial" w:hAnsi="Arial" w:cs="Arial"/>
        </w:rPr>
        <w:t>on proyecto, que serí</w:t>
      </w:r>
      <w:r w:rsidR="00607F56" w:rsidRPr="00B6509F">
        <w:rPr>
          <w:rFonts w:ascii="Arial" w:hAnsi="Arial" w:cs="Arial"/>
        </w:rPr>
        <w:t>a la demanda que debe cubrir el proyecto.</w:t>
      </w:r>
    </w:p>
    <w:p w:rsidR="00857AC3" w:rsidRDefault="00857AC3" w:rsidP="00607F56">
      <w:pPr>
        <w:spacing w:line="360" w:lineRule="auto"/>
        <w:jc w:val="both"/>
        <w:rPr>
          <w:rFonts w:ascii="Arial" w:hAnsi="Arial" w:cs="Arial"/>
        </w:rPr>
      </w:pPr>
    </w:p>
    <w:p w:rsidR="0078023F" w:rsidRDefault="0078023F" w:rsidP="00607F56">
      <w:pPr>
        <w:spacing w:line="360" w:lineRule="auto"/>
        <w:jc w:val="both"/>
        <w:rPr>
          <w:rFonts w:ascii="Arial" w:hAnsi="Arial" w:cs="Arial"/>
        </w:rPr>
      </w:pPr>
    </w:p>
    <w:p w:rsidR="00607F56" w:rsidRPr="0078023F" w:rsidRDefault="00607F56" w:rsidP="00607F56">
      <w:pPr>
        <w:spacing w:line="360" w:lineRule="auto"/>
        <w:jc w:val="center"/>
        <w:rPr>
          <w:rFonts w:ascii="Arial" w:hAnsi="Arial" w:cs="Arial"/>
          <w:b/>
        </w:rPr>
      </w:pPr>
      <w:r w:rsidRPr="0078023F">
        <w:rPr>
          <w:rFonts w:ascii="Arial" w:hAnsi="Arial" w:cs="Arial"/>
          <w:b/>
        </w:rPr>
        <w:t>La demanda de mercado es la suma de las demandas individuales</w:t>
      </w:r>
      <w:r w:rsidR="00507825">
        <w:rPr>
          <w:rFonts w:ascii="Arial" w:hAnsi="Arial" w:cs="Arial"/>
          <w:b/>
        </w:rPr>
        <w:t>, ver gráfica 8.1</w:t>
      </w:r>
    </w:p>
    <w:p w:rsidR="00607F56" w:rsidRPr="00507825" w:rsidRDefault="00607F56" w:rsidP="00607F56">
      <w:pPr>
        <w:spacing w:line="360" w:lineRule="auto"/>
        <w:jc w:val="center"/>
        <w:rPr>
          <w:rFonts w:ascii="Arial" w:hAnsi="Arial" w:cs="Arial"/>
        </w:rPr>
      </w:pPr>
      <w:r w:rsidRPr="00507825">
        <w:rPr>
          <w:noProof/>
        </w:rPr>
        <w:drawing>
          <wp:inline distT="0" distB="0" distL="0" distR="0" wp14:anchorId="084A7807" wp14:editId="2BEB577F">
            <wp:extent cx="3071004" cy="2044460"/>
            <wp:effectExtent l="0" t="0" r="0" b="0"/>
            <wp:docPr id="16" name="Imagen 16" descr="http://www.peoi.org/Courses/Coursessp/mac/Resources/Image21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eoi.org/Courses/Coursessp/mac/Resources/Image216.gif"/>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099833" cy="2063652"/>
                    </a:xfrm>
                    <a:prstGeom prst="rect">
                      <a:avLst/>
                    </a:prstGeom>
                    <a:noFill/>
                    <a:ln>
                      <a:noFill/>
                    </a:ln>
                  </pic:spPr>
                </pic:pic>
              </a:graphicData>
            </a:graphic>
          </wp:inline>
        </w:drawing>
      </w:r>
    </w:p>
    <w:p w:rsidR="00507825" w:rsidRPr="00507825" w:rsidRDefault="00507825" w:rsidP="00507825">
      <w:pPr>
        <w:jc w:val="center"/>
        <w:rPr>
          <w:rFonts w:ascii="Arial" w:hAnsi="Arial" w:cs="Arial"/>
          <w:b/>
          <w:sz w:val="20"/>
        </w:rPr>
      </w:pPr>
      <w:r>
        <w:rPr>
          <w:rFonts w:ascii="Arial" w:hAnsi="Arial" w:cs="Arial"/>
          <w:b/>
          <w:sz w:val="20"/>
        </w:rPr>
        <w:t>Gráfica 8.1</w:t>
      </w:r>
    </w:p>
    <w:p w:rsidR="00607F56" w:rsidRPr="00507825" w:rsidRDefault="00607F56" w:rsidP="00507825">
      <w:pPr>
        <w:jc w:val="center"/>
        <w:rPr>
          <w:rFonts w:ascii="Arial" w:hAnsi="Arial" w:cs="Arial"/>
          <w:sz w:val="16"/>
        </w:rPr>
      </w:pPr>
      <w:r w:rsidRPr="00507825">
        <w:rPr>
          <w:rFonts w:ascii="Arial" w:hAnsi="Arial" w:cs="Arial"/>
          <w:sz w:val="16"/>
        </w:rPr>
        <w:t>Fuente:</w:t>
      </w:r>
      <w:r w:rsidR="0078023F" w:rsidRPr="00507825">
        <w:rPr>
          <w:rFonts w:ascii="Arial" w:hAnsi="Arial" w:cs="Arial"/>
          <w:sz w:val="16"/>
        </w:rPr>
        <w:t xml:space="preserve"> Imagen recuperada</w:t>
      </w:r>
      <w:r w:rsidRPr="00507825">
        <w:rPr>
          <w:rFonts w:ascii="Arial" w:hAnsi="Arial" w:cs="Arial"/>
          <w:sz w:val="16"/>
        </w:rPr>
        <w:t xml:space="preserve"> </w:t>
      </w:r>
      <w:hyperlink r:id="rId114" w:history="1">
        <w:r w:rsidRPr="00507825">
          <w:rPr>
            <w:rStyle w:val="Hipervnculo"/>
            <w:rFonts w:ascii="Arial" w:hAnsi="Arial" w:cs="Arial"/>
            <w:color w:val="auto"/>
            <w:sz w:val="16"/>
            <w:u w:val="none"/>
          </w:rPr>
          <w:t>www.peoi.org</w:t>
        </w:r>
      </w:hyperlink>
    </w:p>
    <w:p w:rsidR="00857AC3" w:rsidRDefault="00857AC3" w:rsidP="00607F56">
      <w:pPr>
        <w:spacing w:line="360" w:lineRule="auto"/>
        <w:jc w:val="center"/>
        <w:rPr>
          <w:rFonts w:ascii="Arial" w:hAnsi="Arial" w:cs="Arial"/>
          <w:b/>
        </w:rPr>
      </w:pPr>
    </w:p>
    <w:p w:rsidR="00507825" w:rsidRDefault="00507825" w:rsidP="00607F56">
      <w:pPr>
        <w:spacing w:line="360" w:lineRule="auto"/>
        <w:jc w:val="center"/>
        <w:rPr>
          <w:rFonts w:ascii="Arial" w:hAnsi="Arial" w:cs="Arial"/>
          <w:b/>
        </w:rPr>
      </w:pPr>
    </w:p>
    <w:p w:rsidR="002870AD" w:rsidRPr="002870AD" w:rsidRDefault="00607F56" w:rsidP="002870AD">
      <w:pPr>
        <w:spacing w:line="360" w:lineRule="auto"/>
        <w:rPr>
          <w:rFonts w:ascii="Arial" w:hAnsi="Arial" w:cs="Arial"/>
          <w:b/>
        </w:rPr>
      </w:pPr>
      <w:r w:rsidRPr="00AA1D5E">
        <w:rPr>
          <w:rFonts w:ascii="Arial" w:hAnsi="Arial" w:cs="Arial"/>
          <w:b/>
        </w:rPr>
        <w:t>Variables explicativas de la demanda</w:t>
      </w:r>
    </w:p>
    <w:p w:rsidR="00607F56" w:rsidRDefault="002870AD" w:rsidP="00607F56">
      <w:pPr>
        <w:spacing w:line="360" w:lineRule="auto"/>
        <w:jc w:val="both"/>
        <w:rPr>
          <w:rFonts w:ascii="Arial" w:hAnsi="Arial" w:cs="Arial"/>
        </w:rPr>
      </w:pPr>
      <w:r>
        <w:rPr>
          <w:rFonts w:ascii="Arial" w:hAnsi="Arial" w:cs="Arial"/>
        </w:rPr>
        <w:t xml:space="preserve">           </w:t>
      </w:r>
      <w:r w:rsidR="00607F56">
        <w:rPr>
          <w:rFonts w:ascii="Arial" w:hAnsi="Arial" w:cs="Arial"/>
        </w:rPr>
        <w:t>Al elaborar un análisis de la demanda, se debe considerar las diferentes variables que la afectan, se encuentren en el ambiente interno o externo de la entidad, pues aunque la empresa es autónoma al momento de fijar precios, obtención de materia prima, procesos de transformación, especificaciones del producto, etc. Existen factores externos a la empresa que de igual manera afectan la demanda sin que la organización ejerza un control sobre ellos.</w:t>
      </w:r>
    </w:p>
    <w:p w:rsidR="00607F56" w:rsidRPr="00082CF7" w:rsidRDefault="00607F56" w:rsidP="00607F56">
      <w:pPr>
        <w:spacing w:line="360" w:lineRule="auto"/>
        <w:jc w:val="both"/>
        <w:rPr>
          <w:rFonts w:ascii="Arial" w:hAnsi="Arial" w:cs="Arial"/>
        </w:rPr>
      </w:pPr>
      <w:r>
        <w:rPr>
          <w:rFonts w:ascii="Arial" w:hAnsi="Arial" w:cs="Arial"/>
        </w:rPr>
        <w:t xml:space="preserve">  </w:t>
      </w:r>
    </w:p>
    <w:tbl>
      <w:tblPr>
        <w:tblStyle w:val="Tablaconcuadrcula"/>
        <w:tblW w:w="8160" w:type="dxa"/>
        <w:jc w:val="center"/>
        <w:tblLook w:val="04A0" w:firstRow="1" w:lastRow="0" w:firstColumn="1" w:lastColumn="0" w:noHBand="0" w:noVBand="1"/>
      </w:tblPr>
      <w:tblGrid>
        <w:gridCol w:w="2720"/>
        <w:gridCol w:w="2720"/>
        <w:gridCol w:w="2720"/>
      </w:tblGrid>
      <w:tr w:rsidR="00607F56" w:rsidRPr="002163CE" w:rsidTr="002163CE">
        <w:trPr>
          <w:trHeight w:val="1449"/>
          <w:jc w:val="center"/>
        </w:trPr>
        <w:tc>
          <w:tcPr>
            <w:tcW w:w="2720" w:type="dxa"/>
            <w:vMerge w:val="restart"/>
            <w:shd w:val="clear" w:color="auto" w:fill="C5E0B3" w:themeFill="accent6" w:themeFillTint="66"/>
          </w:tcPr>
          <w:p w:rsidR="00607F56" w:rsidRPr="002163CE" w:rsidRDefault="00607F56" w:rsidP="0078023F">
            <w:pPr>
              <w:shd w:val="clear" w:color="auto" w:fill="C5E0B3" w:themeFill="accent6" w:themeFillTint="66"/>
              <w:spacing w:line="360" w:lineRule="auto"/>
              <w:jc w:val="center"/>
              <w:rPr>
                <w:rFonts w:ascii="Arial" w:hAnsi="Arial" w:cs="Arial"/>
                <w:sz w:val="16"/>
                <w:szCs w:val="16"/>
              </w:rPr>
            </w:pPr>
          </w:p>
          <w:p w:rsidR="00507825" w:rsidRPr="002163CE" w:rsidRDefault="00507825" w:rsidP="002163CE">
            <w:pPr>
              <w:shd w:val="clear" w:color="auto" w:fill="C5E0B3" w:themeFill="accent6" w:themeFillTint="66"/>
              <w:spacing w:line="360" w:lineRule="auto"/>
              <w:rPr>
                <w:rFonts w:ascii="Arial" w:hAnsi="Arial" w:cs="Arial"/>
                <w:sz w:val="16"/>
                <w:szCs w:val="16"/>
              </w:rPr>
            </w:pPr>
          </w:p>
          <w:p w:rsidR="00507825" w:rsidRPr="002163CE" w:rsidRDefault="00507825" w:rsidP="0078023F">
            <w:pPr>
              <w:shd w:val="clear" w:color="auto" w:fill="C5E0B3" w:themeFill="accent6" w:themeFillTint="66"/>
              <w:spacing w:line="360" w:lineRule="auto"/>
              <w:jc w:val="center"/>
              <w:rPr>
                <w:rFonts w:ascii="Arial" w:hAnsi="Arial" w:cs="Arial"/>
                <w:sz w:val="16"/>
                <w:szCs w:val="16"/>
              </w:rPr>
            </w:pPr>
          </w:p>
          <w:p w:rsidR="00607F56" w:rsidRPr="002163CE" w:rsidRDefault="00607F56" w:rsidP="0078023F">
            <w:pPr>
              <w:shd w:val="clear" w:color="auto" w:fill="C5E0B3" w:themeFill="accent6" w:themeFillTint="66"/>
              <w:spacing w:line="360" w:lineRule="auto"/>
              <w:jc w:val="center"/>
              <w:rPr>
                <w:rFonts w:ascii="Arial" w:hAnsi="Arial" w:cs="Arial"/>
                <w:sz w:val="16"/>
                <w:szCs w:val="16"/>
              </w:rPr>
            </w:pPr>
            <w:r w:rsidRPr="002163CE">
              <w:rPr>
                <w:rFonts w:ascii="Arial" w:hAnsi="Arial" w:cs="Arial"/>
                <w:sz w:val="16"/>
                <w:szCs w:val="16"/>
              </w:rPr>
              <w:t>Variables explicativas de la demanda</w:t>
            </w:r>
          </w:p>
          <w:p w:rsidR="00607F56" w:rsidRPr="002163CE" w:rsidRDefault="00607F56" w:rsidP="0078023F">
            <w:pPr>
              <w:tabs>
                <w:tab w:val="left" w:pos="2130"/>
              </w:tabs>
              <w:spacing w:line="360" w:lineRule="auto"/>
              <w:jc w:val="center"/>
              <w:rPr>
                <w:rFonts w:ascii="Arial" w:hAnsi="Arial" w:cs="Arial"/>
                <w:sz w:val="16"/>
                <w:szCs w:val="16"/>
              </w:rPr>
            </w:pPr>
          </w:p>
        </w:tc>
        <w:tc>
          <w:tcPr>
            <w:tcW w:w="2720" w:type="dxa"/>
            <w:shd w:val="clear" w:color="auto" w:fill="9CC2E5" w:themeFill="accent1" w:themeFillTint="99"/>
          </w:tcPr>
          <w:p w:rsidR="00607F56" w:rsidRPr="002163CE" w:rsidRDefault="00607F56" w:rsidP="0078023F">
            <w:pPr>
              <w:spacing w:line="360" w:lineRule="auto"/>
              <w:jc w:val="both"/>
              <w:rPr>
                <w:rFonts w:ascii="Arial" w:hAnsi="Arial" w:cs="Arial"/>
                <w:sz w:val="16"/>
                <w:szCs w:val="16"/>
              </w:rPr>
            </w:pPr>
          </w:p>
          <w:p w:rsidR="00607F56" w:rsidRPr="002163CE" w:rsidRDefault="00607F56" w:rsidP="0078023F">
            <w:pPr>
              <w:spacing w:line="360" w:lineRule="auto"/>
              <w:jc w:val="both"/>
              <w:rPr>
                <w:rFonts w:ascii="Arial" w:hAnsi="Arial" w:cs="Arial"/>
                <w:sz w:val="16"/>
                <w:szCs w:val="16"/>
              </w:rPr>
            </w:pPr>
            <w:r w:rsidRPr="002163CE">
              <w:rPr>
                <w:rFonts w:ascii="Arial" w:hAnsi="Arial" w:cs="Arial"/>
                <w:sz w:val="16"/>
                <w:szCs w:val="16"/>
              </w:rPr>
              <w:t>Controlables</w:t>
            </w:r>
          </w:p>
        </w:tc>
        <w:tc>
          <w:tcPr>
            <w:tcW w:w="2720" w:type="dxa"/>
            <w:shd w:val="clear" w:color="auto" w:fill="9CC2E5" w:themeFill="accent1" w:themeFillTint="99"/>
          </w:tcPr>
          <w:p w:rsidR="00607F56" w:rsidRPr="002163CE" w:rsidRDefault="00607F56" w:rsidP="0078023F">
            <w:pPr>
              <w:spacing w:line="360" w:lineRule="auto"/>
              <w:jc w:val="both"/>
              <w:rPr>
                <w:rFonts w:ascii="Arial" w:hAnsi="Arial" w:cs="Arial"/>
                <w:sz w:val="16"/>
                <w:szCs w:val="16"/>
              </w:rPr>
            </w:pPr>
          </w:p>
          <w:p w:rsidR="00607F56" w:rsidRPr="002163CE" w:rsidRDefault="00607F56" w:rsidP="0078023F">
            <w:pPr>
              <w:spacing w:line="360" w:lineRule="auto"/>
              <w:jc w:val="both"/>
              <w:rPr>
                <w:rFonts w:ascii="Arial" w:hAnsi="Arial" w:cs="Arial"/>
                <w:sz w:val="16"/>
                <w:szCs w:val="16"/>
              </w:rPr>
            </w:pPr>
            <w:r w:rsidRPr="002163CE">
              <w:rPr>
                <w:rFonts w:ascii="Arial" w:hAnsi="Arial" w:cs="Arial"/>
                <w:sz w:val="16"/>
                <w:szCs w:val="16"/>
              </w:rPr>
              <w:t>-Producto</w:t>
            </w:r>
          </w:p>
          <w:p w:rsidR="00607F56" w:rsidRPr="002163CE" w:rsidRDefault="00607F56" w:rsidP="0078023F">
            <w:pPr>
              <w:spacing w:line="360" w:lineRule="auto"/>
              <w:jc w:val="both"/>
              <w:rPr>
                <w:rFonts w:ascii="Arial" w:hAnsi="Arial" w:cs="Arial"/>
                <w:sz w:val="16"/>
                <w:szCs w:val="16"/>
              </w:rPr>
            </w:pPr>
            <w:r w:rsidRPr="002163CE">
              <w:rPr>
                <w:rFonts w:ascii="Arial" w:hAnsi="Arial" w:cs="Arial"/>
                <w:sz w:val="16"/>
                <w:szCs w:val="16"/>
              </w:rPr>
              <w:t>-Precio</w:t>
            </w:r>
          </w:p>
          <w:p w:rsidR="00607F56" w:rsidRPr="002163CE" w:rsidRDefault="00607F56" w:rsidP="0078023F">
            <w:pPr>
              <w:spacing w:line="360" w:lineRule="auto"/>
              <w:jc w:val="both"/>
              <w:rPr>
                <w:rFonts w:ascii="Arial" w:hAnsi="Arial" w:cs="Arial"/>
                <w:sz w:val="16"/>
                <w:szCs w:val="16"/>
              </w:rPr>
            </w:pPr>
            <w:r w:rsidRPr="002163CE">
              <w:rPr>
                <w:rFonts w:ascii="Arial" w:hAnsi="Arial" w:cs="Arial"/>
                <w:sz w:val="16"/>
                <w:szCs w:val="16"/>
              </w:rPr>
              <w:t>-Comercialización</w:t>
            </w:r>
          </w:p>
        </w:tc>
      </w:tr>
      <w:tr w:rsidR="00607F56" w:rsidRPr="002163CE" w:rsidTr="002163CE">
        <w:trPr>
          <w:trHeight w:val="1696"/>
          <w:jc w:val="center"/>
        </w:trPr>
        <w:tc>
          <w:tcPr>
            <w:tcW w:w="2720" w:type="dxa"/>
            <w:vMerge/>
            <w:shd w:val="clear" w:color="auto" w:fill="C5E0B3" w:themeFill="accent6" w:themeFillTint="66"/>
          </w:tcPr>
          <w:p w:rsidR="00607F56" w:rsidRPr="002163CE" w:rsidRDefault="00607F56" w:rsidP="0078023F">
            <w:pPr>
              <w:tabs>
                <w:tab w:val="left" w:pos="2130"/>
              </w:tabs>
              <w:spacing w:line="360" w:lineRule="auto"/>
              <w:jc w:val="both"/>
              <w:rPr>
                <w:rFonts w:ascii="Arial" w:hAnsi="Arial" w:cs="Arial"/>
                <w:sz w:val="16"/>
                <w:szCs w:val="16"/>
              </w:rPr>
            </w:pPr>
          </w:p>
        </w:tc>
        <w:tc>
          <w:tcPr>
            <w:tcW w:w="2720" w:type="dxa"/>
            <w:shd w:val="clear" w:color="auto" w:fill="FFD966" w:themeFill="accent4" w:themeFillTint="99"/>
          </w:tcPr>
          <w:p w:rsidR="00507825" w:rsidRPr="002163CE" w:rsidRDefault="00507825" w:rsidP="0078023F">
            <w:pPr>
              <w:spacing w:line="360" w:lineRule="auto"/>
              <w:jc w:val="both"/>
              <w:rPr>
                <w:rFonts w:ascii="Arial" w:hAnsi="Arial" w:cs="Arial"/>
                <w:sz w:val="16"/>
                <w:szCs w:val="16"/>
              </w:rPr>
            </w:pPr>
          </w:p>
          <w:p w:rsidR="00607F56" w:rsidRPr="002163CE" w:rsidRDefault="00607F56" w:rsidP="0078023F">
            <w:pPr>
              <w:spacing w:line="360" w:lineRule="auto"/>
              <w:jc w:val="both"/>
              <w:rPr>
                <w:rFonts w:ascii="Arial" w:hAnsi="Arial" w:cs="Arial"/>
                <w:sz w:val="16"/>
                <w:szCs w:val="16"/>
              </w:rPr>
            </w:pPr>
            <w:r w:rsidRPr="002163CE">
              <w:rPr>
                <w:rFonts w:ascii="Arial" w:hAnsi="Arial" w:cs="Arial"/>
                <w:sz w:val="16"/>
                <w:szCs w:val="16"/>
              </w:rPr>
              <w:t>No controlables</w:t>
            </w:r>
          </w:p>
        </w:tc>
        <w:tc>
          <w:tcPr>
            <w:tcW w:w="2720" w:type="dxa"/>
            <w:shd w:val="clear" w:color="auto" w:fill="FFD966" w:themeFill="accent4" w:themeFillTint="99"/>
          </w:tcPr>
          <w:p w:rsidR="00607F56" w:rsidRPr="002163CE" w:rsidRDefault="00607F56" w:rsidP="0078023F">
            <w:pPr>
              <w:spacing w:line="360" w:lineRule="auto"/>
              <w:jc w:val="both"/>
              <w:rPr>
                <w:rFonts w:ascii="Arial" w:hAnsi="Arial" w:cs="Arial"/>
                <w:sz w:val="16"/>
                <w:szCs w:val="16"/>
              </w:rPr>
            </w:pPr>
          </w:p>
          <w:p w:rsidR="00607F56" w:rsidRPr="002163CE" w:rsidRDefault="00607F56" w:rsidP="0078023F">
            <w:pPr>
              <w:spacing w:line="360" w:lineRule="auto"/>
              <w:jc w:val="both"/>
              <w:rPr>
                <w:rFonts w:ascii="Arial" w:hAnsi="Arial" w:cs="Arial"/>
                <w:sz w:val="16"/>
                <w:szCs w:val="16"/>
              </w:rPr>
            </w:pPr>
            <w:r w:rsidRPr="002163CE">
              <w:rPr>
                <w:rFonts w:ascii="Arial" w:hAnsi="Arial" w:cs="Arial"/>
                <w:sz w:val="16"/>
                <w:szCs w:val="16"/>
              </w:rPr>
              <w:t>-Consumidor</w:t>
            </w:r>
          </w:p>
          <w:p w:rsidR="00607F56" w:rsidRPr="002163CE" w:rsidRDefault="00607F56" w:rsidP="0078023F">
            <w:pPr>
              <w:spacing w:line="360" w:lineRule="auto"/>
              <w:jc w:val="both"/>
              <w:rPr>
                <w:rFonts w:ascii="Arial" w:hAnsi="Arial" w:cs="Arial"/>
                <w:sz w:val="16"/>
                <w:szCs w:val="16"/>
              </w:rPr>
            </w:pPr>
            <w:r w:rsidRPr="002163CE">
              <w:rPr>
                <w:rFonts w:ascii="Arial" w:hAnsi="Arial" w:cs="Arial"/>
                <w:sz w:val="16"/>
                <w:szCs w:val="16"/>
              </w:rPr>
              <w:t>-Competencia</w:t>
            </w:r>
          </w:p>
          <w:p w:rsidR="00607F56" w:rsidRPr="002163CE" w:rsidRDefault="00607F56" w:rsidP="0078023F">
            <w:pPr>
              <w:spacing w:line="360" w:lineRule="auto"/>
              <w:jc w:val="both"/>
              <w:rPr>
                <w:rFonts w:ascii="Arial" w:hAnsi="Arial" w:cs="Arial"/>
                <w:sz w:val="16"/>
                <w:szCs w:val="16"/>
              </w:rPr>
            </w:pPr>
            <w:r w:rsidRPr="002163CE">
              <w:rPr>
                <w:rFonts w:ascii="Arial" w:hAnsi="Arial" w:cs="Arial"/>
                <w:sz w:val="16"/>
                <w:szCs w:val="16"/>
              </w:rPr>
              <w:t>-Variables externas (tecnología, situación económica)</w:t>
            </w:r>
          </w:p>
        </w:tc>
      </w:tr>
    </w:tbl>
    <w:p w:rsidR="00607F56" w:rsidRPr="0078023F" w:rsidRDefault="00607F56" w:rsidP="00507825">
      <w:pPr>
        <w:jc w:val="center"/>
        <w:rPr>
          <w:rFonts w:ascii="Arial" w:hAnsi="Arial" w:cs="Arial"/>
          <w:sz w:val="16"/>
        </w:rPr>
      </w:pPr>
    </w:p>
    <w:p w:rsidR="00507825" w:rsidRPr="00507825" w:rsidRDefault="00507825" w:rsidP="00507825">
      <w:pPr>
        <w:jc w:val="center"/>
        <w:rPr>
          <w:rFonts w:ascii="Arial" w:hAnsi="Arial" w:cs="Arial"/>
          <w:b/>
          <w:sz w:val="20"/>
        </w:rPr>
      </w:pPr>
      <w:r>
        <w:rPr>
          <w:rFonts w:ascii="Arial" w:hAnsi="Arial" w:cs="Arial"/>
          <w:b/>
          <w:sz w:val="20"/>
        </w:rPr>
        <w:t>Cuadro 8.1</w:t>
      </w:r>
    </w:p>
    <w:p w:rsidR="00607F56" w:rsidRPr="0078023F" w:rsidRDefault="00607F56" w:rsidP="00507825">
      <w:pPr>
        <w:jc w:val="center"/>
        <w:rPr>
          <w:rFonts w:ascii="Arial" w:hAnsi="Arial" w:cs="Arial"/>
          <w:sz w:val="16"/>
        </w:rPr>
      </w:pPr>
      <w:r w:rsidRPr="0078023F">
        <w:rPr>
          <w:rFonts w:ascii="Arial" w:hAnsi="Arial" w:cs="Arial"/>
          <w:sz w:val="16"/>
        </w:rPr>
        <w:t>Fuente: Elaboración propia, con información obtenida del portal www4.ujaen.es</w:t>
      </w:r>
    </w:p>
    <w:p w:rsidR="00607F56" w:rsidRDefault="00607F56" w:rsidP="00607F56">
      <w:pPr>
        <w:spacing w:line="360" w:lineRule="auto"/>
        <w:jc w:val="both"/>
        <w:rPr>
          <w:rFonts w:ascii="Arial" w:hAnsi="Arial" w:cs="Arial"/>
        </w:rPr>
      </w:pPr>
    </w:p>
    <w:p w:rsidR="00607F56" w:rsidRDefault="00607F56" w:rsidP="002870AD">
      <w:pPr>
        <w:spacing w:line="360" w:lineRule="auto"/>
        <w:rPr>
          <w:rFonts w:ascii="Arial" w:hAnsi="Arial" w:cs="Arial"/>
          <w:b/>
        </w:rPr>
      </w:pPr>
      <w:r>
        <w:rPr>
          <w:rFonts w:ascii="Arial" w:hAnsi="Arial" w:cs="Arial"/>
          <w:b/>
        </w:rPr>
        <w:t>Variables controlables</w:t>
      </w:r>
    </w:p>
    <w:p w:rsidR="002870AD" w:rsidRDefault="002870AD" w:rsidP="002870AD">
      <w:pPr>
        <w:spacing w:line="360" w:lineRule="auto"/>
        <w:rPr>
          <w:rFonts w:ascii="Arial" w:hAnsi="Arial" w:cs="Arial"/>
          <w:b/>
        </w:rPr>
      </w:pPr>
    </w:p>
    <w:p w:rsidR="00607F56" w:rsidRDefault="002870AD" w:rsidP="00607F56">
      <w:pPr>
        <w:spacing w:line="360" w:lineRule="auto"/>
        <w:jc w:val="both"/>
        <w:rPr>
          <w:rFonts w:ascii="Arial" w:hAnsi="Arial" w:cs="Arial"/>
        </w:rPr>
      </w:pPr>
      <w:r>
        <w:rPr>
          <w:rFonts w:ascii="Arial" w:hAnsi="Arial" w:cs="Arial"/>
        </w:rPr>
        <w:t xml:space="preserve">           </w:t>
      </w:r>
      <w:r w:rsidR="00607F56" w:rsidRPr="002870AD">
        <w:rPr>
          <w:rFonts w:ascii="Arial" w:hAnsi="Arial" w:cs="Arial"/>
          <w:b/>
        </w:rPr>
        <w:t>Producto:</w:t>
      </w:r>
      <w:r w:rsidR="00607F56">
        <w:rPr>
          <w:rFonts w:ascii="Arial" w:hAnsi="Arial" w:cs="Arial"/>
        </w:rPr>
        <w:t xml:space="preserve"> según el portal econoía48.com, un producto es t</w:t>
      </w:r>
      <w:r w:rsidR="00607F56" w:rsidRPr="00BB755F">
        <w:rPr>
          <w:rFonts w:ascii="Arial" w:hAnsi="Arial" w:cs="Arial"/>
        </w:rPr>
        <w:t>odo lo que el comprador recibe cuando efectúa un acto de compra: el producto propiamente dicho (bien o servicio), el envase, la garantía y los servicios complementarios. El producto debe responder a las necesidades de los consumidores y no a las preferencias de los ejecutivos y técnicos de la empresa. Un producto comercial es algo más que un bien o servicio que satisface una determinada necesidad. Un producto comercial es, en realidad, una combinación de atributos: diseño, color, calidad, coste, envasado, tamaño, duración, peso, etcétera. Estos atributos, que pueden parecer secundarios desde una óptica meramente utilitarista y no concurrencial, son determinantes con frecuencia del éxito o fracaso comercial de muchos productos.</w:t>
      </w:r>
    </w:p>
    <w:p w:rsidR="00607F56" w:rsidRDefault="00607F56" w:rsidP="00607F56">
      <w:pPr>
        <w:spacing w:line="360" w:lineRule="auto"/>
        <w:jc w:val="both"/>
        <w:rPr>
          <w:rFonts w:ascii="Arial" w:hAnsi="Arial" w:cs="Arial"/>
        </w:rPr>
      </w:pPr>
    </w:p>
    <w:p w:rsidR="00607F56" w:rsidRDefault="002870AD" w:rsidP="00607F56">
      <w:pPr>
        <w:spacing w:line="360" w:lineRule="auto"/>
        <w:jc w:val="both"/>
        <w:rPr>
          <w:rFonts w:ascii="Arial" w:hAnsi="Arial" w:cs="Arial"/>
        </w:rPr>
      </w:pPr>
      <w:r>
        <w:rPr>
          <w:rFonts w:ascii="Arial" w:hAnsi="Arial" w:cs="Arial"/>
        </w:rPr>
        <w:t xml:space="preserve">           </w:t>
      </w:r>
      <w:r w:rsidR="00607F56">
        <w:rPr>
          <w:rFonts w:ascii="Arial" w:hAnsi="Arial" w:cs="Arial"/>
        </w:rPr>
        <w:t>La elección del bien o servicio a ofertar es fundamental al momento de iniciar una empresa, y es decisión de la misma el integrar las características del producto que, en base a un estudio de mercado, determinarán la demanda prevista del bien.</w:t>
      </w:r>
    </w:p>
    <w:p w:rsidR="00607F56" w:rsidRDefault="00607F56" w:rsidP="00607F56">
      <w:pPr>
        <w:spacing w:line="360" w:lineRule="auto"/>
        <w:jc w:val="both"/>
        <w:rPr>
          <w:rFonts w:ascii="Arial" w:hAnsi="Arial" w:cs="Arial"/>
        </w:rPr>
      </w:pPr>
      <w:r>
        <w:rPr>
          <w:rFonts w:ascii="Arial" w:hAnsi="Arial" w:cs="Arial"/>
        </w:rPr>
        <w:t>Precio: según Chirantan Basu; l</w:t>
      </w:r>
      <w:r w:rsidRPr="00BB755F">
        <w:rPr>
          <w:rFonts w:ascii="Arial" w:hAnsi="Arial" w:cs="Arial"/>
        </w:rPr>
        <w:t>os consumidores y minoristas del mercado tienden a comprar más cuando el precio de mercado está por debajo del precio de equilibrio. Esto hace que la demanda aumente, lo cual puede ocasionar faltantes si los proveedores no están dispuestos a fabricar cantidades adicionales para el nuevo precio bajo. Por el contrario, si el precio de mercado está más alto que el precio de equilibrio, la mayoría de productores estarán dispuestos a proveer a un precio alto. Sin embargo, pocos compradores estarán dispuestos a comprar en este precio, lo cual decantará en un sobrante.</w:t>
      </w:r>
    </w:p>
    <w:p w:rsidR="00607F56" w:rsidRDefault="00607F56" w:rsidP="00607F56">
      <w:pPr>
        <w:spacing w:line="360" w:lineRule="auto"/>
        <w:jc w:val="both"/>
        <w:rPr>
          <w:rFonts w:ascii="Arial" w:hAnsi="Arial" w:cs="Arial"/>
        </w:rPr>
      </w:pPr>
    </w:p>
    <w:p w:rsidR="00607F56" w:rsidRDefault="002870AD" w:rsidP="00607F56">
      <w:pPr>
        <w:spacing w:line="360" w:lineRule="auto"/>
        <w:jc w:val="both"/>
        <w:rPr>
          <w:rFonts w:ascii="Arial" w:hAnsi="Arial" w:cs="Arial"/>
        </w:rPr>
      </w:pPr>
      <w:r>
        <w:rPr>
          <w:rFonts w:ascii="Arial" w:hAnsi="Arial" w:cs="Arial"/>
        </w:rPr>
        <w:t xml:space="preserve">           </w:t>
      </w:r>
      <w:r w:rsidR="00607F56">
        <w:rPr>
          <w:rFonts w:ascii="Arial" w:hAnsi="Arial" w:cs="Arial"/>
        </w:rPr>
        <w:t xml:space="preserve">El precio de venta de un producto es determinante al momento de analizar la demanda, debido a la diferencia de ingresos presentes en una determinada población, puesto que existen consumidores dispuestos a pagar una cantidad nominal más alta que </w:t>
      </w:r>
      <w:r w:rsidR="00607F56">
        <w:rPr>
          <w:rFonts w:ascii="Arial" w:hAnsi="Arial" w:cs="Arial"/>
        </w:rPr>
        <w:lastRenderedPageBreak/>
        <w:t>otros, además de que la empresa decide el precio de venta de su producto según el costo de producción y el margen de utilidad esperado.</w:t>
      </w:r>
    </w:p>
    <w:p w:rsidR="00964A06" w:rsidRPr="00171746" w:rsidRDefault="00964A06" w:rsidP="00607F56">
      <w:pPr>
        <w:spacing w:line="360" w:lineRule="auto"/>
        <w:jc w:val="both"/>
        <w:rPr>
          <w:rFonts w:ascii="Arial" w:hAnsi="Arial" w:cs="Arial"/>
        </w:rPr>
      </w:pPr>
    </w:p>
    <w:p w:rsidR="00607F56" w:rsidRPr="003E27BD" w:rsidRDefault="00964A06" w:rsidP="00607F56">
      <w:pPr>
        <w:spacing w:line="360" w:lineRule="auto"/>
        <w:jc w:val="both"/>
        <w:rPr>
          <w:rFonts w:ascii="Arial" w:hAnsi="Arial" w:cs="Arial"/>
        </w:rPr>
      </w:pPr>
      <w:r>
        <w:rPr>
          <w:rFonts w:ascii="Arial" w:hAnsi="Arial" w:cs="Arial"/>
        </w:rPr>
        <w:t xml:space="preserve">           </w:t>
      </w:r>
      <w:r w:rsidR="00607F56" w:rsidRPr="00964A06">
        <w:rPr>
          <w:rFonts w:ascii="Arial" w:hAnsi="Arial" w:cs="Arial"/>
          <w:b/>
        </w:rPr>
        <w:t>Comercialización:</w:t>
      </w:r>
      <w:r w:rsidR="00607F56">
        <w:rPr>
          <w:rFonts w:ascii="Arial" w:hAnsi="Arial" w:cs="Arial"/>
        </w:rPr>
        <w:t xml:space="preserve"> según Domingo Carrasquero; la comercialización se refiere a las </w:t>
      </w:r>
      <w:r w:rsidR="00607F56" w:rsidRPr="003E27BD">
        <w:rPr>
          <w:rFonts w:ascii="Arial" w:hAnsi="Arial" w:cs="Arial"/>
        </w:rPr>
        <w:t>actividades relacionadas con la transferencia del producto de la empresa productora al consumidor final y que pueden generar costos para el proyecto.</w:t>
      </w:r>
    </w:p>
    <w:p w:rsidR="00607F56" w:rsidRPr="003E27BD" w:rsidRDefault="00607F56" w:rsidP="00607F56">
      <w:pPr>
        <w:spacing w:line="360" w:lineRule="auto"/>
        <w:jc w:val="both"/>
        <w:rPr>
          <w:rFonts w:ascii="Arial" w:hAnsi="Arial" w:cs="Arial"/>
        </w:rPr>
      </w:pPr>
    </w:p>
    <w:p w:rsidR="00607F56" w:rsidRPr="003E27BD" w:rsidRDefault="00964A06" w:rsidP="00607F56">
      <w:pPr>
        <w:spacing w:line="360" w:lineRule="auto"/>
        <w:jc w:val="both"/>
        <w:rPr>
          <w:rFonts w:ascii="Arial" w:hAnsi="Arial" w:cs="Arial"/>
        </w:rPr>
      </w:pPr>
      <w:r>
        <w:rPr>
          <w:rFonts w:ascii="Arial" w:hAnsi="Arial" w:cs="Arial"/>
        </w:rPr>
        <w:t xml:space="preserve">           </w:t>
      </w:r>
      <w:r w:rsidR="00607F56" w:rsidRPr="003E27BD">
        <w:rPr>
          <w:rFonts w:ascii="Arial" w:hAnsi="Arial" w:cs="Arial"/>
        </w:rPr>
        <w:t>1. Es necesario detallar la cadena de comercialización desde que el producto sale de la fábrica hasta que llega al usuario. Hay muchas modalidades, debe señalar si los productos fabricados</w:t>
      </w:r>
      <w:r w:rsidR="00C73D5F">
        <w:rPr>
          <w:rFonts w:ascii="Arial" w:hAnsi="Arial" w:cs="Arial"/>
        </w:rPr>
        <w:t xml:space="preserve"> por la empresa se van a vender:</w:t>
      </w:r>
    </w:p>
    <w:p w:rsidR="00607F56" w:rsidRPr="003E27BD" w:rsidRDefault="00964A06" w:rsidP="00607F56">
      <w:pPr>
        <w:spacing w:line="360" w:lineRule="auto"/>
        <w:jc w:val="both"/>
        <w:rPr>
          <w:rFonts w:ascii="Arial" w:hAnsi="Arial" w:cs="Arial"/>
        </w:rPr>
      </w:pPr>
      <w:r>
        <w:rPr>
          <w:rFonts w:ascii="Arial" w:hAnsi="Arial" w:cs="Arial"/>
        </w:rPr>
        <w:t xml:space="preserve">           </w:t>
      </w:r>
      <w:r w:rsidR="00607F56" w:rsidRPr="003E27BD">
        <w:rPr>
          <w:rFonts w:ascii="Arial" w:hAnsi="Arial" w:cs="Arial"/>
        </w:rPr>
        <w:t>A puerta de fábrica.</w:t>
      </w:r>
    </w:p>
    <w:p w:rsidR="00607F56" w:rsidRPr="003E27BD" w:rsidRDefault="00964A06" w:rsidP="00607F56">
      <w:pPr>
        <w:spacing w:line="360" w:lineRule="auto"/>
        <w:jc w:val="both"/>
        <w:rPr>
          <w:rFonts w:ascii="Arial" w:hAnsi="Arial" w:cs="Arial"/>
        </w:rPr>
      </w:pPr>
      <w:r>
        <w:rPr>
          <w:rFonts w:ascii="Arial" w:hAnsi="Arial" w:cs="Arial"/>
        </w:rPr>
        <w:t xml:space="preserve">           </w:t>
      </w:r>
      <w:r w:rsidR="00607F56" w:rsidRPr="003E27BD">
        <w:rPr>
          <w:rFonts w:ascii="Arial" w:hAnsi="Arial" w:cs="Arial"/>
        </w:rPr>
        <w:t>A nivel de mayorista.</w:t>
      </w:r>
    </w:p>
    <w:p w:rsidR="00607F56" w:rsidRPr="003E27BD" w:rsidRDefault="00964A06" w:rsidP="00607F56">
      <w:pPr>
        <w:spacing w:line="360" w:lineRule="auto"/>
        <w:jc w:val="both"/>
        <w:rPr>
          <w:rFonts w:ascii="Arial" w:hAnsi="Arial" w:cs="Arial"/>
        </w:rPr>
      </w:pPr>
      <w:r>
        <w:rPr>
          <w:rFonts w:ascii="Arial" w:hAnsi="Arial" w:cs="Arial"/>
        </w:rPr>
        <w:t xml:space="preserve">           </w:t>
      </w:r>
      <w:r w:rsidR="00607F56" w:rsidRPr="003E27BD">
        <w:rPr>
          <w:rFonts w:ascii="Arial" w:hAnsi="Arial" w:cs="Arial"/>
        </w:rPr>
        <w:t>A nivel de minorista.</w:t>
      </w:r>
    </w:p>
    <w:p w:rsidR="00607F56" w:rsidRDefault="00964A06" w:rsidP="00607F56">
      <w:pPr>
        <w:spacing w:line="360" w:lineRule="auto"/>
        <w:jc w:val="both"/>
        <w:rPr>
          <w:rFonts w:ascii="Arial" w:hAnsi="Arial" w:cs="Arial"/>
        </w:rPr>
      </w:pPr>
      <w:r>
        <w:rPr>
          <w:rFonts w:ascii="Arial" w:hAnsi="Arial" w:cs="Arial"/>
        </w:rPr>
        <w:t xml:space="preserve">           </w:t>
      </w:r>
      <w:r w:rsidR="00607F56" w:rsidRPr="003E27BD">
        <w:rPr>
          <w:rFonts w:ascii="Arial" w:hAnsi="Arial" w:cs="Arial"/>
        </w:rPr>
        <w:t>A nivel de consumidores.</w:t>
      </w:r>
    </w:p>
    <w:p w:rsidR="00C73D5F" w:rsidRPr="003E27BD" w:rsidRDefault="00C73D5F" w:rsidP="00607F56">
      <w:pPr>
        <w:spacing w:line="360" w:lineRule="auto"/>
        <w:jc w:val="both"/>
        <w:rPr>
          <w:rFonts w:ascii="Arial" w:hAnsi="Arial" w:cs="Arial"/>
        </w:rPr>
      </w:pPr>
    </w:p>
    <w:p w:rsidR="00607F56" w:rsidRDefault="00964A06" w:rsidP="00607F56">
      <w:pPr>
        <w:spacing w:line="360" w:lineRule="auto"/>
        <w:jc w:val="both"/>
        <w:rPr>
          <w:rFonts w:ascii="Arial" w:hAnsi="Arial" w:cs="Arial"/>
        </w:rPr>
      </w:pPr>
      <w:r>
        <w:rPr>
          <w:rFonts w:ascii="Arial" w:hAnsi="Arial" w:cs="Arial"/>
        </w:rPr>
        <w:t xml:space="preserve">           </w:t>
      </w:r>
      <w:r w:rsidR="00607F56" w:rsidRPr="003E27BD">
        <w:rPr>
          <w:rFonts w:ascii="Arial" w:hAnsi="Arial" w:cs="Arial"/>
        </w:rPr>
        <w:t>2. Determine si se va a utilizar publicidad, para la promoción del producto, empaques, servicio al cliente, transporte y otros y los costos que ocasionan al producto</w:t>
      </w:r>
      <w:r w:rsidR="00607F56">
        <w:rPr>
          <w:rFonts w:ascii="Arial" w:hAnsi="Arial" w:cs="Arial"/>
        </w:rPr>
        <w:t>.</w:t>
      </w:r>
    </w:p>
    <w:p w:rsidR="00607F56" w:rsidRDefault="00607F56" w:rsidP="00607F56">
      <w:pPr>
        <w:spacing w:line="360" w:lineRule="auto"/>
        <w:jc w:val="both"/>
        <w:rPr>
          <w:rFonts w:ascii="Arial" w:hAnsi="Arial" w:cs="Arial"/>
        </w:rPr>
      </w:pPr>
      <w:r>
        <w:rPr>
          <w:rFonts w:ascii="Arial" w:hAnsi="Arial" w:cs="Arial"/>
        </w:rPr>
        <w:t>Como se menciona anteriormente, los canales de distribución adoptados por una empresa pueden generar costos adicionales que modificarían la demanda del producto. Asimismo la accesibilidad del consumidor para obtener el producto es muy importante, ya que entre mayor cantidad de puntos de venta del producto, le será más fácil al cliente obtenerlo, y acompañado de una estrategia de publicidad efectiva, las posibilidades de obtener la demanda deseada aumentan.</w:t>
      </w:r>
    </w:p>
    <w:p w:rsidR="00607F56" w:rsidRDefault="0078023F" w:rsidP="00964A06">
      <w:pPr>
        <w:spacing w:line="360" w:lineRule="auto"/>
        <w:rPr>
          <w:rFonts w:ascii="Arial" w:hAnsi="Arial" w:cs="Arial"/>
          <w:b/>
        </w:rPr>
      </w:pPr>
      <w:r>
        <w:rPr>
          <w:rFonts w:ascii="Arial" w:hAnsi="Arial" w:cs="Arial"/>
          <w:b/>
        </w:rPr>
        <w:t>Variables No Controlables</w:t>
      </w:r>
    </w:p>
    <w:p w:rsidR="00607F56" w:rsidRDefault="00964A06" w:rsidP="00607F56">
      <w:pPr>
        <w:spacing w:line="360" w:lineRule="auto"/>
        <w:jc w:val="both"/>
        <w:rPr>
          <w:rFonts w:ascii="Arial" w:hAnsi="Arial" w:cs="Arial"/>
        </w:rPr>
      </w:pPr>
      <w:r>
        <w:rPr>
          <w:rFonts w:ascii="Arial" w:hAnsi="Arial" w:cs="Arial"/>
        </w:rPr>
        <w:t xml:space="preserve">           </w:t>
      </w:r>
      <w:r w:rsidR="00607F56">
        <w:rPr>
          <w:rFonts w:ascii="Arial" w:hAnsi="Arial" w:cs="Arial"/>
        </w:rPr>
        <w:t xml:space="preserve">Según Nilton Rivera; existen elementos externos a la empresa que afectan directamente la demanda sin que la empresa pueda ejercer control sobre ellos. Dichos factores son: </w:t>
      </w:r>
    </w:p>
    <w:p w:rsidR="0078023F" w:rsidRDefault="0078023F" w:rsidP="00607F56">
      <w:pPr>
        <w:spacing w:line="360" w:lineRule="auto"/>
        <w:jc w:val="both"/>
        <w:rPr>
          <w:rFonts w:ascii="Arial" w:hAnsi="Arial" w:cs="Arial"/>
        </w:rPr>
      </w:pPr>
    </w:p>
    <w:p w:rsidR="00607F56" w:rsidRPr="00875337" w:rsidRDefault="00607F56" w:rsidP="00607F56">
      <w:pPr>
        <w:spacing w:line="360" w:lineRule="auto"/>
        <w:jc w:val="both"/>
        <w:rPr>
          <w:rFonts w:ascii="Arial" w:hAnsi="Arial" w:cs="Arial"/>
        </w:rPr>
      </w:pPr>
      <w:r>
        <w:rPr>
          <w:rFonts w:ascii="Arial" w:hAnsi="Arial" w:cs="Arial"/>
        </w:rPr>
        <w:t>·</w:t>
      </w:r>
      <w:r w:rsidR="00964A06">
        <w:rPr>
          <w:rFonts w:ascii="Arial" w:hAnsi="Arial" w:cs="Arial"/>
        </w:rPr>
        <w:t xml:space="preserve">           </w:t>
      </w:r>
      <w:r>
        <w:rPr>
          <w:rFonts w:ascii="Arial" w:hAnsi="Arial" w:cs="Arial"/>
        </w:rPr>
        <w:t xml:space="preserve"> </w:t>
      </w:r>
      <w:r w:rsidRPr="0078023F">
        <w:rPr>
          <w:rFonts w:ascii="Arial" w:hAnsi="Arial" w:cs="Arial"/>
          <w:b/>
        </w:rPr>
        <w:t>Consumidores;</w:t>
      </w:r>
      <w:r>
        <w:rPr>
          <w:rFonts w:ascii="Arial" w:hAnsi="Arial" w:cs="Arial"/>
        </w:rPr>
        <w:t xml:space="preserve"> d</w:t>
      </w:r>
      <w:r w:rsidRPr="00875337">
        <w:rPr>
          <w:rFonts w:ascii="Arial" w:hAnsi="Arial" w:cs="Arial"/>
        </w:rPr>
        <w:t xml:space="preserve">entro del mercado tomamos en cuenta que contamos con variación de consumidores que cuenta con diferentes gustos, de acuerdo a estos </w:t>
      </w:r>
      <w:r w:rsidRPr="00875337">
        <w:rPr>
          <w:rFonts w:ascii="Arial" w:hAnsi="Arial" w:cs="Arial"/>
        </w:rPr>
        <w:lastRenderedPageBreak/>
        <w:t>consumidores nos hemos planteado la propuesta de una variación de productos para todo tipo de gustos y así poder abarcar a todo gusto de los consumidores.</w:t>
      </w:r>
    </w:p>
    <w:p w:rsidR="00607F56" w:rsidRPr="00875337" w:rsidRDefault="00607F56" w:rsidP="00607F56">
      <w:pPr>
        <w:spacing w:line="360" w:lineRule="auto"/>
        <w:jc w:val="both"/>
        <w:rPr>
          <w:rFonts w:ascii="Arial" w:hAnsi="Arial" w:cs="Arial"/>
        </w:rPr>
      </w:pPr>
    </w:p>
    <w:p w:rsidR="00607F56" w:rsidRPr="00875337" w:rsidRDefault="00607F56" w:rsidP="00607F56">
      <w:pPr>
        <w:spacing w:line="360" w:lineRule="auto"/>
        <w:jc w:val="both"/>
        <w:rPr>
          <w:rFonts w:ascii="Arial" w:hAnsi="Arial" w:cs="Arial"/>
        </w:rPr>
      </w:pPr>
      <w:r>
        <w:rPr>
          <w:rFonts w:ascii="Arial" w:hAnsi="Arial" w:cs="Arial"/>
        </w:rPr>
        <w:t xml:space="preserve">· </w:t>
      </w:r>
      <w:r w:rsidR="00964A06">
        <w:rPr>
          <w:rFonts w:ascii="Arial" w:hAnsi="Arial" w:cs="Arial"/>
        </w:rPr>
        <w:t xml:space="preserve">           </w:t>
      </w:r>
      <w:r w:rsidRPr="0078023F">
        <w:rPr>
          <w:rFonts w:ascii="Arial" w:hAnsi="Arial" w:cs="Arial"/>
          <w:b/>
        </w:rPr>
        <w:t>Competencia;</w:t>
      </w:r>
      <w:r>
        <w:rPr>
          <w:rFonts w:ascii="Arial" w:hAnsi="Arial" w:cs="Arial"/>
        </w:rPr>
        <w:t xml:space="preserve"> l</w:t>
      </w:r>
      <w:r w:rsidRPr="00875337">
        <w:rPr>
          <w:rFonts w:ascii="Arial" w:hAnsi="Arial" w:cs="Arial"/>
        </w:rPr>
        <w:t>a competencia es un</w:t>
      </w:r>
      <w:r>
        <w:rPr>
          <w:rFonts w:ascii="Arial" w:hAnsi="Arial" w:cs="Arial"/>
        </w:rPr>
        <w:t xml:space="preserve"> factor que no podemos controlar</w:t>
      </w:r>
      <w:r w:rsidRPr="00875337">
        <w:rPr>
          <w:rFonts w:ascii="Arial" w:hAnsi="Arial" w:cs="Arial"/>
        </w:rPr>
        <w:t xml:space="preserve"> ya que existen competencias demasiado grande para poder llegar a competir con ellas, por ese motivo nosotros buscamos la manera de poder aliarnos con estas competencias y como empresa pequeña no se afectado.</w:t>
      </w:r>
    </w:p>
    <w:p w:rsidR="00607F56" w:rsidRPr="00875337" w:rsidRDefault="00964A06" w:rsidP="00607F56">
      <w:pPr>
        <w:spacing w:line="360" w:lineRule="auto"/>
        <w:jc w:val="both"/>
        <w:rPr>
          <w:rFonts w:ascii="Arial" w:hAnsi="Arial" w:cs="Arial"/>
        </w:rPr>
      </w:pPr>
      <w:r>
        <w:rPr>
          <w:rFonts w:ascii="Arial" w:hAnsi="Arial" w:cs="Arial"/>
        </w:rPr>
        <w:t xml:space="preserve">           </w:t>
      </w:r>
    </w:p>
    <w:p w:rsidR="00607F56" w:rsidRPr="00875337" w:rsidRDefault="00607F56" w:rsidP="00607F56">
      <w:pPr>
        <w:spacing w:line="360" w:lineRule="auto"/>
        <w:jc w:val="both"/>
        <w:rPr>
          <w:rFonts w:ascii="Arial" w:hAnsi="Arial" w:cs="Arial"/>
        </w:rPr>
      </w:pPr>
      <w:r>
        <w:rPr>
          <w:rFonts w:ascii="Arial" w:hAnsi="Arial" w:cs="Arial"/>
        </w:rPr>
        <w:t xml:space="preserve">· </w:t>
      </w:r>
      <w:r w:rsidR="00964A06">
        <w:rPr>
          <w:rFonts w:ascii="Arial" w:hAnsi="Arial" w:cs="Arial"/>
        </w:rPr>
        <w:t xml:space="preserve">           </w:t>
      </w:r>
      <w:r w:rsidRPr="0078023F">
        <w:rPr>
          <w:rFonts w:ascii="Arial" w:hAnsi="Arial" w:cs="Arial"/>
          <w:b/>
        </w:rPr>
        <w:t>Tecnología;</w:t>
      </w:r>
      <w:r>
        <w:rPr>
          <w:rFonts w:ascii="Arial" w:hAnsi="Arial" w:cs="Arial"/>
        </w:rPr>
        <w:t xml:space="preserve"> e</w:t>
      </w:r>
      <w:r w:rsidRPr="00875337">
        <w:rPr>
          <w:rFonts w:ascii="Arial" w:hAnsi="Arial" w:cs="Arial"/>
        </w:rPr>
        <w:t xml:space="preserve">n la parte tecnológica es algo que no podemos contar con toda precisión porque es un factor que </w:t>
      </w:r>
      <w:r>
        <w:rPr>
          <w:rFonts w:ascii="Arial" w:hAnsi="Arial" w:cs="Arial"/>
        </w:rPr>
        <w:t>viene avanzando constantemente. C</w:t>
      </w:r>
      <w:r w:rsidRPr="00875337">
        <w:rPr>
          <w:rFonts w:ascii="Arial" w:hAnsi="Arial" w:cs="Arial"/>
        </w:rPr>
        <w:t>omo empresa tenemos que estar preparados e ir avanzando con ella para poder seguir avanzando y ganando un campo dentro de mercado, como empresa iniciadora no contamos con grandes equipos de tecnología, como constan las grande</w:t>
      </w:r>
      <w:r>
        <w:rPr>
          <w:rFonts w:ascii="Arial" w:hAnsi="Arial" w:cs="Arial"/>
        </w:rPr>
        <w:t>s</w:t>
      </w:r>
      <w:r w:rsidRPr="00875337">
        <w:rPr>
          <w:rFonts w:ascii="Arial" w:hAnsi="Arial" w:cs="Arial"/>
        </w:rPr>
        <w:t xml:space="preserve"> empresas, pero la idea es ir avanzando para en un futuro poder contar con toda la parte tecnológica que necesitamos.</w:t>
      </w:r>
    </w:p>
    <w:p w:rsidR="00607F56" w:rsidRPr="00875337" w:rsidRDefault="00607F56" w:rsidP="00607F56">
      <w:pPr>
        <w:spacing w:line="360" w:lineRule="auto"/>
        <w:jc w:val="both"/>
        <w:rPr>
          <w:rFonts w:ascii="Arial" w:hAnsi="Arial" w:cs="Arial"/>
        </w:rPr>
      </w:pPr>
    </w:p>
    <w:p w:rsidR="00607F56" w:rsidRPr="0016094F" w:rsidRDefault="00607F56" w:rsidP="00607F56">
      <w:pPr>
        <w:spacing w:line="360" w:lineRule="auto"/>
        <w:jc w:val="both"/>
        <w:rPr>
          <w:rFonts w:ascii="Arial" w:hAnsi="Arial" w:cs="Arial"/>
        </w:rPr>
      </w:pPr>
      <w:r>
        <w:rPr>
          <w:rFonts w:ascii="Arial" w:hAnsi="Arial" w:cs="Arial"/>
        </w:rPr>
        <w:t xml:space="preserve">· </w:t>
      </w:r>
      <w:r w:rsidR="00964A06">
        <w:rPr>
          <w:rFonts w:ascii="Arial" w:hAnsi="Arial" w:cs="Arial"/>
        </w:rPr>
        <w:t xml:space="preserve">           </w:t>
      </w:r>
      <w:r w:rsidRPr="0078023F">
        <w:rPr>
          <w:rFonts w:ascii="Arial" w:hAnsi="Arial" w:cs="Arial"/>
          <w:b/>
        </w:rPr>
        <w:t>Condiciones Económicas;</w:t>
      </w:r>
      <w:r>
        <w:rPr>
          <w:rFonts w:ascii="Arial" w:hAnsi="Arial" w:cs="Arial"/>
        </w:rPr>
        <w:t xml:space="preserve"> e</w:t>
      </w:r>
      <w:r w:rsidRPr="00875337">
        <w:rPr>
          <w:rFonts w:ascii="Arial" w:hAnsi="Arial" w:cs="Arial"/>
        </w:rPr>
        <w:t>n la parte económica es una situación en la cual no podemos controlar ya que no hay una factibilidad de esta, pero con diferentes recursos e ideas que se puede llegar a plantear y proponer podemos estar atentos y poder buscar la manera de poder crecer en la parte económica, lo importante es buscar los recursos para no limitarnos en un mercado saturado de productos ya conocidos.</w:t>
      </w:r>
    </w:p>
    <w:p w:rsidR="00857AC3" w:rsidRDefault="00857AC3" w:rsidP="00607F56">
      <w:pPr>
        <w:spacing w:line="360" w:lineRule="auto"/>
        <w:jc w:val="center"/>
        <w:rPr>
          <w:rFonts w:ascii="Arial" w:hAnsi="Arial" w:cs="Arial"/>
          <w:b/>
        </w:rPr>
      </w:pPr>
    </w:p>
    <w:p w:rsidR="00C73D5F" w:rsidRDefault="00C73D5F" w:rsidP="00607F56">
      <w:pPr>
        <w:spacing w:line="360" w:lineRule="auto"/>
        <w:jc w:val="center"/>
        <w:rPr>
          <w:rFonts w:ascii="Arial" w:hAnsi="Arial" w:cs="Arial"/>
          <w:b/>
        </w:rPr>
      </w:pPr>
    </w:p>
    <w:p w:rsidR="00C73D5F" w:rsidRDefault="00C73D5F" w:rsidP="00607F56">
      <w:pPr>
        <w:spacing w:line="360" w:lineRule="auto"/>
        <w:jc w:val="center"/>
        <w:rPr>
          <w:rFonts w:ascii="Arial" w:hAnsi="Arial" w:cs="Arial"/>
          <w:b/>
        </w:rPr>
      </w:pPr>
    </w:p>
    <w:p w:rsidR="00607F56" w:rsidRDefault="00607F56" w:rsidP="00964A06">
      <w:pPr>
        <w:spacing w:line="360" w:lineRule="auto"/>
        <w:rPr>
          <w:rFonts w:ascii="Arial" w:hAnsi="Arial" w:cs="Arial"/>
          <w:b/>
        </w:rPr>
      </w:pPr>
      <w:r>
        <w:rPr>
          <w:rFonts w:ascii="Arial" w:hAnsi="Arial" w:cs="Arial"/>
          <w:b/>
        </w:rPr>
        <w:t>Conceptos a destacar</w:t>
      </w:r>
    </w:p>
    <w:p w:rsidR="00607F56" w:rsidRDefault="00964A06" w:rsidP="00607F56">
      <w:pPr>
        <w:spacing w:line="360" w:lineRule="auto"/>
        <w:jc w:val="both"/>
        <w:rPr>
          <w:rFonts w:ascii="Arial" w:hAnsi="Arial" w:cs="Arial"/>
        </w:rPr>
      </w:pPr>
      <w:r>
        <w:rPr>
          <w:rFonts w:ascii="Arial" w:hAnsi="Arial" w:cs="Arial"/>
        </w:rPr>
        <w:t xml:space="preserve">           </w:t>
      </w:r>
      <w:r w:rsidR="00607F56" w:rsidRPr="007A170C">
        <w:rPr>
          <w:rFonts w:ascii="Arial" w:hAnsi="Arial" w:cs="Arial"/>
        </w:rPr>
        <w:t>-La demanda hace referencia a las necesidades de la población, las cuales deben ser satisfechas y es por ende que si la empresa sabe identificarlas y a su vez proveer un bien que contribuya a satisfacer dicha necesidad, se cumplirá el fin lucrativo que persigue toda empresa y a su vez contribuir a un fin social.</w:t>
      </w:r>
    </w:p>
    <w:p w:rsidR="0078023F" w:rsidRDefault="0078023F" w:rsidP="00607F56">
      <w:pPr>
        <w:spacing w:line="360" w:lineRule="auto"/>
        <w:jc w:val="both"/>
        <w:rPr>
          <w:rFonts w:ascii="Arial" w:hAnsi="Arial" w:cs="Arial"/>
        </w:rPr>
      </w:pPr>
    </w:p>
    <w:p w:rsidR="00607F56" w:rsidRDefault="00964A06" w:rsidP="00607F56">
      <w:pPr>
        <w:spacing w:line="360" w:lineRule="auto"/>
        <w:jc w:val="both"/>
        <w:rPr>
          <w:rFonts w:ascii="Arial" w:hAnsi="Arial" w:cs="Arial"/>
        </w:rPr>
      </w:pPr>
      <w:r>
        <w:rPr>
          <w:rFonts w:ascii="Arial" w:hAnsi="Arial" w:cs="Arial"/>
        </w:rPr>
        <w:lastRenderedPageBreak/>
        <w:t xml:space="preserve">           </w:t>
      </w:r>
      <w:r w:rsidR="00607F56">
        <w:rPr>
          <w:rFonts w:ascii="Arial" w:hAnsi="Arial" w:cs="Arial"/>
        </w:rPr>
        <w:t>-El consumidor como variable no controlable. Conocer el mercado meta es fundamental para incrementar las posibilidades de éxito de la empresa, puesto que si se ignora al potencial consumidor, existe un gran riesgo de que el producto o servicio fracase al insertarse en el mercado.</w:t>
      </w:r>
    </w:p>
    <w:p w:rsidR="0078023F" w:rsidRDefault="0078023F" w:rsidP="00607F56">
      <w:pPr>
        <w:spacing w:line="360" w:lineRule="auto"/>
        <w:jc w:val="both"/>
        <w:rPr>
          <w:rFonts w:ascii="Arial" w:hAnsi="Arial" w:cs="Arial"/>
        </w:rPr>
      </w:pPr>
    </w:p>
    <w:p w:rsidR="00607F56" w:rsidRPr="007A170C" w:rsidRDefault="00964A06" w:rsidP="00607F56">
      <w:pPr>
        <w:spacing w:line="360" w:lineRule="auto"/>
        <w:jc w:val="both"/>
        <w:rPr>
          <w:rFonts w:ascii="Arial" w:hAnsi="Arial" w:cs="Arial"/>
        </w:rPr>
      </w:pPr>
      <w:r>
        <w:rPr>
          <w:rFonts w:ascii="Arial" w:hAnsi="Arial" w:cs="Arial"/>
        </w:rPr>
        <w:t xml:space="preserve">           </w:t>
      </w:r>
      <w:r w:rsidR="00607F56">
        <w:rPr>
          <w:rFonts w:ascii="Arial" w:hAnsi="Arial" w:cs="Arial"/>
        </w:rPr>
        <w:t>-El producto como variable controlable. Los dueños de una empresa, o los inversionistas deben asegurarse de que su bien cumpla con las características necesarias para penetrar en el mercado, y no debe integrarse con base a sus gustos y preferencias personales pues, como ya se mencionó, el fin de la empresa es el lucro.</w:t>
      </w:r>
    </w:p>
    <w:p w:rsidR="00607F56" w:rsidRDefault="00607F56" w:rsidP="00607F56">
      <w:pPr>
        <w:spacing w:line="360" w:lineRule="auto"/>
        <w:jc w:val="both"/>
        <w:rPr>
          <w:rFonts w:ascii="Arial" w:hAnsi="Arial" w:cs="Arial"/>
        </w:rPr>
      </w:pPr>
    </w:p>
    <w:p w:rsidR="00607F56" w:rsidRPr="00964A06" w:rsidRDefault="00607F56" w:rsidP="00964A06">
      <w:pPr>
        <w:spacing w:line="360" w:lineRule="auto"/>
        <w:rPr>
          <w:rFonts w:ascii="Arial" w:hAnsi="Arial" w:cs="Arial"/>
          <w:b/>
          <w:sz w:val="28"/>
        </w:rPr>
      </w:pPr>
      <w:r w:rsidRPr="00964A06">
        <w:rPr>
          <w:rFonts w:ascii="Arial" w:hAnsi="Arial" w:cs="Arial"/>
          <w:b/>
          <w:sz w:val="28"/>
        </w:rPr>
        <w:t>Ejemplos</w:t>
      </w:r>
    </w:p>
    <w:p w:rsidR="00607F56"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Para ilustrar el proceso de obtención de la demanda, consideremos el diagnóstico siguiente:</w:t>
      </w:r>
    </w:p>
    <w:p w:rsidR="0078023F" w:rsidRPr="00B6509F" w:rsidRDefault="0078023F" w:rsidP="00607F56">
      <w:pPr>
        <w:spacing w:line="360" w:lineRule="auto"/>
        <w:jc w:val="both"/>
        <w:rPr>
          <w:rFonts w:ascii="Arial" w:hAnsi="Arial" w:cs="Arial"/>
        </w:rPr>
      </w:pPr>
    </w:p>
    <w:p w:rsidR="00607F56"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La comunidad A, tiene una población de 10 mil habitantes configurados en 2,000 hogares, un estudio reciente llevado a cabo por las autoridades de salud, encontraron que un 50% de niños en promedio, padece de desnutrición y ello los hace grupo vulnerable a enfermedades diversas, además que el 70% de madres sigue el control de vacunas hasta los dos años.</w:t>
      </w:r>
    </w:p>
    <w:p w:rsidR="00964A06" w:rsidRPr="00B6509F" w:rsidRDefault="00964A06" w:rsidP="00607F56">
      <w:pPr>
        <w:spacing w:line="360" w:lineRule="auto"/>
        <w:jc w:val="both"/>
        <w:rPr>
          <w:rFonts w:ascii="Arial" w:hAnsi="Arial" w:cs="Arial"/>
        </w:rPr>
      </w:pPr>
    </w:p>
    <w:p w:rsidR="00607F56"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La estructura de edades en la comunidad es como sigue: 12% de 0 a 2 años, 8% de 3 a 5 años, de 6 a 10 años es 15%, de 11 a 15 años es 25% y de 16 a 60 años es de 30% y de 61 a más años es 10%.</w:t>
      </w:r>
    </w:p>
    <w:p w:rsidR="0078023F" w:rsidRPr="00B6509F" w:rsidRDefault="0078023F" w:rsidP="00607F56">
      <w:pPr>
        <w:spacing w:line="360" w:lineRule="auto"/>
        <w:jc w:val="both"/>
        <w:rPr>
          <w:rFonts w:ascii="Arial" w:hAnsi="Arial" w:cs="Arial"/>
        </w:rPr>
      </w:pPr>
    </w:p>
    <w:p w:rsidR="00607F56"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 xml:space="preserve">La municipalidad local ha recibido información de que se tiene 30% de pobreza en la zona, debido a ello se cuenta con programas sociales de ayuda a comedores masivos (con criterios orientados a cubrir las necesidades faltantes en grupos pobres, antes que focalizados en grupos y carencias específicas alimentarias), los mismos que tratan de cubrir estos grupos pobres empadronando las familias, esta ayuda se reparte a través de </w:t>
      </w:r>
      <w:r w:rsidR="00607F56" w:rsidRPr="00B6509F">
        <w:rPr>
          <w:rFonts w:ascii="Arial" w:hAnsi="Arial" w:cs="Arial"/>
        </w:rPr>
        <w:lastRenderedPageBreak/>
        <w:t>asociaciones de pobladores, a la fecha se cuenta con 10 asociaciones que ayudan a un promedio de 300 familias empadronadas.</w:t>
      </w:r>
    </w:p>
    <w:p w:rsidR="0078023F" w:rsidRPr="00B6509F" w:rsidRDefault="0078023F" w:rsidP="00607F56">
      <w:pPr>
        <w:spacing w:line="360" w:lineRule="auto"/>
        <w:jc w:val="both"/>
        <w:rPr>
          <w:rFonts w:ascii="Arial" w:hAnsi="Arial" w:cs="Arial"/>
        </w:rPr>
      </w:pPr>
    </w:p>
    <w:p w:rsidR="00607F56"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Recientemente se reunieron los líderes locales y decidieron llevar adelante un programa alimentario focalizado en niños de 0 a 10 años, para ello estipularon que la ayuda se daría a través de los centros de salud para los niños de 0 a 2 años, a través de las guarderías locales para niños de 3 a 5 años y el resto a través de la escuela primaria. La Municipalidad ha decidido llevar adelante el proyecto, para ello recibió información del sector salud, de que eran necesarias dos raciones diarias de alimentos en los niños afectados desde los 0 a los 10 años. La estructura poblacional en la comunidad se ha mantenido estable en los últimos años, con un crecimiento poblacional de 2% anual.</w:t>
      </w:r>
    </w:p>
    <w:p w:rsidR="0078023F" w:rsidRPr="00B6509F" w:rsidRDefault="0078023F" w:rsidP="00607F56">
      <w:pPr>
        <w:spacing w:line="360" w:lineRule="auto"/>
        <w:jc w:val="both"/>
        <w:rPr>
          <w:rFonts w:ascii="Arial" w:hAnsi="Arial" w:cs="Arial"/>
        </w:rPr>
      </w:pPr>
    </w:p>
    <w:p w:rsidR="00607F56" w:rsidRPr="00B6509F"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El sector educación estima que el 60% de niños acude a guarderías y que el 70% acude al colegio primario, el resto generalmente no asiste regularmente o deserta.</w:t>
      </w:r>
    </w:p>
    <w:p w:rsidR="00607F56" w:rsidRDefault="00607F56" w:rsidP="00607F56">
      <w:pPr>
        <w:spacing w:line="360" w:lineRule="auto"/>
        <w:jc w:val="both"/>
        <w:rPr>
          <w:rFonts w:ascii="Arial" w:hAnsi="Arial" w:cs="Arial"/>
        </w:rPr>
      </w:pPr>
      <w:r w:rsidRPr="00B6509F">
        <w:rPr>
          <w:rFonts w:ascii="Arial" w:hAnsi="Arial" w:cs="Arial"/>
        </w:rPr>
        <w:t>Este breve diagnóstico identifica una necesidad de mejora de las condiciones nutricionales de los niños, no olvidemos que llegar a esta alternativa supone que hemos realizado todo el análisis de formulación del proyecto mediante marco lógico, sin llegar aún a formular la matriz de marco lógico, dicho proyecto además, desea mejorar la eficiencia o cobertura de los actuales programas sociales existentes en la comunidad.</w:t>
      </w:r>
    </w:p>
    <w:p w:rsidR="0078023F" w:rsidRPr="00B6509F" w:rsidRDefault="0078023F" w:rsidP="00607F56">
      <w:pPr>
        <w:spacing w:line="360" w:lineRule="auto"/>
        <w:jc w:val="both"/>
        <w:rPr>
          <w:rFonts w:ascii="Arial" w:hAnsi="Arial" w:cs="Arial"/>
        </w:rPr>
      </w:pPr>
    </w:p>
    <w:p w:rsidR="00607F56"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La normativa de inversión pública exige estimar primero la demanda sin proyecto, es decir la demanda en las condiciones actuales, estas condiciones es que ya existen niños cubiertos con los programas sociales, que es necesario identificar y proceder a estudios más específicos.</w:t>
      </w:r>
    </w:p>
    <w:p w:rsidR="0078023F" w:rsidRPr="00B6509F" w:rsidRDefault="0078023F" w:rsidP="00607F56">
      <w:pPr>
        <w:spacing w:line="360" w:lineRule="auto"/>
        <w:jc w:val="both"/>
        <w:rPr>
          <w:rFonts w:ascii="Arial" w:hAnsi="Arial" w:cs="Arial"/>
        </w:rPr>
      </w:pPr>
    </w:p>
    <w:p w:rsidR="00607F56"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 xml:space="preserve">La identificación de la demanda sin proyecto se hace considerando como población objetivo aquellos niños con desnutrición que pueden o requieren recibir la ayuda en los canales o medios previstos, si alterar en nada los actuales programas sociales, que sin bien ya atienden a un grupo de niños, ellos se identificarán en el análisis de oferta. Sin embargo esa no es toda la demanda, existen potenciales demandantes que surgirán cuando el </w:t>
      </w:r>
      <w:r w:rsidR="00607F56" w:rsidRPr="00B6509F">
        <w:rPr>
          <w:rFonts w:ascii="Arial" w:hAnsi="Arial" w:cs="Arial"/>
        </w:rPr>
        <w:lastRenderedPageBreak/>
        <w:t>proyecto se lleve a cabo, por ello para determinar la demanda con proyecto, debemos identificar la demanda potencial.</w:t>
      </w:r>
    </w:p>
    <w:p w:rsidR="0078023F" w:rsidRPr="00B6509F" w:rsidRDefault="0078023F" w:rsidP="00607F56">
      <w:pPr>
        <w:spacing w:line="360" w:lineRule="auto"/>
        <w:jc w:val="both"/>
        <w:rPr>
          <w:rFonts w:ascii="Arial" w:hAnsi="Arial" w:cs="Arial"/>
        </w:rPr>
      </w:pPr>
    </w:p>
    <w:p w:rsidR="00607F56" w:rsidRPr="0078023F" w:rsidRDefault="00607F56" w:rsidP="00607F56">
      <w:pPr>
        <w:spacing w:line="360" w:lineRule="auto"/>
        <w:jc w:val="both"/>
        <w:rPr>
          <w:rFonts w:ascii="Arial" w:hAnsi="Arial" w:cs="Arial"/>
          <w:b/>
        </w:rPr>
      </w:pPr>
      <w:r w:rsidRPr="0078023F">
        <w:rPr>
          <w:rFonts w:ascii="Arial" w:hAnsi="Arial" w:cs="Arial"/>
          <w:b/>
        </w:rPr>
        <w:t>Proyecto Nutricional: Demanda Potencial</w:t>
      </w:r>
    </w:p>
    <w:p w:rsidR="00607F56"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Para estimar la demanda de niños a atender con proyecto, hay que considerar algunos criterios adicionales:</w:t>
      </w:r>
    </w:p>
    <w:p w:rsidR="0078023F" w:rsidRPr="00B6509F" w:rsidRDefault="0078023F" w:rsidP="00607F56">
      <w:pPr>
        <w:spacing w:line="360" w:lineRule="auto"/>
        <w:jc w:val="both"/>
        <w:rPr>
          <w:rFonts w:ascii="Arial" w:hAnsi="Arial" w:cs="Arial"/>
        </w:rPr>
      </w:pPr>
    </w:p>
    <w:p w:rsidR="00607F56"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 Debido a la entrega de alimentos la tasa de asistencia regular se incrementaría de 60 a 80% en guarderías y de 70 a 90% en colegios primarios.</w:t>
      </w:r>
    </w:p>
    <w:p w:rsidR="0078023F" w:rsidRPr="00B6509F" w:rsidRDefault="0078023F" w:rsidP="00607F56">
      <w:pPr>
        <w:spacing w:line="360" w:lineRule="auto"/>
        <w:jc w:val="both"/>
        <w:rPr>
          <w:rFonts w:ascii="Arial" w:hAnsi="Arial" w:cs="Arial"/>
        </w:rPr>
      </w:pPr>
    </w:p>
    <w:p w:rsidR="00607F56"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 El incentivo de alimentos hace que la tasa de madres asistentes al control de vacunas subiría de 70 a 90%.</w:t>
      </w:r>
    </w:p>
    <w:p w:rsidR="0078023F" w:rsidRPr="00B6509F" w:rsidRDefault="0078023F" w:rsidP="00607F56">
      <w:pPr>
        <w:spacing w:line="360" w:lineRule="auto"/>
        <w:jc w:val="both"/>
        <w:rPr>
          <w:rFonts w:ascii="Arial" w:hAnsi="Arial" w:cs="Arial"/>
        </w:rPr>
      </w:pPr>
    </w:p>
    <w:p w:rsidR="00607F56"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Hay que considerar dos aspectos adicionales para estimar la demanda con proyecto, este aspecto es la posibilidad de separar la entrega de raciones entre afectados por la desnutrición y no afectados, en el caso de entregar en colegios es muy complicado separar a los niños, salvo que se haga una evaluación médica general y se identifique a la población de niños afectados y la entrega de alimentos se haga directamente a domicilio, de lo contrario podría existir problemas en cuanto a tener grupos favorecidos y no favorecidos con la ayuda alimentaria con los respectivos conflictos que ello puede ocasionar. Esto supone un análisis de alternativas en la ejecución del mejor proyecto posible y estimar los demandantes potenciales o adicionales en cada alternativa prevista.</w:t>
      </w:r>
    </w:p>
    <w:p w:rsidR="0078023F" w:rsidRDefault="0078023F" w:rsidP="00607F56">
      <w:pPr>
        <w:spacing w:line="360" w:lineRule="auto"/>
        <w:jc w:val="both"/>
        <w:rPr>
          <w:rFonts w:ascii="Arial" w:hAnsi="Arial" w:cs="Arial"/>
        </w:rPr>
      </w:pPr>
    </w:p>
    <w:p w:rsidR="0078023F" w:rsidRPr="00B6509F" w:rsidRDefault="0078023F" w:rsidP="00607F56">
      <w:pPr>
        <w:spacing w:line="360" w:lineRule="auto"/>
        <w:jc w:val="both"/>
        <w:rPr>
          <w:rFonts w:ascii="Arial" w:hAnsi="Arial" w:cs="Arial"/>
        </w:rPr>
      </w:pPr>
    </w:p>
    <w:p w:rsidR="00607F56" w:rsidRPr="0078023F" w:rsidRDefault="00607F56" w:rsidP="00607F56">
      <w:pPr>
        <w:spacing w:line="360" w:lineRule="auto"/>
        <w:jc w:val="both"/>
        <w:rPr>
          <w:rFonts w:ascii="Arial" w:hAnsi="Arial" w:cs="Arial"/>
          <w:b/>
        </w:rPr>
      </w:pPr>
      <w:r w:rsidRPr="0078023F">
        <w:rPr>
          <w:rFonts w:ascii="Arial" w:hAnsi="Arial" w:cs="Arial"/>
          <w:b/>
        </w:rPr>
        <w:t>Proyecto Nutricional: Ajuste de la Demanda Potencial a cada alternativa de ejecución del Proyecto</w:t>
      </w:r>
    </w:p>
    <w:p w:rsidR="00607F56" w:rsidRPr="00B6509F"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Vamos a considerar dos alternativas para ejecutar el proyecto:</w:t>
      </w:r>
    </w:p>
    <w:p w:rsidR="00607F56" w:rsidRPr="00B6509F"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 Alternativa 1, entregar en colegios, guarderías y centros de salud</w:t>
      </w:r>
    </w:p>
    <w:p w:rsidR="00607F56" w:rsidRPr="00B6509F"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 Alternativa 2, sólo entregar previa evaluación e identificación en centros de salud</w:t>
      </w:r>
    </w:p>
    <w:p w:rsidR="00857AC3" w:rsidRDefault="00857AC3" w:rsidP="00607F56">
      <w:pPr>
        <w:spacing w:line="360" w:lineRule="auto"/>
        <w:jc w:val="both"/>
        <w:rPr>
          <w:rFonts w:ascii="Arial" w:hAnsi="Arial" w:cs="Arial"/>
          <w:b/>
        </w:rPr>
      </w:pPr>
    </w:p>
    <w:p w:rsidR="00607F56" w:rsidRPr="0078023F" w:rsidRDefault="00607F56" w:rsidP="00607F56">
      <w:pPr>
        <w:spacing w:line="360" w:lineRule="auto"/>
        <w:jc w:val="both"/>
        <w:rPr>
          <w:rFonts w:ascii="Arial" w:hAnsi="Arial" w:cs="Arial"/>
          <w:b/>
        </w:rPr>
      </w:pPr>
      <w:r w:rsidRPr="0078023F">
        <w:rPr>
          <w:rFonts w:ascii="Arial" w:hAnsi="Arial" w:cs="Arial"/>
          <w:b/>
        </w:rPr>
        <w:lastRenderedPageBreak/>
        <w:t>Demanda Alternativa 1</w:t>
      </w:r>
    </w:p>
    <w:p w:rsidR="00607F56" w:rsidRPr="00B6509F"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En este caso la demanda adicional la constituyen los 120 niños que van a vacunas, más todos los niños escolares de guarderías y colegios primarios que asisten regularmente sin proyecto, el cálculo sería:</w:t>
      </w:r>
    </w:p>
    <w:p w:rsidR="00607F56" w:rsidRPr="00B6509F"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 Niños que asisten a guarderías: 640 (incremento de 400)</w:t>
      </w:r>
    </w:p>
    <w:p w:rsidR="00607F56" w:rsidRPr="00B6509F"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 Niños que asisten a primaria: 1,350 (incremento de 825)</w:t>
      </w:r>
    </w:p>
    <w:p w:rsidR="00607F56" w:rsidRPr="00B6509F"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Debido a esta elección, la demanda potencial (incremento) para la alternativa 1 sería de: 1,345 niños.</w:t>
      </w:r>
    </w:p>
    <w:p w:rsidR="0078023F" w:rsidRDefault="0078023F" w:rsidP="00607F56">
      <w:pPr>
        <w:spacing w:line="360" w:lineRule="auto"/>
        <w:jc w:val="both"/>
        <w:rPr>
          <w:rFonts w:ascii="Arial" w:hAnsi="Arial" w:cs="Arial"/>
        </w:rPr>
      </w:pPr>
    </w:p>
    <w:p w:rsidR="00607F56" w:rsidRPr="0078023F" w:rsidRDefault="00607F56" w:rsidP="00607F56">
      <w:pPr>
        <w:spacing w:line="360" w:lineRule="auto"/>
        <w:jc w:val="both"/>
        <w:rPr>
          <w:rFonts w:ascii="Arial" w:hAnsi="Arial" w:cs="Arial"/>
          <w:b/>
        </w:rPr>
      </w:pPr>
      <w:r w:rsidRPr="0078023F">
        <w:rPr>
          <w:rFonts w:ascii="Arial" w:hAnsi="Arial" w:cs="Arial"/>
          <w:b/>
        </w:rPr>
        <w:t>Alternativa 2</w:t>
      </w:r>
    </w:p>
    <w:p w:rsidR="00607F56"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En el caso de la alternativa 2, los niños identificados con desnutrición en las edades elegidas, deberían acudir al centro de salud para su respectivo chequeo médico y recibir su paquete de alimentos, con ello la demanda potencial sería de 350 niños, acorde a los incrementos anteriores calculados.</w:t>
      </w:r>
    </w:p>
    <w:p w:rsidR="00964A06" w:rsidRPr="00B6509F" w:rsidRDefault="00964A06" w:rsidP="00607F56">
      <w:pPr>
        <w:spacing w:line="360" w:lineRule="auto"/>
        <w:jc w:val="both"/>
        <w:rPr>
          <w:rFonts w:ascii="Arial" w:hAnsi="Arial" w:cs="Arial"/>
        </w:rPr>
      </w:pPr>
    </w:p>
    <w:p w:rsidR="00964A06" w:rsidRPr="00B6509F"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Con la información ya estimada, podemos tener la demanda con proyecto para cada alternativa, para ello podemos resumir el cálculo con la siguiente ecuación:</w:t>
      </w:r>
    </w:p>
    <w:p w:rsidR="00607F56" w:rsidRPr="00B6509F"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Demanda con proyecto = Demanda sin proyecto + Demanda Potencial</w:t>
      </w:r>
    </w:p>
    <w:p w:rsidR="00607F56" w:rsidRDefault="00607F56" w:rsidP="00607F56">
      <w:pPr>
        <w:spacing w:line="360" w:lineRule="auto"/>
        <w:jc w:val="both"/>
        <w:rPr>
          <w:rFonts w:ascii="Arial" w:hAnsi="Arial" w:cs="Arial"/>
        </w:rPr>
      </w:pPr>
      <w:r w:rsidRPr="00B6509F">
        <w:rPr>
          <w:rFonts w:ascii="Arial" w:hAnsi="Arial" w:cs="Arial"/>
        </w:rPr>
        <w:t>Aplicando la ecuación de demanda con proyecto, estimamos la misma para nuestro ejemplo:</w:t>
      </w:r>
    </w:p>
    <w:p w:rsidR="0078023F" w:rsidRPr="00B6509F" w:rsidRDefault="0078023F" w:rsidP="00607F56">
      <w:pPr>
        <w:spacing w:line="360" w:lineRule="auto"/>
        <w:jc w:val="both"/>
        <w:rPr>
          <w:rFonts w:ascii="Arial" w:hAnsi="Arial" w:cs="Arial"/>
        </w:rPr>
      </w:pPr>
    </w:p>
    <w:p w:rsidR="00607F56" w:rsidRPr="0078023F" w:rsidRDefault="00607F56" w:rsidP="00607F56">
      <w:pPr>
        <w:spacing w:line="360" w:lineRule="auto"/>
        <w:jc w:val="both"/>
        <w:rPr>
          <w:rFonts w:ascii="Arial" w:hAnsi="Arial" w:cs="Arial"/>
          <w:b/>
        </w:rPr>
      </w:pPr>
      <w:r w:rsidRPr="0078023F">
        <w:rPr>
          <w:rFonts w:ascii="Arial" w:hAnsi="Arial" w:cs="Arial"/>
          <w:b/>
        </w:rPr>
        <w:t>Proyecto Nutricional: Demanda con Proyecto</w:t>
      </w:r>
    </w:p>
    <w:p w:rsidR="00607F56" w:rsidRPr="0078023F" w:rsidRDefault="00607F56" w:rsidP="00607F56">
      <w:pPr>
        <w:spacing w:line="360" w:lineRule="auto"/>
        <w:jc w:val="both"/>
        <w:rPr>
          <w:rFonts w:ascii="Arial" w:hAnsi="Arial" w:cs="Arial"/>
          <w:b/>
        </w:rPr>
      </w:pPr>
      <w:r w:rsidRPr="0078023F">
        <w:rPr>
          <w:rFonts w:ascii="Arial" w:hAnsi="Arial" w:cs="Arial"/>
          <w:b/>
        </w:rPr>
        <w:t>Alternativa 1</w:t>
      </w:r>
    </w:p>
    <w:p w:rsidR="00607F56" w:rsidRPr="00B6509F"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Demanda potencial + Demanda sin proyecto = 1,185 + 1,345 = 2,530 niños</w:t>
      </w:r>
    </w:p>
    <w:p w:rsidR="00607F56" w:rsidRPr="00B6509F" w:rsidRDefault="00607F56" w:rsidP="00607F56">
      <w:pPr>
        <w:spacing w:line="360" w:lineRule="auto"/>
        <w:jc w:val="both"/>
        <w:rPr>
          <w:rFonts w:ascii="Arial" w:hAnsi="Arial" w:cs="Arial"/>
        </w:rPr>
      </w:pPr>
      <w:r w:rsidRPr="00B6509F">
        <w:rPr>
          <w:rFonts w:ascii="Arial" w:hAnsi="Arial" w:cs="Arial"/>
        </w:rPr>
        <w:t>Demanda con proyecto en Total de raciones: 5,060</w:t>
      </w:r>
    </w:p>
    <w:p w:rsidR="0078023F" w:rsidRDefault="0078023F" w:rsidP="00607F56">
      <w:pPr>
        <w:spacing w:line="360" w:lineRule="auto"/>
        <w:jc w:val="both"/>
        <w:rPr>
          <w:rFonts w:ascii="Arial" w:hAnsi="Arial" w:cs="Arial"/>
          <w:b/>
        </w:rPr>
      </w:pPr>
    </w:p>
    <w:p w:rsidR="00607F56" w:rsidRPr="0078023F" w:rsidRDefault="00607F56" w:rsidP="00607F56">
      <w:pPr>
        <w:spacing w:line="360" w:lineRule="auto"/>
        <w:jc w:val="both"/>
        <w:rPr>
          <w:rFonts w:ascii="Arial" w:hAnsi="Arial" w:cs="Arial"/>
          <w:b/>
        </w:rPr>
      </w:pPr>
      <w:r w:rsidRPr="0078023F">
        <w:rPr>
          <w:rFonts w:ascii="Arial" w:hAnsi="Arial" w:cs="Arial"/>
          <w:b/>
        </w:rPr>
        <w:t>Alternativa 2</w:t>
      </w:r>
    </w:p>
    <w:p w:rsidR="00607F56" w:rsidRPr="00B6509F"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Demanda potencial + Demanda sin proyecto = 1,185 + 350 = 1,535 niños</w:t>
      </w:r>
    </w:p>
    <w:p w:rsidR="00607F56" w:rsidRPr="00B6509F" w:rsidRDefault="00964A06" w:rsidP="00607F56">
      <w:pPr>
        <w:spacing w:line="360" w:lineRule="auto"/>
        <w:jc w:val="both"/>
        <w:rPr>
          <w:rFonts w:ascii="Arial" w:hAnsi="Arial" w:cs="Arial"/>
        </w:rPr>
      </w:pPr>
      <w:r>
        <w:rPr>
          <w:rFonts w:ascii="Arial" w:hAnsi="Arial" w:cs="Arial"/>
        </w:rPr>
        <w:t xml:space="preserve">           </w:t>
      </w:r>
      <w:r w:rsidR="00607F56" w:rsidRPr="00B6509F">
        <w:rPr>
          <w:rFonts w:ascii="Arial" w:hAnsi="Arial" w:cs="Arial"/>
        </w:rPr>
        <w:t>Demanda con Proyecto en Total de raciones: 3,070</w:t>
      </w:r>
    </w:p>
    <w:p w:rsidR="00607F56" w:rsidRDefault="00964A06" w:rsidP="00607F56">
      <w:pPr>
        <w:spacing w:line="360" w:lineRule="auto"/>
        <w:jc w:val="both"/>
        <w:rPr>
          <w:rFonts w:ascii="Arial" w:hAnsi="Arial" w:cs="Arial"/>
        </w:rPr>
      </w:pPr>
      <w:r>
        <w:rPr>
          <w:rFonts w:ascii="Arial" w:hAnsi="Arial" w:cs="Arial"/>
        </w:rPr>
        <w:lastRenderedPageBreak/>
        <w:t xml:space="preserve">           </w:t>
      </w:r>
      <w:r w:rsidR="00607F56" w:rsidRPr="00B6509F">
        <w:rPr>
          <w:rFonts w:ascii="Arial" w:hAnsi="Arial" w:cs="Arial"/>
        </w:rPr>
        <w:t>En este ejemplo hemos estimado una demanda potencial, muchas veces la demanda sin proyecto es equivalente a la demanda con proyecto, pensemos por ejemplo en un grupo de pobladores con energía eléctrica y queremos instalar este servicio, en este caso todos lo</w:t>
      </w:r>
      <w:r w:rsidR="00607F56">
        <w:rPr>
          <w:rFonts w:ascii="Arial" w:hAnsi="Arial" w:cs="Arial"/>
        </w:rPr>
        <w:t>s</w:t>
      </w:r>
      <w:r w:rsidR="00607F56" w:rsidRPr="00B6509F">
        <w:rPr>
          <w:rFonts w:ascii="Arial" w:hAnsi="Arial" w:cs="Arial"/>
        </w:rPr>
        <w:t xml:space="preserve"> hogares existentes son los demandantes sin proyecto y con proyecto, en este caso toda la demanda sin proyecto es a la vez la demanda potencial. El crecimiento de la demanda vendría dado por la tasa de crecimiento poblacional o de la dinámica de los grupos poblacionales, en el caso de un perfil será suficiente con datos secundarios, a medida que avanzamos al caso de estudios de factibilidad, se requerirá datos más específicos sobre la desnutrición en cada grupo poblacional y como ella se va reduciendo a medida que el programa tiene éxito además de contar con otras acciones complementarias en la comunidad, porque de ser así el problema sería recurrente y el programa tendría naturaleza permanente perdiendo la eficiencia ya que perpetua una condición negativa antes que resolverla.</w:t>
      </w:r>
    </w:p>
    <w:p w:rsidR="00607F56" w:rsidRDefault="00607F56" w:rsidP="00607F56">
      <w:pPr>
        <w:spacing w:line="360" w:lineRule="auto"/>
        <w:jc w:val="both"/>
        <w:rPr>
          <w:rFonts w:ascii="Arial" w:hAnsi="Arial" w:cs="Arial"/>
        </w:rPr>
      </w:pPr>
    </w:p>
    <w:p w:rsidR="00607F56" w:rsidRDefault="00607F56" w:rsidP="00607F56">
      <w:pPr>
        <w:spacing w:line="360" w:lineRule="auto"/>
        <w:jc w:val="both"/>
        <w:rPr>
          <w:rFonts w:ascii="Arial" w:hAnsi="Arial" w:cs="Arial"/>
          <w:b/>
        </w:rPr>
      </w:pPr>
      <w:r w:rsidRPr="00361699">
        <w:rPr>
          <w:rFonts w:ascii="Arial" w:hAnsi="Arial" w:cs="Arial"/>
          <w:b/>
        </w:rPr>
        <w:t>¿Quién determina el consumo?</w:t>
      </w:r>
    </w:p>
    <w:p w:rsidR="00607F56" w:rsidRDefault="00607F56" w:rsidP="00607F56">
      <w:pPr>
        <w:spacing w:line="360" w:lineRule="auto"/>
        <w:jc w:val="both"/>
        <w:rPr>
          <w:rFonts w:ascii="Arial" w:hAnsi="Arial" w:cs="Arial"/>
          <w:b/>
        </w:rPr>
      </w:pPr>
    </w:p>
    <w:p w:rsidR="00607F56" w:rsidRDefault="00964A06" w:rsidP="00607F56">
      <w:pPr>
        <w:spacing w:line="360" w:lineRule="auto"/>
        <w:jc w:val="both"/>
        <w:rPr>
          <w:rFonts w:ascii="Arial" w:hAnsi="Arial" w:cs="Arial"/>
        </w:rPr>
      </w:pPr>
      <w:r>
        <w:rPr>
          <w:rFonts w:ascii="Arial" w:hAnsi="Arial" w:cs="Arial"/>
        </w:rPr>
        <w:t xml:space="preserve">           </w:t>
      </w:r>
      <w:r w:rsidR="00607F56">
        <w:rPr>
          <w:rFonts w:ascii="Arial" w:hAnsi="Arial" w:cs="Arial"/>
        </w:rPr>
        <w:t xml:space="preserve">Se habla mucho con respecto al tema de si son las empresas las encargadas de satisfacer necesidades presentes en la población mediante sus bienes o servicios, o bien, de que son las mismas empresas las que deben crear necesidades en la población para asegurar los niveles de utilidad esperados. </w:t>
      </w:r>
    </w:p>
    <w:p w:rsidR="00964A06" w:rsidRDefault="00964A06" w:rsidP="00607F56">
      <w:pPr>
        <w:spacing w:line="360" w:lineRule="auto"/>
        <w:jc w:val="both"/>
        <w:rPr>
          <w:rFonts w:ascii="Arial" w:hAnsi="Arial" w:cs="Arial"/>
        </w:rPr>
      </w:pPr>
    </w:p>
    <w:p w:rsidR="00607F56" w:rsidRDefault="00964A06" w:rsidP="00607F56">
      <w:pPr>
        <w:spacing w:line="360" w:lineRule="auto"/>
        <w:jc w:val="both"/>
        <w:rPr>
          <w:rFonts w:ascii="Arial" w:hAnsi="Arial" w:cs="Arial"/>
        </w:rPr>
      </w:pPr>
      <w:r>
        <w:rPr>
          <w:rFonts w:ascii="Arial" w:hAnsi="Arial" w:cs="Arial"/>
        </w:rPr>
        <w:t xml:space="preserve">           </w:t>
      </w:r>
      <w:r w:rsidR="00607F56">
        <w:rPr>
          <w:rFonts w:ascii="Arial" w:hAnsi="Arial" w:cs="Arial"/>
        </w:rPr>
        <w:t>Pero se hace poco énfasis en la capacidad de raciocinio del consumidor, el cual es visto como un agente sumamente manipulable y sin capacidad de distinguir entre lo que es una necesidad y lo que no lo es.</w:t>
      </w:r>
    </w:p>
    <w:p w:rsidR="002163CE" w:rsidRDefault="00964A06" w:rsidP="00607F56">
      <w:pPr>
        <w:spacing w:line="360" w:lineRule="auto"/>
        <w:jc w:val="both"/>
        <w:rPr>
          <w:rFonts w:ascii="Arial" w:hAnsi="Arial" w:cs="Arial"/>
        </w:rPr>
      </w:pPr>
      <w:r>
        <w:rPr>
          <w:rFonts w:ascii="Arial" w:hAnsi="Arial" w:cs="Arial"/>
        </w:rPr>
        <w:t xml:space="preserve">           </w:t>
      </w:r>
      <w:r w:rsidR="00607F56">
        <w:rPr>
          <w:rFonts w:ascii="Arial" w:hAnsi="Arial" w:cs="Arial"/>
        </w:rPr>
        <w:t>Si bien es cierto que toda empresa busca de manera directa o indirecta fines de lucro, es el consumidor quien decide el éxito o el fracaso de una empresa pues tiene el poder de decidir en qué bienes destinará sus recursos.</w:t>
      </w:r>
    </w:p>
    <w:p w:rsidR="002163CE" w:rsidRDefault="002163CE" w:rsidP="00607F56">
      <w:pPr>
        <w:spacing w:line="360" w:lineRule="auto"/>
        <w:jc w:val="both"/>
        <w:rPr>
          <w:rFonts w:ascii="Arial" w:hAnsi="Arial" w:cs="Arial"/>
        </w:rPr>
      </w:pPr>
    </w:p>
    <w:p w:rsidR="00A20707" w:rsidRDefault="00A20707" w:rsidP="00607F56">
      <w:pPr>
        <w:spacing w:line="360" w:lineRule="auto"/>
        <w:jc w:val="both"/>
        <w:rPr>
          <w:rFonts w:ascii="Arial" w:hAnsi="Arial" w:cs="Arial"/>
        </w:rPr>
      </w:pPr>
    </w:p>
    <w:p w:rsidR="00A20707" w:rsidRDefault="00A20707" w:rsidP="00607F56">
      <w:pPr>
        <w:spacing w:line="360" w:lineRule="auto"/>
        <w:jc w:val="both"/>
        <w:rPr>
          <w:rFonts w:ascii="Arial" w:hAnsi="Arial" w:cs="Arial"/>
        </w:rPr>
      </w:pPr>
    </w:p>
    <w:p w:rsidR="0078023F" w:rsidRDefault="0078023F" w:rsidP="00A20707">
      <w:pPr>
        <w:pStyle w:val="Ttulo2"/>
        <w:jc w:val="center"/>
      </w:pPr>
      <w:bookmarkStart w:id="55" w:name="_Toc431500916"/>
      <w:r w:rsidRPr="0078023F">
        <w:lastRenderedPageBreak/>
        <w:t>RESUMEN</w:t>
      </w:r>
      <w:bookmarkEnd w:id="55"/>
    </w:p>
    <w:p w:rsidR="00964A06" w:rsidRPr="0078023F" w:rsidRDefault="00964A06" w:rsidP="0078023F">
      <w:pPr>
        <w:spacing w:line="360" w:lineRule="auto"/>
        <w:jc w:val="center"/>
        <w:rPr>
          <w:rFonts w:ascii="Arial" w:hAnsi="Arial" w:cs="Arial"/>
          <w:b/>
          <w:sz w:val="28"/>
        </w:rPr>
      </w:pPr>
    </w:p>
    <w:p w:rsidR="0078023F" w:rsidRDefault="00964A06" w:rsidP="0078023F">
      <w:pPr>
        <w:spacing w:line="360" w:lineRule="auto"/>
        <w:jc w:val="both"/>
        <w:rPr>
          <w:rFonts w:ascii="Arial" w:hAnsi="Arial" w:cs="Arial"/>
        </w:rPr>
      </w:pPr>
      <w:r>
        <w:rPr>
          <w:rFonts w:ascii="Arial" w:hAnsi="Arial" w:cs="Arial"/>
        </w:rPr>
        <w:t xml:space="preserve">           </w:t>
      </w:r>
      <w:r w:rsidR="0078023F">
        <w:rPr>
          <w:rFonts w:ascii="Arial" w:hAnsi="Arial" w:cs="Arial"/>
        </w:rPr>
        <w:t>La demanda es el conjunto de requerimientos o necesidades de la población que deben ser satisfechas por los oferentes, es decir, las empresas. En economía se suele hablar de oferta y a su vez de demanda como fuerzas dependientes, que deben llegar a un punto en el que se iguales, es decir, el punto de equilibrio.</w:t>
      </w:r>
    </w:p>
    <w:p w:rsidR="00964A06" w:rsidRDefault="00964A06" w:rsidP="0078023F">
      <w:pPr>
        <w:spacing w:line="360" w:lineRule="auto"/>
        <w:jc w:val="both"/>
        <w:rPr>
          <w:rFonts w:ascii="Arial" w:hAnsi="Arial" w:cs="Arial"/>
        </w:rPr>
      </w:pPr>
    </w:p>
    <w:p w:rsidR="0078023F" w:rsidRDefault="00964A06" w:rsidP="0078023F">
      <w:pPr>
        <w:spacing w:line="360" w:lineRule="auto"/>
        <w:jc w:val="both"/>
        <w:rPr>
          <w:rFonts w:ascii="Arial" w:hAnsi="Arial" w:cs="Arial"/>
        </w:rPr>
      </w:pPr>
      <w:r>
        <w:rPr>
          <w:rFonts w:ascii="Arial" w:hAnsi="Arial" w:cs="Arial"/>
        </w:rPr>
        <w:t xml:space="preserve">           </w:t>
      </w:r>
      <w:r w:rsidR="0078023F">
        <w:rPr>
          <w:rFonts w:ascii="Arial" w:hAnsi="Arial" w:cs="Arial"/>
        </w:rPr>
        <w:t xml:space="preserve">Al momento de hacer proyecciones de demanda sobre un producto, se debe conocer el mercado meta al que será dirigido, todo esto con el fin de conocer a profundidad el comportamiento de los factores que determinarán si es viable o no la inserción del bien. </w:t>
      </w:r>
    </w:p>
    <w:p w:rsidR="0078023F" w:rsidRDefault="0078023F" w:rsidP="0078023F">
      <w:pPr>
        <w:spacing w:line="360" w:lineRule="auto"/>
        <w:jc w:val="both"/>
        <w:rPr>
          <w:rFonts w:ascii="Arial" w:hAnsi="Arial" w:cs="Arial"/>
        </w:rPr>
      </w:pPr>
    </w:p>
    <w:p w:rsidR="0078023F" w:rsidRDefault="00964A06" w:rsidP="0078023F">
      <w:pPr>
        <w:spacing w:line="360" w:lineRule="auto"/>
        <w:jc w:val="both"/>
        <w:rPr>
          <w:rFonts w:ascii="Arial" w:hAnsi="Arial" w:cs="Arial"/>
        </w:rPr>
      </w:pPr>
      <w:r>
        <w:rPr>
          <w:rFonts w:ascii="Arial" w:hAnsi="Arial" w:cs="Arial"/>
        </w:rPr>
        <w:t xml:space="preserve">           </w:t>
      </w:r>
      <w:r w:rsidR="0078023F">
        <w:rPr>
          <w:rFonts w:ascii="Arial" w:hAnsi="Arial" w:cs="Arial"/>
        </w:rPr>
        <w:t>Se debe considerar que la entidad económica tiene variables a estudiar para elaborar un correcto análisis de la demanda, las cuales pueden ser controlables; por mencionar el producto que ofertarán, el precio del mismo y la forma de distribución y publicidad que permitirá la conexión con el consumidor y por ende, obtener el nivel de utilidad esperada en la empresa. Pero no debe dejar de prestar atención en factores externos, tales como la competencia, la situación política, económica y social que atraviesa la población, pero sobre todo, al consumidor, pues se debe percibir como la suma de individuos con perspectivas diferentes, con capacidad de respuesta y elección, del cual nunca se podrá predecir con total certeza su comportamiento.</w:t>
      </w:r>
    </w:p>
    <w:p w:rsidR="00964A06" w:rsidRDefault="00964A06" w:rsidP="0078023F">
      <w:pPr>
        <w:spacing w:line="360" w:lineRule="auto"/>
        <w:jc w:val="both"/>
        <w:rPr>
          <w:rFonts w:ascii="Arial" w:hAnsi="Arial" w:cs="Arial"/>
        </w:rPr>
      </w:pPr>
    </w:p>
    <w:p w:rsidR="00607F56" w:rsidRDefault="00607F56" w:rsidP="00607F56">
      <w:pPr>
        <w:spacing w:line="360" w:lineRule="auto"/>
        <w:jc w:val="both"/>
        <w:rPr>
          <w:rFonts w:ascii="Arial" w:hAnsi="Arial" w:cs="Arial"/>
        </w:rPr>
      </w:pPr>
    </w:p>
    <w:p w:rsidR="00607F56" w:rsidRPr="0078023F" w:rsidRDefault="00964A06" w:rsidP="00A20707">
      <w:pPr>
        <w:pStyle w:val="Ttulo2"/>
        <w:jc w:val="center"/>
      </w:pPr>
      <w:bookmarkStart w:id="56" w:name="_Toc431500917"/>
      <w:r>
        <w:t>BIBLIOGRAFÍA</w:t>
      </w:r>
      <w:bookmarkEnd w:id="56"/>
    </w:p>
    <w:p w:rsidR="00607F56" w:rsidRPr="009A7826" w:rsidRDefault="00607F56" w:rsidP="00964A06">
      <w:pPr>
        <w:spacing w:line="360" w:lineRule="auto"/>
        <w:rPr>
          <w:rFonts w:ascii="Arial" w:hAnsi="Arial" w:cs="Arial"/>
          <w:b/>
        </w:rPr>
      </w:pPr>
    </w:p>
    <w:p w:rsidR="00607F56" w:rsidRPr="00C73D5F" w:rsidRDefault="00AA0FA8" w:rsidP="004D5DBD">
      <w:pPr>
        <w:pStyle w:val="Prrafodelista"/>
        <w:numPr>
          <w:ilvl w:val="1"/>
          <w:numId w:val="172"/>
        </w:numPr>
        <w:spacing w:line="360" w:lineRule="auto"/>
        <w:jc w:val="both"/>
        <w:rPr>
          <w:rFonts w:ascii="Arial" w:hAnsi="Arial" w:cs="Arial"/>
        </w:rPr>
      </w:pPr>
      <w:hyperlink r:id="rId115" w:history="1">
        <w:r w:rsidR="00607F56" w:rsidRPr="00C73D5F">
          <w:rPr>
            <w:rStyle w:val="Hipervnculo"/>
            <w:rFonts w:ascii="Arial" w:hAnsi="Arial" w:cs="Arial"/>
            <w:color w:val="auto"/>
            <w:u w:val="none"/>
          </w:rPr>
          <w:t>http://www.economia48.com/spa/d/producto/producto.htm</w:t>
        </w:r>
      </w:hyperlink>
    </w:p>
    <w:p w:rsidR="00607F56" w:rsidRPr="00C73D5F" w:rsidRDefault="00AA0FA8" w:rsidP="004D5DBD">
      <w:pPr>
        <w:pStyle w:val="Prrafodelista"/>
        <w:numPr>
          <w:ilvl w:val="1"/>
          <w:numId w:val="172"/>
        </w:numPr>
        <w:spacing w:line="360" w:lineRule="auto"/>
        <w:jc w:val="both"/>
        <w:rPr>
          <w:rFonts w:ascii="Arial" w:hAnsi="Arial" w:cs="Arial"/>
        </w:rPr>
      </w:pPr>
      <w:hyperlink r:id="rId116" w:history="1">
        <w:r w:rsidR="00607F56" w:rsidRPr="00C73D5F">
          <w:rPr>
            <w:rStyle w:val="Hipervnculo"/>
            <w:rFonts w:ascii="Arial" w:hAnsi="Arial" w:cs="Arial"/>
            <w:color w:val="auto"/>
            <w:u w:val="none"/>
          </w:rPr>
          <w:t>http://www4.ujaen.es/~emurgado/TEMA7.pdf</w:t>
        </w:r>
      </w:hyperlink>
    </w:p>
    <w:p w:rsidR="00607F56" w:rsidRPr="00C73D5F" w:rsidRDefault="00AA0FA8" w:rsidP="004D5DBD">
      <w:pPr>
        <w:pStyle w:val="Prrafodelista"/>
        <w:numPr>
          <w:ilvl w:val="1"/>
          <w:numId w:val="172"/>
        </w:numPr>
        <w:spacing w:line="360" w:lineRule="auto"/>
        <w:jc w:val="both"/>
        <w:rPr>
          <w:rFonts w:ascii="Arial" w:hAnsi="Arial" w:cs="Arial"/>
        </w:rPr>
      </w:pPr>
      <w:hyperlink r:id="rId117" w:history="1">
        <w:r w:rsidR="00607F56" w:rsidRPr="00C73D5F">
          <w:rPr>
            <w:rStyle w:val="Hipervnculo"/>
            <w:rFonts w:ascii="Arial" w:hAnsi="Arial" w:cs="Arial"/>
            <w:color w:val="auto"/>
            <w:u w:val="none"/>
          </w:rPr>
          <w:t>http://proyectos-ittla.blogspot.mx/2011/06/33-analisis-de-la-demanda.html</w:t>
        </w:r>
      </w:hyperlink>
    </w:p>
    <w:p w:rsidR="002163CE" w:rsidRPr="002163CE" w:rsidRDefault="00AA0FA8" w:rsidP="00C73D5F">
      <w:pPr>
        <w:pStyle w:val="Prrafodelista"/>
        <w:numPr>
          <w:ilvl w:val="1"/>
          <w:numId w:val="172"/>
        </w:numPr>
        <w:spacing w:line="360" w:lineRule="auto"/>
        <w:jc w:val="both"/>
        <w:rPr>
          <w:rFonts w:ascii="Arial" w:hAnsi="Arial" w:cs="Arial"/>
        </w:rPr>
      </w:pPr>
      <w:hyperlink r:id="rId118" w:history="1">
        <w:r w:rsidR="00607F56" w:rsidRPr="00C73D5F">
          <w:rPr>
            <w:rStyle w:val="Hipervnculo"/>
            <w:rFonts w:ascii="Arial" w:hAnsi="Arial" w:cs="Arial"/>
            <w:color w:val="auto"/>
            <w:u w:val="none"/>
          </w:rPr>
          <w:t>http://www.eumed.net/libros-gratis/2007a/232/analisis_demanda.html</w:t>
        </w:r>
      </w:hyperlink>
    </w:p>
    <w:p w:rsidR="002163CE" w:rsidRDefault="002163CE" w:rsidP="00C73D5F">
      <w:pPr>
        <w:spacing w:line="360" w:lineRule="auto"/>
        <w:rPr>
          <w:rFonts w:ascii="Arial" w:hAnsi="Arial" w:cs="Arial"/>
          <w:b/>
          <w:bCs/>
          <w:color w:val="000000"/>
          <w:sz w:val="28"/>
          <w:szCs w:val="28"/>
          <w:lang w:val="es-ES_tradnl"/>
        </w:rPr>
      </w:pPr>
    </w:p>
    <w:p w:rsidR="002163CE" w:rsidRDefault="002163CE" w:rsidP="00C73D5F">
      <w:pPr>
        <w:spacing w:line="360" w:lineRule="auto"/>
        <w:rPr>
          <w:rFonts w:ascii="Arial" w:hAnsi="Arial" w:cs="Arial"/>
          <w:b/>
          <w:bCs/>
          <w:color w:val="000000"/>
          <w:sz w:val="28"/>
          <w:szCs w:val="28"/>
          <w:lang w:val="es-ES_tradnl"/>
        </w:rPr>
      </w:pPr>
    </w:p>
    <w:p w:rsidR="00C73D5F" w:rsidRPr="00C73D5F" w:rsidRDefault="00C73D5F" w:rsidP="00A20707">
      <w:pPr>
        <w:pStyle w:val="Ttulo2"/>
        <w:jc w:val="center"/>
        <w:rPr>
          <w:rFonts w:ascii="Arial" w:hAnsi="Arial" w:cs="Arial"/>
          <w:b/>
          <w:bCs/>
          <w:color w:val="000000"/>
          <w:sz w:val="28"/>
          <w:szCs w:val="28"/>
          <w:lang w:val="es-ES_tradnl"/>
        </w:rPr>
      </w:pPr>
      <w:bookmarkStart w:id="57" w:name="_Toc431500918"/>
      <w:r>
        <w:rPr>
          <w:rFonts w:ascii="Arial" w:hAnsi="Arial" w:cs="Arial"/>
          <w:b/>
          <w:bCs/>
          <w:color w:val="000000"/>
          <w:sz w:val="28"/>
          <w:szCs w:val="28"/>
          <w:lang w:val="es-ES_tradnl"/>
        </w:rPr>
        <w:lastRenderedPageBreak/>
        <w:t xml:space="preserve">9. </w:t>
      </w:r>
      <w:r w:rsidRPr="00A20707">
        <w:rPr>
          <w:rStyle w:val="Ttulo2Car"/>
        </w:rPr>
        <w:t>ESTUDIO</w:t>
      </w:r>
      <w:r w:rsidR="0078023F" w:rsidRPr="00A20707">
        <w:rPr>
          <w:rStyle w:val="Ttulo2Car"/>
        </w:rPr>
        <w:t xml:space="preserve"> DEL COMPORTAMIENTO DEL CONSUMIDOR</w:t>
      </w:r>
      <w:bookmarkStart w:id="58" w:name="_Toc421612422"/>
      <w:bookmarkEnd w:id="57"/>
    </w:p>
    <w:p w:rsidR="00964A06" w:rsidRDefault="00964A06" w:rsidP="00CD61C8">
      <w:pPr>
        <w:pStyle w:val="Ttulo1"/>
      </w:pPr>
    </w:p>
    <w:p w:rsidR="0078023F" w:rsidRDefault="0078023F" w:rsidP="00CD61C8">
      <w:pPr>
        <w:pStyle w:val="Ttulo1"/>
      </w:pPr>
      <w:bookmarkStart w:id="59" w:name="_Toc431500919"/>
      <w:r w:rsidRPr="00217036">
        <w:t>CONCEPTOS.</w:t>
      </w:r>
      <w:bookmarkEnd w:id="58"/>
      <w:bookmarkEnd w:id="59"/>
    </w:p>
    <w:p w:rsidR="0078023F" w:rsidRDefault="00415466" w:rsidP="00D9188A">
      <w:pPr>
        <w:spacing w:line="360" w:lineRule="auto"/>
        <w:jc w:val="both"/>
        <w:rPr>
          <w:rFonts w:ascii="Arial" w:hAnsi="Arial" w:cs="Arial"/>
        </w:rPr>
      </w:pPr>
      <w:r w:rsidRPr="00D9188A">
        <w:rPr>
          <w:rFonts w:ascii="Arial" w:hAnsi="Arial" w:cs="Arial"/>
        </w:rPr>
        <w:t xml:space="preserve">           </w:t>
      </w:r>
      <w:r w:rsidR="0078023F" w:rsidRPr="00D9188A">
        <w:rPr>
          <w:rFonts w:ascii="Arial" w:hAnsi="Arial" w:cs="Arial"/>
        </w:rPr>
        <w:t>El concepto de consumidor dispone de un uso muy extendido en nuestro idioma y especialmente es empleado a instancias del ámbito de la economía para denominar a aquel individuo u organización que demanda bienes o servicios que ofrece, ya sea un productor o quien provee los mencionados bienes y servicios. Vale mencionarse que esa demanda tiene como motivación la satisfacción de necesidades o en su defecto reemplazar el gasto de energía o daño que haya recibido algún bien.</w:t>
      </w:r>
      <w:sdt>
        <w:sdtPr>
          <w:rPr>
            <w:rFonts w:ascii="Arial" w:hAnsi="Arial" w:cs="Arial"/>
          </w:rPr>
          <w:id w:val="1080176506"/>
          <w:citation/>
        </w:sdtPr>
        <w:sdtEndPr/>
        <w:sdtContent>
          <w:r w:rsidR="0078023F" w:rsidRPr="00D9188A">
            <w:rPr>
              <w:rFonts w:ascii="Arial" w:hAnsi="Arial" w:cs="Arial"/>
            </w:rPr>
            <w:fldChar w:fldCharType="begin"/>
          </w:r>
          <w:r w:rsidR="0078023F" w:rsidRPr="00D9188A">
            <w:rPr>
              <w:rFonts w:ascii="Arial" w:hAnsi="Arial" w:cs="Arial"/>
            </w:rPr>
            <w:instrText xml:space="preserve"> CITATION ABC14 \l 2058 </w:instrText>
          </w:r>
          <w:r w:rsidR="0078023F" w:rsidRPr="00D9188A">
            <w:rPr>
              <w:rFonts w:ascii="Arial" w:hAnsi="Arial" w:cs="Arial"/>
            </w:rPr>
            <w:fldChar w:fldCharType="separate"/>
          </w:r>
          <w:r w:rsidR="0078023F" w:rsidRPr="00D9188A">
            <w:rPr>
              <w:rFonts w:ascii="Arial" w:hAnsi="Arial" w:cs="Arial"/>
            </w:rPr>
            <w:t xml:space="preserve"> (ABC, 2014)</w:t>
          </w:r>
          <w:r w:rsidR="0078023F" w:rsidRPr="00D9188A">
            <w:rPr>
              <w:rFonts w:ascii="Arial" w:hAnsi="Arial" w:cs="Arial"/>
            </w:rPr>
            <w:fldChar w:fldCharType="end"/>
          </w:r>
        </w:sdtContent>
      </w:sdt>
      <w:r w:rsidR="0078023F" w:rsidRPr="00D9188A">
        <w:rPr>
          <w:rFonts w:ascii="Arial" w:hAnsi="Arial" w:cs="Arial"/>
        </w:rPr>
        <w:t>.</w:t>
      </w:r>
    </w:p>
    <w:p w:rsidR="00D9188A" w:rsidRPr="00D9188A" w:rsidRDefault="00D9188A" w:rsidP="00D9188A">
      <w:pPr>
        <w:spacing w:line="360" w:lineRule="auto"/>
        <w:jc w:val="both"/>
        <w:rPr>
          <w:rFonts w:ascii="Arial" w:hAnsi="Arial" w:cs="Arial"/>
        </w:rPr>
      </w:pPr>
    </w:p>
    <w:p w:rsidR="0078023F" w:rsidRDefault="00403044" w:rsidP="00D9188A">
      <w:pPr>
        <w:spacing w:line="360" w:lineRule="auto"/>
        <w:jc w:val="both"/>
        <w:rPr>
          <w:rFonts w:ascii="Arial" w:hAnsi="Arial" w:cs="Arial"/>
          <w:color w:val="7E7E7E"/>
        </w:rPr>
      </w:pPr>
      <w:r>
        <w:rPr>
          <w:noProof/>
        </w:rPr>
        <w:drawing>
          <wp:anchor distT="0" distB="0" distL="114300" distR="114300" simplePos="0" relativeHeight="252076543" behindDoc="0" locked="0" layoutInCell="1" allowOverlap="1" wp14:anchorId="3F92AA6E" wp14:editId="78A109EF">
            <wp:simplePos x="0" y="0"/>
            <wp:positionH relativeFrom="column">
              <wp:posOffset>-48260</wp:posOffset>
            </wp:positionH>
            <wp:positionV relativeFrom="paragraph">
              <wp:posOffset>768350</wp:posOffset>
            </wp:positionV>
            <wp:extent cx="2293620" cy="1786255"/>
            <wp:effectExtent l="0" t="0" r="0" b="0"/>
            <wp:wrapSquare wrapText="bothSides"/>
            <wp:docPr id="23928" name="Imagen 23928" descr="http://eljuegodelacorte.nexos.com.mx/wp-content/uploads/2015/02/consumido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eljuegodelacorte.nexos.com.mx/wp-content/uploads/2015/02/consumidor1.jpg"/>
                    <pic:cNvPicPr>
                      <a:picLocks noChangeAspect="1" noChangeArrowheads="1"/>
                    </pic:cNvPicPr>
                  </pic:nvPicPr>
                  <pic:blipFill>
                    <a:blip r:embed="rId119" cstate="print">
                      <a:extLst>
                        <a:ext uri="{BEBA8EAE-BF5A-486C-A8C5-ECC9F3942E4B}">
                          <a14:imgProps xmlns:a14="http://schemas.microsoft.com/office/drawing/2010/main">
                            <a14:imgLayer r:embed="rId120">
                              <a14:imgEffect>
                                <a14:backgroundRemoval t="10000" b="90000" l="10000" r="90000"/>
                              </a14:imgEffect>
                            </a14:imgLayer>
                          </a14:imgProps>
                        </a:ext>
                        <a:ext uri="{28A0092B-C50C-407E-A947-70E740481C1C}">
                          <a14:useLocalDpi xmlns:a14="http://schemas.microsoft.com/office/drawing/2010/main" val="0"/>
                        </a:ext>
                      </a:extLst>
                    </a:blip>
                    <a:srcRect/>
                    <a:stretch>
                      <a:fillRect/>
                    </a:stretch>
                  </pic:blipFill>
                  <pic:spPr bwMode="auto">
                    <a:xfrm>
                      <a:off x="0" y="0"/>
                      <a:ext cx="2293620" cy="1786255"/>
                    </a:xfrm>
                    <a:prstGeom prst="rect">
                      <a:avLst/>
                    </a:prstGeom>
                    <a:noFill/>
                    <a:ln>
                      <a:noFill/>
                    </a:ln>
                  </pic:spPr>
                </pic:pic>
              </a:graphicData>
            </a:graphic>
            <wp14:sizeRelH relativeFrom="page">
              <wp14:pctWidth>0</wp14:pctWidth>
            </wp14:sizeRelH>
            <wp14:sizeRelV relativeFrom="page">
              <wp14:pctHeight>0</wp14:pctHeight>
            </wp14:sizeRelV>
          </wp:anchor>
        </w:drawing>
      </w:r>
      <w:r w:rsidR="00415466">
        <w:rPr>
          <w:rFonts w:ascii="Arial" w:hAnsi="Arial" w:cs="Arial"/>
        </w:rPr>
        <w:t xml:space="preserve">           </w:t>
      </w:r>
      <w:r w:rsidR="0078023F" w:rsidRPr="00403044">
        <w:rPr>
          <w:rFonts w:ascii="Arial" w:hAnsi="Arial" w:cs="Arial"/>
        </w:rPr>
        <w:t>Lo que nosotros estamos acostumbrados a denominar como consumidor, dentro de las disciplinas económicas, se trata de una persona (aunque también podría ser una organización), la cual demanda servicios o bienes, que pueden ser proporcionados por un proveedor, y que a la vez implican a un productor de los mismos.</w:t>
      </w:r>
      <w:r w:rsidRPr="00403044">
        <w:rPr>
          <w:rFonts w:ascii="Arial" w:hAnsi="Arial" w:cs="Arial"/>
          <w:color w:val="7E7E7E"/>
        </w:rPr>
        <w:t xml:space="preserve"> </w:t>
      </w:r>
    </w:p>
    <w:p w:rsidR="00D9188A" w:rsidRDefault="00D9188A" w:rsidP="00D9188A">
      <w:pPr>
        <w:spacing w:line="360" w:lineRule="auto"/>
        <w:jc w:val="both"/>
      </w:pPr>
    </w:p>
    <w:p w:rsidR="00403044" w:rsidRPr="00D9188A" w:rsidRDefault="00D9188A" w:rsidP="00C73D5F">
      <w:pPr>
        <w:spacing w:line="360" w:lineRule="auto"/>
        <w:jc w:val="both"/>
        <w:rPr>
          <w:rFonts w:ascii="Arial" w:hAnsi="Arial" w:cs="Arial"/>
          <w:color w:val="333333"/>
          <w:shd w:val="clear" w:color="auto" w:fill="BCC5C1"/>
        </w:rPr>
      </w:pPr>
      <w:r w:rsidRPr="00D9188A">
        <w:rPr>
          <w:rFonts w:ascii="Arial" w:hAnsi="Arial" w:cs="Arial"/>
          <w:noProof/>
        </w:rPr>
        <mc:AlternateContent>
          <mc:Choice Requires="wps">
            <w:drawing>
              <wp:anchor distT="0" distB="0" distL="114300" distR="114300" simplePos="0" relativeHeight="252072960" behindDoc="0" locked="0" layoutInCell="1" allowOverlap="1" wp14:anchorId="55071D12" wp14:editId="0CF31023">
                <wp:simplePos x="0" y="0"/>
                <wp:positionH relativeFrom="column">
                  <wp:posOffset>-2254250</wp:posOffset>
                </wp:positionH>
                <wp:positionV relativeFrom="paragraph">
                  <wp:posOffset>673795</wp:posOffset>
                </wp:positionV>
                <wp:extent cx="2228850" cy="371475"/>
                <wp:effectExtent l="0" t="0" r="19050" b="28575"/>
                <wp:wrapNone/>
                <wp:docPr id="23925" name="Cuadro de texto 35"/>
                <wp:cNvGraphicFramePr/>
                <a:graphic xmlns:a="http://schemas.openxmlformats.org/drawingml/2006/main">
                  <a:graphicData uri="http://schemas.microsoft.com/office/word/2010/wordprocessingShape">
                    <wps:wsp>
                      <wps:cNvSpPr txBox="1"/>
                      <wps:spPr>
                        <a:xfrm>
                          <a:off x="0" y="0"/>
                          <a:ext cx="2228850" cy="37147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DA583A" w:rsidRPr="00C73D5F" w:rsidRDefault="00DA583A" w:rsidP="00C73D5F">
                            <w:pPr>
                              <w:jc w:val="center"/>
                              <w:rPr>
                                <w:rFonts w:ascii="Arial" w:hAnsi="Arial" w:cs="Arial"/>
                                <w:b/>
                                <w:sz w:val="20"/>
                                <w:szCs w:val="16"/>
                              </w:rPr>
                            </w:pPr>
                            <w:r w:rsidRPr="00C73D5F">
                              <w:rPr>
                                <w:rFonts w:ascii="Arial" w:hAnsi="Arial" w:cs="Arial"/>
                                <w:b/>
                                <w:sz w:val="20"/>
                                <w:szCs w:val="16"/>
                              </w:rPr>
                              <w:t>FIGURA</w:t>
                            </w:r>
                            <w:r>
                              <w:rPr>
                                <w:rFonts w:ascii="Arial" w:hAnsi="Arial" w:cs="Arial"/>
                                <w:b/>
                                <w:sz w:val="20"/>
                                <w:szCs w:val="16"/>
                              </w:rPr>
                              <w:t>9.</w:t>
                            </w:r>
                            <w:r w:rsidRPr="00C73D5F">
                              <w:rPr>
                                <w:rFonts w:ascii="Arial" w:hAnsi="Arial" w:cs="Arial"/>
                                <w:b/>
                                <w:sz w:val="20"/>
                                <w:szCs w:val="16"/>
                              </w:rPr>
                              <w:t>1</w:t>
                            </w:r>
                          </w:p>
                          <w:p w:rsidR="00DA583A" w:rsidRPr="00403044" w:rsidRDefault="00DA583A" w:rsidP="0078023F">
                            <w:pPr>
                              <w:rPr>
                                <w:rFonts w:ascii="Arial" w:hAnsi="Arial" w:cs="Arial"/>
                                <w:sz w:val="16"/>
                                <w:szCs w:val="16"/>
                              </w:rPr>
                            </w:pPr>
                            <w:r w:rsidRPr="00403044">
                              <w:rPr>
                                <w:rFonts w:ascii="Arial" w:hAnsi="Arial" w:cs="Arial"/>
                                <w:sz w:val="16"/>
                                <w:szCs w:val="16"/>
                              </w:rPr>
                              <w:t>Fuente: Imagen recuperada</w:t>
                            </w:r>
                            <w:r>
                              <w:rPr>
                                <w:rFonts w:ascii="Arial" w:hAnsi="Arial" w:cs="Arial"/>
                                <w:sz w:val="16"/>
                                <w:szCs w:val="16"/>
                              </w:rPr>
                              <w:t xml:space="preserve"> consumer.com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071D12" id="Cuadro de texto 35" o:spid="_x0000_s1053" type="#_x0000_t202" style="position:absolute;left:0;text-align:left;margin-left:-177.5pt;margin-top:53.05pt;width:175.5pt;height:29.25pt;z-index:25207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" fillcolor="white [3201]" strokecolor="white [3212]" strokeweight=".5pt">
                <v:textbox>
                  <w:txbxContent>
                    <w:p w:rsidR="00DA583A" w:rsidRPr="00C73D5F" w:rsidRDefault="00DA583A" w:rsidP="00C73D5F">
                      <w:pPr>
                        <w:jc w:val="center"/>
                        <w:rPr>
                          <w:rFonts w:ascii="Arial" w:hAnsi="Arial" w:cs="Arial"/>
                          <w:b/>
                          <w:sz w:val="20"/>
                          <w:szCs w:val="16"/>
                        </w:rPr>
                      </w:pPr>
                      <w:r w:rsidRPr="00C73D5F">
                        <w:rPr>
                          <w:rFonts w:ascii="Arial" w:hAnsi="Arial" w:cs="Arial"/>
                          <w:b/>
                          <w:sz w:val="20"/>
                          <w:szCs w:val="16"/>
                        </w:rPr>
                        <w:t>FIGURA</w:t>
                      </w:r>
                      <w:r>
                        <w:rPr>
                          <w:rFonts w:ascii="Arial" w:hAnsi="Arial" w:cs="Arial"/>
                          <w:b/>
                          <w:sz w:val="20"/>
                          <w:szCs w:val="16"/>
                        </w:rPr>
                        <w:t>9.</w:t>
                      </w:r>
                      <w:r w:rsidRPr="00C73D5F">
                        <w:rPr>
                          <w:rFonts w:ascii="Arial" w:hAnsi="Arial" w:cs="Arial"/>
                          <w:b/>
                          <w:sz w:val="20"/>
                          <w:szCs w:val="16"/>
                        </w:rPr>
                        <w:t>1</w:t>
                      </w:r>
                    </w:p>
                    <w:p w:rsidR="00DA583A" w:rsidRPr="00403044" w:rsidRDefault="00DA583A" w:rsidP="0078023F">
                      <w:pPr>
                        <w:rPr>
                          <w:rFonts w:ascii="Arial" w:hAnsi="Arial" w:cs="Arial"/>
                          <w:sz w:val="16"/>
                          <w:szCs w:val="16"/>
                        </w:rPr>
                      </w:pPr>
                      <w:r w:rsidRPr="00403044">
                        <w:rPr>
                          <w:rFonts w:ascii="Arial" w:hAnsi="Arial" w:cs="Arial"/>
                          <w:sz w:val="16"/>
                          <w:szCs w:val="16"/>
                        </w:rPr>
                        <w:t>Fuente: Imagen recuperada</w:t>
                      </w:r>
                      <w:r>
                        <w:rPr>
                          <w:rFonts w:ascii="Arial" w:hAnsi="Arial" w:cs="Arial"/>
                          <w:sz w:val="16"/>
                          <w:szCs w:val="16"/>
                        </w:rPr>
                        <w:t xml:space="preserve"> consumer.com</w:t>
                      </w:r>
                    </w:p>
                  </w:txbxContent>
                </v:textbox>
              </v:shape>
            </w:pict>
          </mc:Fallback>
        </mc:AlternateContent>
      </w:r>
      <w:r w:rsidR="00415466">
        <w:rPr>
          <w:rFonts w:ascii="Arial" w:hAnsi="Arial" w:cs="Arial"/>
        </w:rPr>
        <w:t xml:space="preserve">           </w:t>
      </w:r>
      <w:r w:rsidR="0078023F" w:rsidRPr="00D9188A">
        <w:rPr>
          <w:rFonts w:ascii="Arial" w:hAnsi="Arial" w:cs="Arial"/>
        </w:rPr>
        <w:t>Según ARELLANO, R. (2002), el concepto de comportamiento del consumidor significa “aquella actividad interna o externa del individuo o grupo de individuos dirigida a la satisfacción de sus necesidades mediante la adquisición de bienes o servicios”, se habla de un comportamiento dirigido de manera específica a la satisfacción de necesidades mediante el uso de bienes o servicios o de actividades externas (búsqueda de un producto, compra física y el transporte del mismo) y actividades internas (el deseo de un producto, lealtad de marca, influencia psicológica producida por la publicidad).</w:t>
      </w:r>
    </w:p>
    <w:p w:rsidR="00C73D5F" w:rsidRPr="00C73D5F" w:rsidRDefault="00C73D5F" w:rsidP="00C73D5F">
      <w:pPr>
        <w:spacing w:line="360" w:lineRule="auto"/>
        <w:jc w:val="both"/>
        <w:rPr>
          <w:rFonts w:ascii="Arial" w:hAnsi="Arial" w:cs="Arial"/>
          <w:color w:val="333333"/>
          <w:shd w:val="clear" w:color="auto" w:fill="BCC5C1"/>
        </w:rPr>
      </w:pPr>
    </w:p>
    <w:p w:rsidR="0078023F" w:rsidRPr="00403044" w:rsidRDefault="00415466" w:rsidP="00403044">
      <w:pPr>
        <w:spacing w:after="160" w:line="360" w:lineRule="auto"/>
        <w:jc w:val="both"/>
        <w:rPr>
          <w:rFonts w:ascii="Arial" w:hAnsi="Arial" w:cs="Arial"/>
        </w:rPr>
      </w:pPr>
      <w:r>
        <w:rPr>
          <w:rFonts w:ascii="Arial" w:hAnsi="Arial" w:cs="Arial"/>
        </w:rPr>
        <w:t xml:space="preserve">           </w:t>
      </w:r>
      <w:r w:rsidR="0078023F" w:rsidRPr="00403044">
        <w:rPr>
          <w:rFonts w:ascii="Arial" w:hAnsi="Arial" w:cs="Arial"/>
          <w:color w:val="000000"/>
          <w:shd w:val="clear" w:color="auto" w:fill="FFFFFF"/>
        </w:rPr>
        <w:t xml:space="preserve">Se define como las actividades del individuo orientadas a la adquisición y uso de bienes y/o servicios, incluyendo los procesos de decisión que preceden y determinan esas </w:t>
      </w:r>
      <w:r w:rsidR="0078023F" w:rsidRPr="00403044">
        <w:rPr>
          <w:rFonts w:ascii="Arial" w:hAnsi="Arial" w:cs="Arial"/>
          <w:color w:val="000000"/>
          <w:shd w:val="clear" w:color="auto" w:fill="FFFFFF"/>
        </w:rPr>
        <w:lastRenderedPageBreak/>
        <w:t>actividades. Acci</w:t>
      </w:r>
      <w:r w:rsidR="00D9188A">
        <w:rPr>
          <w:rFonts w:ascii="Arial" w:hAnsi="Arial" w:cs="Arial"/>
          <w:color w:val="000000"/>
          <w:shd w:val="clear" w:color="auto" w:fill="FFFFFF"/>
        </w:rPr>
        <w:t xml:space="preserve">ones que el consumidor lleva a </w:t>
      </w:r>
      <w:r w:rsidR="0078023F" w:rsidRPr="00403044">
        <w:rPr>
          <w:rFonts w:ascii="Arial" w:hAnsi="Arial" w:cs="Arial"/>
          <w:color w:val="000000"/>
          <w:shd w:val="clear" w:color="auto" w:fill="FFFFFF"/>
        </w:rPr>
        <w:t>cabo en la búsqueda, compra, uso y evaluación de productos que espera servirán para satisfacer sus necesidades.</w:t>
      </w:r>
    </w:p>
    <w:p w:rsidR="0078023F" w:rsidRDefault="0078023F" w:rsidP="00425F0C">
      <w:pPr>
        <w:pStyle w:val="Prrafodelista"/>
        <w:numPr>
          <w:ilvl w:val="0"/>
          <w:numId w:val="57"/>
        </w:numPr>
        <w:spacing w:after="200" w:line="360" w:lineRule="auto"/>
        <w:jc w:val="both"/>
        <w:rPr>
          <w:rFonts w:ascii="Arial" w:hAnsi="Arial" w:cs="Arial"/>
        </w:rPr>
      </w:pPr>
      <w:r w:rsidRPr="0030639E">
        <w:rPr>
          <w:rFonts w:ascii="Arial" w:hAnsi="Arial" w:cs="Arial"/>
        </w:rPr>
        <w:t xml:space="preserve">Se define como el comportamiento que los consumidores muestras al buscar, comprar, utilizar, evaluar y desechar los productos y servicios que consideran van a satisfacer sus necesidades. </w:t>
      </w:r>
      <w:sdt>
        <w:sdtPr>
          <w:rPr>
            <w:rFonts w:ascii="Arial" w:hAnsi="Arial" w:cs="Arial"/>
          </w:rPr>
          <w:id w:val="-481855073"/>
          <w:citation/>
        </w:sdtPr>
        <w:sdtEndPr/>
        <w:sdtContent>
          <w:r w:rsidRPr="0030639E">
            <w:rPr>
              <w:rFonts w:ascii="Arial" w:hAnsi="Arial" w:cs="Arial"/>
            </w:rPr>
            <w:fldChar w:fldCharType="begin"/>
          </w:r>
          <w:r w:rsidRPr="0030639E">
            <w:rPr>
              <w:rFonts w:ascii="Arial" w:hAnsi="Arial" w:cs="Arial"/>
            </w:rPr>
            <w:instrText xml:space="preserve"> CITATION Cco15 \l 2058 </w:instrText>
          </w:r>
          <w:r w:rsidRPr="0030639E">
            <w:rPr>
              <w:rFonts w:ascii="Arial" w:hAnsi="Arial" w:cs="Arial"/>
            </w:rPr>
            <w:fldChar w:fldCharType="separate"/>
          </w:r>
          <w:r w:rsidRPr="00443D4F">
            <w:rPr>
              <w:rFonts w:ascii="Arial" w:hAnsi="Arial" w:cs="Arial"/>
              <w:noProof/>
            </w:rPr>
            <w:t>(Cconsumer, 2015)</w:t>
          </w:r>
          <w:r w:rsidRPr="0030639E">
            <w:rPr>
              <w:rFonts w:ascii="Arial" w:hAnsi="Arial" w:cs="Arial"/>
            </w:rPr>
            <w:fldChar w:fldCharType="end"/>
          </w:r>
        </w:sdtContent>
      </w:sdt>
      <w:r w:rsidR="00C73D5F">
        <w:rPr>
          <w:rStyle w:val="Refdenotaalpie"/>
          <w:rFonts w:ascii="Arial" w:hAnsi="Arial" w:cs="Arial"/>
        </w:rPr>
        <w:footnoteReference w:id="15"/>
      </w:r>
    </w:p>
    <w:p w:rsidR="00403044" w:rsidRPr="0030639E" w:rsidRDefault="00403044" w:rsidP="00403044">
      <w:pPr>
        <w:pStyle w:val="Prrafodelista"/>
        <w:spacing w:after="200" w:line="360" w:lineRule="auto"/>
        <w:jc w:val="both"/>
        <w:rPr>
          <w:rFonts w:ascii="Arial" w:hAnsi="Arial" w:cs="Arial"/>
        </w:rPr>
      </w:pPr>
    </w:p>
    <w:p w:rsidR="0078023F" w:rsidRPr="00403044" w:rsidRDefault="00C73D5F" w:rsidP="00425F0C">
      <w:pPr>
        <w:pStyle w:val="Prrafodelista"/>
        <w:numPr>
          <w:ilvl w:val="0"/>
          <w:numId w:val="57"/>
        </w:numPr>
        <w:spacing w:after="200" w:line="360" w:lineRule="auto"/>
        <w:jc w:val="both"/>
        <w:rPr>
          <w:rFonts w:ascii="Arial" w:hAnsi="Arial" w:cs="Arial"/>
        </w:rPr>
      </w:pPr>
      <w:r>
        <w:rPr>
          <w:noProof/>
        </w:rPr>
        <mc:AlternateContent>
          <mc:Choice Requires="wps">
            <w:drawing>
              <wp:anchor distT="0" distB="0" distL="114300" distR="114300" simplePos="0" relativeHeight="252075008" behindDoc="0" locked="0" layoutInCell="1" allowOverlap="1" wp14:anchorId="63BEC4F6" wp14:editId="2896FEB0">
                <wp:simplePos x="0" y="0"/>
                <wp:positionH relativeFrom="column">
                  <wp:posOffset>48895</wp:posOffset>
                </wp:positionH>
                <wp:positionV relativeFrom="paragraph">
                  <wp:posOffset>2524125</wp:posOffset>
                </wp:positionV>
                <wp:extent cx="2389505" cy="635"/>
                <wp:effectExtent l="0" t="0" r="0" b="0"/>
                <wp:wrapSquare wrapText="bothSides"/>
                <wp:docPr id="23926" name="18 Cuadro de texto"/>
                <wp:cNvGraphicFramePr/>
                <a:graphic xmlns:a="http://schemas.openxmlformats.org/drawingml/2006/main">
                  <a:graphicData uri="http://schemas.microsoft.com/office/word/2010/wordprocessingShape">
                    <wps:wsp>
                      <wps:cNvSpPr txBox="1"/>
                      <wps:spPr>
                        <a:xfrm>
                          <a:off x="0" y="0"/>
                          <a:ext cx="2389505" cy="635"/>
                        </a:xfrm>
                        <a:prstGeom prst="rect">
                          <a:avLst/>
                        </a:prstGeom>
                        <a:solidFill>
                          <a:prstClr val="white"/>
                        </a:solidFill>
                        <a:ln>
                          <a:noFill/>
                        </a:ln>
                        <a:effectLst/>
                      </wps:spPr>
                      <wps:txbx>
                        <w:txbxContent>
                          <w:p w:rsidR="00DA583A" w:rsidRPr="00403044" w:rsidRDefault="00DA583A" w:rsidP="00C73D5F">
                            <w:pPr>
                              <w:pStyle w:val="Descripcin"/>
                              <w:spacing w:after="0"/>
                              <w:jc w:val="center"/>
                              <w:rPr>
                                <w:rFonts w:ascii="Arial" w:hAnsi="Arial" w:cs="Arial"/>
                                <w:color w:val="auto"/>
                                <w:sz w:val="16"/>
                                <w:szCs w:val="16"/>
                              </w:rPr>
                            </w:pPr>
                            <w:r w:rsidRPr="00403044">
                              <w:rPr>
                                <w:rFonts w:ascii="Arial" w:hAnsi="Arial" w:cs="Arial"/>
                                <w:color w:val="auto"/>
                                <w:sz w:val="16"/>
                                <w:szCs w:val="16"/>
                              </w:rPr>
                              <w:t xml:space="preserve">FIGURA </w:t>
                            </w:r>
                            <w:r>
                              <w:rPr>
                                <w:rFonts w:ascii="Arial" w:hAnsi="Arial" w:cs="Arial"/>
                                <w:color w:val="auto"/>
                                <w:sz w:val="16"/>
                                <w:szCs w:val="16"/>
                              </w:rPr>
                              <w:t xml:space="preserve">9.2 </w:t>
                            </w:r>
                          </w:p>
                          <w:p w:rsidR="00DA583A" w:rsidRPr="00403044" w:rsidRDefault="00DA583A" w:rsidP="00C73D5F">
                            <w:pPr>
                              <w:jc w:val="center"/>
                              <w:rPr>
                                <w:rFonts w:ascii="Arial" w:hAnsi="Arial" w:cs="Arial"/>
                                <w:sz w:val="16"/>
                                <w:szCs w:val="16"/>
                                <w:lang w:eastAsia="en-US"/>
                              </w:rPr>
                            </w:pPr>
                            <w:r w:rsidRPr="00403044">
                              <w:rPr>
                                <w:rFonts w:ascii="Arial" w:hAnsi="Arial" w:cs="Arial"/>
                                <w:sz w:val="16"/>
                                <w:szCs w:val="16"/>
                                <w:lang w:eastAsia="en-US"/>
                              </w:rPr>
                              <w:t>Fuente: Imagen recuperada Consumer.com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3BEC4F6" id="18 Cuadro de texto" o:spid="_x0000_s1054" type="#_x0000_t202" style="position:absolute;left:0;text-align:left;margin-left:3.85pt;margin-top:198.75pt;width:188.15pt;height:.05pt;z-index:2520750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" stroked="f">
                <v:textbox style="mso-fit-shape-to-text:t" inset="0,0,0,0">
                  <w:txbxContent>
                    <w:p w:rsidR="00DA583A" w:rsidRPr="00403044" w:rsidRDefault="00DA583A" w:rsidP="00C73D5F">
                      <w:pPr>
                        <w:pStyle w:val="Descripcin"/>
                        <w:spacing w:after="0"/>
                        <w:jc w:val="center"/>
                        <w:rPr>
                          <w:rFonts w:ascii="Arial" w:hAnsi="Arial" w:cs="Arial"/>
                          <w:color w:val="auto"/>
                          <w:sz w:val="16"/>
                          <w:szCs w:val="16"/>
                        </w:rPr>
                      </w:pPr>
                      <w:r w:rsidRPr="00403044">
                        <w:rPr>
                          <w:rFonts w:ascii="Arial" w:hAnsi="Arial" w:cs="Arial"/>
                          <w:color w:val="auto"/>
                          <w:sz w:val="16"/>
                          <w:szCs w:val="16"/>
                        </w:rPr>
                        <w:t xml:space="preserve">FIGURA </w:t>
                      </w:r>
                      <w:r>
                        <w:rPr>
                          <w:rFonts w:ascii="Arial" w:hAnsi="Arial" w:cs="Arial"/>
                          <w:color w:val="auto"/>
                          <w:sz w:val="16"/>
                          <w:szCs w:val="16"/>
                        </w:rPr>
                        <w:t xml:space="preserve">9.2 </w:t>
                      </w:r>
                    </w:p>
                    <w:p w:rsidR="00DA583A" w:rsidRPr="00403044" w:rsidRDefault="00DA583A" w:rsidP="00C73D5F">
                      <w:pPr>
                        <w:jc w:val="center"/>
                        <w:rPr>
                          <w:rFonts w:ascii="Arial" w:hAnsi="Arial" w:cs="Arial"/>
                          <w:sz w:val="16"/>
                          <w:szCs w:val="16"/>
                          <w:lang w:eastAsia="en-US"/>
                        </w:rPr>
                      </w:pPr>
                      <w:r w:rsidRPr="00403044">
                        <w:rPr>
                          <w:rFonts w:ascii="Arial" w:hAnsi="Arial" w:cs="Arial"/>
                          <w:sz w:val="16"/>
                          <w:szCs w:val="16"/>
                          <w:lang w:eastAsia="en-US"/>
                        </w:rPr>
                        <w:t>Fuente: Imagen recuperada Consumer.com</w:t>
                      </w:r>
                    </w:p>
                  </w:txbxContent>
                </v:textbox>
                <w10:wrap type="square"/>
              </v:shape>
            </w:pict>
          </mc:Fallback>
        </mc:AlternateContent>
      </w:r>
      <w:r w:rsidRPr="0030639E">
        <w:rPr>
          <w:rFonts w:ascii="Arial" w:hAnsi="Arial" w:cs="Arial"/>
          <w:noProof/>
        </w:rPr>
        <w:drawing>
          <wp:anchor distT="0" distB="0" distL="114300" distR="114300" simplePos="0" relativeHeight="252073984" behindDoc="0" locked="0" layoutInCell="1" allowOverlap="1" wp14:anchorId="43B5804D" wp14:editId="2507E610">
            <wp:simplePos x="0" y="0"/>
            <wp:positionH relativeFrom="column">
              <wp:posOffset>456565</wp:posOffset>
            </wp:positionH>
            <wp:positionV relativeFrom="paragraph">
              <wp:posOffset>694690</wp:posOffset>
            </wp:positionV>
            <wp:extent cx="1979930" cy="1972310"/>
            <wp:effectExtent l="0" t="0" r="1270" b="8890"/>
            <wp:wrapSquare wrapText="bothSides"/>
            <wp:docPr id="23929" name="Imagen 23929" descr="http://3.bp.blogspot.com/-n4QX0Vv7c6A/TbjFU6sN6BI/AAAAAAAAABI/Q6x-QIFh22M/s1600/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n4QX0Vv7c6A/TbjFU6sN6BI/AAAAAAAAABI/Q6x-QIFh22M/s1600/imagen1.png"/>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1979930" cy="1972310"/>
                    </a:xfrm>
                    <a:prstGeom prst="rect">
                      <a:avLst/>
                    </a:prstGeom>
                    <a:noFill/>
                    <a:ln>
                      <a:noFill/>
                    </a:ln>
                  </pic:spPr>
                </pic:pic>
              </a:graphicData>
            </a:graphic>
            <wp14:sizeRelH relativeFrom="page">
              <wp14:pctWidth>0</wp14:pctWidth>
            </wp14:sizeRelH>
            <wp14:sizeRelV relativeFrom="page">
              <wp14:pctHeight>0</wp14:pctHeight>
            </wp14:sizeRelV>
          </wp:anchor>
        </w:drawing>
      </w:r>
      <w:r w:rsidR="0078023F" w:rsidRPr="0030639E">
        <w:rPr>
          <w:rFonts w:ascii="Arial" w:hAnsi="Arial" w:cs="Arial"/>
        </w:rPr>
        <w:t>El concepto de comportamiento del consumidor significa “aquella actividad interna o externa del individuo o grupo de individuos dirigida a la satisfacción de sus necesidades mediante la adquisición de bienes o servicios”, se habla de un comportamiento dirigido de manera específica a la satisfacción de necesidades mediante el uso de bienes o servicios o de actividades externas (búsqueda de un producto, compra física y el transporte del mismo) y actividades internas (el deseo de un producto, lealtad de marca, influencia psicológica producida por la publicidad). (Arellano, 2002)</w:t>
      </w:r>
    </w:p>
    <w:p w:rsidR="0078023F" w:rsidRDefault="0078023F" w:rsidP="0078023F">
      <w:pPr>
        <w:pStyle w:val="Prrafodelista"/>
      </w:pPr>
    </w:p>
    <w:p w:rsidR="0078023F" w:rsidRDefault="0078023F" w:rsidP="0078023F">
      <w:pPr>
        <w:pStyle w:val="Prrafodelista"/>
      </w:pPr>
    </w:p>
    <w:p w:rsidR="0078023F" w:rsidRDefault="0078023F" w:rsidP="00C73D5F"/>
    <w:p w:rsidR="0078023F" w:rsidRPr="00D9188A" w:rsidRDefault="00415466" w:rsidP="00CD61C8">
      <w:pPr>
        <w:pStyle w:val="Ttulo1"/>
      </w:pPr>
      <w:bookmarkStart w:id="60" w:name="_Toc421612423"/>
      <w:bookmarkStart w:id="61" w:name="_Toc431500920"/>
      <w:r w:rsidRPr="00D9188A">
        <w:t xml:space="preserve">Marco </w:t>
      </w:r>
      <w:bookmarkEnd w:id="60"/>
      <w:r w:rsidRPr="00D9188A">
        <w:t>teórico</w:t>
      </w:r>
      <w:bookmarkEnd w:id="61"/>
    </w:p>
    <w:p w:rsidR="0078023F" w:rsidRPr="00443D4F" w:rsidRDefault="00415466" w:rsidP="0078023F">
      <w:pPr>
        <w:spacing w:line="360" w:lineRule="auto"/>
        <w:jc w:val="both"/>
        <w:rPr>
          <w:rFonts w:ascii="Arial" w:hAnsi="Arial" w:cs="Arial"/>
        </w:rPr>
      </w:pPr>
      <w:r>
        <w:rPr>
          <w:rFonts w:ascii="Arial" w:hAnsi="Arial" w:cs="Arial"/>
        </w:rPr>
        <w:t xml:space="preserve">           </w:t>
      </w:r>
      <w:r w:rsidR="0078023F" w:rsidRPr="00443D4F">
        <w:rPr>
          <w:rFonts w:ascii="Arial" w:hAnsi="Arial" w:cs="Arial"/>
        </w:rPr>
        <w:t xml:space="preserve">El consumidor se define, como el comprador final que compra para consumir. Esta definición tiene significado si generalmente se está de acuerdo en que el consumo significa, el acto de compra realizado sin intención de revender. En virtud de esta definición, los intermediarios, fabricantes y muchos otros son excluidos de entre los consumidores. Sin embargo, cuando este fabricante o intermediario compra un producto o servicio nacional o extranjero para su uso, sin ningún ánimo de lucro, como por ejemplo; unos lentes de </w:t>
      </w:r>
      <w:r w:rsidR="0078023F" w:rsidRPr="00443D4F">
        <w:rPr>
          <w:rFonts w:ascii="Arial" w:hAnsi="Arial" w:cs="Arial"/>
        </w:rPr>
        <w:lastRenderedPageBreak/>
        <w:t>protección para el uso de los empleados de la compañía, continua siendo un consumidor, ya que esa adquisición se hace sin propósito alguno de reventa, aunque no lo valla a utilizar directamente para obtener una satisfacción.</w:t>
      </w:r>
    </w:p>
    <w:p w:rsidR="0078023F" w:rsidRDefault="0078023F" w:rsidP="00564EDA">
      <w:pPr>
        <w:pStyle w:val="Descripcin"/>
        <w:jc w:val="center"/>
      </w:pPr>
      <w:r w:rsidRPr="00443D4F">
        <w:rPr>
          <w:rFonts w:ascii="Arial" w:hAnsi="Arial" w:cs="Arial"/>
          <w:noProof/>
          <w:sz w:val="24"/>
          <w:szCs w:val="24"/>
          <w:lang w:eastAsia="es-MX"/>
        </w:rPr>
        <w:drawing>
          <wp:inline distT="0" distB="0" distL="0" distR="0" wp14:anchorId="3B11B05B" wp14:editId="30A763E8">
            <wp:extent cx="3165744" cy="2171700"/>
            <wp:effectExtent l="0" t="0" r="0" b="0"/>
            <wp:docPr id="23930" name="Imagen 23930" descr="http://www.abc.com.py/imagenes/2013/12/20/_500_343_9433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abc.com.py/imagenes/2013/12/20/_500_343_943385.jpg"/>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3171692" cy="2175781"/>
                    </a:xfrm>
                    <a:prstGeom prst="rect">
                      <a:avLst/>
                    </a:prstGeom>
                    <a:noFill/>
                    <a:ln>
                      <a:noFill/>
                    </a:ln>
                  </pic:spPr>
                </pic:pic>
              </a:graphicData>
            </a:graphic>
          </wp:inline>
        </w:drawing>
      </w:r>
      <w:bookmarkStart w:id="62" w:name="_Toc418617945"/>
      <w:r w:rsidRPr="00443D4F">
        <w:t xml:space="preserve"> </w:t>
      </w:r>
    </w:p>
    <w:p w:rsidR="0078023F" w:rsidRPr="00564EDA" w:rsidRDefault="00564EDA" w:rsidP="00564EDA">
      <w:pPr>
        <w:pStyle w:val="Descripcin"/>
        <w:spacing w:after="0"/>
        <w:jc w:val="center"/>
        <w:rPr>
          <w:rFonts w:ascii="Arial" w:hAnsi="Arial" w:cs="Arial"/>
          <w:color w:val="auto"/>
          <w:sz w:val="20"/>
          <w:szCs w:val="16"/>
        </w:rPr>
      </w:pPr>
      <w:r>
        <w:rPr>
          <w:rFonts w:ascii="Arial" w:hAnsi="Arial" w:cs="Arial"/>
          <w:color w:val="auto"/>
          <w:sz w:val="20"/>
          <w:szCs w:val="16"/>
        </w:rPr>
        <w:t>Esquema 9.1</w:t>
      </w:r>
    </w:p>
    <w:p w:rsidR="00403044" w:rsidRPr="00403044" w:rsidRDefault="00403044" w:rsidP="00564EDA">
      <w:pPr>
        <w:jc w:val="center"/>
        <w:rPr>
          <w:rFonts w:ascii="Arial" w:hAnsi="Arial" w:cs="Arial"/>
          <w:sz w:val="16"/>
          <w:szCs w:val="16"/>
          <w:lang w:eastAsia="en-US"/>
        </w:rPr>
      </w:pPr>
      <w:r w:rsidRPr="00403044">
        <w:rPr>
          <w:rFonts w:ascii="Arial" w:hAnsi="Arial" w:cs="Arial"/>
          <w:sz w:val="16"/>
          <w:szCs w:val="16"/>
          <w:lang w:eastAsia="en-US"/>
        </w:rPr>
        <w:t>Fuente: Imagen recuperada de consumer.com</w:t>
      </w:r>
    </w:p>
    <w:p w:rsidR="0078023F" w:rsidRPr="00443D4F" w:rsidRDefault="0078023F" w:rsidP="0078023F">
      <w:pPr>
        <w:spacing w:line="360" w:lineRule="auto"/>
        <w:jc w:val="both"/>
        <w:rPr>
          <w:rFonts w:ascii="Arial" w:hAnsi="Arial" w:cs="Arial"/>
        </w:rPr>
      </w:pPr>
    </w:p>
    <w:p w:rsidR="0078023F" w:rsidRDefault="00415466" w:rsidP="0078023F">
      <w:pPr>
        <w:spacing w:line="360" w:lineRule="auto"/>
        <w:jc w:val="both"/>
        <w:rPr>
          <w:rFonts w:ascii="Arial" w:hAnsi="Arial" w:cs="Arial"/>
        </w:rPr>
      </w:pPr>
      <w:r>
        <w:rPr>
          <w:rFonts w:ascii="Arial" w:hAnsi="Arial" w:cs="Arial"/>
        </w:rPr>
        <w:t xml:space="preserve">           </w:t>
      </w:r>
      <w:r w:rsidR="0078023F" w:rsidRPr="00443D4F">
        <w:rPr>
          <w:rFonts w:ascii="Arial" w:hAnsi="Arial" w:cs="Arial"/>
        </w:rPr>
        <w:t>El consumidor global se define, como el usuario o consumidor final, que tiene la posibilidad de elegir bienes tangibles o intangibles elaborados en diferentes países del mundo.</w:t>
      </w:r>
    </w:p>
    <w:p w:rsidR="00403044" w:rsidRPr="00443D4F" w:rsidRDefault="00403044" w:rsidP="0078023F">
      <w:pPr>
        <w:spacing w:line="360" w:lineRule="auto"/>
        <w:jc w:val="both"/>
        <w:rPr>
          <w:rFonts w:ascii="Arial" w:hAnsi="Arial" w:cs="Arial"/>
        </w:rPr>
      </w:pPr>
    </w:p>
    <w:p w:rsidR="0078023F" w:rsidRPr="00443D4F" w:rsidRDefault="00415466" w:rsidP="0078023F">
      <w:pPr>
        <w:spacing w:line="360" w:lineRule="auto"/>
        <w:jc w:val="both"/>
        <w:rPr>
          <w:rFonts w:ascii="Arial" w:hAnsi="Arial" w:cs="Arial"/>
        </w:rPr>
      </w:pPr>
      <w:r>
        <w:rPr>
          <w:rFonts w:ascii="Arial" w:hAnsi="Arial" w:cs="Arial"/>
        </w:rPr>
        <w:t xml:space="preserve">           </w:t>
      </w:r>
      <w:r w:rsidR="0078023F" w:rsidRPr="00443D4F">
        <w:rPr>
          <w:rFonts w:ascii="Arial" w:hAnsi="Arial" w:cs="Arial"/>
        </w:rPr>
        <w:t>Existen diversos factores que influyen en el comportamiento del consumidor, y son los siguientes: Culturales, sociales, personales y psicológicos. Todos estos nos llevaran a entender el comportamiento del consumidor, cada uno de estos factores tiene sus características, a continuación se mostrarán:</w:t>
      </w:r>
    </w:p>
    <w:p w:rsidR="00403044" w:rsidRDefault="00403044" w:rsidP="0078023F">
      <w:pPr>
        <w:pStyle w:val="Ttulo2"/>
        <w:jc w:val="center"/>
      </w:pPr>
      <w:bookmarkStart w:id="63" w:name="_Toc421612424"/>
    </w:p>
    <w:p w:rsidR="0078023F" w:rsidRPr="00403044" w:rsidRDefault="0078023F" w:rsidP="00415466">
      <w:pPr>
        <w:pStyle w:val="Ttulo2"/>
        <w:rPr>
          <w:rFonts w:ascii="Arial" w:hAnsi="Arial" w:cs="Arial"/>
          <w:b/>
          <w:color w:val="auto"/>
          <w:sz w:val="24"/>
        </w:rPr>
      </w:pPr>
      <w:bookmarkStart w:id="64" w:name="_Toc431500921"/>
      <w:r w:rsidRPr="00403044">
        <w:rPr>
          <w:rFonts w:ascii="Arial" w:hAnsi="Arial" w:cs="Arial"/>
          <w:b/>
          <w:color w:val="auto"/>
          <w:sz w:val="24"/>
        </w:rPr>
        <w:t>Factores culturales.</w:t>
      </w:r>
      <w:bookmarkEnd w:id="62"/>
      <w:bookmarkEnd w:id="63"/>
      <w:bookmarkEnd w:id="64"/>
    </w:p>
    <w:p w:rsidR="0078023F" w:rsidRPr="00465C8F" w:rsidRDefault="0078023F" w:rsidP="0078023F"/>
    <w:p w:rsidR="0078023F" w:rsidRDefault="00415466" w:rsidP="0078023F">
      <w:pPr>
        <w:spacing w:line="360" w:lineRule="auto"/>
        <w:jc w:val="both"/>
        <w:rPr>
          <w:rFonts w:ascii="Arial" w:hAnsi="Arial" w:cs="Arial"/>
        </w:rPr>
      </w:pPr>
      <w:r>
        <w:rPr>
          <w:rFonts w:ascii="Arial" w:hAnsi="Arial" w:cs="Arial"/>
        </w:rPr>
        <w:t xml:space="preserve">           </w:t>
      </w:r>
      <w:r w:rsidR="0078023F" w:rsidRPr="0030639E">
        <w:rPr>
          <w:rFonts w:ascii="Arial" w:hAnsi="Arial" w:cs="Arial"/>
          <w:b/>
        </w:rPr>
        <w:t>Cultura:</w:t>
      </w:r>
      <w:r w:rsidR="0078023F" w:rsidRPr="0030639E">
        <w:rPr>
          <w:rFonts w:ascii="Arial" w:hAnsi="Arial" w:cs="Arial"/>
        </w:rPr>
        <w:t xml:space="preserve"> Según el Diccionario de la Real Academia Española, es "el conjunto de modos de vida y costumbres, conocimientos y grado de desarrollo artístico, científico, industrial, en una época de un grupo social. Conjunto de conocimientos que permite a alguien desarrollar su juicio crítico".   Dentro de la cultura también se encuentran los valores en los que una persona crece y la induce luego a tomar cierto tipo de decisiones.  Cada país, y dentro de él, cada región, tiene su cultura propia. Es decir, al vivir una persona en </w:t>
      </w:r>
      <w:r w:rsidR="0078023F" w:rsidRPr="0030639E">
        <w:rPr>
          <w:rFonts w:ascii="Arial" w:hAnsi="Arial" w:cs="Arial"/>
        </w:rPr>
        <w:lastRenderedPageBreak/>
        <w:t>una región, los hábitos y costumbres de esta región influyen en su conducta como comprador.</w:t>
      </w:r>
    </w:p>
    <w:p w:rsidR="00403044" w:rsidRPr="0030639E" w:rsidRDefault="00403044" w:rsidP="0078023F">
      <w:pPr>
        <w:spacing w:line="360" w:lineRule="auto"/>
        <w:jc w:val="both"/>
        <w:rPr>
          <w:rFonts w:ascii="Arial" w:hAnsi="Arial" w:cs="Arial"/>
        </w:rPr>
      </w:pPr>
    </w:p>
    <w:p w:rsidR="00403044" w:rsidRPr="0030639E" w:rsidRDefault="00415466" w:rsidP="0078023F">
      <w:pPr>
        <w:spacing w:line="360" w:lineRule="auto"/>
        <w:jc w:val="both"/>
        <w:rPr>
          <w:rFonts w:ascii="Arial" w:hAnsi="Arial" w:cs="Arial"/>
        </w:rPr>
      </w:pPr>
      <w:r>
        <w:rPr>
          <w:rFonts w:ascii="Arial" w:hAnsi="Arial" w:cs="Arial"/>
        </w:rPr>
        <w:t xml:space="preserve">           </w:t>
      </w:r>
      <w:r w:rsidR="0078023F" w:rsidRPr="0030639E">
        <w:rPr>
          <w:rFonts w:ascii="Arial" w:hAnsi="Arial" w:cs="Arial"/>
        </w:rPr>
        <w:t>Por ejemplo, algo muy característico de la cultura de Alemania, es el consumo de cerveza, lo cual influye en la conducta del consumidor en cuanto a la compra de este producto.  El consumo de este producto no es igual en otros países, tampoco el acceso a la diversidad de marcas y productos diferenciados.  Por otro lado, en países de climas fríos, existe la costumbre de tomar té con frecuencia a lo largo del día, lo cual impacta en los números de la industria del té en estas regiones.  Si una persona originaria de estos países viene al nuestro, posiblemente mantendrá sus hábitos de compra con respecto al té.  Sin embargo, debido a las altas temperaturas, podría incursionar en el consumo de la cerveza e incorporarla en su consumo diario de bebidas.</w:t>
      </w:r>
    </w:p>
    <w:p w:rsidR="0078023F" w:rsidRPr="0030639E" w:rsidRDefault="0078023F" w:rsidP="0078023F">
      <w:pPr>
        <w:keepNext/>
        <w:spacing w:line="360" w:lineRule="auto"/>
        <w:jc w:val="center"/>
        <w:rPr>
          <w:rFonts w:ascii="Arial" w:hAnsi="Arial" w:cs="Arial"/>
        </w:rPr>
      </w:pPr>
      <w:r w:rsidRPr="0030639E">
        <w:rPr>
          <w:rFonts w:ascii="Arial" w:hAnsi="Arial" w:cs="Arial"/>
          <w:noProof/>
        </w:rPr>
        <w:drawing>
          <wp:inline distT="0" distB="0" distL="0" distR="0" wp14:anchorId="20B094BF" wp14:editId="31473895">
            <wp:extent cx="2800350" cy="2179604"/>
            <wp:effectExtent l="0" t="0" r="0" b="0"/>
            <wp:docPr id="23931" name="Imagen 23931" descr="Factores Cultur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actores Culturales"/>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2805300" cy="2183457"/>
                    </a:xfrm>
                    <a:prstGeom prst="rect">
                      <a:avLst/>
                    </a:prstGeom>
                    <a:noFill/>
                    <a:ln>
                      <a:noFill/>
                    </a:ln>
                  </pic:spPr>
                </pic:pic>
              </a:graphicData>
            </a:graphic>
          </wp:inline>
        </w:drawing>
      </w:r>
    </w:p>
    <w:p w:rsidR="0078023F" w:rsidRPr="00564EDA" w:rsidRDefault="00564EDA" w:rsidP="00403044">
      <w:pPr>
        <w:pStyle w:val="Descripcin"/>
        <w:spacing w:after="0"/>
        <w:jc w:val="center"/>
        <w:rPr>
          <w:rFonts w:ascii="Arial" w:hAnsi="Arial" w:cs="Arial"/>
          <w:color w:val="auto"/>
          <w:sz w:val="20"/>
        </w:rPr>
      </w:pPr>
      <w:r>
        <w:rPr>
          <w:rFonts w:ascii="Arial" w:hAnsi="Arial" w:cs="Arial"/>
          <w:color w:val="auto"/>
          <w:sz w:val="20"/>
        </w:rPr>
        <w:t>Figura 9.3</w:t>
      </w:r>
    </w:p>
    <w:p w:rsidR="00403044" w:rsidRPr="00403044" w:rsidRDefault="00403044" w:rsidP="00403044">
      <w:pPr>
        <w:rPr>
          <w:rFonts w:ascii="Arial" w:hAnsi="Arial" w:cs="Arial"/>
          <w:sz w:val="16"/>
          <w:lang w:eastAsia="en-US"/>
        </w:rPr>
      </w:pPr>
      <w:r w:rsidRPr="00403044">
        <w:rPr>
          <w:rFonts w:ascii="Arial" w:hAnsi="Arial" w:cs="Arial"/>
          <w:sz w:val="16"/>
          <w:lang w:eastAsia="en-US"/>
        </w:rPr>
        <w:t>Fuente: Imagen recuperada http://marketinglchavezabecerra.blogspot.es/1395180983/analisis-de-los-mercados-de-consumo/</w:t>
      </w:r>
    </w:p>
    <w:p w:rsidR="00403044" w:rsidRDefault="00403044" w:rsidP="0078023F">
      <w:pPr>
        <w:pStyle w:val="Ttulo2"/>
        <w:jc w:val="center"/>
      </w:pPr>
      <w:bookmarkStart w:id="65" w:name="_Toc418617946"/>
      <w:bookmarkStart w:id="66" w:name="_Toc421612425"/>
    </w:p>
    <w:p w:rsidR="0078023F" w:rsidRDefault="0078023F" w:rsidP="00415466">
      <w:pPr>
        <w:pStyle w:val="Ttulo2"/>
      </w:pPr>
      <w:bookmarkStart w:id="67" w:name="_Toc431500922"/>
      <w:r w:rsidRPr="00403044">
        <w:rPr>
          <w:rFonts w:ascii="Arial" w:hAnsi="Arial" w:cs="Arial"/>
          <w:b/>
          <w:color w:val="auto"/>
          <w:sz w:val="24"/>
        </w:rPr>
        <w:t>Factores Sociales</w:t>
      </w:r>
      <w:r w:rsidRPr="0030639E">
        <w:t>.</w:t>
      </w:r>
      <w:bookmarkEnd w:id="65"/>
      <w:bookmarkEnd w:id="66"/>
      <w:bookmarkEnd w:id="67"/>
    </w:p>
    <w:p w:rsidR="00415466" w:rsidRPr="00415466" w:rsidRDefault="00415466" w:rsidP="00415466">
      <w:pPr>
        <w:rPr>
          <w:lang w:eastAsia="en-US"/>
        </w:rPr>
      </w:pPr>
    </w:p>
    <w:p w:rsidR="0078023F" w:rsidRDefault="00415466" w:rsidP="0078023F">
      <w:pPr>
        <w:spacing w:line="360" w:lineRule="auto"/>
        <w:jc w:val="both"/>
        <w:rPr>
          <w:rFonts w:ascii="Arial" w:hAnsi="Arial" w:cs="Arial"/>
        </w:rPr>
      </w:pPr>
      <w:r>
        <w:rPr>
          <w:rFonts w:ascii="Arial" w:hAnsi="Arial" w:cs="Arial"/>
        </w:rPr>
        <w:t xml:space="preserve">           </w:t>
      </w:r>
      <w:r w:rsidR="0078023F" w:rsidRPr="0030639E">
        <w:rPr>
          <w:rFonts w:ascii="Arial" w:hAnsi="Arial" w:cs="Arial"/>
        </w:rPr>
        <w:t>La conducta del consumidor se halla influida por factores sociales como grupos de referencia y familia.</w:t>
      </w:r>
    </w:p>
    <w:p w:rsidR="00403044" w:rsidRPr="0030639E" w:rsidRDefault="00403044" w:rsidP="0078023F">
      <w:pPr>
        <w:spacing w:line="360" w:lineRule="auto"/>
        <w:jc w:val="both"/>
        <w:rPr>
          <w:rFonts w:ascii="Arial" w:hAnsi="Arial" w:cs="Arial"/>
        </w:rPr>
      </w:pPr>
    </w:p>
    <w:p w:rsidR="0078023F" w:rsidRPr="0030639E" w:rsidRDefault="00415466" w:rsidP="0078023F">
      <w:pPr>
        <w:spacing w:line="360" w:lineRule="auto"/>
        <w:jc w:val="both"/>
        <w:rPr>
          <w:rFonts w:ascii="Arial" w:hAnsi="Arial" w:cs="Arial"/>
        </w:rPr>
      </w:pPr>
      <w:r>
        <w:rPr>
          <w:rFonts w:ascii="Arial" w:hAnsi="Arial" w:cs="Arial"/>
        </w:rPr>
        <w:t xml:space="preserve">           </w:t>
      </w:r>
      <w:r w:rsidR="0078023F" w:rsidRPr="0030639E">
        <w:rPr>
          <w:rFonts w:ascii="Arial" w:hAnsi="Arial" w:cs="Arial"/>
          <w:b/>
        </w:rPr>
        <w:t>1.- Grupos de referencia:</w:t>
      </w:r>
      <w:r w:rsidR="0078023F" w:rsidRPr="0030639E">
        <w:rPr>
          <w:rFonts w:ascii="Arial" w:hAnsi="Arial" w:cs="Arial"/>
        </w:rPr>
        <w:t xml:space="preserve"> Se dividen en grupos primarios y secundarios. Los primarios estarán guiados por la familia y amigos, mientras que los secundarios por la religión y grupos sociales.</w:t>
      </w:r>
    </w:p>
    <w:p w:rsidR="0078023F" w:rsidRPr="0030639E" w:rsidRDefault="0078023F" w:rsidP="0078023F">
      <w:pPr>
        <w:keepNext/>
        <w:jc w:val="center"/>
        <w:rPr>
          <w:rFonts w:ascii="Arial" w:hAnsi="Arial" w:cs="Arial"/>
        </w:rPr>
      </w:pPr>
      <w:r w:rsidRPr="0030639E">
        <w:rPr>
          <w:rFonts w:ascii="Arial" w:hAnsi="Arial" w:cs="Arial"/>
          <w:noProof/>
        </w:rPr>
        <w:lastRenderedPageBreak/>
        <w:drawing>
          <wp:inline distT="0" distB="0" distL="0" distR="0" wp14:anchorId="145273C3" wp14:editId="3A2FCC31">
            <wp:extent cx="2466975" cy="1682603"/>
            <wp:effectExtent l="0" t="0" r="0" b="0"/>
            <wp:docPr id="23932" name="Imagen 23932" descr="https://aalfredosalinas.files.wordpress.com/2011/04/dgcvb.jpg?w=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aalfredosalinas.files.wordpress.com/2011/04/dgcvb.jpg?w=510"/>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2466975" cy="1682603"/>
                    </a:xfrm>
                    <a:prstGeom prst="rect">
                      <a:avLst/>
                    </a:prstGeom>
                    <a:noFill/>
                    <a:ln>
                      <a:noFill/>
                    </a:ln>
                  </pic:spPr>
                </pic:pic>
              </a:graphicData>
            </a:graphic>
          </wp:inline>
        </w:drawing>
      </w:r>
    </w:p>
    <w:p w:rsidR="0078023F" w:rsidRPr="00564EDA" w:rsidRDefault="00564EDA" w:rsidP="008B0AD4">
      <w:pPr>
        <w:pStyle w:val="Descripcin"/>
        <w:spacing w:after="0"/>
        <w:jc w:val="center"/>
        <w:rPr>
          <w:rFonts w:ascii="Arial" w:hAnsi="Arial" w:cs="Arial"/>
          <w:color w:val="auto"/>
          <w:sz w:val="20"/>
        </w:rPr>
      </w:pPr>
      <w:r>
        <w:rPr>
          <w:rFonts w:ascii="Arial" w:hAnsi="Arial" w:cs="Arial"/>
          <w:color w:val="auto"/>
          <w:sz w:val="20"/>
        </w:rPr>
        <w:t>Figura 9.4</w:t>
      </w:r>
    </w:p>
    <w:p w:rsidR="00403044" w:rsidRPr="00403044" w:rsidRDefault="00403044" w:rsidP="008B0AD4">
      <w:pPr>
        <w:jc w:val="center"/>
        <w:rPr>
          <w:rFonts w:ascii="Arial" w:hAnsi="Arial" w:cs="Arial"/>
          <w:sz w:val="16"/>
          <w:lang w:eastAsia="en-US"/>
        </w:rPr>
      </w:pPr>
      <w:r w:rsidRPr="00403044">
        <w:rPr>
          <w:rFonts w:ascii="Arial" w:hAnsi="Arial" w:cs="Arial"/>
          <w:sz w:val="16"/>
          <w:lang w:eastAsia="en-US"/>
        </w:rPr>
        <w:t>Fuente: Imagen recuperada https://aalfredosalinas.wordpress.com/2011/04/06/los-grupos-de-referencia-</w:t>
      </w:r>
    </w:p>
    <w:p w:rsidR="0078023F" w:rsidRDefault="0078023F" w:rsidP="0078023F">
      <w:pPr>
        <w:rPr>
          <w:rFonts w:ascii="Arial" w:hAnsi="Arial" w:cs="Arial"/>
        </w:rPr>
      </w:pPr>
    </w:p>
    <w:p w:rsidR="008B0AD4" w:rsidRPr="0030639E" w:rsidRDefault="008B0AD4" w:rsidP="0078023F">
      <w:pPr>
        <w:rPr>
          <w:rFonts w:ascii="Arial" w:hAnsi="Arial" w:cs="Arial"/>
        </w:rPr>
      </w:pPr>
    </w:p>
    <w:p w:rsidR="0078023F" w:rsidRDefault="00415466" w:rsidP="0078023F">
      <w:pPr>
        <w:spacing w:line="360" w:lineRule="auto"/>
        <w:jc w:val="both"/>
        <w:rPr>
          <w:rFonts w:ascii="Arial" w:hAnsi="Arial" w:cs="Arial"/>
        </w:rPr>
      </w:pPr>
      <w:r>
        <w:rPr>
          <w:rFonts w:ascii="Arial" w:hAnsi="Arial" w:cs="Arial"/>
        </w:rPr>
        <w:t xml:space="preserve">           </w:t>
      </w:r>
      <w:r w:rsidR="0078023F" w:rsidRPr="0030639E">
        <w:rPr>
          <w:rFonts w:ascii="Arial" w:hAnsi="Arial" w:cs="Arial"/>
          <w:b/>
        </w:rPr>
        <w:t>2.- Familia:</w:t>
      </w:r>
      <w:r w:rsidR="0078023F" w:rsidRPr="0030639E">
        <w:rPr>
          <w:rFonts w:ascii="Arial" w:hAnsi="Arial" w:cs="Arial"/>
        </w:rPr>
        <w:t xml:space="preserve"> La familia es la organización de compras de consumo más importante de la sociedad y se ha investigado extensamente, además los miembros de la familia son el grupo de referencia primario más influyente</w:t>
      </w:r>
      <w:r w:rsidR="008B0AD4">
        <w:rPr>
          <w:rFonts w:ascii="Arial" w:hAnsi="Arial" w:cs="Arial"/>
        </w:rPr>
        <w:t>.</w:t>
      </w:r>
    </w:p>
    <w:p w:rsidR="008B0AD4" w:rsidRPr="0030639E" w:rsidRDefault="008B0AD4" w:rsidP="0078023F">
      <w:pPr>
        <w:spacing w:line="360" w:lineRule="auto"/>
        <w:jc w:val="both"/>
        <w:rPr>
          <w:rFonts w:ascii="Arial" w:hAnsi="Arial" w:cs="Arial"/>
        </w:rPr>
      </w:pPr>
    </w:p>
    <w:p w:rsidR="0078023F" w:rsidRPr="0030639E" w:rsidRDefault="0078023F" w:rsidP="0078023F">
      <w:pPr>
        <w:keepNext/>
        <w:spacing w:line="360" w:lineRule="auto"/>
        <w:jc w:val="center"/>
        <w:rPr>
          <w:rFonts w:ascii="Arial" w:hAnsi="Arial" w:cs="Arial"/>
        </w:rPr>
      </w:pPr>
      <w:r w:rsidRPr="0030639E">
        <w:rPr>
          <w:rFonts w:ascii="Arial" w:hAnsi="Arial" w:cs="Arial"/>
          <w:noProof/>
        </w:rPr>
        <w:drawing>
          <wp:inline distT="0" distB="0" distL="0" distR="0" wp14:anchorId="56B95129" wp14:editId="1E6B782D">
            <wp:extent cx="2287384" cy="2292357"/>
            <wp:effectExtent l="0" t="0" r="0" b="0"/>
            <wp:docPr id="23933" name="Imagen 23933" descr="https://actaproyecciones.files.wordpress.com/2012/04/consumidores-conduct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actaproyecciones.files.wordpress.com/2012/04/consumidores-conductas.jpg"/>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288451" cy="2293426"/>
                    </a:xfrm>
                    <a:prstGeom prst="rect">
                      <a:avLst/>
                    </a:prstGeom>
                    <a:noFill/>
                    <a:ln>
                      <a:noFill/>
                    </a:ln>
                  </pic:spPr>
                </pic:pic>
              </a:graphicData>
            </a:graphic>
          </wp:inline>
        </w:drawing>
      </w:r>
    </w:p>
    <w:p w:rsidR="0078023F" w:rsidRPr="00B43E8B" w:rsidRDefault="00B43E8B" w:rsidP="008B0AD4">
      <w:pPr>
        <w:pStyle w:val="Descripcin"/>
        <w:spacing w:after="0"/>
        <w:jc w:val="center"/>
        <w:rPr>
          <w:rFonts w:ascii="Arial" w:hAnsi="Arial" w:cs="Arial"/>
          <w:color w:val="auto"/>
          <w:sz w:val="20"/>
        </w:rPr>
      </w:pPr>
      <w:r>
        <w:rPr>
          <w:rFonts w:ascii="Arial" w:hAnsi="Arial" w:cs="Arial"/>
          <w:color w:val="auto"/>
          <w:sz w:val="20"/>
        </w:rPr>
        <w:t>Figura 9.5</w:t>
      </w:r>
    </w:p>
    <w:p w:rsidR="008B0AD4" w:rsidRPr="008B0AD4" w:rsidRDefault="008B0AD4" w:rsidP="008B0AD4">
      <w:pPr>
        <w:jc w:val="center"/>
        <w:rPr>
          <w:rFonts w:ascii="Arial" w:hAnsi="Arial" w:cs="Arial"/>
          <w:sz w:val="16"/>
          <w:lang w:eastAsia="en-US"/>
        </w:rPr>
      </w:pPr>
      <w:r w:rsidRPr="008B0AD4">
        <w:rPr>
          <w:rFonts w:ascii="Arial" w:hAnsi="Arial" w:cs="Arial"/>
          <w:sz w:val="16"/>
          <w:lang w:eastAsia="en-US"/>
        </w:rPr>
        <w:t>Fuente: Imagen recuperada http://ljpenar.blogspot.mx/</w:t>
      </w:r>
    </w:p>
    <w:p w:rsidR="008B0AD4" w:rsidRDefault="008B0AD4" w:rsidP="0078023F">
      <w:pPr>
        <w:pStyle w:val="Ttulo2"/>
        <w:jc w:val="center"/>
        <w:rPr>
          <w:rFonts w:ascii="Arial" w:hAnsi="Arial" w:cs="Arial"/>
          <w:sz w:val="28"/>
        </w:rPr>
      </w:pPr>
      <w:bookmarkStart w:id="68" w:name="_Toc418617947"/>
      <w:bookmarkStart w:id="69" w:name="_Toc421612426"/>
    </w:p>
    <w:p w:rsidR="0078023F" w:rsidRDefault="0078023F" w:rsidP="00415466">
      <w:pPr>
        <w:pStyle w:val="Ttulo2"/>
        <w:rPr>
          <w:rFonts w:ascii="Arial" w:hAnsi="Arial" w:cs="Arial"/>
          <w:b/>
          <w:color w:val="auto"/>
          <w:sz w:val="24"/>
        </w:rPr>
      </w:pPr>
      <w:bookmarkStart w:id="70" w:name="_Toc431500923"/>
      <w:r w:rsidRPr="008B0AD4">
        <w:rPr>
          <w:rFonts w:ascii="Arial" w:hAnsi="Arial" w:cs="Arial"/>
          <w:b/>
          <w:color w:val="auto"/>
          <w:sz w:val="24"/>
        </w:rPr>
        <w:t>Factores Personales.</w:t>
      </w:r>
      <w:bookmarkEnd w:id="68"/>
      <w:bookmarkEnd w:id="69"/>
      <w:bookmarkEnd w:id="70"/>
    </w:p>
    <w:p w:rsidR="00415466" w:rsidRPr="00415466" w:rsidRDefault="00415466" w:rsidP="00415466">
      <w:pPr>
        <w:rPr>
          <w:lang w:eastAsia="en-US"/>
        </w:rPr>
      </w:pPr>
    </w:p>
    <w:p w:rsidR="0078023F" w:rsidRDefault="00415466" w:rsidP="0078023F">
      <w:pPr>
        <w:spacing w:line="360" w:lineRule="auto"/>
        <w:jc w:val="both"/>
        <w:rPr>
          <w:rFonts w:ascii="Arial" w:hAnsi="Arial" w:cs="Arial"/>
        </w:rPr>
      </w:pPr>
      <w:r>
        <w:rPr>
          <w:rFonts w:ascii="Arial" w:hAnsi="Arial" w:cs="Arial"/>
        </w:rPr>
        <w:t xml:space="preserve">           </w:t>
      </w:r>
      <w:r w:rsidR="0078023F" w:rsidRPr="00465C8F">
        <w:rPr>
          <w:rFonts w:ascii="Arial" w:hAnsi="Arial" w:cs="Arial"/>
        </w:rPr>
        <w:t>En las decisiones de un comprador también influyen sus características personales que son la edad, etapa en el ciclo de vida y ocupación.</w:t>
      </w:r>
    </w:p>
    <w:p w:rsidR="008B0AD4" w:rsidRPr="00465C8F" w:rsidRDefault="008B0AD4" w:rsidP="0078023F">
      <w:pPr>
        <w:spacing w:line="360" w:lineRule="auto"/>
        <w:jc w:val="both"/>
        <w:rPr>
          <w:rFonts w:ascii="Arial" w:hAnsi="Arial" w:cs="Arial"/>
        </w:rPr>
      </w:pPr>
    </w:p>
    <w:p w:rsidR="0078023F" w:rsidRDefault="00415466" w:rsidP="0078023F">
      <w:pPr>
        <w:spacing w:line="360" w:lineRule="auto"/>
        <w:jc w:val="both"/>
        <w:rPr>
          <w:rFonts w:ascii="Arial" w:hAnsi="Arial" w:cs="Arial"/>
        </w:rPr>
      </w:pPr>
      <w:r>
        <w:rPr>
          <w:rFonts w:ascii="Arial" w:hAnsi="Arial" w:cs="Arial"/>
        </w:rPr>
        <w:t xml:space="preserve">           </w:t>
      </w:r>
      <w:r w:rsidR="0078023F" w:rsidRPr="00465C8F">
        <w:rPr>
          <w:rFonts w:ascii="Arial" w:hAnsi="Arial" w:cs="Arial"/>
          <w:b/>
        </w:rPr>
        <w:t>Edad y etapa en el ciclo de vida:</w:t>
      </w:r>
      <w:r w:rsidR="0078023F" w:rsidRPr="00465C8F">
        <w:rPr>
          <w:rFonts w:ascii="Arial" w:hAnsi="Arial" w:cs="Arial"/>
        </w:rPr>
        <w:t xml:space="preserve"> La gente compra diferentes bienes y servicios a lo largo de su vida; durante sus primeros años, comen alimento para bebés, luego, en los </w:t>
      </w:r>
      <w:r w:rsidR="0078023F" w:rsidRPr="00465C8F">
        <w:rPr>
          <w:rFonts w:ascii="Arial" w:hAnsi="Arial" w:cs="Arial"/>
        </w:rPr>
        <w:lastRenderedPageBreak/>
        <w:t>años de crecimiento y madurez, comen casi todos los alimentos, y en sus últimos años, las personas siguen dietas especiales y adecuadas a la edad. Los gustos en cuanto a ropa</w:t>
      </w:r>
      <w:r w:rsidR="0078023F">
        <w:rPr>
          <w:rFonts w:ascii="Arial" w:hAnsi="Arial" w:cs="Arial"/>
        </w:rPr>
        <w:t>,</w:t>
      </w:r>
      <w:r w:rsidR="0078023F" w:rsidRPr="00465C8F">
        <w:rPr>
          <w:rFonts w:ascii="Arial" w:hAnsi="Arial" w:cs="Arial"/>
        </w:rPr>
        <w:t xml:space="preserve"> muebles y distracciones también están relacionados con la edad</w:t>
      </w:r>
      <w:r w:rsidR="0078023F">
        <w:rPr>
          <w:rFonts w:ascii="Arial" w:hAnsi="Arial" w:cs="Arial"/>
        </w:rPr>
        <w:t>.</w:t>
      </w:r>
    </w:p>
    <w:p w:rsidR="00415466" w:rsidRDefault="00415466" w:rsidP="0078023F">
      <w:pPr>
        <w:spacing w:line="360" w:lineRule="auto"/>
        <w:jc w:val="both"/>
        <w:rPr>
          <w:rFonts w:ascii="Arial" w:hAnsi="Arial" w:cs="Arial"/>
        </w:rPr>
      </w:pPr>
    </w:p>
    <w:p w:rsidR="0078023F" w:rsidRDefault="00415466" w:rsidP="0078023F">
      <w:pPr>
        <w:spacing w:line="360" w:lineRule="auto"/>
        <w:jc w:val="both"/>
        <w:rPr>
          <w:rFonts w:ascii="Arial" w:hAnsi="Arial" w:cs="Arial"/>
        </w:rPr>
      </w:pPr>
      <w:r>
        <w:rPr>
          <w:rFonts w:ascii="Arial" w:hAnsi="Arial" w:cs="Arial"/>
        </w:rPr>
        <w:t xml:space="preserve">           </w:t>
      </w:r>
      <w:r w:rsidR="0078023F">
        <w:rPr>
          <w:rFonts w:ascii="Arial" w:hAnsi="Arial" w:cs="Arial"/>
        </w:rPr>
        <w:t>Por ejemplo: un niño de 10 años prefiere comprar golosinas o dulces, mientras que un ama de casa se preocupa primero por com</w:t>
      </w:r>
      <w:r w:rsidR="00B43E8B">
        <w:rPr>
          <w:rFonts w:ascii="Arial" w:hAnsi="Arial" w:cs="Arial"/>
        </w:rPr>
        <w:t>prar alimentos para su familia.</w:t>
      </w:r>
    </w:p>
    <w:p w:rsidR="0078023F" w:rsidRDefault="0078023F" w:rsidP="0078023F">
      <w:pPr>
        <w:keepNext/>
        <w:spacing w:line="360" w:lineRule="auto"/>
        <w:jc w:val="center"/>
      </w:pPr>
      <w:r w:rsidRPr="00465C8F">
        <w:rPr>
          <w:rFonts w:ascii="Arial" w:hAnsi="Arial" w:cs="Arial"/>
          <w:noProof/>
        </w:rPr>
        <w:drawing>
          <wp:inline distT="0" distB="0" distL="0" distR="0" wp14:anchorId="1BEE0781" wp14:editId="15A29956">
            <wp:extent cx="3390182" cy="1388771"/>
            <wp:effectExtent l="0" t="0" r="1270" b="1905"/>
            <wp:docPr id="23934" name="Imagen 23934" descr="https://bethediference.files.wordpress.com/2013/11/marketing-por-edad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bethediference.files.wordpress.com/2013/11/marketing-por-edades.jpg"/>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3400425" cy="1392967"/>
                    </a:xfrm>
                    <a:prstGeom prst="rect">
                      <a:avLst/>
                    </a:prstGeom>
                    <a:noFill/>
                    <a:ln>
                      <a:noFill/>
                    </a:ln>
                  </pic:spPr>
                </pic:pic>
              </a:graphicData>
            </a:graphic>
          </wp:inline>
        </w:drawing>
      </w:r>
    </w:p>
    <w:p w:rsidR="0078023F" w:rsidRPr="00B43E8B" w:rsidRDefault="00B43E8B" w:rsidP="008B0AD4">
      <w:pPr>
        <w:pStyle w:val="Descripcin"/>
        <w:spacing w:after="0"/>
        <w:jc w:val="center"/>
        <w:rPr>
          <w:rFonts w:ascii="Arial" w:hAnsi="Arial" w:cs="Arial"/>
          <w:color w:val="auto"/>
          <w:sz w:val="20"/>
        </w:rPr>
      </w:pPr>
      <w:r>
        <w:rPr>
          <w:rFonts w:ascii="Arial" w:hAnsi="Arial" w:cs="Arial"/>
          <w:color w:val="auto"/>
          <w:sz w:val="20"/>
        </w:rPr>
        <w:t>Figura 9.6</w:t>
      </w:r>
    </w:p>
    <w:p w:rsidR="008B0AD4" w:rsidRPr="008B0AD4" w:rsidRDefault="008B0AD4" w:rsidP="008B0AD4">
      <w:pPr>
        <w:jc w:val="center"/>
        <w:rPr>
          <w:rFonts w:ascii="Arial" w:hAnsi="Arial" w:cs="Arial"/>
          <w:sz w:val="16"/>
          <w:lang w:eastAsia="en-US"/>
        </w:rPr>
      </w:pPr>
      <w:r w:rsidRPr="008B0AD4">
        <w:rPr>
          <w:rFonts w:ascii="Arial" w:hAnsi="Arial" w:cs="Arial"/>
          <w:sz w:val="16"/>
          <w:lang w:eastAsia="en-US"/>
        </w:rPr>
        <w:t>Fuente: Imagen recuperada http://ljpenar.blogspot.mx/</w:t>
      </w:r>
    </w:p>
    <w:p w:rsidR="0078023F" w:rsidRPr="00465C8F" w:rsidRDefault="0078023F" w:rsidP="0078023F">
      <w:pPr>
        <w:spacing w:line="360" w:lineRule="auto"/>
        <w:jc w:val="both"/>
        <w:rPr>
          <w:rFonts w:ascii="Arial" w:hAnsi="Arial" w:cs="Arial"/>
        </w:rPr>
      </w:pPr>
    </w:p>
    <w:p w:rsidR="0078023F" w:rsidRDefault="0078023F" w:rsidP="00415466">
      <w:pPr>
        <w:pStyle w:val="Ttulo2"/>
        <w:rPr>
          <w:rFonts w:ascii="Arial" w:hAnsi="Arial" w:cs="Arial"/>
          <w:b/>
          <w:color w:val="auto"/>
          <w:sz w:val="24"/>
        </w:rPr>
      </w:pPr>
      <w:bookmarkStart w:id="71" w:name="_Toc418617948"/>
      <w:bookmarkStart w:id="72" w:name="_Toc421612427"/>
      <w:bookmarkStart w:id="73" w:name="_Toc431500924"/>
      <w:r w:rsidRPr="008B0AD4">
        <w:rPr>
          <w:rFonts w:ascii="Arial" w:hAnsi="Arial" w:cs="Arial"/>
          <w:b/>
          <w:color w:val="auto"/>
          <w:sz w:val="24"/>
        </w:rPr>
        <w:t>Factores psicológicos.</w:t>
      </w:r>
      <w:bookmarkEnd w:id="71"/>
      <w:bookmarkEnd w:id="72"/>
      <w:bookmarkEnd w:id="73"/>
    </w:p>
    <w:p w:rsidR="00415466" w:rsidRPr="00415466" w:rsidRDefault="00415466" w:rsidP="00415466">
      <w:pPr>
        <w:rPr>
          <w:lang w:eastAsia="en-US"/>
        </w:rPr>
      </w:pPr>
    </w:p>
    <w:p w:rsidR="0078023F" w:rsidRDefault="00415466" w:rsidP="00B43E8B">
      <w:pPr>
        <w:spacing w:line="360" w:lineRule="auto"/>
        <w:jc w:val="both"/>
        <w:rPr>
          <w:rFonts w:ascii="Arial" w:hAnsi="Arial" w:cs="Arial"/>
        </w:rPr>
      </w:pPr>
      <w:r>
        <w:rPr>
          <w:rFonts w:ascii="Arial" w:hAnsi="Arial" w:cs="Arial"/>
        </w:rPr>
        <w:t xml:space="preserve">           </w:t>
      </w:r>
      <w:r w:rsidR="0078023F" w:rsidRPr="00465C8F">
        <w:rPr>
          <w:rFonts w:ascii="Arial" w:hAnsi="Arial" w:cs="Arial"/>
        </w:rPr>
        <w:t xml:space="preserve">Una persona tiene muchas necesidades en un momento dado. </w:t>
      </w:r>
      <w:r w:rsidR="0078023F">
        <w:rPr>
          <w:rFonts w:ascii="Arial" w:hAnsi="Arial" w:cs="Arial"/>
        </w:rPr>
        <w:t>Algunas necesidades son biológicas</w:t>
      </w:r>
      <w:r w:rsidR="0078023F" w:rsidRPr="00465C8F">
        <w:rPr>
          <w:rFonts w:ascii="Arial" w:hAnsi="Arial" w:cs="Arial"/>
        </w:rPr>
        <w:t>: surgen de estados de tensión fisiológicos como el hambre, la sed la incomodidad. Otras necesidades son psicógenas; surgen de estados de tensión psicológicos como la necesidad de ser reconocidos, de ser estimados, de pertenecer. Una necesidad se convierte en un motivo cuando se eleva a un nivel de intensidad suficiente. Un motivo es una necesidad que es lo bastante urgente como para hacer que una persona actué. En este punto se puede tomar como ejemplo la pirámide de Maslow</w:t>
      </w:r>
      <w:r w:rsidR="00B43E8B">
        <w:rPr>
          <w:rFonts w:ascii="Arial" w:hAnsi="Arial" w:cs="Arial"/>
        </w:rPr>
        <w:t>.</w:t>
      </w:r>
    </w:p>
    <w:p w:rsidR="0078023F" w:rsidRDefault="0078023F" w:rsidP="0078023F">
      <w:pPr>
        <w:keepNext/>
        <w:spacing w:line="360" w:lineRule="auto"/>
        <w:jc w:val="center"/>
      </w:pPr>
      <w:r w:rsidRPr="00465C8F">
        <w:rPr>
          <w:rFonts w:ascii="Arial" w:hAnsi="Arial" w:cs="Arial"/>
          <w:noProof/>
        </w:rPr>
        <w:drawing>
          <wp:inline distT="0" distB="0" distL="0" distR="0" wp14:anchorId="19E137EF" wp14:editId="702B8E6F">
            <wp:extent cx="2441276" cy="1757725"/>
            <wp:effectExtent l="0" t="0" r="0" b="0"/>
            <wp:docPr id="23935" name="Imagen 23935" descr="http://manuelgross.bligoo.com/media/users/0/872/images/public/191/piramide-de-maslow3.jpg?v=1387817395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manuelgross.bligoo.com/media/users/0/872/images/public/191/piramide-de-maslow3.jpg?v=1387817395300"/>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2449810" cy="1763870"/>
                    </a:xfrm>
                    <a:prstGeom prst="rect">
                      <a:avLst/>
                    </a:prstGeom>
                    <a:noFill/>
                    <a:ln>
                      <a:noFill/>
                    </a:ln>
                  </pic:spPr>
                </pic:pic>
              </a:graphicData>
            </a:graphic>
          </wp:inline>
        </w:drawing>
      </w:r>
    </w:p>
    <w:p w:rsidR="0078023F" w:rsidRPr="00B43E8B" w:rsidRDefault="00B43E8B" w:rsidP="008B0AD4">
      <w:pPr>
        <w:pStyle w:val="Descripcin"/>
        <w:spacing w:after="0"/>
        <w:jc w:val="center"/>
        <w:rPr>
          <w:rFonts w:ascii="Arial" w:hAnsi="Arial" w:cs="Arial"/>
          <w:color w:val="auto"/>
          <w:sz w:val="20"/>
        </w:rPr>
      </w:pPr>
      <w:r>
        <w:rPr>
          <w:rFonts w:ascii="Arial" w:hAnsi="Arial" w:cs="Arial"/>
          <w:color w:val="auto"/>
          <w:sz w:val="20"/>
        </w:rPr>
        <w:t>Figura 9.7</w:t>
      </w:r>
    </w:p>
    <w:p w:rsidR="00415466" w:rsidRPr="00857AC3" w:rsidRDefault="008B0AD4" w:rsidP="00857AC3">
      <w:pPr>
        <w:rPr>
          <w:rFonts w:ascii="Arial" w:hAnsi="Arial" w:cs="Arial"/>
          <w:sz w:val="16"/>
          <w:lang w:eastAsia="en-US"/>
        </w:rPr>
      </w:pPr>
      <w:r w:rsidRPr="008B0AD4">
        <w:rPr>
          <w:rFonts w:ascii="Arial" w:hAnsi="Arial" w:cs="Arial"/>
          <w:sz w:val="16"/>
          <w:lang w:eastAsia="en-US"/>
        </w:rPr>
        <w:t xml:space="preserve">Fuente: Imagen recuperada </w:t>
      </w:r>
      <w:hyperlink r:id="rId128" w:history="1">
        <w:r w:rsidR="00415466" w:rsidRPr="00D44037">
          <w:rPr>
            <w:rStyle w:val="Hipervnculo"/>
            <w:rFonts w:ascii="Arial" w:hAnsi="Arial" w:cs="Arial"/>
            <w:sz w:val="16"/>
            <w:lang w:eastAsia="en-US"/>
          </w:rPr>
          <w:t>http://accorh-consultor-wjlemus.blogspot.mx/2013/10/que-tan-conrrecta-es-la-piramide-de.html</w:t>
        </w:r>
      </w:hyperlink>
    </w:p>
    <w:p w:rsidR="0078023F" w:rsidRPr="008B0AD4" w:rsidRDefault="0078023F" w:rsidP="00415466">
      <w:pPr>
        <w:pStyle w:val="Ttulo2"/>
        <w:rPr>
          <w:rFonts w:ascii="Arial" w:hAnsi="Arial" w:cs="Arial"/>
          <w:b/>
          <w:color w:val="auto"/>
          <w:sz w:val="24"/>
        </w:rPr>
      </w:pPr>
      <w:bookmarkStart w:id="74" w:name="_Toc418617949"/>
      <w:bookmarkStart w:id="75" w:name="_Toc421612428"/>
      <w:bookmarkStart w:id="76" w:name="_Toc431500925"/>
      <w:r w:rsidRPr="008B0AD4">
        <w:rPr>
          <w:rFonts w:ascii="Arial" w:hAnsi="Arial" w:cs="Arial"/>
          <w:b/>
          <w:color w:val="auto"/>
          <w:sz w:val="24"/>
        </w:rPr>
        <w:lastRenderedPageBreak/>
        <w:t>¿Cuál es el papel del marketing en el Comportamiento del consumidor?</w:t>
      </w:r>
      <w:bookmarkEnd w:id="74"/>
      <w:bookmarkEnd w:id="75"/>
      <w:bookmarkEnd w:id="76"/>
    </w:p>
    <w:p w:rsidR="008B0AD4" w:rsidRDefault="008B0AD4" w:rsidP="0078023F">
      <w:pPr>
        <w:spacing w:line="360" w:lineRule="auto"/>
        <w:jc w:val="both"/>
        <w:rPr>
          <w:rFonts w:ascii="Arial" w:hAnsi="Arial" w:cs="Arial"/>
        </w:rPr>
      </w:pPr>
    </w:p>
    <w:p w:rsidR="0078023F" w:rsidRDefault="00415466" w:rsidP="0078023F">
      <w:pPr>
        <w:spacing w:line="360" w:lineRule="auto"/>
        <w:jc w:val="both"/>
        <w:rPr>
          <w:rFonts w:ascii="Arial" w:hAnsi="Arial" w:cs="Arial"/>
        </w:rPr>
      </w:pPr>
      <w:r>
        <w:rPr>
          <w:rFonts w:ascii="Arial" w:hAnsi="Arial" w:cs="Arial"/>
        </w:rPr>
        <w:t xml:space="preserve">           </w:t>
      </w:r>
      <w:r w:rsidR="0078023F">
        <w:rPr>
          <w:rFonts w:ascii="Arial" w:hAnsi="Arial" w:cs="Arial"/>
        </w:rPr>
        <w:t>E</w:t>
      </w:r>
      <w:r w:rsidR="0078023F" w:rsidRPr="0030639E">
        <w:rPr>
          <w:rFonts w:ascii="Arial" w:hAnsi="Arial" w:cs="Arial"/>
        </w:rPr>
        <w:t>l marketing se encarga precisamente de generar en el consumidor el deseo de un producto por encima de otro, para eso es importante saber cuál es el consumidor al que se está dirigiendo, de acuerdo al producto o servicio que se va a brindar.</w:t>
      </w:r>
    </w:p>
    <w:p w:rsidR="008B0AD4" w:rsidRPr="0030639E" w:rsidRDefault="008B0AD4" w:rsidP="0078023F">
      <w:pPr>
        <w:spacing w:line="360" w:lineRule="auto"/>
        <w:jc w:val="both"/>
        <w:rPr>
          <w:rFonts w:ascii="Arial" w:hAnsi="Arial" w:cs="Arial"/>
        </w:rPr>
      </w:pPr>
    </w:p>
    <w:p w:rsidR="0078023F" w:rsidRDefault="00415466" w:rsidP="0078023F">
      <w:pPr>
        <w:spacing w:line="360" w:lineRule="auto"/>
        <w:jc w:val="both"/>
        <w:rPr>
          <w:rFonts w:ascii="Arial" w:hAnsi="Arial" w:cs="Arial"/>
        </w:rPr>
      </w:pPr>
      <w:r>
        <w:rPr>
          <w:rFonts w:ascii="Arial" w:hAnsi="Arial" w:cs="Arial"/>
        </w:rPr>
        <w:t xml:space="preserve">           </w:t>
      </w:r>
      <w:r w:rsidR="0078023F" w:rsidRPr="0030639E">
        <w:rPr>
          <w:rFonts w:ascii="Arial" w:hAnsi="Arial" w:cs="Arial"/>
        </w:rPr>
        <w:t>Hay muchas características de los consumidores. Actualmente la tendencia es ser más especializados o específicos con el producto que se va a ofrecer, las cosas ya no son genéricas, sino que la oferta cada vez es más personalizada. Si nos ponemos a analizar los comportamientos del consumidor nos daremos cuenta de que hay muchos factores que influyen, como factores demográficos, psicológicos, etc. Pero también otro sistema que es el sistema de valores y estilos de vida, que es algo que ahora se ha visto mucho y es lo que se tiende a buscar a la hora de conocer a nuestro consumidor, saber tanto donde vive, que es lo que hace, sus ingresos, su edad, el status familiar, como también que es lo que piensan; de la vivida, de la sociedad, como se perciben, como perciben a las tiendas o a las marcas. Esto nos dará un panorama para poder segmentar de mejor manera nuestro mercado. Así la mercadotecnia funciona mucho mejor, porque al tener un conocimiento mucho más profundo del comportamiento de los consumidores, podemos darles una mejor opción o una mejor respuesta a sus necesidades.</w:t>
      </w:r>
    </w:p>
    <w:p w:rsidR="008B0AD4" w:rsidRDefault="008B0AD4" w:rsidP="0078023F">
      <w:pPr>
        <w:spacing w:line="360" w:lineRule="auto"/>
        <w:jc w:val="both"/>
        <w:rPr>
          <w:rFonts w:ascii="Arial" w:hAnsi="Arial" w:cs="Arial"/>
        </w:rPr>
      </w:pPr>
    </w:p>
    <w:p w:rsidR="0078023F" w:rsidRDefault="0078023F" w:rsidP="0078023F">
      <w:pPr>
        <w:keepNext/>
        <w:spacing w:line="360" w:lineRule="auto"/>
        <w:jc w:val="center"/>
      </w:pPr>
      <w:r w:rsidRPr="00A46868">
        <w:rPr>
          <w:rFonts w:ascii="Arial" w:hAnsi="Arial" w:cs="Arial"/>
          <w:noProof/>
        </w:rPr>
        <w:drawing>
          <wp:inline distT="0" distB="0" distL="0" distR="0" wp14:anchorId="52042485" wp14:editId="03F9E740">
            <wp:extent cx="2972395" cy="2078966"/>
            <wp:effectExtent l="0" t="0" r="0" b="0"/>
            <wp:docPr id="26176" name="Imagen 26176" descr="http://www.valuerelations.it/wp-content/uploads/2014/11/Marketin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valuerelations.it/wp-content/uploads/2014/11/Marketing1.jpg"/>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2975585" cy="2081197"/>
                    </a:xfrm>
                    <a:prstGeom prst="rect">
                      <a:avLst/>
                    </a:prstGeom>
                    <a:noFill/>
                    <a:ln>
                      <a:noFill/>
                    </a:ln>
                  </pic:spPr>
                </pic:pic>
              </a:graphicData>
            </a:graphic>
          </wp:inline>
        </w:drawing>
      </w:r>
    </w:p>
    <w:p w:rsidR="0078023F" w:rsidRPr="00B43E8B" w:rsidRDefault="00B43E8B" w:rsidP="00B43E8B">
      <w:pPr>
        <w:pStyle w:val="Descripcin"/>
        <w:spacing w:after="0"/>
        <w:jc w:val="center"/>
        <w:rPr>
          <w:rFonts w:ascii="Arial" w:hAnsi="Arial" w:cs="Arial"/>
          <w:color w:val="auto"/>
          <w:sz w:val="20"/>
          <w:szCs w:val="16"/>
        </w:rPr>
      </w:pPr>
      <w:r>
        <w:rPr>
          <w:rFonts w:ascii="Arial" w:hAnsi="Arial" w:cs="Arial"/>
          <w:color w:val="auto"/>
          <w:sz w:val="20"/>
          <w:szCs w:val="16"/>
        </w:rPr>
        <w:t>Figura 9.8</w:t>
      </w:r>
    </w:p>
    <w:p w:rsidR="00857AC3" w:rsidRDefault="008B0AD4" w:rsidP="00B43E8B">
      <w:pPr>
        <w:jc w:val="center"/>
        <w:rPr>
          <w:rFonts w:ascii="Arial" w:hAnsi="Arial" w:cs="Arial"/>
          <w:sz w:val="16"/>
          <w:szCs w:val="16"/>
          <w:lang w:eastAsia="en-US"/>
        </w:rPr>
      </w:pPr>
      <w:r w:rsidRPr="008B0AD4">
        <w:rPr>
          <w:rFonts w:ascii="Arial" w:hAnsi="Arial" w:cs="Arial"/>
          <w:sz w:val="16"/>
          <w:szCs w:val="16"/>
          <w:lang w:eastAsia="en-US"/>
        </w:rPr>
        <w:t>Fuente: Imagen recuperadahttp://www.ideals.net.au/developing-integrated-marketing-communications-strategy-plan/</w:t>
      </w:r>
      <w:bookmarkStart w:id="77" w:name="_Toc418617950"/>
      <w:bookmarkStart w:id="78" w:name="_Toc421612429"/>
    </w:p>
    <w:p w:rsidR="00857AC3" w:rsidRDefault="00857AC3" w:rsidP="00B43E8B">
      <w:pPr>
        <w:jc w:val="center"/>
        <w:rPr>
          <w:rFonts w:ascii="Arial" w:hAnsi="Arial" w:cs="Arial"/>
          <w:sz w:val="16"/>
          <w:szCs w:val="16"/>
          <w:lang w:eastAsia="en-US"/>
        </w:rPr>
      </w:pPr>
    </w:p>
    <w:p w:rsidR="00857AC3" w:rsidRPr="00857AC3" w:rsidRDefault="00857AC3" w:rsidP="00857AC3">
      <w:pPr>
        <w:jc w:val="center"/>
        <w:rPr>
          <w:rFonts w:ascii="Arial" w:hAnsi="Arial" w:cs="Arial"/>
          <w:sz w:val="16"/>
          <w:szCs w:val="16"/>
          <w:lang w:eastAsia="en-US"/>
        </w:rPr>
      </w:pPr>
    </w:p>
    <w:p w:rsidR="0078023F" w:rsidRPr="008B0AD4" w:rsidRDefault="0078023F" w:rsidP="00415466">
      <w:pPr>
        <w:pStyle w:val="Ttulo2"/>
        <w:rPr>
          <w:rFonts w:ascii="Arial" w:hAnsi="Arial" w:cs="Arial"/>
          <w:b/>
          <w:color w:val="auto"/>
          <w:sz w:val="24"/>
        </w:rPr>
      </w:pPr>
      <w:bookmarkStart w:id="79" w:name="_Toc431500926"/>
      <w:r w:rsidRPr="008B0AD4">
        <w:rPr>
          <w:rFonts w:ascii="Arial" w:hAnsi="Arial" w:cs="Arial"/>
          <w:b/>
          <w:color w:val="auto"/>
          <w:sz w:val="24"/>
        </w:rPr>
        <w:lastRenderedPageBreak/>
        <w:t>¿Cómo se da la toma de decisiones?</w:t>
      </w:r>
      <w:bookmarkEnd w:id="77"/>
      <w:bookmarkEnd w:id="78"/>
      <w:bookmarkEnd w:id="79"/>
    </w:p>
    <w:p w:rsidR="0078023F" w:rsidRDefault="0078023F" w:rsidP="0078023F">
      <w:pPr>
        <w:rPr>
          <w:rFonts w:ascii="Arial" w:hAnsi="Arial" w:cs="Arial"/>
        </w:rPr>
      </w:pPr>
    </w:p>
    <w:p w:rsidR="0078023F" w:rsidRDefault="00415466" w:rsidP="0078023F">
      <w:pPr>
        <w:spacing w:line="360" w:lineRule="auto"/>
        <w:jc w:val="both"/>
        <w:rPr>
          <w:rFonts w:ascii="Arial" w:hAnsi="Arial" w:cs="Arial"/>
        </w:rPr>
      </w:pPr>
      <w:r>
        <w:rPr>
          <w:rFonts w:ascii="Arial" w:hAnsi="Arial" w:cs="Arial"/>
        </w:rPr>
        <w:t xml:space="preserve">           </w:t>
      </w:r>
      <w:r w:rsidR="0078023F">
        <w:rPr>
          <w:rFonts w:ascii="Arial" w:hAnsi="Arial" w:cs="Arial"/>
        </w:rPr>
        <w:t>En el proceso de toma de decisiones se implementan 3 pasos: Entrada, proceso y salida, es así como se lleva a cabo este trascurso para que últimamente llegue al consumidor final. A continuación se mencionan los pasos:</w:t>
      </w:r>
    </w:p>
    <w:p w:rsidR="008B0AD4" w:rsidRPr="00A46868" w:rsidRDefault="008B0AD4" w:rsidP="0078023F">
      <w:pPr>
        <w:spacing w:line="360" w:lineRule="auto"/>
        <w:jc w:val="both"/>
        <w:rPr>
          <w:rFonts w:ascii="Arial" w:hAnsi="Arial" w:cs="Arial"/>
        </w:rPr>
      </w:pPr>
    </w:p>
    <w:p w:rsidR="0078023F" w:rsidRDefault="0078023F" w:rsidP="00415466">
      <w:pPr>
        <w:pStyle w:val="Ttulo2"/>
        <w:rPr>
          <w:rStyle w:val="SubttuloCar"/>
          <w:rFonts w:ascii="Arial" w:hAnsi="Arial" w:cs="Arial"/>
          <w:b/>
          <w:i w:val="0"/>
          <w:color w:val="auto"/>
          <w:sz w:val="24"/>
        </w:rPr>
      </w:pPr>
      <w:bookmarkStart w:id="80" w:name="_Toc418617951"/>
      <w:bookmarkStart w:id="81" w:name="_Toc421612430"/>
      <w:bookmarkStart w:id="82" w:name="_Toc431500927"/>
      <w:r w:rsidRPr="008B0AD4">
        <w:rPr>
          <w:rStyle w:val="SubttuloCar"/>
          <w:rFonts w:ascii="Arial" w:hAnsi="Arial" w:cs="Arial"/>
          <w:b/>
          <w:i w:val="0"/>
          <w:color w:val="auto"/>
          <w:sz w:val="24"/>
        </w:rPr>
        <w:t>Entrada.</w:t>
      </w:r>
      <w:bookmarkEnd w:id="80"/>
      <w:bookmarkEnd w:id="81"/>
      <w:bookmarkEnd w:id="82"/>
    </w:p>
    <w:p w:rsidR="008B0AD4" w:rsidRPr="008B0AD4" w:rsidRDefault="008B0AD4" w:rsidP="008B0AD4">
      <w:pPr>
        <w:rPr>
          <w:lang w:eastAsia="en-US"/>
        </w:rPr>
      </w:pPr>
    </w:p>
    <w:p w:rsidR="0078023F" w:rsidRDefault="00415466" w:rsidP="0078023F">
      <w:pPr>
        <w:spacing w:line="360" w:lineRule="auto"/>
        <w:jc w:val="both"/>
        <w:rPr>
          <w:rFonts w:ascii="Arial" w:hAnsi="Arial" w:cs="Arial"/>
        </w:rPr>
      </w:pPr>
      <w:r>
        <w:rPr>
          <w:rFonts w:ascii="Arial" w:hAnsi="Arial" w:cs="Arial"/>
        </w:rPr>
        <w:t xml:space="preserve">           </w:t>
      </w:r>
      <w:r w:rsidR="0078023F" w:rsidRPr="0030639E">
        <w:rPr>
          <w:rFonts w:ascii="Arial" w:hAnsi="Arial" w:cs="Arial"/>
        </w:rPr>
        <w:t>Es donde hay influencias externas, es ahí donde se genera todo el esfuerzo de marketing porque está empujando el producto al consumidor. El ambiente sociocultural es muy importante porque las personas que se encuentran alrededor empiezan a hablar de los productos, de las ventajas y desventajas, etc. Y eso va generando en el consumidor un concepto previo antes de decidir si comprará o no el producto que se ofrece, al momento de decidir si se compra o no se da la segunda parte; el proceso</w:t>
      </w:r>
      <w:r w:rsidR="0078023F">
        <w:rPr>
          <w:rFonts w:ascii="Arial" w:hAnsi="Arial" w:cs="Arial"/>
        </w:rPr>
        <w:t>.</w:t>
      </w:r>
    </w:p>
    <w:p w:rsidR="0078023F" w:rsidRDefault="0078023F" w:rsidP="0078023F">
      <w:pPr>
        <w:spacing w:line="360" w:lineRule="auto"/>
        <w:jc w:val="both"/>
        <w:rPr>
          <w:rFonts w:ascii="Arial" w:hAnsi="Arial" w:cs="Arial"/>
        </w:rPr>
      </w:pPr>
    </w:p>
    <w:p w:rsidR="0078023F" w:rsidRDefault="0078023F" w:rsidP="0078023F">
      <w:pPr>
        <w:keepNext/>
        <w:spacing w:line="360" w:lineRule="auto"/>
        <w:jc w:val="center"/>
      </w:pPr>
      <w:r w:rsidRPr="00A46868">
        <w:rPr>
          <w:rFonts w:ascii="Arial" w:hAnsi="Arial" w:cs="Arial"/>
          <w:noProof/>
        </w:rPr>
        <w:drawing>
          <wp:inline distT="0" distB="0" distL="0" distR="0" wp14:anchorId="25292911" wp14:editId="37192819">
            <wp:extent cx="4191000" cy="2600325"/>
            <wp:effectExtent l="0" t="0" r="0" b="9525"/>
            <wp:docPr id="26177" name="Imagen 26177" descr="http://1.bp.blogspot.com/-xHl9NG0EFfU/TdxUqp-Mf_I/AAAAAAAAAGw/5yJDaAne7JI/s1600/ENTOR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1.bp.blogspot.com/-xHl9NG0EFfU/TdxUqp-Mf_I/AAAAAAAAAGw/5yJDaAne7JI/s1600/ENTORNO.jpg"/>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4191000" cy="2600325"/>
                    </a:xfrm>
                    <a:prstGeom prst="rect">
                      <a:avLst/>
                    </a:prstGeom>
                    <a:noFill/>
                    <a:ln>
                      <a:noFill/>
                    </a:ln>
                  </pic:spPr>
                </pic:pic>
              </a:graphicData>
            </a:graphic>
          </wp:inline>
        </w:drawing>
      </w:r>
    </w:p>
    <w:p w:rsidR="0078023F" w:rsidRPr="00B43E8B" w:rsidRDefault="00B43E8B" w:rsidP="00B43E8B">
      <w:pPr>
        <w:pStyle w:val="Descripcin"/>
        <w:spacing w:after="0"/>
        <w:jc w:val="center"/>
        <w:rPr>
          <w:rFonts w:ascii="Arial" w:hAnsi="Arial" w:cs="Arial"/>
          <w:color w:val="auto"/>
          <w:sz w:val="20"/>
        </w:rPr>
      </w:pPr>
      <w:r>
        <w:rPr>
          <w:rFonts w:ascii="Arial" w:hAnsi="Arial" w:cs="Arial"/>
          <w:color w:val="auto"/>
          <w:sz w:val="20"/>
        </w:rPr>
        <w:t>Figura 9.9</w:t>
      </w:r>
    </w:p>
    <w:p w:rsidR="0078023F" w:rsidRPr="008B0AD4" w:rsidRDefault="008B0AD4" w:rsidP="00B43E8B">
      <w:pPr>
        <w:jc w:val="center"/>
        <w:rPr>
          <w:rFonts w:ascii="Arial" w:hAnsi="Arial" w:cs="Arial"/>
          <w:sz w:val="16"/>
          <w:lang w:eastAsia="en-US"/>
        </w:rPr>
      </w:pPr>
      <w:r w:rsidRPr="008B0AD4">
        <w:rPr>
          <w:rFonts w:ascii="Arial" w:hAnsi="Arial" w:cs="Arial"/>
          <w:sz w:val="16"/>
          <w:lang w:eastAsia="en-US"/>
        </w:rPr>
        <w:t>Fuente: imagen recuperada http://paolaoyervide.blogspot.mx/</w:t>
      </w:r>
    </w:p>
    <w:p w:rsidR="0078023F" w:rsidRPr="0030639E" w:rsidRDefault="0078023F" w:rsidP="0078023F">
      <w:pPr>
        <w:spacing w:line="360" w:lineRule="auto"/>
        <w:jc w:val="both"/>
        <w:rPr>
          <w:rFonts w:ascii="Arial" w:hAnsi="Arial" w:cs="Arial"/>
        </w:rPr>
      </w:pPr>
    </w:p>
    <w:p w:rsidR="0078023F" w:rsidRPr="008B0AD4" w:rsidRDefault="0078023F" w:rsidP="00415466">
      <w:pPr>
        <w:pStyle w:val="Ttulo2"/>
        <w:jc w:val="both"/>
        <w:rPr>
          <w:rStyle w:val="SubttuloCar"/>
          <w:rFonts w:ascii="Arial" w:hAnsi="Arial" w:cs="Arial"/>
          <w:b/>
          <w:i w:val="0"/>
          <w:iCs w:val="0"/>
          <w:color w:val="auto"/>
          <w:sz w:val="24"/>
        </w:rPr>
      </w:pPr>
      <w:bookmarkStart w:id="83" w:name="_Toc418617952"/>
      <w:bookmarkStart w:id="84" w:name="_Toc421612431"/>
      <w:bookmarkStart w:id="85" w:name="_Toc431500928"/>
      <w:r w:rsidRPr="008B0AD4">
        <w:rPr>
          <w:rStyle w:val="SubttuloCar"/>
          <w:rFonts w:ascii="Arial" w:hAnsi="Arial" w:cs="Arial"/>
          <w:b/>
          <w:i w:val="0"/>
          <w:color w:val="auto"/>
          <w:sz w:val="24"/>
        </w:rPr>
        <w:t>Proceso.</w:t>
      </w:r>
      <w:bookmarkEnd w:id="83"/>
      <w:bookmarkEnd w:id="84"/>
      <w:bookmarkEnd w:id="85"/>
    </w:p>
    <w:p w:rsidR="0078023F" w:rsidRPr="008B3E55" w:rsidRDefault="0078023F" w:rsidP="0078023F"/>
    <w:p w:rsidR="0078023F" w:rsidRDefault="0078023F" w:rsidP="0078023F">
      <w:pPr>
        <w:spacing w:line="360" w:lineRule="auto"/>
        <w:jc w:val="both"/>
        <w:rPr>
          <w:rFonts w:ascii="Arial" w:hAnsi="Arial" w:cs="Arial"/>
        </w:rPr>
      </w:pPr>
      <w:r w:rsidRPr="0030639E">
        <w:rPr>
          <w:rStyle w:val="SubttuloCar"/>
          <w:rFonts w:ascii="Arial" w:hAnsi="Arial" w:cs="Arial"/>
        </w:rPr>
        <w:t xml:space="preserve"> </w:t>
      </w:r>
      <w:r w:rsidR="00415466">
        <w:rPr>
          <w:rFonts w:ascii="Arial" w:hAnsi="Arial" w:cs="Arial"/>
        </w:rPr>
        <w:t xml:space="preserve">           </w:t>
      </w:r>
      <w:r w:rsidRPr="0030639E">
        <w:rPr>
          <w:rFonts w:ascii="Arial" w:hAnsi="Arial" w:cs="Arial"/>
        </w:rPr>
        <w:t xml:space="preserve">Es donde se da un conocimiento de la necesidad; es decir, el consumidor ya sabe que lo quiere o ya sabe que lo va a comprar, hay varias motivaciones que ocurren desde </w:t>
      </w:r>
      <w:r w:rsidRPr="0030639E">
        <w:rPr>
          <w:rFonts w:ascii="Arial" w:hAnsi="Arial" w:cs="Arial"/>
        </w:rPr>
        <w:lastRenderedPageBreak/>
        <w:t>un campo psicológico, como pueden ser: la motivación, la recepción, el aprendizaje, la personalidad, las actitudes, etc.  También en este proceso se da una búsqueda antes de la compra, pues actualmente el consumidor es mucho más informado, no es como antes que solo se sabía todo de un producto a través de la televisión o de la experiencia en la tienda, sino que ahora hay mucho más referencias por internet, como redes sociales y muchos lugares que pueden valuar de la misma manera muchas alternativas, por ejemplo; cuando una persona compra un teléfono y no tiene preferencia hacia cierta marca, no saben si elegirán un Galaxy, un iPhone o un Motorola, entonces vana  buscar muchas alternativas y se hará una investigación de cual es mejor y sus características. Una vez que se deciden por lo que se va a comprar, se da el último paso.</w:t>
      </w:r>
    </w:p>
    <w:p w:rsidR="0078023F" w:rsidRDefault="0078023F" w:rsidP="0078023F">
      <w:pPr>
        <w:spacing w:line="360" w:lineRule="auto"/>
        <w:jc w:val="both"/>
        <w:rPr>
          <w:rFonts w:ascii="Arial" w:hAnsi="Arial" w:cs="Arial"/>
        </w:rPr>
      </w:pPr>
    </w:p>
    <w:p w:rsidR="0078023F" w:rsidRDefault="0078023F" w:rsidP="0078023F">
      <w:pPr>
        <w:keepNext/>
        <w:spacing w:line="360" w:lineRule="auto"/>
        <w:jc w:val="center"/>
      </w:pPr>
      <w:r w:rsidRPr="007A6370">
        <w:rPr>
          <w:rFonts w:ascii="Arial" w:hAnsi="Arial" w:cs="Arial"/>
          <w:noProof/>
        </w:rPr>
        <w:drawing>
          <wp:inline distT="0" distB="0" distL="0" distR="0" wp14:anchorId="5B242664" wp14:editId="14E1A5F8">
            <wp:extent cx="2486025" cy="2113121"/>
            <wp:effectExtent l="0" t="0" r="0" b="1905"/>
            <wp:docPr id="26178" name="Imagen 26178" descr="http://pdcma.files.wordpress.com/2012/08/pdcnm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pdcma.files.wordpress.com/2012/08/pdcnm2.jpg"/>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2486025" cy="2113121"/>
                    </a:xfrm>
                    <a:prstGeom prst="rect">
                      <a:avLst/>
                    </a:prstGeom>
                    <a:noFill/>
                    <a:ln>
                      <a:noFill/>
                    </a:ln>
                  </pic:spPr>
                </pic:pic>
              </a:graphicData>
            </a:graphic>
          </wp:inline>
        </w:drawing>
      </w:r>
    </w:p>
    <w:p w:rsidR="0078023F" w:rsidRPr="00B43E8B" w:rsidRDefault="00B43E8B" w:rsidP="008E4825">
      <w:pPr>
        <w:pStyle w:val="Descripcin"/>
        <w:spacing w:after="120"/>
        <w:jc w:val="center"/>
        <w:rPr>
          <w:rFonts w:ascii="Arial" w:hAnsi="Arial" w:cs="Arial"/>
          <w:color w:val="auto"/>
          <w:sz w:val="20"/>
        </w:rPr>
      </w:pPr>
      <w:r>
        <w:rPr>
          <w:rFonts w:ascii="Arial" w:hAnsi="Arial" w:cs="Arial"/>
          <w:color w:val="auto"/>
          <w:sz w:val="20"/>
        </w:rPr>
        <w:t>Figura 9.10</w:t>
      </w:r>
    </w:p>
    <w:p w:rsidR="008B0AD4" w:rsidRPr="008E4825" w:rsidRDefault="008B0AD4" w:rsidP="008E4825">
      <w:pPr>
        <w:spacing w:after="120"/>
        <w:jc w:val="center"/>
        <w:rPr>
          <w:rFonts w:ascii="Arial" w:hAnsi="Arial" w:cs="Arial"/>
          <w:sz w:val="16"/>
          <w:lang w:eastAsia="en-US"/>
        </w:rPr>
      </w:pPr>
      <w:r w:rsidRPr="008E4825">
        <w:rPr>
          <w:rFonts w:ascii="Arial" w:hAnsi="Arial" w:cs="Arial"/>
          <w:sz w:val="16"/>
          <w:lang w:eastAsia="en-US"/>
        </w:rPr>
        <w:t>Fuente: Imagen recuperada</w:t>
      </w:r>
      <w:r w:rsidR="008E4825" w:rsidRPr="008E4825">
        <w:rPr>
          <w:rFonts w:ascii="Arial" w:hAnsi="Arial" w:cs="Arial"/>
          <w:sz w:val="16"/>
        </w:rPr>
        <w:t xml:space="preserve"> </w:t>
      </w:r>
      <w:r w:rsidR="008E4825" w:rsidRPr="008E4825">
        <w:rPr>
          <w:rFonts w:ascii="Arial" w:hAnsi="Arial" w:cs="Arial"/>
          <w:sz w:val="16"/>
          <w:lang w:eastAsia="en-US"/>
        </w:rPr>
        <w:t>http://www.cuhm.edu.mx/pasos-para-lograr-posicionar-tu-marca/</w:t>
      </w:r>
    </w:p>
    <w:p w:rsidR="0078023F" w:rsidRPr="0030639E" w:rsidRDefault="0078023F" w:rsidP="0078023F">
      <w:pPr>
        <w:spacing w:line="360" w:lineRule="auto"/>
        <w:jc w:val="both"/>
        <w:rPr>
          <w:rFonts w:ascii="Arial" w:hAnsi="Arial" w:cs="Arial"/>
        </w:rPr>
      </w:pPr>
    </w:p>
    <w:p w:rsidR="0078023F" w:rsidRPr="008E4825" w:rsidRDefault="0078023F" w:rsidP="00415466">
      <w:pPr>
        <w:pStyle w:val="Ttulo2"/>
        <w:rPr>
          <w:rStyle w:val="SubttuloCar"/>
          <w:rFonts w:ascii="Arial" w:hAnsi="Arial" w:cs="Arial"/>
          <w:b/>
          <w:i w:val="0"/>
          <w:iCs w:val="0"/>
          <w:color w:val="auto"/>
          <w:sz w:val="24"/>
        </w:rPr>
      </w:pPr>
      <w:bookmarkStart w:id="86" w:name="_Toc418617953"/>
      <w:bookmarkStart w:id="87" w:name="_Toc421612432"/>
      <w:bookmarkStart w:id="88" w:name="_Toc431500929"/>
      <w:r w:rsidRPr="008E4825">
        <w:rPr>
          <w:rStyle w:val="SubttuloCar"/>
          <w:rFonts w:ascii="Arial" w:hAnsi="Arial" w:cs="Arial"/>
          <w:b/>
          <w:i w:val="0"/>
          <w:color w:val="auto"/>
          <w:sz w:val="24"/>
        </w:rPr>
        <w:t>Salida.</w:t>
      </w:r>
      <w:bookmarkEnd w:id="86"/>
      <w:bookmarkEnd w:id="87"/>
      <w:bookmarkEnd w:id="88"/>
    </w:p>
    <w:p w:rsidR="0078023F" w:rsidRPr="008B3E55" w:rsidRDefault="0078023F" w:rsidP="0078023F"/>
    <w:p w:rsidR="0078023F" w:rsidRPr="0030639E" w:rsidRDefault="00415466" w:rsidP="0078023F">
      <w:pPr>
        <w:spacing w:line="360" w:lineRule="auto"/>
        <w:jc w:val="both"/>
        <w:rPr>
          <w:rFonts w:ascii="Arial" w:hAnsi="Arial" w:cs="Arial"/>
        </w:rPr>
      </w:pPr>
      <w:r>
        <w:rPr>
          <w:rFonts w:ascii="Arial" w:hAnsi="Arial" w:cs="Arial"/>
        </w:rPr>
        <w:t xml:space="preserve">           </w:t>
      </w:r>
      <w:r w:rsidR="0078023F" w:rsidRPr="0030639E">
        <w:rPr>
          <w:rFonts w:ascii="Arial" w:hAnsi="Arial" w:cs="Arial"/>
        </w:rPr>
        <w:t>Se refiere a probar o producto y decidir si se volverá a comprar el producto. Esto se dará a través de ciertas relaciones, como la experiencia del consumidor o de saber si la relación costo – beneficio fue importante, si está satisfecho, si le tuvo confianza a la marca, entre muchas otras cosas.</w:t>
      </w:r>
    </w:p>
    <w:p w:rsidR="0078023F" w:rsidRDefault="0078023F" w:rsidP="0078023F">
      <w:pPr>
        <w:keepNext/>
        <w:spacing w:line="360" w:lineRule="auto"/>
        <w:jc w:val="center"/>
      </w:pPr>
      <w:r w:rsidRPr="007A6370">
        <w:rPr>
          <w:rFonts w:ascii="Arial" w:hAnsi="Arial" w:cs="Arial"/>
          <w:noProof/>
        </w:rPr>
        <w:lastRenderedPageBreak/>
        <w:drawing>
          <wp:inline distT="0" distB="0" distL="0" distR="0" wp14:anchorId="2FA8D431" wp14:editId="7AE11F02">
            <wp:extent cx="3019246" cy="1794294"/>
            <wp:effectExtent l="0" t="0" r="0" b="0"/>
            <wp:docPr id="26179" name="Imagen 26179" descr="http://www.handling-storage.com/files/Comprado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handling-storage.com/files/Compradora.jpg"/>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3059784" cy="1818385"/>
                    </a:xfrm>
                    <a:prstGeom prst="rect">
                      <a:avLst/>
                    </a:prstGeom>
                    <a:noFill/>
                    <a:ln>
                      <a:noFill/>
                    </a:ln>
                  </pic:spPr>
                </pic:pic>
              </a:graphicData>
            </a:graphic>
          </wp:inline>
        </w:drawing>
      </w:r>
    </w:p>
    <w:p w:rsidR="0078023F" w:rsidRPr="00B43E8B" w:rsidRDefault="00B43E8B" w:rsidP="00B43E8B">
      <w:pPr>
        <w:pStyle w:val="Descripcin"/>
        <w:spacing w:after="0"/>
        <w:jc w:val="center"/>
        <w:rPr>
          <w:rFonts w:ascii="Arial" w:hAnsi="Arial" w:cs="Arial"/>
          <w:color w:val="auto"/>
          <w:sz w:val="20"/>
        </w:rPr>
      </w:pPr>
      <w:r w:rsidRPr="00B43E8B">
        <w:rPr>
          <w:rFonts w:ascii="Arial" w:hAnsi="Arial" w:cs="Arial"/>
          <w:color w:val="auto"/>
          <w:sz w:val="20"/>
        </w:rPr>
        <w:t>Figura 9.11</w:t>
      </w:r>
    </w:p>
    <w:p w:rsidR="0078023F" w:rsidRPr="00B43E8B" w:rsidRDefault="008E4825" w:rsidP="00B43E8B">
      <w:pPr>
        <w:jc w:val="center"/>
        <w:rPr>
          <w:rFonts w:ascii="Arial" w:hAnsi="Arial" w:cs="Arial"/>
          <w:sz w:val="16"/>
          <w:lang w:eastAsia="en-US"/>
        </w:rPr>
      </w:pPr>
      <w:r w:rsidRPr="00B43E8B">
        <w:rPr>
          <w:rFonts w:ascii="Arial" w:hAnsi="Arial" w:cs="Arial"/>
          <w:sz w:val="16"/>
          <w:lang w:eastAsia="en-US"/>
        </w:rPr>
        <w:t xml:space="preserve">Fuente: imagen recuperada </w:t>
      </w:r>
      <w:hyperlink r:id="rId133" w:history="1">
        <w:r w:rsidR="00857AC3" w:rsidRPr="00B43E8B">
          <w:rPr>
            <w:rStyle w:val="Hipervnculo"/>
            <w:rFonts w:ascii="Arial" w:hAnsi="Arial" w:cs="Arial"/>
            <w:color w:val="auto"/>
            <w:sz w:val="16"/>
            <w:u w:val="none"/>
            <w:lang w:eastAsia="en-US"/>
          </w:rPr>
          <w:t>http://www.datuopinion.com/consumidor-final</w:t>
        </w:r>
      </w:hyperlink>
    </w:p>
    <w:p w:rsidR="00857AC3" w:rsidRPr="008E4825" w:rsidRDefault="00857AC3" w:rsidP="008E4825">
      <w:pPr>
        <w:spacing w:after="120"/>
        <w:jc w:val="center"/>
        <w:rPr>
          <w:rFonts w:ascii="Arial" w:hAnsi="Arial" w:cs="Arial"/>
          <w:sz w:val="16"/>
          <w:lang w:eastAsia="en-US"/>
        </w:rPr>
      </w:pPr>
    </w:p>
    <w:p w:rsidR="0078023F" w:rsidRPr="008E4825" w:rsidRDefault="0078023F" w:rsidP="0078023F">
      <w:pPr>
        <w:pStyle w:val="Ttulo2"/>
        <w:rPr>
          <w:rFonts w:ascii="Arial" w:hAnsi="Arial" w:cs="Arial"/>
          <w:b/>
          <w:color w:val="auto"/>
          <w:sz w:val="24"/>
        </w:rPr>
      </w:pPr>
      <w:bookmarkStart w:id="89" w:name="_Toc418617954"/>
      <w:bookmarkStart w:id="90" w:name="_Toc421612433"/>
      <w:bookmarkStart w:id="91" w:name="_Toc431500930"/>
      <w:r w:rsidRPr="008E4825">
        <w:rPr>
          <w:rFonts w:ascii="Arial" w:hAnsi="Arial" w:cs="Arial"/>
          <w:b/>
          <w:color w:val="auto"/>
          <w:sz w:val="24"/>
        </w:rPr>
        <w:t>¿Cuál es la relación del consumidor con el mercado?</w:t>
      </w:r>
      <w:bookmarkEnd w:id="89"/>
      <w:bookmarkEnd w:id="90"/>
      <w:bookmarkEnd w:id="91"/>
    </w:p>
    <w:p w:rsidR="0078023F" w:rsidRPr="008E4825" w:rsidRDefault="0078023F" w:rsidP="0078023F">
      <w:pPr>
        <w:rPr>
          <w:rFonts w:ascii="Arial" w:hAnsi="Arial" w:cs="Arial"/>
          <w:b/>
          <w:sz w:val="22"/>
        </w:rPr>
      </w:pPr>
    </w:p>
    <w:p w:rsidR="0078023F" w:rsidRDefault="00415466" w:rsidP="0078023F">
      <w:pPr>
        <w:spacing w:line="360" w:lineRule="auto"/>
        <w:jc w:val="both"/>
        <w:rPr>
          <w:rFonts w:ascii="Arial" w:hAnsi="Arial" w:cs="Arial"/>
        </w:rPr>
      </w:pPr>
      <w:r>
        <w:rPr>
          <w:rFonts w:ascii="Arial" w:hAnsi="Arial" w:cs="Arial"/>
        </w:rPr>
        <w:t xml:space="preserve">           </w:t>
      </w:r>
      <w:r w:rsidR="008E4825">
        <w:rPr>
          <w:noProof/>
        </w:rPr>
        <mc:AlternateContent>
          <mc:Choice Requires="wps">
            <w:drawing>
              <wp:anchor distT="0" distB="0" distL="114300" distR="114300" simplePos="0" relativeHeight="252077056" behindDoc="0" locked="0" layoutInCell="1" allowOverlap="1" wp14:anchorId="296F8D4F" wp14:editId="378CD3A9">
                <wp:simplePos x="0" y="0"/>
                <wp:positionH relativeFrom="column">
                  <wp:posOffset>-45720</wp:posOffset>
                </wp:positionH>
                <wp:positionV relativeFrom="paragraph">
                  <wp:posOffset>4585335</wp:posOffset>
                </wp:positionV>
                <wp:extent cx="3086100" cy="361950"/>
                <wp:effectExtent l="0" t="0" r="0" b="0"/>
                <wp:wrapTight wrapText="bothSides">
                  <wp:wrapPolygon edited="0">
                    <wp:start x="0" y="0"/>
                    <wp:lineTo x="0" y="20463"/>
                    <wp:lineTo x="21467" y="20463"/>
                    <wp:lineTo x="21467" y="0"/>
                    <wp:lineTo x="0" y="0"/>
                  </wp:wrapPolygon>
                </wp:wrapTight>
                <wp:docPr id="23927" name="20 Cuadro de texto"/>
                <wp:cNvGraphicFramePr/>
                <a:graphic xmlns:a="http://schemas.openxmlformats.org/drawingml/2006/main">
                  <a:graphicData uri="http://schemas.microsoft.com/office/word/2010/wordprocessingShape">
                    <wps:wsp>
                      <wps:cNvSpPr txBox="1"/>
                      <wps:spPr>
                        <a:xfrm>
                          <a:off x="0" y="0"/>
                          <a:ext cx="3086100" cy="361950"/>
                        </a:xfrm>
                        <a:prstGeom prst="rect">
                          <a:avLst/>
                        </a:prstGeom>
                        <a:solidFill>
                          <a:prstClr val="white"/>
                        </a:solidFill>
                        <a:ln>
                          <a:noFill/>
                        </a:ln>
                        <a:effectLst/>
                      </wps:spPr>
                      <wps:txbx>
                        <w:txbxContent>
                          <w:p w:rsidR="00DA583A" w:rsidRPr="005E6D9C" w:rsidRDefault="00DA583A" w:rsidP="005E6D9C">
                            <w:pPr>
                              <w:pStyle w:val="Descripcin"/>
                              <w:spacing w:after="0"/>
                              <w:jc w:val="center"/>
                              <w:rPr>
                                <w:rFonts w:ascii="Arial" w:hAnsi="Arial" w:cs="Arial"/>
                                <w:sz w:val="20"/>
                                <w:szCs w:val="16"/>
                              </w:rPr>
                            </w:pPr>
                            <w:r>
                              <w:rPr>
                                <w:rFonts w:ascii="Arial" w:hAnsi="Arial" w:cs="Arial"/>
                                <w:color w:val="auto"/>
                                <w:sz w:val="20"/>
                                <w:szCs w:val="16"/>
                              </w:rPr>
                              <w:t>Figura 9.12</w:t>
                            </w:r>
                          </w:p>
                          <w:p w:rsidR="00DA583A" w:rsidRPr="008E4825" w:rsidRDefault="00DA583A" w:rsidP="005E6D9C">
                            <w:pPr>
                              <w:rPr>
                                <w:rFonts w:ascii="Arial" w:hAnsi="Arial" w:cs="Arial"/>
                                <w:sz w:val="16"/>
                                <w:szCs w:val="16"/>
                                <w:lang w:eastAsia="en-US"/>
                              </w:rPr>
                            </w:pPr>
                            <w:r w:rsidRPr="008E4825">
                              <w:rPr>
                                <w:rFonts w:ascii="Arial" w:hAnsi="Arial" w:cs="Arial"/>
                                <w:sz w:val="16"/>
                                <w:szCs w:val="16"/>
                                <w:lang w:eastAsia="en-US"/>
                              </w:rPr>
                              <w:t>Fuente: Imagen recuperada</w:t>
                            </w:r>
                            <w:r>
                              <w:rPr>
                                <w:rFonts w:ascii="Arial" w:hAnsi="Arial" w:cs="Arial"/>
                                <w:sz w:val="16"/>
                                <w:szCs w:val="16"/>
                                <w:lang w:eastAsia="en-US"/>
                              </w:rPr>
                              <w:t xml:space="preserve"> </w:t>
                            </w:r>
                            <w:r w:rsidRPr="008E4825">
                              <w:rPr>
                                <w:rFonts w:ascii="Arial" w:hAnsi="Arial" w:cs="Arial"/>
                                <w:sz w:val="16"/>
                                <w:szCs w:val="16"/>
                                <w:lang w:eastAsia="en-US"/>
                              </w:rPr>
                              <w:t>http://ximenar119.blogspot.mx/2015/</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6F8D4F" id="20 Cuadro de texto" o:spid="_x0000_s1055" type="#_x0000_t202" style="position:absolute;left:0;text-align:left;margin-left:-3.6pt;margin-top:361.05pt;width:243pt;height:28.5pt;z-index:25207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" stroked="f">
                <v:textbox inset="0,0,0,0">
                  <w:txbxContent>
                    <w:p w:rsidR="00DA583A" w:rsidRPr="005E6D9C" w:rsidRDefault="00DA583A" w:rsidP="005E6D9C">
                      <w:pPr>
                        <w:pStyle w:val="Descripcin"/>
                        <w:spacing w:after="0"/>
                        <w:jc w:val="center"/>
                        <w:rPr>
                          <w:rFonts w:ascii="Arial" w:hAnsi="Arial" w:cs="Arial"/>
                          <w:sz w:val="20"/>
                          <w:szCs w:val="16"/>
                        </w:rPr>
                      </w:pPr>
                      <w:r>
                        <w:rPr>
                          <w:rFonts w:ascii="Arial" w:hAnsi="Arial" w:cs="Arial"/>
                          <w:color w:val="auto"/>
                          <w:sz w:val="20"/>
                          <w:szCs w:val="16"/>
                        </w:rPr>
                        <w:t>Figura 9.12</w:t>
                      </w:r>
                    </w:p>
                    <w:p w:rsidR="00DA583A" w:rsidRPr="008E4825" w:rsidRDefault="00DA583A" w:rsidP="005E6D9C">
                      <w:pPr>
                        <w:rPr>
                          <w:rFonts w:ascii="Arial" w:hAnsi="Arial" w:cs="Arial"/>
                          <w:sz w:val="16"/>
                          <w:szCs w:val="16"/>
                          <w:lang w:eastAsia="en-US"/>
                        </w:rPr>
                      </w:pPr>
                      <w:r w:rsidRPr="008E4825">
                        <w:rPr>
                          <w:rFonts w:ascii="Arial" w:hAnsi="Arial" w:cs="Arial"/>
                          <w:sz w:val="16"/>
                          <w:szCs w:val="16"/>
                          <w:lang w:eastAsia="en-US"/>
                        </w:rPr>
                        <w:t>Fuente: Imagen recuperada</w:t>
                      </w:r>
                      <w:r>
                        <w:rPr>
                          <w:rFonts w:ascii="Arial" w:hAnsi="Arial" w:cs="Arial"/>
                          <w:sz w:val="16"/>
                          <w:szCs w:val="16"/>
                          <w:lang w:eastAsia="en-US"/>
                        </w:rPr>
                        <w:t xml:space="preserve"> </w:t>
                      </w:r>
                      <w:r w:rsidRPr="008E4825">
                        <w:rPr>
                          <w:rFonts w:ascii="Arial" w:hAnsi="Arial" w:cs="Arial"/>
                          <w:sz w:val="16"/>
                          <w:szCs w:val="16"/>
                          <w:lang w:eastAsia="en-US"/>
                        </w:rPr>
                        <w:t>http://ximenar119.blogspot.mx/2015/</w:t>
                      </w:r>
                    </w:p>
                  </w:txbxContent>
                </v:textbox>
                <w10:wrap type="tight"/>
              </v:shape>
            </w:pict>
          </mc:Fallback>
        </mc:AlternateContent>
      </w:r>
      <w:r w:rsidR="0078023F" w:rsidRPr="0030639E">
        <w:rPr>
          <w:rFonts w:ascii="Arial" w:hAnsi="Arial" w:cs="Arial"/>
        </w:rPr>
        <w:t xml:space="preserve">Cuando una empresa conoce el proceso que va a seguir un consumidor para comprar su producto la  empresa puede actuar en cada parte del proceso. Al momento de hacer la segmentación de mercado la empresa divide en varios conjuntos a los consumidores que existen y al tener un mercado meta se elige al segmento que se va a atacar y para saber cuál es ese segmento se debe tener u conocimiento muy profundo tanto del producto como del consumidor, no se puede hacer ni siquiera un anuncio en el periódico sin conocer al consumidor, si el consumidor es desconocido puede gastarse mucho en publicidad sin tener un resultado que valga la pena. Al hacer los esfuerzos de marketing se tiene que saber que el cliente tiene que darle un valor especial al producto, para que ellos </w:t>
      </w:r>
      <w:r w:rsidR="0078023F" w:rsidRPr="000B2B1D">
        <w:rPr>
          <w:rFonts w:ascii="Arial" w:hAnsi="Arial" w:cs="Arial"/>
          <w:noProof/>
        </w:rPr>
        <w:drawing>
          <wp:anchor distT="0" distB="0" distL="114300" distR="114300" simplePos="0" relativeHeight="252076032" behindDoc="1" locked="0" layoutInCell="1" allowOverlap="1" wp14:anchorId="30A0CA92" wp14:editId="23880427">
            <wp:simplePos x="0" y="0"/>
            <wp:positionH relativeFrom="column">
              <wp:posOffset>-3810</wp:posOffset>
            </wp:positionH>
            <wp:positionV relativeFrom="paragraph">
              <wp:posOffset>2624455</wp:posOffset>
            </wp:positionV>
            <wp:extent cx="2962275" cy="1904365"/>
            <wp:effectExtent l="0" t="0" r="9525" b="635"/>
            <wp:wrapTight wrapText="bothSides">
              <wp:wrapPolygon edited="0">
                <wp:start x="0" y="0"/>
                <wp:lineTo x="0" y="21391"/>
                <wp:lineTo x="21531" y="21391"/>
                <wp:lineTo x="21531" y="0"/>
                <wp:lineTo x="0" y="0"/>
              </wp:wrapPolygon>
            </wp:wrapTight>
            <wp:docPr id="26180" name="Imagen 26180" descr="http://www.avalonred.com/wp-content/uploads/segment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avalonred.com/wp-content/uploads/segmentar.jpg"/>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2962275" cy="1904365"/>
                    </a:xfrm>
                    <a:prstGeom prst="rect">
                      <a:avLst/>
                    </a:prstGeom>
                    <a:noFill/>
                    <a:ln>
                      <a:noFill/>
                    </a:ln>
                  </pic:spPr>
                </pic:pic>
              </a:graphicData>
            </a:graphic>
            <wp14:sizeRelH relativeFrom="page">
              <wp14:pctWidth>0</wp14:pctWidth>
            </wp14:sizeRelH>
            <wp14:sizeRelV relativeFrom="page">
              <wp14:pctHeight>0</wp14:pctHeight>
            </wp14:sizeRelV>
          </wp:anchor>
        </w:drawing>
      </w:r>
      <w:r w:rsidR="0078023F" w:rsidRPr="0030639E">
        <w:rPr>
          <w:rFonts w:ascii="Arial" w:hAnsi="Arial" w:cs="Arial"/>
        </w:rPr>
        <w:t xml:space="preserve">sepan que la propuesta de valor es un gran beneficio que se le está dando al cliente en relación con el recurso que ellos utilizan para obtener el producto. Si alguien está satisfecho con lo que está comprando, tendrá mucho más posibilidades de volverse un cliente leal, lo que le costará mucho menos a la empresa, porque es más fácil retener un cliente que ganar clientes nuevos y entonces a raíz de esta estrategia de un valor orientada al cliente, el consumidor va a tener una satisfacción para que al momento de la salida y la evaluación el cliente decide tener </w:t>
      </w:r>
      <w:r w:rsidR="0078023F" w:rsidRPr="0030639E">
        <w:rPr>
          <w:rFonts w:ascii="Arial" w:hAnsi="Arial" w:cs="Arial"/>
        </w:rPr>
        <w:lastRenderedPageBreak/>
        <w:t>confianza a la empresa y así decide tener une relación duradera con la empresa y entonces se podrá saber de qué otra manera se puede invertir en los clientes, como en nuevos productos o servicios</w:t>
      </w:r>
      <w:r w:rsidR="0078023F">
        <w:rPr>
          <w:rFonts w:ascii="Arial" w:hAnsi="Arial" w:cs="Arial"/>
        </w:rPr>
        <w:t>.</w:t>
      </w:r>
    </w:p>
    <w:p w:rsidR="0078023F" w:rsidRDefault="0078023F" w:rsidP="0078023F">
      <w:pPr>
        <w:spacing w:line="360" w:lineRule="auto"/>
        <w:jc w:val="both"/>
        <w:rPr>
          <w:rFonts w:ascii="Arial" w:hAnsi="Arial" w:cs="Arial"/>
        </w:rPr>
      </w:pPr>
    </w:p>
    <w:p w:rsidR="0078023F" w:rsidRDefault="00415466" w:rsidP="0078023F">
      <w:pPr>
        <w:spacing w:line="360" w:lineRule="auto"/>
        <w:jc w:val="both"/>
        <w:rPr>
          <w:rFonts w:ascii="Arial" w:hAnsi="Arial" w:cs="Arial"/>
        </w:rPr>
      </w:pPr>
      <w:r>
        <w:rPr>
          <w:rFonts w:ascii="Arial" w:hAnsi="Arial" w:cs="Arial"/>
        </w:rPr>
        <w:t xml:space="preserve">           </w:t>
      </w:r>
      <w:r w:rsidR="0078023F" w:rsidRPr="0030639E">
        <w:rPr>
          <w:rFonts w:ascii="Arial" w:hAnsi="Arial" w:cs="Arial"/>
        </w:rPr>
        <w:t xml:space="preserve">Lo más importante de la segmentación es que la empresa sea participe del consumidor y los productos, sabiendo que formarán parte de sus </w:t>
      </w:r>
      <w:r w:rsidR="0078023F">
        <w:rPr>
          <w:rFonts w:ascii="Arial" w:hAnsi="Arial" w:cs="Arial"/>
        </w:rPr>
        <w:t>vi</w:t>
      </w:r>
      <w:r w:rsidR="0078023F" w:rsidRPr="0030639E">
        <w:rPr>
          <w:rFonts w:ascii="Arial" w:hAnsi="Arial" w:cs="Arial"/>
        </w:rPr>
        <w:t>das. Cuando la empresa hace una estrategia de marketing diseñada a la conducta especifica del consumidor o del cliente, se va a atinar con mucho mas certeza a lo que el necesita o lo que él quiere y lo que busca de la empresa, tanto del producto como de la empresa.</w:t>
      </w:r>
    </w:p>
    <w:p w:rsidR="005E6D9C" w:rsidRPr="0030639E" w:rsidRDefault="005E6D9C" w:rsidP="0078023F">
      <w:pPr>
        <w:spacing w:line="360" w:lineRule="auto"/>
        <w:jc w:val="both"/>
        <w:rPr>
          <w:rFonts w:ascii="Arial" w:hAnsi="Arial" w:cs="Arial"/>
        </w:rPr>
      </w:pPr>
    </w:p>
    <w:p w:rsidR="008E4825" w:rsidRDefault="00415466" w:rsidP="0078023F">
      <w:pPr>
        <w:spacing w:line="360" w:lineRule="auto"/>
        <w:jc w:val="both"/>
        <w:rPr>
          <w:rFonts w:ascii="Arial" w:hAnsi="Arial" w:cs="Arial"/>
        </w:rPr>
      </w:pPr>
      <w:r>
        <w:rPr>
          <w:rFonts w:ascii="Arial" w:hAnsi="Arial" w:cs="Arial"/>
        </w:rPr>
        <w:t xml:space="preserve">           </w:t>
      </w:r>
      <w:r w:rsidR="0078023F" w:rsidRPr="0030639E">
        <w:rPr>
          <w:rFonts w:ascii="Arial" w:hAnsi="Arial" w:cs="Arial"/>
        </w:rPr>
        <w:t xml:space="preserve">Siempre se debe tener en cuenta este modelo de compra para saber que cada consumidor es distinto y que a cada uno se le debe dar una respuesta diferente para así lograr el punto final de todo el modelo que es la compra repetida; es decir, que el cliente sea leal y que siempre posicione a la empresa como su mejor opción. </w:t>
      </w:r>
      <w:r w:rsidR="0078023F">
        <w:rPr>
          <w:rFonts w:ascii="Arial" w:hAnsi="Arial" w:cs="Arial"/>
        </w:rPr>
        <w:t>Los factores de la segmentación</w:t>
      </w:r>
      <w:r w:rsidR="00857AC3">
        <w:rPr>
          <w:rFonts w:ascii="Arial" w:hAnsi="Arial" w:cs="Arial"/>
        </w:rPr>
        <w:t xml:space="preserve"> de mercado </w:t>
      </w:r>
      <w:r w:rsidR="005E6D9C">
        <w:rPr>
          <w:rFonts w:ascii="Arial" w:hAnsi="Arial" w:cs="Arial"/>
        </w:rPr>
        <w:t>se pueden observar en el esquema 9.2</w:t>
      </w:r>
      <w:r w:rsidR="00857AC3">
        <w:rPr>
          <w:rFonts w:ascii="Arial" w:hAnsi="Arial" w:cs="Arial"/>
        </w:rPr>
        <w:t>:</w:t>
      </w:r>
    </w:p>
    <w:p w:rsidR="008E4825" w:rsidRPr="005E6D9C" w:rsidRDefault="0078023F" w:rsidP="005E6D9C">
      <w:pPr>
        <w:keepNext/>
        <w:spacing w:line="360" w:lineRule="auto"/>
        <w:jc w:val="center"/>
      </w:pPr>
      <w:r w:rsidRPr="000B2B1D">
        <w:rPr>
          <w:rFonts w:ascii="Arial" w:hAnsi="Arial" w:cs="Arial"/>
          <w:noProof/>
        </w:rPr>
        <w:drawing>
          <wp:inline distT="0" distB="0" distL="0" distR="0" wp14:anchorId="34142017" wp14:editId="031FD69F">
            <wp:extent cx="4626260" cy="3424687"/>
            <wp:effectExtent l="0" t="0" r="0" b="4445"/>
            <wp:docPr id="26181" name="Imagen 26181" descr="http://blog.iedge.eu/wp-content/uploads/2011/01/IEDGE-Eduardo-Liberos-Factores-en-la-segmentacion-de-mercados-110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blog.iedge.eu/wp-content/uploads/2011/01/IEDGE-Eduardo-Liberos-Factores-en-la-segmentacion-de-mercados-11011.png"/>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4631730" cy="3428736"/>
                    </a:xfrm>
                    <a:prstGeom prst="rect">
                      <a:avLst/>
                    </a:prstGeom>
                    <a:noFill/>
                    <a:ln>
                      <a:noFill/>
                    </a:ln>
                  </pic:spPr>
                </pic:pic>
              </a:graphicData>
            </a:graphic>
          </wp:inline>
        </w:drawing>
      </w:r>
    </w:p>
    <w:p w:rsidR="0078023F" w:rsidRPr="005E6D9C" w:rsidRDefault="005E6D9C" w:rsidP="005E6D9C">
      <w:pPr>
        <w:pStyle w:val="Descripcin"/>
        <w:spacing w:after="0"/>
        <w:jc w:val="center"/>
        <w:rPr>
          <w:rFonts w:ascii="Arial" w:hAnsi="Arial" w:cs="Arial"/>
          <w:color w:val="auto"/>
          <w:sz w:val="20"/>
          <w:szCs w:val="16"/>
        </w:rPr>
      </w:pPr>
      <w:bookmarkStart w:id="92" w:name="_Toc418617955"/>
      <w:r>
        <w:rPr>
          <w:rFonts w:ascii="Arial" w:hAnsi="Arial" w:cs="Arial"/>
          <w:color w:val="auto"/>
          <w:sz w:val="20"/>
          <w:szCs w:val="16"/>
        </w:rPr>
        <w:t>Esquema 9.2</w:t>
      </w:r>
    </w:p>
    <w:p w:rsidR="008E4825" w:rsidRPr="008E4825" w:rsidRDefault="008E4825" w:rsidP="005E6D9C">
      <w:pPr>
        <w:jc w:val="center"/>
        <w:rPr>
          <w:rFonts w:ascii="Arial" w:hAnsi="Arial" w:cs="Arial"/>
          <w:sz w:val="16"/>
          <w:szCs w:val="16"/>
          <w:lang w:eastAsia="en-US"/>
        </w:rPr>
      </w:pPr>
      <w:r w:rsidRPr="005E6D9C">
        <w:rPr>
          <w:rFonts w:ascii="Arial" w:hAnsi="Arial" w:cs="Arial"/>
          <w:sz w:val="16"/>
          <w:szCs w:val="16"/>
          <w:lang w:eastAsia="en-US"/>
        </w:rPr>
        <w:t xml:space="preserve">Fuente: Imagen recuperada de </w:t>
      </w:r>
      <w:hyperlink r:id="rId136" w:history="1">
        <w:r w:rsidRPr="005E6D9C">
          <w:rPr>
            <w:rStyle w:val="Hipervnculo"/>
            <w:rFonts w:ascii="Arial" w:hAnsi="Arial" w:cs="Arial"/>
            <w:color w:val="auto"/>
            <w:sz w:val="16"/>
            <w:szCs w:val="16"/>
            <w:u w:val="none"/>
            <w:lang w:eastAsia="en-US"/>
          </w:rPr>
          <w:t>http://blog.iedge.eu/direccion-marketing/marketing-estrategico/segmentacion/eduardo-liberos-segmentacion-de-mercados-clientes</w:t>
        </w:r>
      </w:hyperlink>
    </w:p>
    <w:p w:rsidR="0078023F" w:rsidRPr="00415466" w:rsidRDefault="008E4825" w:rsidP="00A20707">
      <w:pPr>
        <w:pStyle w:val="Ttulo2"/>
        <w:jc w:val="center"/>
      </w:pPr>
      <w:bookmarkStart w:id="93" w:name="_Toc431500931"/>
      <w:bookmarkEnd w:id="92"/>
      <w:r w:rsidRPr="00415466">
        <w:lastRenderedPageBreak/>
        <w:t>RESUMEN</w:t>
      </w:r>
      <w:bookmarkEnd w:id="93"/>
    </w:p>
    <w:p w:rsidR="0078023F" w:rsidRDefault="00415466" w:rsidP="0078023F">
      <w:pPr>
        <w:spacing w:line="360" w:lineRule="auto"/>
        <w:jc w:val="both"/>
        <w:rPr>
          <w:rFonts w:ascii="Arial" w:hAnsi="Arial" w:cs="Arial"/>
        </w:rPr>
      </w:pPr>
      <w:r>
        <w:rPr>
          <w:rFonts w:ascii="Arial" w:hAnsi="Arial" w:cs="Arial"/>
        </w:rPr>
        <w:t xml:space="preserve">           </w:t>
      </w:r>
      <w:r w:rsidR="0078023F">
        <w:rPr>
          <w:rFonts w:ascii="Arial" w:hAnsi="Arial" w:cs="Arial"/>
        </w:rPr>
        <w:t>Los consumidores tienden a tomar diferentes decisiones de acuerdo a varios factores como su estilo de vida, clase social, cultura psicología etc. Todo ello influye a la hora de consumir un producto o servicio, siendo así como el comprador decide que producto o servicio es mejor o se apega más a sus necesidades.</w:t>
      </w:r>
    </w:p>
    <w:p w:rsidR="008E4825" w:rsidRDefault="008E4825" w:rsidP="0078023F">
      <w:pPr>
        <w:spacing w:line="360" w:lineRule="auto"/>
        <w:jc w:val="both"/>
        <w:rPr>
          <w:rFonts w:ascii="Arial" w:hAnsi="Arial" w:cs="Arial"/>
        </w:rPr>
      </w:pPr>
    </w:p>
    <w:p w:rsidR="0078023F" w:rsidRDefault="00415466" w:rsidP="0078023F">
      <w:pPr>
        <w:spacing w:line="360" w:lineRule="auto"/>
        <w:jc w:val="both"/>
        <w:rPr>
          <w:rFonts w:ascii="Arial" w:hAnsi="Arial" w:cs="Arial"/>
        </w:rPr>
      </w:pPr>
      <w:r>
        <w:rPr>
          <w:rFonts w:ascii="Arial" w:hAnsi="Arial" w:cs="Arial"/>
        </w:rPr>
        <w:t xml:space="preserve">           </w:t>
      </w:r>
      <w:r w:rsidR="0078023F">
        <w:rPr>
          <w:rFonts w:ascii="Arial" w:hAnsi="Arial" w:cs="Arial"/>
        </w:rPr>
        <w:t>Es importante que las empresas tengan presencia en las etapas o factores de compra del consumidor, adaptando el producto o servicio a cada cliente y por tanto también adaptando el marketing y la forma de vender el producto, es necesario tener en cuenta que se tiene que vender de diferente manera un producto a cada consumidor, pues cada persona tiene diferentes creencias y formas de vida, por ejemplo: No se puede vender una hamburguesa con carne de res en la India, sabiendo que en éste país las vacas con consideradas un animal sagrado y por tanto las personas no consumirían tu producto puesto que lo considerarían ofensivo, sin embargo, puedes sustituir la carne de res por pollo y entonces no tendrás ningún problema al comercializar ese producto.</w:t>
      </w:r>
    </w:p>
    <w:p w:rsidR="008E4825" w:rsidRDefault="008E4825" w:rsidP="0078023F">
      <w:pPr>
        <w:spacing w:line="360" w:lineRule="auto"/>
        <w:jc w:val="both"/>
        <w:rPr>
          <w:rFonts w:ascii="Arial" w:hAnsi="Arial" w:cs="Arial"/>
        </w:rPr>
      </w:pPr>
    </w:p>
    <w:p w:rsidR="0078023F" w:rsidRDefault="00235AD4" w:rsidP="0078023F">
      <w:pPr>
        <w:spacing w:line="360" w:lineRule="auto"/>
        <w:jc w:val="both"/>
        <w:rPr>
          <w:rFonts w:ascii="Arial" w:hAnsi="Arial" w:cs="Arial"/>
        </w:rPr>
      </w:pPr>
      <w:r>
        <w:rPr>
          <w:rFonts w:ascii="Arial" w:hAnsi="Arial" w:cs="Arial"/>
        </w:rPr>
        <w:t xml:space="preserve">           </w:t>
      </w:r>
      <w:r w:rsidR="0078023F">
        <w:rPr>
          <w:rFonts w:ascii="Arial" w:hAnsi="Arial" w:cs="Arial"/>
        </w:rPr>
        <w:t>Es importante elaborar una segmentación de mercado para así tener más poder en el mercado al que te quieres dirigir y/o elaborar una publicidad y un marketing más adecuado dependiendo del tipo de consumidor al que te quieras dirigir, por ejemplo; si quieres vender un producto a un niño, ya sea un juguete o una golosina debes tener publicidad más creativa, llena de colores y formas, sin embargo si se espera vender algún producto de belleza como cosméticos, la publicidad de ser más enfocada a la belleza y a la juventud.</w:t>
      </w:r>
    </w:p>
    <w:p w:rsidR="008E4825" w:rsidRDefault="008E4825" w:rsidP="0078023F">
      <w:pPr>
        <w:spacing w:line="360" w:lineRule="auto"/>
        <w:jc w:val="both"/>
        <w:rPr>
          <w:rFonts w:ascii="Arial" w:hAnsi="Arial" w:cs="Arial"/>
        </w:rPr>
      </w:pPr>
    </w:p>
    <w:p w:rsidR="008E4825" w:rsidRDefault="00235AD4" w:rsidP="00857AC3">
      <w:pPr>
        <w:spacing w:line="360" w:lineRule="auto"/>
        <w:jc w:val="both"/>
        <w:rPr>
          <w:rFonts w:ascii="Arial" w:hAnsi="Arial" w:cs="Arial"/>
        </w:rPr>
      </w:pPr>
      <w:r>
        <w:rPr>
          <w:rFonts w:ascii="Arial" w:hAnsi="Arial" w:cs="Arial"/>
        </w:rPr>
        <w:t xml:space="preserve">           </w:t>
      </w:r>
      <w:r w:rsidR="0078023F">
        <w:rPr>
          <w:rFonts w:ascii="Arial" w:hAnsi="Arial" w:cs="Arial"/>
        </w:rPr>
        <w:t>Así es como se comporta el consumidor, no podemos saber a ciencia cierta qué es lo que está pensando, pero podemos conocer sus necesidades o generar una necesidad si es necesario y de esta manera aprovechar el marketing para así vende los productos y que el consumidor quede satisfecho.</w:t>
      </w:r>
    </w:p>
    <w:p w:rsidR="00705B62" w:rsidRPr="00857AC3" w:rsidRDefault="00705B62" w:rsidP="00857AC3">
      <w:pPr>
        <w:spacing w:line="360" w:lineRule="auto"/>
        <w:jc w:val="both"/>
        <w:rPr>
          <w:rFonts w:ascii="Arial" w:hAnsi="Arial" w:cs="Arial"/>
        </w:rPr>
      </w:pPr>
    </w:p>
    <w:p w:rsidR="008D44D2" w:rsidRDefault="008D44D2" w:rsidP="008E4825">
      <w:pPr>
        <w:rPr>
          <w:lang w:eastAsia="en-US"/>
        </w:rPr>
      </w:pPr>
    </w:p>
    <w:p w:rsidR="008D44D2" w:rsidRDefault="008D44D2" w:rsidP="008E4825">
      <w:pPr>
        <w:rPr>
          <w:lang w:eastAsia="en-US"/>
        </w:rPr>
      </w:pPr>
    </w:p>
    <w:p w:rsidR="0078023F" w:rsidRDefault="0078023F" w:rsidP="0078023F"/>
    <w:p w:rsidR="00F33D9E" w:rsidRPr="00F33D9E" w:rsidRDefault="00F33D9E" w:rsidP="008D44D2">
      <w:pPr>
        <w:rPr>
          <w:rFonts w:ascii="Arial" w:hAnsi="Arial" w:cs="Arial"/>
          <w:sz w:val="16"/>
          <w:szCs w:val="16"/>
        </w:rPr>
      </w:pPr>
    </w:p>
    <w:p w:rsidR="00F33D9E" w:rsidRPr="00F33D9E" w:rsidRDefault="008D44D2" w:rsidP="00F33D9E">
      <w:pPr>
        <w:rPr>
          <w:rFonts w:ascii="Arial" w:hAnsi="Arial" w:cs="Arial"/>
          <w:sz w:val="16"/>
          <w:szCs w:val="16"/>
        </w:rPr>
      </w:pPr>
      <w:r w:rsidRPr="00F33D9E">
        <w:rPr>
          <w:rFonts w:ascii="Arial" w:hAnsi="Arial" w:cs="Arial"/>
          <w:sz w:val="16"/>
          <w:szCs w:val="16"/>
        </w:rPr>
        <w:t>.</w:t>
      </w:r>
      <w:bookmarkStart w:id="94" w:name="_Toc421612437"/>
      <w:bookmarkStart w:id="95" w:name="_Toc418617957"/>
    </w:p>
    <w:p w:rsidR="0078023F" w:rsidRPr="008268B3" w:rsidRDefault="008D44D2" w:rsidP="00CD61C8">
      <w:pPr>
        <w:pStyle w:val="Ttulo1"/>
        <w:rPr>
          <w:lang w:val="es-ES"/>
        </w:rPr>
      </w:pPr>
      <w:bookmarkStart w:id="96" w:name="_Toc431500932"/>
      <w:r>
        <w:rPr>
          <w:lang w:val="es-ES"/>
        </w:rPr>
        <w:t>BIBLIOGRAFÍA</w:t>
      </w:r>
      <w:bookmarkEnd w:id="94"/>
      <w:bookmarkEnd w:id="95"/>
      <w:bookmarkEnd w:id="96"/>
    </w:p>
    <w:sdt>
      <w:sdtPr>
        <w:rPr>
          <w:rFonts w:ascii="Times New Roman" w:eastAsia="Times New Roman" w:hAnsi="Times New Roman" w:cs="Times New Roman"/>
          <w:sz w:val="24"/>
          <w:szCs w:val="24"/>
          <w:lang w:eastAsia="es-MX"/>
        </w:rPr>
        <w:id w:val="111145805"/>
        <w:bibliography/>
      </w:sdtPr>
      <w:sdtEndPr/>
      <w:sdtContent>
        <w:p w:rsidR="0078023F" w:rsidRPr="00235AD4" w:rsidRDefault="0078023F" w:rsidP="004D5DBD">
          <w:pPr>
            <w:pStyle w:val="Bibliografa"/>
            <w:numPr>
              <w:ilvl w:val="0"/>
              <w:numId w:val="173"/>
            </w:numPr>
            <w:jc w:val="both"/>
            <w:rPr>
              <w:rFonts w:ascii="Arial" w:hAnsi="Arial" w:cs="Arial"/>
              <w:noProof/>
              <w:szCs w:val="24"/>
              <w:lang w:val="es-ES"/>
            </w:rPr>
          </w:pPr>
          <w:r w:rsidRPr="00F33D9E">
            <w:rPr>
              <w:rFonts w:ascii="Arial" w:hAnsi="Arial" w:cs="Arial"/>
              <w:sz w:val="24"/>
              <w:szCs w:val="24"/>
            </w:rPr>
            <w:fldChar w:fldCharType="begin"/>
          </w:r>
          <w:r w:rsidRPr="00F33D9E">
            <w:rPr>
              <w:rFonts w:ascii="Arial" w:hAnsi="Arial" w:cs="Arial"/>
              <w:sz w:val="24"/>
              <w:szCs w:val="24"/>
            </w:rPr>
            <w:instrText>BIBLIOGRAPHY</w:instrText>
          </w:r>
          <w:r w:rsidRPr="00F33D9E">
            <w:rPr>
              <w:rFonts w:ascii="Arial" w:hAnsi="Arial" w:cs="Arial"/>
              <w:sz w:val="24"/>
              <w:szCs w:val="24"/>
            </w:rPr>
            <w:fldChar w:fldCharType="separate"/>
          </w:r>
          <w:r w:rsidRPr="00235AD4">
            <w:rPr>
              <w:rFonts w:ascii="Arial" w:hAnsi="Arial" w:cs="Arial"/>
              <w:noProof/>
              <w:szCs w:val="24"/>
              <w:lang w:val="es-ES"/>
            </w:rPr>
            <w:t xml:space="preserve">ABC. (21 de OCTUBRE de 2014). </w:t>
          </w:r>
          <w:r w:rsidRPr="00235AD4">
            <w:rPr>
              <w:rFonts w:ascii="Arial" w:hAnsi="Arial" w:cs="Arial"/>
              <w:i/>
              <w:iCs/>
              <w:noProof/>
              <w:szCs w:val="24"/>
              <w:lang w:val="es-ES"/>
            </w:rPr>
            <w:t>DEFINICION ABC</w:t>
          </w:r>
          <w:r w:rsidRPr="00235AD4">
            <w:rPr>
              <w:rFonts w:ascii="Arial" w:hAnsi="Arial" w:cs="Arial"/>
              <w:noProof/>
              <w:szCs w:val="24"/>
              <w:lang w:val="es-ES"/>
            </w:rPr>
            <w:t>. Obtenido de http://www.definicionabc.com/economia/consumidor.php</w:t>
          </w:r>
        </w:p>
        <w:p w:rsidR="0078023F" w:rsidRPr="00235AD4" w:rsidRDefault="0078023F" w:rsidP="004D5DBD">
          <w:pPr>
            <w:pStyle w:val="Bibliografa"/>
            <w:numPr>
              <w:ilvl w:val="0"/>
              <w:numId w:val="173"/>
            </w:numPr>
            <w:jc w:val="both"/>
            <w:rPr>
              <w:rFonts w:ascii="Arial" w:hAnsi="Arial" w:cs="Arial"/>
              <w:noProof/>
              <w:szCs w:val="24"/>
              <w:lang w:val="es-ES"/>
            </w:rPr>
          </w:pPr>
          <w:r w:rsidRPr="00235AD4">
            <w:rPr>
              <w:rFonts w:ascii="Arial" w:hAnsi="Arial" w:cs="Arial"/>
              <w:i/>
              <w:iCs/>
              <w:noProof/>
              <w:szCs w:val="24"/>
              <w:lang w:val="es-ES"/>
            </w:rPr>
            <w:t>Cconsumer</w:t>
          </w:r>
          <w:r w:rsidRPr="00235AD4">
            <w:rPr>
              <w:rFonts w:ascii="Arial" w:hAnsi="Arial" w:cs="Arial"/>
              <w:noProof/>
              <w:szCs w:val="24"/>
              <w:lang w:val="es-ES"/>
            </w:rPr>
            <w:t>. (04 de 2015). Obtenido de https://cconsumer.wordpress.com/comportamiento-del-consumidor-2/comportamiento-del-consumidor-definicion-y-teorias/</w:t>
          </w:r>
        </w:p>
        <w:p w:rsidR="0078023F" w:rsidRPr="00235AD4" w:rsidRDefault="0078023F" w:rsidP="004D5DBD">
          <w:pPr>
            <w:pStyle w:val="Bibliografa"/>
            <w:numPr>
              <w:ilvl w:val="0"/>
              <w:numId w:val="173"/>
            </w:numPr>
            <w:jc w:val="both"/>
            <w:rPr>
              <w:rFonts w:ascii="Arial" w:hAnsi="Arial" w:cs="Arial"/>
              <w:noProof/>
              <w:szCs w:val="24"/>
              <w:lang w:val="es-ES"/>
            </w:rPr>
          </w:pPr>
          <w:r w:rsidRPr="00235AD4">
            <w:rPr>
              <w:rFonts w:ascii="Arial" w:hAnsi="Arial" w:cs="Arial"/>
              <w:noProof/>
              <w:szCs w:val="24"/>
              <w:lang w:val="es-ES"/>
            </w:rPr>
            <w:t xml:space="preserve">Corona Vazquez, G. (2012). </w:t>
          </w:r>
          <w:r w:rsidRPr="00235AD4">
            <w:rPr>
              <w:rFonts w:ascii="Arial" w:hAnsi="Arial" w:cs="Arial"/>
              <w:i/>
              <w:iCs/>
              <w:noProof/>
              <w:szCs w:val="24"/>
              <w:lang w:val="es-ES"/>
            </w:rPr>
            <w:t>aliatuniversidades.com.</w:t>
          </w:r>
          <w:r w:rsidRPr="00235AD4">
            <w:rPr>
              <w:rFonts w:ascii="Arial" w:hAnsi="Arial" w:cs="Arial"/>
              <w:noProof/>
              <w:szCs w:val="24"/>
              <w:lang w:val="es-ES"/>
            </w:rPr>
            <w:t xml:space="preserve"> Recuperado el 05 de 2015, de http://www.aliatuniversidades.com.mx/bibliotecasdigitales/pdf/economico_administrativo/Comportamiento_del_consumidor.pdf</w:t>
          </w:r>
        </w:p>
        <w:p w:rsidR="0078023F" w:rsidRPr="00235AD4" w:rsidRDefault="0078023F" w:rsidP="004D5DBD">
          <w:pPr>
            <w:pStyle w:val="Bibliografa"/>
            <w:numPr>
              <w:ilvl w:val="0"/>
              <w:numId w:val="173"/>
            </w:numPr>
            <w:jc w:val="both"/>
            <w:rPr>
              <w:rFonts w:ascii="Arial" w:hAnsi="Arial" w:cs="Arial"/>
              <w:noProof/>
              <w:szCs w:val="24"/>
              <w:lang w:val="es-ES"/>
            </w:rPr>
          </w:pPr>
          <w:r w:rsidRPr="00235AD4">
            <w:rPr>
              <w:rFonts w:ascii="Arial" w:hAnsi="Arial" w:cs="Arial"/>
              <w:noProof/>
              <w:szCs w:val="24"/>
              <w:lang w:val="es-ES"/>
            </w:rPr>
            <w:t xml:space="preserve">DEFINICION. (13 de MAYO de SEPTIEMBRE). </w:t>
          </w:r>
          <w:r w:rsidRPr="00235AD4">
            <w:rPr>
              <w:rFonts w:ascii="Arial" w:hAnsi="Arial" w:cs="Arial"/>
              <w:i/>
              <w:iCs/>
              <w:noProof/>
              <w:szCs w:val="24"/>
              <w:lang w:val="es-ES"/>
            </w:rPr>
            <w:t>DEFINICION</w:t>
          </w:r>
          <w:r w:rsidRPr="00235AD4">
            <w:rPr>
              <w:rFonts w:ascii="Arial" w:hAnsi="Arial" w:cs="Arial"/>
              <w:noProof/>
              <w:szCs w:val="24"/>
              <w:lang w:val="es-ES"/>
            </w:rPr>
            <w:t>. Obtenido de http://definicion.mx/consumidor/</w:t>
          </w:r>
        </w:p>
        <w:p w:rsidR="0078023F" w:rsidRPr="00235AD4" w:rsidRDefault="0078023F" w:rsidP="004D5DBD">
          <w:pPr>
            <w:pStyle w:val="Bibliografa"/>
            <w:numPr>
              <w:ilvl w:val="0"/>
              <w:numId w:val="173"/>
            </w:numPr>
            <w:jc w:val="both"/>
            <w:rPr>
              <w:rFonts w:ascii="Arial" w:hAnsi="Arial" w:cs="Arial"/>
              <w:noProof/>
              <w:szCs w:val="24"/>
              <w:lang w:val="es-ES"/>
            </w:rPr>
          </w:pPr>
          <w:r w:rsidRPr="00235AD4">
            <w:rPr>
              <w:rFonts w:ascii="Arial" w:hAnsi="Arial" w:cs="Arial"/>
              <w:noProof/>
              <w:szCs w:val="24"/>
              <w:lang w:val="es-ES"/>
            </w:rPr>
            <w:t xml:space="preserve">Del Villar, J. (s.f.). </w:t>
          </w:r>
          <w:r w:rsidRPr="00235AD4">
            <w:rPr>
              <w:rFonts w:ascii="Arial" w:hAnsi="Arial" w:cs="Arial"/>
              <w:i/>
              <w:iCs/>
              <w:noProof/>
              <w:szCs w:val="24"/>
              <w:lang w:val="es-ES"/>
            </w:rPr>
            <w:t>Youtube</w:t>
          </w:r>
          <w:r w:rsidRPr="00235AD4">
            <w:rPr>
              <w:rFonts w:ascii="Arial" w:hAnsi="Arial" w:cs="Arial"/>
              <w:noProof/>
              <w:szCs w:val="24"/>
              <w:lang w:val="es-ES"/>
            </w:rPr>
            <w:t>. Recuperado el 04 de 2015, de https://www.youtube.com/watch?v=saCIT6oK6VA</w:t>
          </w:r>
        </w:p>
        <w:p w:rsidR="0078023F" w:rsidRPr="00235AD4" w:rsidRDefault="0078023F" w:rsidP="004D5DBD">
          <w:pPr>
            <w:pStyle w:val="Bibliografa"/>
            <w:numPr>
              <w:ilvl w:val="0"/>
              <w:numId w:val="173"/>
            </w:numPr>
            <w:jc w:val="both"/>
            <w:rPr>
              <w:rFonts w:ascii="Arial" w:hAnsi="Arial" w:cs="Arial"/>
              <w:noProof/>
              <w:szCs w:val="24"/>
              <w:lang w:val="es-ES"/>
            </w:rPr>
          </w:pPr>
          <w:r w:rsidRPr="00235AD4">
            <w:rPr>
              <w:rFonts w:ascii="Arial" w:hAnsi="Arial" w:cs="Arial"/>
              <w:i/>
              <w:iCs/>
              <w:noProof/>
              <w:szCs w:val="24"/>
              <w:lang w:val="es-ES"/>
            </w:rPr>
            <w:t>Liderazgo y Mercadeo.com</w:t>
          </w:r>
          <w:r w:rsidRPr="00235AD4">
            <w:rPr>
              <w:rFonts w:ascii="Arial" w:hAnsi="Arial" w:cs="Arial"/>
              <w:noProof/>
              <w:szCs w:val="24"/>
              <w:lang w:val="es-ES"/>
            </w:rPr>
            <w:t>. (s.f.). Recuperado el 05 de 2015, de http://www.liderazgoymercadeo.com/mercadeo_tema.asp?id=52</w:t>
          </w:r>
        </w:p>
        <w:p w:rsidR="0078023F" w:rsidRPr="00235AD4" w:rsidRDefault="0078023F" w:rsidP="004D5DBD">
          <w:pPr>
            <w:pStyle w:val="Bibliografa"/>
            <w:numPr>
              <w:ilvl w:val="0"/>
              <w:numId w:val="173"/>
            </w:numPr>
            <w:jc w:val="both"/>
            <w:rPr>
              <w:rFonts w:ascii="Arial" w:hAnsi="Arial" w:cs="Arial"/>
              <w:noProof/>
              <w:szCs w:val="24"/>
              <w:lang w:val="es-ES"/>
            </w:rPr>
          </w:pPr>
          <w:r w:rsidRPr="00235AD4">
            <w:rPr>
              <w:rFonts w:ascii="Arial" w:hAnsi="Arial" w:cs="Arial"/>
              <w:noProof/>
              <w:szCs w:val="24"/>
              <w:lang w:val="es-ES"/>
            </w:rPr>
            <w:t xml:space="preserve">Sahui Maldonado, J. A. (s.f.). </w:t>
          </w:r>
          <w:r w:rsidRPr="00235AD4">
            <w:rPr>
              <w:rFonts w:ascii="Arial" w:hAnsi="Arial" w:cs="Arial"/>
              <w:i/>
              <w:iCs/>
              <w:noProof/>
              <w:szCs w:val="24"/>
              <w:lang w:val="es-ES"/>
            </w:rPr>
            <w:t>Colparmex.org.</w:t>
          </w:r>
          <w:r w:rsidRPr="00235AD4">
            <w:rPr>
              <w:rFonts w:ascii="Arial" w:hAnsi="Arial" w:cs="Arial"/>
              <w:noProof/>
              <w:szCs w:val="24"/>
              <w:lang w:val="es-ES"/>
            </w:rPr>
            <w:t xml:space="preserve"> Recuperado el 05 de 2015, de http://www.colparmex.org/Revista/Art10/50.pdf</w:t>
          </w:r>
        </w:p>
        <w:p w:rsidR="0078023F" w:rsidRPr="00235AD4" w:rsidRDefault="0078023F" w:rsidP="004D5DBD">
          <w:pPr>
            <w:pStyle w:val="Bibliografa"/>
            <w:numPr>
              <w:ilvl w:val="0"/>
              <w:numId w:val="173"/>
            </w:numPr>
            <w:jc w:val="both"/>
            <w:rPr>
              <w:rFonts w:ascii="Arial" w:hAnsi="Arial" w:cs="Arial"/>
              <w:noProof/>
              <w:szCs w:val="24"/>
              <w:lang w:val="en-US"/>
            </w:rPr>
          </w:pPr>
          <w:r w:rsidRPr="00235AD4">
            <w:rPr>
              <w:rFonts w:ascii="Arial" w:hAnsi="Arial" w:cs="Arial"/>
              <w:noProof/>
              <w:szCs w:val="24"/>
              <w:lang w:val="en-US"/>
            </w:rPr>
            <w:t xml:space="preserve">Schiffman, L. (2010). </w:t>
          </w:r>
          <w:r w:rsidRPr="00235AD4">
            <w:rPr>
              <w:rFonts w:ascii="Arial" w:hAnsi="Arial" w:cs="Arial"/>
              <w:i/>
              <w:iCs/>
              <w:noProof/>
              <w:szCs w:val="24"/>
              <w:lang w:val="en-US"/>
            </w:rPr>
            <w:t>Consumer Behavior.</w:t>
          </w:r>
          <w:r w:rsidRPr="00235AD4">
            <w:rPr>
              <w:rFonts w:ascii="Arial" w:hAnsi="Arial" w:cs="Arial"/>
              <w:noProof/>
              <w:szCs w:val="24"/>
              <w:lang w:val="en-US"/>
            </w:rPr>
            <w:t xml:space="preserve"> New Jersey: Pearson.</w:t>
          </w:r>
        </w:p>
        <w:p w:rsidR="0078023F" w:rsidRPr="00235AD4" w:rsidRDefault="0078023F" w:rsidP="004D5DBD">
          <w:pPr>
            <w:pStyle w:val="Prrafodelista"/>
            <w:numPr>
              <w:ilvl w:val="0"/>
              <w:numId w:val="173"/>
            </w:numPr>
            <w:jc w:val="both"/>
            <w:rPr>
              <w:rFonts w:ascii="Arial" w:hAnsi="Arial" w:cs="Arial"/>
              <w:noProof/>
              <w:sz w:val="22"/>
              <w:lang w:val="es-ES"/>
            </w:rPr>
          </w:pPr>
          <w:r w:rsidRPr="00235AD4">
            <w:rPr>
              <w:rFonts w:ascii="Arial" w:hAnsi="Arial" w:cs="Arial"/>
              <w:i/>
              <w:iCs/>
              <w:noProof/>
              <w:sz w:val="22"/>
              <w:lang w:val="es-ES"/>
            </w:rPr>
            <w:t>www.abc.com</w:t>
          </w:r>
          <w:r w:rsidRPr="00235AD4">
            <w:rPr>
              <w:rFonts w:ascii="Arial" w:hAnsi="Arial" w:cs="Arial"/>
              <w:noProof/>
              <w:sz w:val="22"/>
              <w:lang w:val="es-ES"/>
            </w:rPr>
            <w:t>. (05 de 2015). Obtenido de http://www.abc.com.py/articulos/factores-culturales-que-influyen-en-la-conducta-del-consumidor-5874.html</w:t>
          </w:r>
        </w:p>
        <w:p w:rsidR="008D44D2" w:rsidRPr="00235AD4" w:rsidRDefault="008D44D2" w:rsidP="00F33D9E">
          <w:pPr>
            <w:jc w:val="both"/>
            <w:rPr>
              <w:rFonts w:ascii="Arial" w:hAnsi="Arial" w:cs="Arial"/>
              <w:noProof/>
              <w:sz w:val="22"/>
              <w:lang w:val="es-ES"/>
            </w:rPr>
          </w:pPr>
        </w:p>
        <w:p w:rsidR="0078023F" w:rsidRPr="00235AD4" w:rsidRDefault="00AA0FA8" w:rsidP="004D5DBD">
          <w:pPr>
            <w:pStyle w:val="Prrafodelista"/>
            <w:numPr>
              <w:ilvl w:val="0"/>
              <w:numId w:val="173"/>
            </w:numPr>
            <w:jc w:val="both"/>
            <w:rPr>
              <w:rFonts w:ascii="Arial" w:hAnsi="Arial" w:cs="Arial"/>
              <w:sz w:val="22"/>
            </w:rPr>
          </w:pPr>
          <w:hyperlink r:id="rId137" w:history="1">
            <w:r w:rsidR="0078023F" w:rsidRPr="00235AD4">
              <w:rPr>
                <w:rStyle w:val="Hipervnculo"/>
                <w:rFonts w:ascii="Arial" w:hAnsi="Arial" w:cs="Arial"/>
                <w:sz w:val="22"/>
              </w:rPr>
              <w:t>http://definicion.mx/consumidor/</w:t>
            </w:r>
          </w:hyperlink>
          <w:r w:rsidR="0078023F" w:rsidRPr="00235AD4">
            <w:rPr>
              <w:rFonts w:ascii="Arial" w:hAnsi="Arial" w:cs="Arial"/>
              <w:sz w:val="22"/>
            </w:rPr>
            <w:t>.</w:t>
          </w:r>
        </w:p>
        <w:p w:rsidR="008D44D2" w:rsidRPr="00235AD4" w:rsidRDefault="008D44D2" w:rsidP="00F33D9E">
          <w:pPr>
            <w:jc w:val="both"/>
            <w:rPr>
              <w:rFonts w:ascii="Arial" w:hAnsi="Arial" w:cs="Arial"/>
              <w:sz w:val="22"/>
            </w:rPr>
          </w:pPr>
        </w:p>
        <w:p w:rsidR="008D44D2" w:rsidRPr="00235AD4" w:rsidRDefault="00AA0FA8" w:rsidP="004D5DBD">
          <w:pPr>
            <w:pStyle w:val="Prrafodelista"/>
            <w:numPr>
              <w:ilvl w:val="0"/>
              <w:numId w:val="173"/>
            </w:numPr>
            <w:jc w:val="both"/>
            <w:rPr>
              <w:rFonts w:ascii="Arial" w:hAnsi="Arial" w:cs="Arial"/>
              <w:sz w:val="22"/>
            </w:rPr>
          </w:pPr>
          <w:hyperlink r:id="rId138" w:history="1">
            <w:r w:rsidR="0078023F" w:rsidRPr="00235AD4">
              <w:rPr>
                <w:rStyle w:val="Hipervnculo"/>
                <w:rFonts w:ascii="Arial" w:hAnsi="Arial" w:cs="Arial"/>
                <w:sz w:val="22"/>
              </w:rPr>
              <w:t>http://www.definicionabc.com/economia/consumidor.php</w:t>
            </w:r>
          </w:hyperlink>
          <w:r w:rsidR="0078023F" w:rsidRPr="00235AD4">
            <w:rPr>
              <w:rFonts w:ascii="Arial" w:hAnsi="Arial" w:cs="Arial"/>
              <w:sz w:val="22"/>
            </w:rPr>
            <w:t xml:space="preserve">. </w:t>
          </w:r>
        </w:p>
        <w:p w:rsidR="008D44D2" w:rsidRPr="00235AD4" w:rsidRDefault="008D44D2" w:rsidP="00F33D9E">
          <w:pPr>
            <w:jc w:val="both"/>
            <w:rPr>
              <w:rFonts w:ascii="Arial" w:hAnsi="Arial" w:cs="Arial"/>
              <w:sz w:val="22"/>
            </w:rPr>
          </w:pPr>
        </w:p>
        <w:p w:rsidR="0078023F" w:rsidRPr="00235AD4" w:rsidRDefault="00AA0FA8" w:rsidP="004D5DBD">
          <w:pPr>
            <w:pStyle w:val="Prrafodelista"/>
            <w:numPr>
              <w:ilvl w:val="0"/>
              <w:numId w:val="173"/>
            </w:numPr>
            <w:jc w:val="both"/>
            <w:rPr>
              <w:rFonts w:ascii="Arial" w:hAnsi="Arial" w:cs="Arial"/>
              <w:sz w:val="22"/>
            </w:rPr>
          </w:pPr>
          <w:hyperlink r:id="rId139" w:history="1">
            <w:r w:rsidR="0078023F" w:rsidRPr="00235AD4">
              <w:rPr>
                <w:rStyle w:val="Hipervnculo"/>
                <w:rFonts w:ascii="Arial" w:hAnsi="Arial" w:cs="Arial"/>
                <w:sz w:val="22"/>
              </w:rPr>
              <w:t>https://cconsumer.wordpress.com/comportamiento-del-consumidor-2/comportamiento-del-consumidor-definicion-y-teorias/</w:t>
            </w:r>
          </w:hyperlink>
          <w:r w:rsidR="0078023F" w:rsidRPr="00235AD4">
            <w:rPr>
              <w:rFonts w:ascii="Arial" w:hAnsi="Arial" w:cs="Arial"/>
              <w:sz w:val="22"/>
            </w:rPr>
            <w:t>.</w:t>
          </w:r>
        </w:p>
        <w:p w:rsidR="0078023F" w:rsidRPr="00F33D9E" w:rsidRDefault="0078023F" w:rsidP="00F33D9E">
          <w:pPr>
            <w:pStyle w:val="Prrafodelista"/>
            <w:jc w:val="both"/>
            <w:rPr>
              <w:rFonts w:ascii="Arial" w:hAnsi="Arial" w:cs="Arial"/>
            </w:rPr>
          </w:pPr>
        </w:p>
        <w:p w:rsidR="0078023F" w:rsidRPr="00F33D9E" w:rsidRDefault="0078023F" w:rsidP="00F33D9E">
          <w:pPr>
            <w:pStyle w:val="Bibliografa"/>
            <w:ind w:left="720" w:hanging="720"/>
            <w:jc w:val="both"/>
            <w:rPr>
              <w:rFonts w:ascii="Arial" w:hAnsi="Arial" w:cs="Arial"/>
              <w:noProof/>
              <w:sz w:val="24"/>
              <w:szCs w:val="24"/>
              <w:lang w:val="es-ES"/>
            </w:rPr>
          </w:pPr>
        </w:p>
        <w:p w:rsidR="00857AC3" w:rsidRDefault="0078023F" w:rsidP="00F33D9E">
          <w:pPr>
            <w:spacing w:line="360" w:lineRule="auto"/>
            <w:jc w:val="both"/>
            <w:rPr>
              <w:b/>
              <w:bCs/>
            </w:rPr>
          </w:pPr>
          <w:r w:rsidRPr="00F33D9E">
            <w:rPr>
              <w:rFonts w:ascii="Arial" w:hAnsi="Arial" w:cs="Arial"/>
              <w:b/>
              <w:bCs/>
            </w:rPr>
            <w:fldChar w:fldCharType="end"/>
          </w:r>
        </w:p>
        <w:p w:rsidR="00857AC3" w:rsidRDefault="00857AC3" w:rsidP="0078023F">
          <w:pPr>
            <w:spacing w:line="360" w:lineRule="auto"/>
            <w:jc w:val="center"/>
            <w:rPr>
              <w:b/>
              <w:bCs/>
            </w:rPr>
          </w:pPr>
        </w:p>
        <w:p w:rsidR="00235AD4" w:rsidRDefault="00235AD4" w:rsidP="0078023F">
          <w:pPr>
            <w:spacing w:line="360" w:lineRule="auto"/>
            <w:jc w:val="center"/>
            <w:rPr>
              <w:b/>
              <w:bCs/>
            </w:rPr>
          </w:pPr>
        </w:p>
        <w:p w:rsidR="00235AD4" w:rsidRDefault="00235AD4" w:rsidP="0078023F">
          <w:pPr>
            <w:spacing w:line="360" w:lineRule="auto"/>
            <w:jc w:val="center"/>
            <w:rPr>
              <w:b/>
              <w:bCs/>
            </w:rPr>
          </w:pPr>
        </w:p>
        <w:p w:rsidR="00235AD4" w:rsidRDefault="00235AD4" w:rsidP="0078023F">
          <w:pPr>
            <w:spacing w:line="360" w:lineRule="auto"/>
            <w:jc w:val="center"/>
            <w:rPr>
              <w:b/>
              <w:bCs/>
            </w:rPr>
          </w:pPr>
        </w:p>
        <w:p w:rsidR="008D44D2" w:rsidRDefault="008D44D2" w:rsidP="00F33D9E">
          <w:pPr>
            <w:spacing w:line="360" w:lineRule="auto"/>
          </w:pPr>
        </w:p>
        <w:p w:rsidR="008D44D2" w:rsidRPr="008D44D2" w:rsidRDefault="008D44D2" w:rsidP="00A20707">
          <w:pPr>
            <w:pStyle w:val="Ttulo2"/>
            <w:jc w:val="center"/>
          </w:pPr>
          <w:bookmarkStart w:id="97" w:name="_Toc431500933"/>
          <w:r w:rsidRPr="008D44D2">
            <w:t>10. ESTUDIO DE LA OFERTA</w:t>
          </w:r>
          <w:bookmarkEnd w:id="97"/>
        </w:p>
        <w:p w:rsidR="008D44D2" w:rsidRPr="008D44D2" w:rsidRDefault="00235AD4" w:rsidP="008D44D2">
          <w:pPr>
            <w:spacing w:line="360" w:lineRule="auto"/>
            <w:jc w:val="both"/>
            <w:rPr>
              <w:rFonts w:ascii="Arial" w:hAnsi="Arial" w:cs="Arial"/>
            </w:rPr>
          </w:pPr>
          <w:r>
            <w:t xml:space="preserve">           </w:t>
          </w:r>
          <w:hyperlink r:id="rId140" w:history="1">
            <w:r w:rsidR="008D44D2" w:rsidRPr="008D44D2">
              <w:rPr>
                <w:rFonts w:ascii="Arial" w:hAnsi="Arial" w:cs="Arial"/>
              </w:rPr>
              <w:t>Exposición</w:t>
            </w:r>
          </w:hyperlink>
          <w:r w:rsidR="008D44D2" w:rsidRPr="008D44D2">
            <w:rPr>
              <w:rFonts w:ascii="Arial" w:hAnsi="Arial" w:cs="Arial"/>
            </w:rPr>
            <w:t> pública que se hace de la </w:t>
          </w:r>
          <w:hyperlink r:id="rId141" w:history="1">
            <w:r w:rsidR="008D44D2" w:rsidRPr="008D44D2">
              <w:rPr>
                <w:rFonts w:ascii="Arial" w:hAnsi="Arial" w:cs="Arial"/>
              </w:rPr>
              <w:t>mercancía</w:t>
            </w:r>
          </w:hyperlink>
          <w:r w:rsidR="008D44D2" w:rsidRPr="008D44D2">
            <w:rPr>
              <w:rFonts w:ascii="Arial" w:hAnsi="Arial" w:cs="Arial"/>
            </w:rPr>
            <w:t xml:space="preserve"> en solicitud de </w:t>
          </w:r>
          <w:hyperlink r:id="rId142" w:history="1">
            <w:r w:rsidR="008D44D2" w:rsidRPr="008D44D2">
              <w:rPr>
                <w:rFonts w:ascii="Arial" w:hAnsi="Arial" w:cs="Arial"/>
              </w:rPr>
              <w:t>venta</w:t>
            </w:r>
          </w:hyperlink>
          <w:r w:rsidR="008D44D2" w:rsidRPr="008D44D2">
            <w:rPr>
              <w:rFonts w:ascii="Arial" w:hAnsi="Arial" w:cs="Arial"/>
            </w:rPr>
            <w:t>. </w:t>
          </w:r>
          <w:hyperlink r:id="rId143" w:history="1">
            <w:r w:rsidR="008D44D2" w:rsidRPr="008D44D2">
              <w:rPr>
                <w:rFonts w:ascii="Arial" w:hAnsi="Arial" w:cs="Arial"/>
              </w:rPr>
              <w:t>Cantidad</w:t>
            </w:r>
          </w:hyperlink>
          <w:r w:rsidR="008D44D2" w:rsidRPr="008D44D2">
            <w:rPr>
              <w:rFonts w:ascii="Arial" w:hAnsi="Arial" w:cs="Arial"/>
            </w:rPr>
            <w:t> de producto que una </w:t>
          </w:r>
          <w:hyperlink r:id="rId144" w:history="1">
            <w:r w:rsidR="008D44D2" w:rsidRPr="008D44D2">
              <w:rPr>
                <w:rFonts w:ascii="Arial" w:hAnsi="Arial" w:cs="Arial"/>
              </w:rPr>
              <w:t>empresa</w:t>
            </w:r>
          </w:hyperlink>
          <w:r w:rsidR="008D44D2" w:rsidRPr="008D44D2">
            <w:rPr>
              <w:rFonts w:ascii="Arial" w:hAnsi="Arial" w:cs="Arial"/>
            </w:rPr>
            <w:t> está dispuesta a vender durante un </w:t>
          </w:r>
          <w:hyperlink r:id="rId145" w:history="1">
            <w:r w:rsidR="008D44D2" w:rsidRPr="008D44D2">
              <w:rPr>
                <w:rFonts w:ascii="Arial" w:hAnsi="Arial" w:cs="Arial"/>
              </w:rPr>
              <w:t>período</w:t>
            </w:r>
          </w:hyperlink>
          <w:r w:rsidR="008D44D2" w:rsidRPr="008D44D2">
            <w:rPr>
              <w:rFonts w:ascii="Arial" w:hAnsi="Arial" w:cs="Arial"/>
            </w:rPr>
            <w:t> de tiempo determinado y a un </w:t>
          </w:r>
          <w:hyperlink r:id="rId146" w:history="1">
            <w:r w:rsidR="008D44D2" w:rsidRPr="008D44D2">
              <w:rPr>
                <w:rFonts w:ascii="Arial" w:hAnsi="Arial" w:cs="Arial"/>
              </w:rPr>
              <w:t>precio</w:t>
            </w:r>
          </w:hyperlink>
          <w:r w:rsidR="008D44D2" w:rsidRPr="008D44D2">
            <w:rPr>
              <w:rFonts w:ascii="Arial" w:hAnsi="Arial" w:cs="Arial"/>
            </w:rPr>
            <w:t> dado. La </w:t>
          </w:r>
          <w:hyperlink r:id="rId147" w:history="1">
            <w:r w:rsidR="008D44D2" w:rsidRPr="008D44D2">
              <w:rPr>
                <w:rFonts w:ascii="Arial" w:hAnsi="Arial" w:cs="Arial"/>
              </w:rPr>
              <w:t>cantidad</w:t>
            </w:r>
          </w:hyperlink>
          <w:r w:rsidR="008D44D2" w:rsidRPr="008D44D2">
            <w:rPr>
              <w:rFonts w:ascii="Arial" w:hAnsi="Arial" w:cs="Arial"/>
            </w:rPr>
            <w:t> ofrecida de un determinado producto depende de diversos </w:t>
          </w:r>
          <w:hyperlink r:id="rId148" w:history="1">
            <w:r w:rsidR="008D44D2" w:rsidRPr="008D44D2">
              <w:rPr>
                <w:rFonts w:ascii="Arial" w:hAnsi="Arial" w:cs="Arial"/>
              </w:rPr>
              <w:t>factor</w:t>
            </w:r>
          </w:hyperlink>
          <w:r w:rsidR="008D44D2" w:rsidRPr="008D44D2">
            <w:rPr>
              <w:rFonts w:ascii="Arial" w:hAnsi="Arial" w:cs="Arial"/>
            </w:rPr>
            <w:t xml:space="preserve">es, siendo los más importantes: </w:t>
          </w:r>
          <w:r w:rsidR="008D44D2" w:rsidRPr="00235AD4">
            <w:rPr>
              <w:rFonts w:ascii="Arial" w:hAnsi="Arial" w:cs="Arial"/>
            </w:rPr>
            <w:t>el </w:t>
          </w:r>
          <w:hyperlink r:id="rId149" w:history="1">
            <w:r w:rsidR="008D44D2" w:rsidRPr="00235AD4">
              <w:rPr>
                <w:rFonts w:ascii="Arial" w:hAnsi="Arial" w:cs="Arial"/>
              </w:rPr>
              <w:t>precio</w:t>
            </w:r>
          </w:hyperlink>
          <w:r w:rsidR="008D44D2" w:rsidRPr="00235AD4">
            <w:rPr>
              <w:rFonts w:ascii="Arial" w:hAnsi="Arial" w:cs="Arial"/>
            </w:rPr>
            <w:t> de ese </w:t>
          </w:r>
          <w:hyperlink r:id="rId150" w:history="1">
            <w:r w:rsidR="008D44D2" w:rsidRPr="00235AD4">
              <w:rPr>
                <w:rFonts w:ascii="Arial" w:hAnsi="Arial" w:cs="Arial"/>
              </w:rPr>
              <w:t>bien</w:t>
            </w:r>
          </w:hyperlink>
          <w:r w:rsidR="008D44D2" w:rsidRPr="00235AD4">
            <w:rPr>
              <w:rFonts w:ascii="Arial" w:hAnsi="Arial" w:cs="Arial"/>
            </w:rPr>
            <w:t> o servicio en el </w:t>
          </w:r>
          <w:hyperlink r:id="rId151" w:history="1">
            <w:r w:rsidR="008D44D2" w:rsidRPr="00235AD4">
              <w:rPr>
                <w:rFonts w:ascii="Arial" w:hAnsi="Arial" w:cs="Arial"/>
              </w:rPr>
              <w:t>mercado</w:t>
            </w:r>
          </w:hyperlink>
          <w:r w:rsidR="008D44D2" w:rsidRPr="00235AD4">
            <w:rPr>
              <w:rFonts w:ascii="Arial" w:hAnsi="Arial" w:cs="Arial"/>
            </w:rPr>
            <w:t>, el </w:t>
          </w:r>
          <w:hyperlink r:id="rId152" w:history="1">
            <w:r w:rsidR="008D44D2" w:rsidRPr="00235AD4">
              <w:rPr>
                <w:rFonts w:ascii="Arial" w:hAnsi="Arial" w:cs="Arial"/>
              </w:rPr>
              <w:t>precio</w:t>
            </w:r>
          </w:hyperlink>
          <w:r w:rsidR="008D44D2" w:rsidRPr="00235AD4">
            <w:rPr>
              <w:rFonts w:ascii="Arial" w:hAnsi="Arial" w:cs="Arial"/>
            </w:rPr>
            <w:t> de los demás </w:t>
          </w:r>
          <w:hyperlink r:id="rId153" w:history="1">
            <w:r w:rsidR="008D44D2" w:rsidRPr="00235AD4">
              <w:rPr>
                <w:rFonts w:ascii="Arial" w:hAnsi="Arial" w:cs="Arial"/>
              </w:rPr>
              <w:t>bienes</w:t>
            </w:r>
          </w:hyperlink>
          <w:r w:rsidR="008D44D2" w:rsidRPr="008D44D2">
            <w:rPr>
              <w:rFonts w:ascii="Arial" w:hAnsi="Arial" w:cs="Arial"/>
            </w:rPr>
            <w:t> (en especial de los </w:t>
          </w:r>
          <w:hyperlink r:id="rId154" w:history="1">
            <w:r w:rsidR="008D44D2" w:rsidRPr="008D44D2">
              <w:rPr>
                <w:rFonts w:ascii="Arial" w:hAnsi="Arial" w:cs="Arial"/>
              </w:rPr>
              <w:t>factor</w:t>
            </w:r>
          </w:hyperlink>
          <w:r w:rsidR="008D44D2" w:rsidRPr="008D44D2">
            <w:rPr>
              <w:rFonts w:ascii="Arial" w:hAnsi="Arial" w:cs="Arial"/>
            </w:rPr>
            <w:t xml:space="preserve">es productivos utilizados) </w:t>
          </w:r>
          <w:r w:rsidR="008D44D2" w:rsidRPr="00235AD4">
            <w:rPr>
              <w:rFonts w:ascii="Arial" w:hAnsi="Arial" w:cs="Arial"/>
            </w:rPr>
            <w:t>y la </w:t>
          </w:r>
          <w:hyperlink r:id="rId155" w:history="1">
            <w:r w:rsidR="008D44D2" w:rsidRPr="00235AD4">
              <w:rPr>
                <w:rFonts w:ascii="Arial" w:hAnsi="Arial" w:cs="Arial"/>
              </w:rPr>
              <w:t>tecnología</w:t>
            </w:r>
          </w:hyperlink>
          <w:r w:rsidR="008D44D2" w:rsidRPr="00235AD4">
            <w:rPr>
              <w:rFonts w:ascii="Arial" w:hAnsi="Arial" w:cs="Arial"/>
            </w:rPr>
            <w:t> </w:t>
          </w:r>
          <w:hyperlink r:id="rId156" w:history="1">
            <w:r w:rsidR="008D44D2" w:rsidRPr="00235AD4">
              <w:rPr>
                <w:rFonts w:ascii="Arial" w:hAnsi="Arial" w:cs="Arial"/>
              </w:rPr>
              <w:t>disponible</w:t>
            </w:r>
          </w:hyperlink>
          <w:r w:rsidR="008D44D2" w:rsidRPr="008D44D2">
            <w:rPr>
              <w:rFonts w:ascii="Arial" w:hAnsi="Arial" w:cs="Arial"/>
            </w:rPr>
            <w:t>.</w:t>
          </w:r>
        </w:p>
        <w:p w:rsidR="008D44D2" w:rsidRPr="008D44D2" w:rsidRDefault="008D44D2" w:rsidP="008D44D2">
          <w:pPr>
            <w:spacing w:line="360" w:lineRule="auto"/>
            <w:jc w:val="both"/>
            <w:rPr>
              <w:rFonts w:ascii="Arial" w:hAnsi="Arial" w:cs="Arial"/>
            </w:rPr>
          </w:pPr>
        </w:p>
        <w:p w:rsidR="008D44D2" w:rsidRDefault="00235AD4" w:rsidP="008D44D2">
          <w:pPr>
            <w:spacing w:line="360" w:lineRule="auto"/>
            <w:jc w:val="both"/>
            <w:rPr>
              <w:rFonts w:ascii="Arial" w:hAnsi="Arial" w:cs="Arial"/>
            </w:rPr>
          </w:pPr>
          <w:r>
            <w:t xml:space="preserve">           </w:t>
          </w:r>
          <w:r w:rsidR="008D44D2" w:rsidRPr="008D44D2">
            <w:rPr>
              <w:rFonts w:ascii="Arial" w:hAnsi="Arial" w:cs="Arial"/>
            </w:rPr>
            <w:t>Al igual que ocurre con la </w:t>
          </w:r>
          <w:hyperlink r:id="rId157" w:history="1">
            <w:r w:rsidR="008D44D2" w:rsidRPr="008D44D2">
              <w:rPr>
                <w:rFonts w:ascii="Arial" w:hAnsi="Arial" w:cs="Arial"/>
              </w:rPr>
              <w:t>función de demanda</w:t>
            </w:r>
          </w:hyperlink>
          <w:r w:rsidR="008D44D2" w:rsidRPr="008D44D2">
            <w:rPr>
              <w:rFonts w:ascii="Arial" w:hAnsi="Arial" w:cs="Arial"/>
            </w:rPr>
            <w:t>, en la </w:t>
          </w:r>
          <w:hyperlink r:id="rId158" w:history="1">
            <w:r w:rsidR="008D44D2" w:rsidRPr="008D44D2">
              <w:rPr>
                <w:rFonts w:ascii="Arial" w:hAnsi="Arial" w:cs="Arial"/>
              </w:rPr>
              <w:t>función</w:t>
            </w:r>
          </w:hyperlink>
          <w:r w:rsidR="008D44D2" w:rsidRPr="008D44D2">
            <w:rPr>
              <w:rFonts w:ascii="Arial" w:hAnsi="Arial" w:cs="Arial"/>
            </w:rPr>
            <w:t> de oferta se suele utilizar como única variable explicativa el </w:t>
          </w:r>
          <w:hyperlink r:id="rId159" w:history="1">
            <w:r w:rsidR="008D44D2" w:rsidRPr="008D44D2">
              <w:rPr>
                <w:rFonts w:ascii="Arial" w:hAnsi="Arial" w:cs="Arial"/>
              </w:rPr>
              <w:t>precio</w:t>
            </w:r>
          </w:hyperlink>
          <w:r w:rsidR="008D44D2" w:rsidRPr="008D44D2">
            <w:rPr>
              <w:rFonts w:ascii="Arial" w:hAnsi="Arial" w:cs="Arial"/>
            </w:rPr>
            <w:t> del </w:t>
          </w:r>
          <w:hyperlink r:id="rId160" w:history="1">
            <w:r w:rsidR="008D44D2" w:rsidRPr="008D44D2">
              <w:rPr>
                <w:rFonts w:ascii="Arial" w:hAnsi="Arial" w:cs="Arial"/>
              </w:rPr>
              <w:t>producto</w:t>
            </w:r>
          </w:hyperlink>
          <w:r w:rsidR="008D44D2" w:rsidRPr="008D44D2">
            <w:rPr>
              <w:rFonts w:ascii="Arial" w:hAnsi="Arial" w:cs="Arial"/>
            </w:rPr>
            <w:t>. La relación funcional entre la cantidad ofrecida y el </w:t>
          </w:r>
          <w:hyperlink r:id="rId161" w:history="1">
            <w:r w:rsidR="008D44D2" w:rsidRPr="008D44D2">
              <w:rPr>
                <w:rFonts w:ascii="Arial" w:hAnsi="Arial" w:cs="Arial"/>
              </w:rPr>
              <w:t>precio</w:t>
            </w:r>
          </w:hyperlink>
          <w:r w:rsidR="008D44D2" w:rsidRPr="008D44D2">
            <w:rPr>
              <w:rFonts w:ascii="Arial" w:hAnsi="Arial" w:cs="Arial"/>
            </w:rPr>
            <w:t> del </w:t>
          </w:r>
          <w:hyperlink r:id="rId162" w:history="1">
            <w:r w:rsidR="008D44D2" w:rsidRPr="008D44D2">
              <w:rPr>
                <w:rFonts w:ascii="Arial" w:hAnsi="Arial" w:cs="Arial"/>
              </w:rPr>
              <w:t>producto</w:t>
            </w:r>
          </w:hyperlink>
          <w:r w:rsidR="008D44D2" w:rsidRPr="008D44D2">
            <w:rPr>
              <w:rFonts w:ascii="Arial" w:hAnsi="Arial" w:cs="Arial"/>
            </w:rPr>
            <w:t> es siempre una </w:t>
          </w:r>
          <w:hyperlink r:id="rId163" w:history="1">
            <w:r w:rsidR="008D44D2" w:rsidRPr="008D44D2">
              <w:rPr>
                <w:rFonts w:ascii="Arial" w:hAnsi="Arial" w:cs="Arial"/>
              </w:rPr>
              <w:t>relación</w:t>
            </w:r>
          </w:hyperlink>
          <w:r w:rsidR="008D44D2" w:rsidRPr="008D44D2">
            <w:rPr>
              <w:rFonts w:ascii="Arial" w:hAnsi="Arial" w:cs="Arial"/>
            </w:rPr>
            <w:t> creciente: a mayor </w:t>
          </w:r>
          <w:hyperlink r:id="rId164" w:history="1">
            <w:r w:rsidR="008D44D2" w:rsidRPr="008D44D2">
              <w:rPr>
                <w:rFonts w:ascii="Arial" w:hAnsi="Arial" w:cs="Arial"/>
              </w:rPr>
              <w:t>precio</w:t>
            </w:r>
          </w:hyperlink>
          <w:r w:rsidR="008D44D2" w:rsidRPr="008D44D2">
            <w:rPr>
              <w:rFonts w:ascii="Arial" w:hAnsi="Arial" w:cs="Arial"/>
            </w:rPr>
            <w:t>, </w:t>
          </w:r>
          <w:hyperlink r:id="rId165" w:history="1">
            <w:r w:rsidR="008D44D2" w:rsidRPr="008D44D2">
              <w:rPr>
                <w:rFonts w:ascii="Arial" w:hAnsi="Arial" w:cs="Arial"/>
              </w:rPr>
              <w:t>mayor</w:t>
            </w:r>
          </w:hyperlink>
          <w:r w:rsidR="008D44D2" w:rsidRPr="008D44D2">
            <w:rPr>
              <w:rFonts w:ascii="Arial" w:hAnsi="Arial" w:cs="Arial"/>
            </w:rPr>
            <w:t> es la </w:t>
          </w:r>
          <w:hyperlink r:id="rId166" w:history="1">
            <w:r w:rsidR="008D44D2" w:rsidRPr="008D44D2">
              <w:rPr>
                <w:rFonts w:ascii="Arial" w:hAnsi="Arial" w:cs="Arial"/>
              </w:rPr>
              <w:t>cantidad</w:t>
            </w:r>
          </w:hyperlink>
          <w:r w:rsidR="008D44D2" w:rsidRPr="008D44D2">
            <w:rPr>
              <w:rFonts w:ascii="Arial" w:hAnsi="Arial" w:cs="Arial"/>
            </w:rPr>
            <w:t> de producto que la </w:t>
          </w:r>
          <w:hyperlink r:id="rId167" w:history="1">
            <w:r w:rsidR="008D44D2" w:rsidRPr="008D44D2">
              <w:rPr>
                <w:rFonts w:ascii="Arial" w:hAnsi="Arial" w:cs="Arial"/>
              </w:rPr>
              <w:t>empresa</w:t>
            </w:r>
          </w:hyperlink>
          <w:r w:rsidR="008D44D2" w:rsidRPr="008D44D2">
            <w:rPr>
              <w:rFonts w:ascii="Arial" w:hAnsi="Arial" w:cs="Arial"/>
            </w:rPr>
            <w:t> está dispuesta a producir y vender. Para un precio dado, la </w:t>
          </w:r>
          <w:hyperlink r:id="rId168" w:history="1">
            <w:r w:rsidR="008D44D2" w:rsidRPr="008D44D2">
              <w:rPr>
                <w:rFonts w:ascii="Arial" w:hAnsi="Arial" w:cs="Arial"/>
              </w:rPr>
              <w:t>empresa</w:t>
            </w:r>
          </w:hyperlink>
          <w:r w:rsidR="008D44D2" w:rsidRPr="008D44D2">
            <w:rPr>
              <w:rFonts w:ascii="Arial" w:hAnsi="Arial" w:cs="Arial"/>
            </w:rPr>
            <w:t> ofrecerá aquella </w:t>
          </w:r>
          <w:hyperlink r:id="rId169" w:history="1">
            <w:r w:rsidR="008D44D2" w:rsidRPr="008D44D2">
              <w:rPr>
                <w:rFonts w:ascii="Arial" w:hAnsi="Arial" w:cs="Arial"/>
              </w:rPr>
              <w:t>cantidad</w:t>
            </w:r>
          </w:hyperlink>
          <w:r w:rsidR="008D44D2" w:rsidRPr="008D44D2">
            <w:rPr>
              <w:rFonts w:ascii="Arial" w:hAnsi="Arial" w:cs="Arial"/>
            </w:rPr>
            <w:t> de </w:t>
          </w:r>
          <w:hyperlink r:id="rId170" w:history="1">
            <w:r w:rsidR="008D44D2" w:rsidRPr="008D44D2">
              <w:rPr>
                <w:rFonts w:ascii="Arial" w:hAnsi="Arial" w:cs="Arial"/>
              </w:rPr>
              <w:t>producto</w:t>
            </w:r>
          </w:hyperlink>
          <w:r w:rsidR="008D44D2" w:rsidRPr="008D44D2">
            <w:rPr>
              <w:rFonts w:ascii="Arial" w:hAnsi="Arial" w:cs="Arial"/>
            </w:rPr>
            <w:t> que le produzca el </w:t>
          </w:r>
          <w:hyperlink r:id="rId171" w:history="1">
            <w:r w:rsidR="008D44D2" w:rsidRPr="008D44D2">
              <w:rPr>
                <w:rFonts w:ascii="Arial" w:hAnsi="Arial" w:cs="Arial"/>
              </w:rPr>
              <w:t>máximo</w:t>
            </w:r>
          </w:hyperlink>
          <w:r w:rsidR="008D44D2" w:rsidRPr="008D44D2">
            <w:rPr>
              <w:rFonts w:ascii="Arial" w:hAnsi="Arial" w:cs="Arial"/>
            </w:rPr>
            <w:t> </w:t>
          </w:r>
          <w:hyperlink r:id="rId172" w:history="1">
            <w:r w:rsidR="008D44D2" w:rsidRPr="008D44D2">
              <w:rPr>
                <w:rFonts w:ascii="Arial" w:hAnsi="Arial" w:cs="Arial"/>
              </w:rPr>
              <w:t>beneficio</w:t>
            </w:r>
          </w:hyperlink>
          <w:r w:rsidR="008D44D2" w:rsidRPr="008D44D2">
            <w:rPr>
              <w:rFonts w:ascii="Arial" w:hAnsi="Arial" w:cs="Arial"/>
            </w:rPr>
            <w:t xml:space="preserve">. </w:t>
          </w:r>
        </w:p>
        <w:p w:rsidR="008D44D2" w:rsidRPr="008D44D2" w:rsidRDefault="008D44D2" w:rsidP="008D44D2">
          <w:pPr>
            <w:spacing w:line="360" w:lineRule="auto"/>
            <w:jc w:val="both"/>
            <w:rPr>
              <w:rFonts w:ascii="Arial" w:hAnsi="Arial" w:cs="Arial"/>
            </w:rPr>
          </w:pPr>
        </w:p>
        <w:p w:rsidR="008D44D2" w:rsidRPr="00857AC3" w:rsidRDefault="00235AD4" w:rsidP="00857AC3">
          <w:pPr>
            <w:spacing w:line="360" w:lineRule="auto"/>
            <w:jc w:val="both"/>
            <w:rPr>
              <w:rFonts w:ascii="Arial" w:hAnsi="Arial" w:cs="Arial"/>
            </w:rPr>
          </w:pPr>
          <w:r>
            <w:t xml:space="preserve">           </w:t>
          </w:r>
          <w:r w:rsidR="008D44D2" w:rsidRPr="008D44D2">
            <w:rPr>
              <w:rFonts w:ascii="Arial" w:hAnsi="Arial" w:cs="Arial"/>
            </w:rPr>
            <w:t>En un mercado de </w:t>
          </w:r>
          <w:hyperlink r:id="rId173" w:history="1">
            <w:r w:rsidR="008D44D2" w:rsidRPr="008D44D2">
              <w:rPr>
                <w:rFonts w:ascii="Arial" w:hAnsi="Arial" w:cs="Arial"/>
              </w:rPr>
              <w:t>competencia perfecta</w:t>
            </w:r>
          </w:hyperlink>
          <w:r w:rsidR="008D44D2" w:rsidRPr="008D44D2">
            <w:rPr>
              <w:rFonts w:ascii="Arial" w:hAnsi="Arial" w:cs="Arial"/>
            </w:rPr>
            <w:t> el precio del </w:t>
          </w:r>
          <w:hyperlink r:id="rId174" w:history="1">
            <w:r w:rsidR="008D44D2" w:rsidRPr="008D44D2">
              <w:rPr>
                <w:rFonts w:ascii="Arial" w:hAnsi="Arial" w:cs="Arial"/>
              </w:rPr>
              <w:t>producto</w:t>
            </w:r>
          </w:hyperlink>
          <w:r w:rsidR="008D44D2" w:rsidRPr="008D44D2">
            <w:rPr>
              <w:rFonts w:ascii="Arial" w:hAnsi="Arial" w:cs="Arial"/>
            </w:rPr>
            <w:t> viene dado por el </w:t>
          </w:r>
          <w:hyperlink r:id="rId175" w:history="1">
            <w:r w:rsidR="008D44D2" w:rsidRPr="008D44D2">
              <w:rPr>
                <w:rFonts w:ascii="Arial" w:hAnsi="Arial" w:cs="Arial"/>
              </w:rPr>
              <w:t>mercado</w:t>
            </w:r>
          </w:hyperlink>
          <w:r w:rsidR="008D44D2" w:rsidRPr="008D44D2">
            <w:rPr>
              <w:rFonts w:ascii="Arial" w:hAnsi="Arial" w:cs="Arial"/>
            </w:rPr>
            <w:t xml:space="preserve">. Se demuestra matemáticamente que </w:t>
          </w:r>
          <w:r w:rsidR="008D44D2" w:rsidRPr="00235AD4">
            <w:rPr>
              <w:rFonts w:ascii="Arial" w:hAnsi="Arial" w:cs="Arial"/>
            </w:rPr>
            <w:t>la </w:t>
          </w:r>
          <w:hyperlink r:id="rId176" w:history="1">
            <w:r w:rsidR="008D44D2" w:rsidRPr="00235AD4">
              <w:rPr>
                <w:rFonts w:ascii="Arial" w:hAnsi="Arial" w:cs="Arial"/>
              </w:rPr>
              <w:t>cantidad</w:t>
            </w:r>
          </w:hyperlink>
          <w:r w:rsidR="008D44D2" w:rsidRPr="00235AD4">
            <w:rPr>
              <w:rFonts w:ascii="Arial" w:hAnsi="Arial" w:cs="Arial"/>
            </w:rPr>
            <w:t> de oferta que a la </w:t>
          </w:r>
          <w:hyperlink r:id="rId177" w:history="1">
            <w:r w:rsidR="008D44D2" w:rsidRPr="00235AD4">
              <w:rPr>
                <w:rFonts w:ascii="Arial" w:hAnsi="Arial" w:cs="Arial"/>
              </w:rPr>
              <w:t>empresa</w:t>
            </w:r>
          </w:hyperlink>
          <w:r w:rsidR="008D44D2" w:rsidRPr="00235AD4">
            <w:rPr>
              <w:rFonts w:ascii="Arial" w:hAnsi="Arial" w:cs="Arial"/>
            </w:rPr>
            <w:t> le depara el máximo beneficio es aquélla para la cual se verifica la igualdad entre el </w:t>
          </w:r>
          <w:hyperlink r:id="rId178" w:history="1">
            <w:r w:rsidR="008D44D2" w:rsidRPr="00235AD4">
              <w:rPr>
                <w:rFonts w:ascii="Arial" w:hAnsi="Arial" w:cs="Arial"/>
              </w:rPr>
              <w:t>precio</w:t>
            </w:r>
          </w:hyperlink>
          <w:r w:rsidR="008D44D2" w:rsidRPr="00235AD4">
            <w:rPr>
              <w:rFonts w:ascii="Arial" w:hAnsi="Arial" w:cs="Arial"/>
            </w:rPr>
            <w:t> y el </w:t>
          </w:r>
          <w:hyperlink r:id="rId179" w:history="1">
            <w:r w:rsidR="008D44D2" w:rsidRPr="00235AD4">
              <w:rPr>
                <w:rFonts w:ascii="Arial" w:hAnsi="Arial" w:cs="Arial"/>
              </w:rPr>
              <w:t>coste marginal</w:t>
            </w:r>
          </w:hyperlink>
          <w:r w:rsidR="008D44D2" w:rsidRPr="00235AD4">
            <w:rPr>
              <w:rFonts w:ascii="Arial" w:hAnsi="Arial" w:cs="Arial"/>
            </w:rPr>
            <w:t>.</w:t>
          </w:r>
          <w:r w:rsidR="008D44D2" w:rsidRPr="008D44D2">
            <w:rPr>
              <w:rFonts w:ascii="Arial" w:hAnsi="Arial" w:cs="Arial"/>
            </w:rPr>
            <w:t> </w:t>
          </w:r>
          <w:r w:rsidR="008D44D2" w:rsidRPr="008D44D2">
            <w:rPr>
              <w:rFonts w:ascii="Arial" w:hAnsi="Arial" w:cs="Arial"/>
            </w:rPr>
            <w:br/>
          </w:r>
          <w:r w:rsidR="008D44D2" w:rsidRPr="008D44D2">
            <w:rPr>
              <w:rFonts w:ascii="Arial" w:hAnsi="Arial" w:cs="Arial"/>
            </w:rPr>
            <w:br/>
          </w:r>
          <w:r>
            <w:t xml:space="preserve">           </w:t>
          </w:r>
          <w:hyperlink r:id="rId180" w:history="1">
            <w:r w:rsidR="008D44D2" w:rsidRPr="008D44D2">
              <w:rPr>
                <w:rFonts w:ascii="Arial" w:hAnsi="Arial" w:cs="Arial"/>
              </w:rPr>
              <w:t>Cantidad</w:t>
            </w:r>
          </w:hyperlink>
          <w:r w:rsidR="008D44D2" w:rsidRPr="008D44D2">
            <w:rPr>
              <w:rFonts w:ascii="Arial" w:hAnsi="Arial" w:cs="Arial"/>
            </w:rPr>
            <w:t> de un </w:t>
          </w:r>
          <w:hyperlink r:id="rId181" w:history="1">
            <w:r w:rsidR="008D44D2" w:rsidRPr="008D44D2">
              <w:rPr>
                <w:rFonts w:ascii="Arial" w:hAnsi="Arial" w:cs="Arial"/>
              </w:rPr>
              <w:t>bien</w:t>
            </w:r>
          </w:hyperlink>
          <w:r w:rsidR="008D44D2" w:rsidRPr="008D44D2">
            <w:rPr>
              <w:rFonts w:ascii="Arial" w:hAnsi="Arial" w:cs="Arial"/>
            </w:rPr>
            <w:t> o servicio que un productor desea o puede ofrecer en un mercado para cada </w:t>
          </w:r>
          <w:hyperlink r:id="rId182" w:history="1">
            <w:r w:rsidR="008D44D2" w:rsidRPr="008D44D2">
              <w:rPr>
                <w:rFonts w:ascii="Arial" w:hAnsi="Arial" w:cs="Arial"/>
              </w:rPr>
              <w:t>precio</w:t>
            </w:r>
          </w:hyperlink>
          <w:r w:rsidR="008D44D2" w:rsidRPr="008D44D2">
            <w:rPr>
              <w:rFonts w:ascii="Arial" w:hAnsi="Arial" w:cs="Arial"/>
            </w:rPr>
            <w:t>.</w:t>
          </w:r>
          <w:sdt>
            <w:sdtPr>
              <w:rPr>
                <w:rFonts w:ascii="Arial" w:hAnsi="Arial" w:cs="Arial"/>
              </w:rPr>
              <w:id w:val="-1725675519"/>
              <w:citation/>
            </w:sdtPr>
            <w:sdtEndPr/>
            <w:sdtContent>
              <w:r w:rsidR="008D44D2" w:rsidRPr="008D44D2">
                <w:rPr>
                  <w:rFonts w:ascii="Arial" w:hAnsi="Arial" w:cs="Arial"/>
                </w:rPr>
                <w:fldChar w:fldCharType="begin"/>
              </w:r>
              <w:r w:rsidR="008D44D2" w:rsidRPr="008D44D2">
                <w:rPr>
                  <w:rFonts w:ascii="Arial" w:hAnsi="Arial" w:cs="Arial"/>
                </w:rPr>
                <w:instrText xml:space="preserve"> CITATION LaO \l 2058 </w:instrText>
              </w:r>
              <w:r w:rsidR="008D44D2" w:rsidRPr="008D44D2">
                <w:rPr>
                  <w:rFonts w:ascii="Arial" w:hAnsi="Arial" w:cs="Arial"/>
                </w:rPr>
                <w:fldChar w:fldCharType="separate"/>
              </w:r>
              <w:r w:rsidR="008D44D2" w:rsidRPr="008D44D2">
                <w:rPr>
                  <w:rFonts w:ascii="Arial" w:hAnsi="Arial" w:cs="Arial"/>
                  <w:noProof/>
                </w:rPr>
                <w:t xml:space="preserve"> (La Oferta y la Demanda)</w:t>
              </w:r>
              <w:r w:rsidR="008D44D2" w:rsidRPr="008D44D2">
                <w:rPr>
                  <w:rFonts w:ascii="Arial" w:hAnsi="Arial" w:cs="Arial"/>
                </w:rPr>
                <w:fldChar w:fldCharType="end"/>
              </w:r>
            </w:sdtContent>
          </w:sdt>
        </w:p>
        <w:p w:rsidR="008D44D2" w:rsidRPr="008D44D2" w:rsidRDefault="00235AD4" w:rsidP="008D44D2">
          <w:pPr>
            <w:shd w:val="clear" w:color="auto" w:fill="FFFFFF"/>
            <w:spacing w:before="100" w:beforeAutospacing="1" w:after="100" w:afterAutospacing="1" w:line="360" w:lineRule="auto"/>
            <w:jc w:val="both"/>
            <w:rPr>
              <w:rFonts w:ascii="Arial" w:hAnsi="Arial" w:cs="Arial"/>
            </w:rPr>
          </w:pPr>
          <w:r>
            <w:rPr>
              <w:rFonts w:ascii="Arial" w:hAnsi="Arial" w:cs="Arial"/>
              <w:b/>
              <w:bCs/>
              <w:lang w:val="es-ES_tradnl"/>
            </w:rPr>
            <w:t>D</w:t>
          </w:r>
          <w:r w:rsidRPr="008D44D2">
            <w:rPr>
              <w:rFonts w:ascii="Arial" w:hAnsi="Arial" w:cs="Arial"/>
              <w:b/>
              <w:bCs/>
              <w:lang w:val="es-ES_tradnl"/>
            </w:rPr>
            <w:t>eterminantes de la oferta</w:t>
          </w:r>
        </w:p>
        <w:p w:rsidR="00F33D9E" w:rsidRPr="00F33D9E" w:rsidRDefault="008D44D2" w:rsidP="004D5DBD">
          <w:pPr>
            <w:numPr>
              <w:ilvl w:val="0"/>
              <w:numId w:val="100"/>
            </w:numPr>
            <w:shd w:val="clear" w:color="auto" w:fill="FFFFFF"/>
            <w:spacing w:before="100" w:beforeAutospacing="1" w:after="100" w:afterAutospacing="1" w:line="360" w:lineRule="auto"/>
            <w:jc w:val="both"/>
            <w:rPr>
              <w:rFonts w:ascii="Arial" w:hAnsi="Arial" w:cs="Arial"/>
            </w:rPr>
          </w:pPr>
          <w:r w:rsidRPr="008D44D2">
            <w:rPr>
              <w:rFonts w:ascii="Arial" w:hAnsi="Arial" w:cs="Arial"/>
              <w:b/>
              <w:bCs/>
            </w:rPr>
            <w:t>El precio del bien:</w:t>
          </w:r>
          <w:r w:rsidRPr="008D44D2">
            <w:rPr>
              <w:rFonts w:ascii="Arial" w:hAnsi="Arial" w:cs="Arial"/>
            </w:rPr>
            <w:t> al aumentar el precio del bien va a aumentar la cantidad ofrecida y viceversa.</w:t>
          </w:r>
        </w:p>
        <w:p w:rsidR="008D44D2" w:rsidRPr="008D44D2" w:rsidRDefault="008D44D2" w:rsidP="004D5DBD">
          <w:pPr>
            <w:numPr>
              <w:ilvl w:val="0"/>
              <w:numId w:val="100"/>
            </w:numPr>
            <w:shd w:val="clear" w:color="auto" w:fill="FFFFFF"/>
            <w:spacing w:before="100" w:beforeAutospacing="1" w:after="100" w:afterAutospacing="1" w:line="360" w:lineRule="auto"/>
            <w:jc w:val="both"/>
            <w:rPr>
              <w:rFonts w:ascii="Arial" w:hAnsi="Arial" w:cs="Arial"/>
            </w:rPr>
          </w:pPr>
          <w:r w:rsidRPr="008D44D2">
            <w:rPr>
              <w:rFonts w:ascii="Arial" w:hAnsi="Arial" w:cs="Arial"/>
              <w:b/>
              <w:bCs/>
            </w:rPr>
            <w:t>Precio de los recursos e insumos empleados en la producción del bien: </w:t>
          </w:r>
          <w:r w:rsidRPr="008D44D2">
            <w:rPr>
              <w:rFonts w:ascii="Arial" w:hAnsi="Arial" w:cs="Arial"/>
            </w:rPr>
            <w:t xml:space="preserve">Al aumentar el precio de los insumos de un bien, su oferta va a disminuir y viceversa. </w:t>
          </w:r>
          <w:r w:rsidRPr="008D44D2">
            <w:rPr>
              <w:rFonts w:ascii="Arial" w:hAnsi="Arial" w:cs="Arial"/>
            </w:rPr>
            <w:lastRenderedPageBreak/>
            <w:t>Al hablar del precio de los recursos e insumos se refiere al precio del trabajo (salarios), precio de materias primas, precio de energía, tasas de interés, etc.</w:t>
          </w:r>
        </w:p>
        <w:p w:rsidR="008D44D2" w:rsidRPr="008D44D2" w:rsidRDefault="008D44D2" w:rsidP="004D5DBD">
          <w:pPr>
            <w:numPr>
              <w:ilvl w:val="0"/>
              <w:numId w:val="100"/>
            </w:numPr>
            <w:shd w:val="clear" w:color="auto" w:fill="FFFFFF"/>
            <w:spacing w:before="100" w:beforeAutospacing="1" w:after="100" w:afterAutospacing="1" w:line="360" w:lineRule="auto"/>
            <w:jc w:val="both"/>
            <w:rPr>
              <w:rFonts w:ascii="Arial" w:hAnsi="Arial" w:cs="Arial"/>
            </w:rPr>
          </w:pPr>
          <w:r w:rsidRPr="008D44D2">
            <w:rPr>
              <w:rFonts w:ascii="Arial" w:hAnsi="Arial" w:cs="Arial"/>
              <w:b/>
              <w:bCs/>
            </w:rPr>
            <w:t>La tecnología de producción: </w:t>
          </w:r>
          <w:r w:rsidRPr="008D44D2">
            <w:rPr>
              <w:rFonts w:ascii="Arial" w:hAnsi="Arial" w:cs="Arial"/>
            </w:rPr>
            <w:t>al mejorar la tecnología en la producción, la oferta de un bien aumentará.</w:t>
          </w:r>
        </w:p>
        <w:p w:rsidR="008D44D2" w:rsidRPr="008D44D2" w:rsidRDefault="008D44D2" w:rsidP="004D5DBD">
          <w:pPr>
            <w:numPr>
              <w:ilvl w:val="0"/>
              <w:numId w:val="100"/>
            </w:numPr>
            <w:shd w:val="clear" w:color="auto" w:fill="FFFFFF"/>
            <w:spacing w:before="100" w:beforeAutospacing="1" w:after="100" w:afterAutospacing="1" w:line="360" w:lineRule="auto"/>
            <w:jc w:val="both"/>
            <w:rPr>
              <w:rFonts w:ascii="Arial" w:hAnsi="Arial" w:cs="Arial"/>
            </w:rPr>
          </w:pPr>
          <w:r w:rsidRPr="008D44D2">
            <w:rPr>
              <w:rFonts w:ascii="Arial" w:hAnsi="Arial" w:cs="Arial"/>
              <w:b/>
              <w:bCs/>
            </w:rPr>
            <w:t>Precios futuros esperados:</w:t>
          </w:r>
          <w:r w:rsidRPr="008D44D2">
            <w:rPr>
              <w:rFonts w:ascii="Arial" w:hAnsi="Arial" w:cs="Arial"/>
            </w:rPr>
            <w:t> Si se espera que a corto plazo el precio del bien producido aumente, la oferta aumentará, y viceversa.</w:t>
          </w:r>
        </w:p>
        <w:p w:rsidR="008D44D2" w:rsidRPr="00857AC3" w:rsidRDefault="008D44D2" w:rsidP="004D5DBD">
          <w:pPr>
            <w:pStyle w:val="Prrafodelista"/>
            <w:numPr>
              <w:ilvl w:val="0"/>
              <w:numId w:val="100"/>
            </w:numPr>
            <w:shd w:val="clear" w:color="auto" w:fill="FFFFFF"/>
            <w:spacing w:before="100" w:beforeAutospacing="1" w:after="100" w:afterAutospacing="1" w:line="360" w:lineRule="auto"/>
            <w:jc w:val="both"/>
            <w:rPr>
              <w:rFonts w:ascii="Arial" w:hAnsi="Arial" w:cs="Arial"/>
            </w:rPr>
          </w:pPr>
          <w:r w:rsidRPr="008D44D2">
            <w:rPr>
              <w:rFonts w:ascii="Arial" w:hAnsi="Arial" w:cs="Arial"/>
              <w:b/>
              <w:bCs/>
            </w:rPr>
            <w:t>Número de oferentes:</w:t>
          </w:r>
          <w:r w:rsidRPr="008D44D2">
            <w:rPr>
              <w:rFonts w:ascii="Arial" w:hAnsi="Arial" w:cs="Arial"/>
            </w:rPr>
            <w:t> Al haber un mayor número de oferentes la oferta de un bien aumentará y viceversa.</w:t>
          </w:r>
          <w:sdt>
            <w:sdtPr>
              <w:id w:val="-238248502"/>
              <w:citation/>
            </w:sdtPr>
            <w:sdtEndPr/>
            <w:sdtContent>
              <w:r w:rsidRPr="008D44D2">
                <w:rPr>
                  <w:rFonts w:ascii="Arial" w:hAnsi="Arial" w:cs="Arial"/>
                </w:rPr>
                <w:fldChar w:fldCharType="begin"/>
              </w:r>
              <w:r w:rsidRPr="008D44D2">
                <w:rPr>
                  <w:rFonts w:ascii="Arial" w:hAnsi="Arial" w:cs="Arial"/>
                </w:rPr>
                <w:instrText xml:space="preserve"> CITATION ECO14 \l 2058 </w:instrText>
              </w:r>
              <w:r w:rsidRPr="008D44D2">
                <w:rPr>
                  <w:rFonts w:ascii="Arial" w:hAnsi="Arial" w:cs="Arial"/>
                </w:rPr>
                <w:fldChar w:fldCharType="separate"/>
              </w:r>
              <w:r w:rsidRPr="008D44D2">
                <w:rPr>
                  <w:rFonts w:ascii="Arial" w:hAnsi="Arial" w:cs="Arial"/>
                  <w:noProof/>
                </w:rPr>
                <w:t xml:space="preserve"> (WS, 2014)</w:t>
              </w:r>
              <w:r w:rsidRPr="008D44D2">
                <w:rPr>
                  <w:rFonts w:ascii="Arial" w:hAnsi="Arial" w:cs="Arial"/>
                </w:rPr>
                <w:fldChar w:fldCharType="end"/>
              </w:r>
            </w:sdtContent>
          </w:sdt>
          <w:r w:rsidR="00F33D9E">
            <w:rPr>
              <w:rStyle w:val="Refdenotaalpie"/>
            </w:rPr>
            <w:footnoteReference w:id="16"/>
          </w:r>
        </w:p>
        <w:p w:rsidR="00F33D9E" w:rsidRDefault="00235AD4" w:rsidP="00F33D9E">
          <w:pPr>
            <w:shd w:val="clear" w:color="auto" w:fill="FFFFFF"/>
            <w:spacing w:before="100" w:beforeAutospacing="1" w:line="360" w:lineRule="auto"/>
            <w:jc w:val="both"/>
            <w:rPr>
              <w:rFonts w:ascii="Arial" w:hAnsi="Arial" w:cs="Arial"/>
            </w:rPr>
          </w:pPr>
          <w:r>
            <w:rPr>
              <w:rFonts w:ascii="Arial" w:hAnsi="Arial" w:cs="Arial"/>
              <w:b/>
              <w:bCs/>
            </w:rPr>
            <w:t>P</w:t>
          </w:r>
          <w:r w:rsidRPr="008D44D2">
            <w:rPr>
              <w:rFonts w:ascii="Arial" w:hAnsi="Arial" w:cs="Arial"/>
              <w:b/>
              <w:bCs/>
            </w:rPr>
            <w:t>recio del bien</w:t>
          </w:r>
        </w:p>
        <w:p w:rsidR="008D44D2" w:rsidRPr="00F33D9E" w:rsidRDefault="00235AD4" w:rsidP="008D44D2">
          <w:pPr>
            <w:shd w:val="clear" w:color="auto" w:fill="FFFFFF"/>
            <w:spacing w:before="100" w:beforeAutospacing="1" w:after="100" w:afterAutospacing="1" w:line="360" w:lineRule="auto"/>
            <w:jc w:val="both"/>
            <w:rPr>
              <w:rStyle w:val="apple-converted-space"/>
              <w:rFonts w:ascii="Arial" w:hAnsi="Arial" w:cs="Arial"/>
            </w:rPr>
          </w:pPr>
          <w:r>
            <w:t xml:space="preserve">           </w:t>
          </w:r>
          <w:r w:rsidR="008D44D2" w:rsidRPr="008D44D2">
            <w:rPr>
              <w:rFonts w:ascii="Arial" w:hAnsi="Arial" w:cs="Arial"/>
            </w:rPr>
            <w:t>El precio del producto es el factor fundamental que determina la cantidad que un fabricante ofrece de su producto, cuando el precio es alto la venta de ese producto se hace más rentable y por tanto la cantidad ofrecida del mismo es más elevada. Si el precio del bien disminuye la rentabilidad esperada por la venta disminuye y por tanto la cantidad que los fabricantes están dispuestos a vender. La oferta es la cantidad de productos y/o servicios que los vendedores quieren y pueden vender en el mercado a un precio y en un periodo de tiempo determinado para satisfacer necesidades o deseos y en cuanto a cada una de ellas. En economía, se define la oferta como aquella cantidad de bienes o servicios que los productores están dispuestos a vender a los distintos precios de mercado.</w:t>
          </w:r>
          <w:r w:rsidR="008D44D2" w:rsidRPr="008D44D2">
            <w:rPr>
              <w:rStyle w:val="apple-converted-space"/>
              <w:rFonts w:ascii="Arial" w:eastAsiaTheme="majorEastAsia" w:hAnsi="Arial" w:cs="Arial"/>
            </w:rPr>
            <w:t> </w:t>
          </w:r>
          <w:sdt>
            <w:sdtPr>
              <w:rPr>
                <w:rStyle w:val="apple-converted-space"/>
                <w:rFonts w:ascii="Arial" w:eastAsiaTheme="majorEastAsia" w:hAnsi="Arial" w:cs="Arial"/>
              </w:rPr>
              <w:id w:val="1177238189"/>
              <w:citation/>
            </w:sdtPr>
            <w:sdtEndPr>
              <w:rPr>
                <w:rStyle w:val="apple-converted-space"/>
              </w:rPr>
            </w:sdtEndPr>
            <w:sdtContent>
              <w:r w:rsidR="008D44D2" w:rsidRPr="008D44D2">
                <w:rPr>
                  <w:rStyle w:val="apple-converted-space"/>
                  <w:rFonts w:ascii="Arial" w:eastAsiaTheme="majorEastAsia" w:hAnsi="Arial" w:cs="Arial"/>
                </w:rPr>
                <w:fldChar w:fldCharType="begin"/>
              </w:r>
              <w:r w:rsidR="008D44D2" w:rsidRPr="008D44D2">
                <w:rPr>
                  <w:rStyle w:val="apple-converted-space"/>
                  <w:rFonts w:ascii="Arial" w:eastAsiaTheme="majorEastAsia" w:hAnsi="Arial" w:cs="Arial"/>
                </w:rPr>
                <w:instrText xml:space="preserve"> CITATION ECO14 \l 2058 </w:instrText>
              </w:r>
              <w:r w:rsidR="008D44D2" w:rsidRPr="008D44D2">
                <w:rPr>
                  <w:rStyle w:val="apple-converted-space"/>
                  <w:rFonts w:ascii="Arial" w:eastAsiaTheme="majorEastAsia" w:hAnsi="Arial" w:cs="Arial"/>
                </w:rPr>
                <w:fldChar w:fldCharType="separate"/>
              </w:r>
              <w:r w:rsidR="008D44D2" w:rsidRPr="008D44D2">
                <w:rPr>
                  <w:rFonts w:ascii="Arial" w:hAnsi="Arial" w:cs="Arial"/>
                  <w:noProof/>
                </w:rPr>
                <w:t>(WS, 2014)</w:t>
              </w:r>
              <w:r w:rsidR="008D44D2" w:rsidRPr="008D44D2">
                <w:rPr>
                  <w:rStyle w:val="apple-converted-space"/>
                  <w:rFonts w:ascii="Arial" w:eastAsiaTheme="majorEastAsia" w:hAnsi="Arial" w:cs="Arial"/>
                </w:rPr>
                <w:fldChar w:fldCharType="end"/>
              </w:r>
            </w:sdtContent>
          </w:sdt>
          <w:r w:rsidR="00F33D9E">
            <w:rPr>
              <w:rStyle w:val="apple-converted-space"/>
              <w:rFonts w:ascii="Arial" w:eastAsiaTheme="majorEastAsia" w:hAnsi="Arial" w:cs="Arial"/>
            </w:rPr>
            <w:t>.</w:t>
          </w:r>
        </w:p>
        <w:p w:rsidR="008D44D2" w:rsidRPr="008D44D2" w:rsidRDefault="008D44D2" w:rsidP="00E600B0">
          <w:pPr>
            <w:shd w:val="clear" w:color="auto" w:fill="FFFFFF"/>
            <w:jc w:val="center"/>
            <w:rPr>
              <w:rStyle w:val="apple-converted-space"/>
              <w:rFonts w:ascii="Arial" w:eastAsiaTheme="majorEastAsia" w:hAnsi="Arial" w:cs="Arial"/>
              <w:b/>
            </w:rPr>
          </w:pPr>
          <w:r w:rsidRPr="008D44D2">
            <w:rPr>
              <w:rFonts w:ascii="Arial" w:hAnsi="Arial" w:cs="Arial"/>
              <w:noProof/>
            </w:rPr>
            <w:drawing>
              <wp:inline distT="0" distB="0" distL="0" distR="0" wp14:anchorId="2E88BDA0" wp14:editId="4EDF764B">
                <wp:extent cx="2890395" cy="1440612"/>
                <wp:effectExtent l="0" t="0" r="5715" b="7620"/>
                <wp:docPr id="140" name="Imagen 140" descr="http://i.ytimg.com/vi/1rEBXE5ht_U/hq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i.ytimg.com/vi/1rEBXE5ht_U/hqdefault.jpg"/>
                        <pic:cNvPicPr>
                          <a:picLocks noChangeAspect="1" noChangeArrowheads="1"/>
                        </pic:cNvPicPr>
                      </pic:nvPicPr>
                      <pic:blipFill rotWithShape="1">
                        <a:blip r:embed="rId183">
                          <a:extLst>
                            <a:ext uri="{28A0092B-C50C-407E-A947-70E740481C1C}">
                              <a14:useLocalDpi xmlns:a14="http://schemas.microsoft.com/office/drawing/2010/main" val="0"/>
                            </a:ext>
                          </a:extLst>
                        </a:blip>
                        <a:srcRect t="4918" b="3297"/>
                        <a:stretch/>
                      </pic:blipFill>
                      <pic:spPr bwMode="auto">
                        <a:xfrm>
                          <a:off x="0" y="0"/>
                          <a:ext cx="2907102" cy="1448939"/>
                        </a:xfrm>
                        <a:prstGeom prst="rect">
                          <a:avLst/>
                        </a:prstGeom>
                        <a:noFill/>
                        <a:ln>
                          <a:noFill/>
                        </a:ln>
                        <a:extLst>
                          <a:ext uri="{53640926-AAD7-44D8-BBD7-CCE9431645EC}">
                            <a14:shadowObscured xmlns:a14="http://schemas.microsoft.com/office/drawing/2010/main"/>
                          </a:ext>
                        </a:extLst>
                      </pic:spPr>
                    </pic:pic>
                  </a:graphicData>
                </a:graphic>
              </wp:inline>
            </w:drawing>
          </w:r>
        </w:p>
        <w:p w:rsidR="008D44D2" w:rsidRPr="00F33D9E" w:rsidRDefault="00E600B0" w:rsidP="00E600B0">
          <w:pPr>
            <w:shd w:val="clear" w:color="auto" w:fill="FFFFFF"/>
            <w:jc w:val="center"/>
            <w:rPr>
              <w:rStyle w:val="apple-converted-space"/>
              <w:rFonts w:ascii="Arial" w:eastAsiaTheme="majorEastAsia" w:hAnsi="Arial" w:cs="Arial"/>
              <w:b/>
              <w:sz w:val="20"/>
              <w:szCs w:val="20"/>
            </w:rPr>
          </w:pPr>
          <w:r>
            <w:rPr>
              <w:rStyle w:val="apple-converted-space"/>
              <w:rFonts w:ascii="Arial" w:eastAsiaTheme="majorEastAsia" w:hAnsi="Arial" w:cs="Arial"/>
              <w:b/>
              <w:sz w:val="20"/>
              <w:szCs w:val="20"/>
            </w:rPr>
            <w:t>Figura 10.1</w:t>
          </w:r>
        </w:p>
        <w:p w:rsidR="008D44D2" w:rsidRPr="00E600B0" w:rsidRDefault="008D44D2" w:rsidP="00E600B0">
          <w:pPr>
            <w:shd w:val="clear" w:color="auto" w:fill="FFFFFF"/>
            <w:jc w:val="center"/>
            <w:rPr>
              <w:rStyle w:val="apple-converted-space"/>
              <w:rFonts w:ascii="Arial" w:eastAsiaTheme="majorEastAsia" w:hAnsi="Arial" w:cs="Arial"/>
              <w:sz w:val="16"/>
              <w:szCs w:val="20"/>
            </w:rPr>
          </w:pPr>
          <w:r w:rsidRPr="00E600B0">
            <w:rPr>
              <w:rFonts w:ascii="Arial" w:hAnsi="Arial" w:cs="Arial"/>
              <w:sz w:val="16"/>
              <w:szCs w:val="20"/>
            </w:rPr>
            <w:t xml:space="preserve">Fuente: Imagen recuperada </w:t>
          </w:r>
          <w:hyperlink r:id="rId184" w:history="1">
            <w:r w:rsidRPr="00E600B0">
              <w:rPr>
                <w:rStyle w:val="Hipervnculo"/>
                <w:rFonts w:ascii="Arial" w:hAnsi="Arial" w:cs="Arial"/>
                <w:color w:val="auto"/>
                <w:sz w:val="16"/>
                <w:szCs w:val="20"/>
                <w:u w:val="none"/>
              </w:rPr>
              <w:t>http://www.laeconomia_WS.com</w:t>
            </w:r>
          </w:hyperlink>
        </w:p>
        <w:p w:rsidR="008D44D2" w:rsidRPr="008D44D2" w:rsidRDefault="00235AD4" w:rsidP="008D44D2">
          <w:pPr>
            <w:shd w:val="clear" w:color="auto" w:fill="FFFFFF"/>
            <w:spacing w:before="100" w:beforeAutospacing="1" w:after="100" w:afterAutospacing="1" w:line="360" w:lineRule="auto"/>
            <w:jc w:val="both"/>
            <w:rPr>
              <w:rStyle w:val="apple-converted-space"/>
              <w:rFonts w:ascii="Arial" w:eastAsiaTheme="majorEastAsia" w:hAnsi="Arial" w:cs="Arial"/>
              <w:b/>
            </w:rPr>
          </w:pPr>
          <w:r>
            <w:rPr>
              <w:rStyle w:val="apple-converted-space"/>
              <w:rFonts w:ascii="Arial" w:eastAsiaTheme="majorEastAsia" w:hAnsi="Arial" w:cs="Arial"/>
              <w:b/>
            </w:rPr>
            <w:lastRenderedPageBreak/>
            <w:t>P</w:t>
          </w:r>
          <w:r w:rsidRPr="008D44D2">
            <w:rPr>
              <w:rStyle w:val="apple-converted-space"/>
              <w:rFonts w:ascii="Arial" w:eastAsiaTheme="majorEastAsia" w:hAnsi="Arial" w:cs="Arial"/>
              <w:b/>
            </w:rPr>
            <w:t>recio de los factores</w:t>
          </w:r>
        </w:p>
        <w:p w:rsidR="008D44D2" w:rsidRPr="008D44D2" w:rsidRDefault="00235AD4" w:rsidP="008D44D2">
          <w:pPr>
            <w:shd w:val="clear" w:color="auto" w:fill="FFFFFF"/>
            <w:spacing w:before="120" w:after="120" w:line="360" w:lineRule="auto"/>
            <w:jc w:val="both"/>
            <w:rPr>
              <w:rFonts w:ascii="Arial" w:hAnsi="Arial" w:cs="Arial"/>
            </w:rPr>
          </w:pPr>
          <w:r>
            <w:t xml:space="preserve">           </w:t>
          </w:r>
          <w:r w:rsidR="008D44D2" w:rsidRPr="008D44D2">
            <w:rPr>
              <w:rFonts w:ascii="Arial" w:hAnsi="Arial" w:cs="Arial"/>
            </w:rPr>
            <w:t>La oferta es una función compuesta de diversos factores que afectan tanto la cantidad como el precio de un bien. Es importante recordar que los productores siempre buscan maximizar utilidades a menores costos, por tanto, el productor siempre buscara producir aquellos bienes que reporten la mayor utilidad posible y tengan el menor costo de producción. El precio de los factores productivos. Cuando suben los precios de los factores que intervienen en la producción de un bien, como puede ser la energía, las materias primas o la mano de obra, la producción del bien referido se hace menos rentable por lo que las empresas fabricantes ofrecen menos cantidad de producto. Por tanto la cantidad ofrecida de un bien está relacionada negativamente con el precio de los factores utilizados. Para efectos prácticos, podemos observar lo que sucede cuando cambian los precios de los factores de producción:</w:t>
          </w:r>
        </w:p>
        <w:p w:rsidR="008D44D2" w:rsidRPr="008D44D2" w:rsidRDefault="008D44D2" w:rsidP="00235AD4">
          <w:pPr>
            <w:pBdr>
              <w:top w:val="single" w:sz="6" w:space="12" w:color="DDDDDD"/>
              <w:left w:val="single" w:sz="6" w:space="12" w:color="DDDDDD"/>
              <w:bottom w:val="single" w:sz="6" w:space="12" w:color="DDDDDD"/>
              <w:right w:val="single" w:sz="6" w:space="12" w:color="DDDDDD"/>
            </w:pBdr>
            <w:shd w:val="clear" w:color="auto" w:fill="F9F9F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rPr>
          </w:pPr>
          <w:r w:rsidRPr="008D44D2">
            <w:rPr>
              <w:rFonts w:ascii="Arial" w:hAnsi="Arial" w:cs="Arial"/>
            </w:rPr>
            <w:t xml:space="preserve">  Qx=ƒ(Px,Py,Pi,O,T,...)</w:t>
          </w:r>
        </w:p>
        <w:p w:rsidR="008D44D2" w:rsidRPr="008D44D2" w:rsidRDefault="00235AD4" w:rsidP="008D44D2">
          <w:pPr>
            <w:shd w:val="clear" w:color="auto" w:fill="FFFFFF"/>
            <w:spacing w:before="120" w:after="120" w:line="360" w:lineRule="auto"/>
            <w:jc w:val="both"/>
            <w:rPr>
              <w:rFonts w:ascii="Arial" w:hAnsi="Arial" w:cs="Arial"/>
            </w:rPr>
          </w:pPr>
          <w:r>
            <w:t xml:space="preserve">           </w:t>
          </w:r>
          <w:r w:rsidR="008D44D2" w:rsidRPr="008D44D2">
            <w:rPr>
              <w:rFonts w:ascii="Arial" w:hAnsi="Arial" w:cs="Arial"/>
            </w:rPr>
            <w:t>Donde: Qx= es la cantidad ofrecida de un bien. Px= precio de x. Pi= precio de los insumos. O= objetivos de los productores. T= el estado de la tecnología.</w:t>
          </w:r>
        </w:p>
        <w:p w:rsidR="008D44D2" w:rsidRPr="008D44D2" w:rsidRDefault="00235AD4" w:rsidP="008D44D2">
          <w:pPr>
            <w:shd w:val="clear" w:color="auto" w:fill="FFFFFF"/>
            <w:spacing w:before="120" w:after="120" w:line="360" w:lineRule="auto"/>
            <w:jc w:val="both"/>
            <w:rPr>
              <w:rFonts w:ascii="Arial" w:hAnsi="Arial" w:cs="Arial"/>
            </w:rPr>
          </w:pPr>
          <w:r>
            <w:t xml:space="preserve">           </w:t>
          </w:r>
          <w:r w:rsidR="008D44D2" w:rsidRPr="008D44D2">
            <w:rPr>
              <w:rFonts w:ascii="Arial" w:hAnsi="Arial" w:cs="Arial"/>
            </w:rPr>
            <w:t>Por tanto al variar el precio de alguno de los factores de la producción, se verá afectada la cantidad que se produce del bien. Es decir que se producirá un desplazamiento en la curva de oferta donde al mismo precio se producirá menos, sí los factores aumentan de precio y sí los factores disminuyen su precio, se producirá más de dicho bien.</w:t>
          </w:r>
          <w:sdt>
            <w:sdtPr>
              <w:rPr>
                <w:rFonts w:ascii="Arial" w:hAnsi="Arial" w:cs="Arial"/>
              </w:rPr>
              <w:id w:val="1321083528"/>
              <w:citation/>
            </w:sdtPr>
            <w:sdtEndPr/>
            <w:sdtContent>
              <w:r w:rsidR="008D44D2" w:rsidRPr="008D44D2">
                <w:rPr>
                  <w:rFonts w:ascii="Arial" w:hAnsi="Arial" w:cs="Arial"/>
                </w:rPr>
                <w:fldChar w:fldCharType="begin"/>
              </w:r>
              <w:r w:rsidR="008D44D2" w:rsidRPr="008D44D2">
                <w:rPr>
                  <w:rFonts w:ascii="Arial" w:hAnsi="Arial" w:cs="Arial"/>
                </w:rPr>
                <w:instrText xml:space="preserve"> CITATION ECO14 \l 2058 </w:instrText>
              </w:r>
              <w:r w:rsidR="008D44D2" w:rsidRPr="008D44D2">
                <w:rPr>
                  <w:rFonts w:ascii="Arial" w:hAnsi="Arial" w:cs="Arial"/>
                </w:rPr>
                <w:fldChar w:fldCharType="separate"/>
              </w:r>
              <w:r w:rsidR="008D44D2" w:rsidRPr="008D44D2">
                <w:rPr>
                  <w:rFonts w:ascii="Arial" w:hAnsi="Arial" w:cs="Arial"/>
                  <w:noProof/>
                </w:rPr>
                <w:t xml:space="preserve"> (WS, 2014)</w:t>
              </w:r>
              <w:r w:rsidR="008D44D2" w:rsidRPr="008D44D2">
                <w:rPr>
                  <w:rFonts w:ascii="Arial" w:hAnsi="Arial" w:cs="Arial"/>
                </w:rPr>
                <w:fldChar w:fldCharType="end"/>
              </w:r>
            </w:sdtContent>
          </w:sdt>
        </w:p>
        <w:p w:rsidR="008D44D2" w:rsidRPr="008D44D2" w:rsidRDefault="008D44D2" w:rsidP="00235AD4">
          <w:pPr>
            <w:shd w:val="clear" w:color="auto" w:fill="FFFFFF"/>
            <w:jc w:val="center"/>
            <w:rPr>
              <w:rFonts w:ascii="Arial" w:hAnsi="Arial" w:cs="Arial"/>
            </w:rPr>
          </w:pPr>
          <w:r w:rsidRPr="008D44D2">
            <w:rPr>
              <w:rFonts w:ascii="Arial" w:hAnsi="Arial" w:cs="Arial"/>
              <w:noProof/>
            </w:rPr>
            <w:drawing>
              <wp:inline distT="0" distB="0" distL="0" distR="0" wp14:anchorId="6DCA0CE9" wp14:editId="7B5E3589">
                <wp:extent cx="2156604" cy="1630392"/>
                <wp:effectExtent l="0" t="0" r="0" b="8255"/>
                <wp:docPr id="141" name="Imagen 141" descr="http://historiaybiografias.com/archivos_varios4/merc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historiaybiografias.com/archivos_varios4/mercado.png"/>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2165658" cy="1637237"/>
                        </a:xfrm>
                        <a:prstGeom prst="rect">
                          <a:avLst/>
                        </a:prstGeom>
                        <a:noFill/>
                        <a:ln>
                          <a:noFill/>
                        </a:ln>
                      </pic:spPr>
                    </pic:pic>
                  </a:graphicData>
                </a:graphic>
              </wp:inline>
            </w:drawing>
          </w:r>
        </w:p>
        <w:p w:rsidR="008D44D2" w:rsidRPr="00E600B0" w:rsidRDefault="00E600B0" w:rsidP="00235AD4">
          <w:pPr>
            <w:shd w:val="clear" w:color="auto" w:fill="FFFFFF"/>
            <w:jc w:val="center"/>
            <w:rPr>
              <w:rFonts w:ascii="Arial" w:hAnsi="Arial" w:cs="Arial"/>
              <w:b/>
              <w:sz w:val="20"/>
            </w:rPr>
          </w:pPr>
          <w:r w:rsidRPr="00E600B0">
            <w:rPr>
              <w:rFonts w:ascii="Arial" w:hAnsi="Arial" w:cs="Arial"/>
              <w:b/>
              <w:sz w:val="20"/>
            </w:rPr>
            <w:t>Figura 10.2</w:t>
          </w:r>
        </w:p>
        <w:p w:rsidR="008D44D2" w:rsidRPr="00E600B0" w:rsidRDefault="008D44D2" w:rsidP="00235AD4">
          <w:pPr>
            <w:shd w:val="clear" w:color="auto" w:fill="FFFFFF"/>
            <w:jc w:val="center"/>
            <w:rPr>
              <w:rFonts w:ascii="Arial" w:hAnsi="Arial" w:cs="Arial"/>
              <w:sz w:val="16"/>
            </w:rPr>
          </w:pPr>
          <w:r w:rsidRPr="00E600B0">
            <w:rPr>
              <w:rFonts w:ascii="Arial" w:hAnsi="Arial" w:cs="Arial"/>
              <w:sz w:val="16"/>
            </w:rPr>
            <w:t xml:space="preserve">Fuente: Imagen recuperada </w:t>
          </w:r>
          <w:hyperlink r:id="rId186" w:history="1">
            <w:r w:rsidRPr="00E600B0">
              <w:rPr>
                <w:rStyle w:val="Hipervnculo"/>
                <w:rFonts w:ascii="Arial" w:hAnsi="Arial" w:cs="Arial"/>
                <w:color w:val="auto"/>
                <w:sz w:val="16"/>
                <w:u w:val="none"/>
              </w:rPr>
              <w:t>http://www.economiaeducativa.wednodes.com</w:t>
            </w:r>
          </w:hyperlink>
        </w:p>
        <w:p w:rsidR="008D44D2" w:rsidRPr="008D44D2" w:rsidRDefault="00235AD4" w:rsidP="008D44D2">
          <w:pPr>
            <w:shd w:val="clear" w:color="auto" w:fill="FFFFFF"/>
            <w:spacing w:before="120" w:after="120" w:line="360" w:lineRule="auto"/>
            <w:jc w:val="both"/>
            <w:rPr>
              <w:rFonts w:ascii="Arial" w:hAnsi="Arial" w:cs="Arial"/>
              <w:b/>
            </w:rPr>
          </w:pPr>
          <w:r w:rsidRPr="008D44D2">
            <w:rPr>
              <w:rFonts w:ascii="Arial" w:hAnsi="Arial" w:cs="Arial"/>
              <w:b/>
            </w:rPr>
            <w:t>Tecnología</w:t>
          </w:r>
          <w:r w:rsidR="008D44D2" w:rsidRPr="008D44D2">
            <w:rPr>
              <w:rFonts w:ascii="Arial" w:hAnsi="Arial" w:cs="Arial"/>
              <w:b/>
            </w:rPr>
            <w:t xml:space="preserve"> </w:t>
          </w:r>
        </w:p>
        <w:p w:rsidR="008D44D2" w:rsidRPr="008D44D2" w:rsidRDefault="00235AD4" w:rsidP="008D44D2">
          <w:pPr>
            <w:shd w:val="clear" w:color="auto" w:fill="FFFFFF"/>
            <w:spacing w:before="100" w:beforeAutospacing="1" w:after="100" w:afterAutospacing="1" w:line="360" w:lineRule="auto"/>
            <w:jc w:val="both"/>
            <w:rPr>
              <w:rFonts w:ascii="Arial" w:hAnsi="Arial" w:cs="Arial"/>
              <w:shd w:val="clear" w:color="auto" w:fill="FFFFFF"/>
            </w:rPr>
          </w:pPr>
          <w:r>
            <w:lastRenderedPageBreak/>
            <w:t xml:space="preserve">           </w:t>
          </w:r>
          <w:r w:rsidR="008D44D2" w:rsidRPr="008D44D2">
            <w:rPr>
              <w:rFonts w:ascii="Arial" w:hAnsi="Arial" w:cs="Arial"/>
              <w:shd w:val="clear" w:color="auto" w:fill="FFFFFF"/>
            </w:rPr>
            <w:t>La tecnología que es utilizada para fabricar un producto incide en la cantidad ofrecida de éste, al influir en los costos de fabricación. Es decir; las innovaciones tecnológicas producen una rebaja de los costes de fabricación, y como consecuencia hace aumentar la cantidad ofrecida de un bien.</w:t>
          </w:r>
          <w:sdt>
            <w:sdtPr>
              <w:rPr>
                <w:rFonts w:ascii="Arial" w:hAnsi="Arial" w:cs="Arial"/>
                <w:shd w:val="clear" w:color="auto" w:fill="FFFFFF"/>
              </w:rPr>
              <w:id w:val="2010479477"/>
              <w:citation/>
            </w:sdtPr>
            <w:sdtEndPr/>
            <w:sdtContent>
              <w:r w:rsidR="008D44D2" w:rsidRPr="008D44D2">
                <w:rPr>
                  <w:rFonts w:ascii="Arial" w:hAnsi="Arial" w:cs="Arial"/>
                  <w:shd w:val="clear" w:color="auto" w:fill="FFFFFF"/>
                </w:rPr>
                <w:fldChar w:fldCharType="begin"/>
              </w:r>
              <w:r w:rsidR="008D44D2" w:rsidRPr="008D44D2">
                <w:rPr>
                  <w:rFonts w:ascii="Arial" w:hAnsi="Arial" w:cs="Arial"/>
                  <w:shd w:val="clear" w:color="auto" w:fill="FFFFFF"/>
                </w:rPr>
                <w:instrText xml:space="preserve"> CITATION Enc \l 2058 </w:instrText>
              </w:r>
              <w:r w:rsidR="008D44D2" w:rsidRPr="008D44D2">
                <w:rPr>
                  <w:rFonts w:ascii="Arial" w:hAnsi="Arial" w:cs="Arial"/>
                  <w:shd w:val="clear" w:color="auto" w:fill="FFFFFF"/>
                </w:rPr>
                <w:fldChar w:fldCharType="separate"/>
              </w:r>
              <w:r w:rsidR="008D44D2" w:rsidRPr="008D44D2">
                <w:rPr>
                  <w:rFonts w:ascii="Arial" w:hAnsi="Arial" w:cs="Arial"/>
                  <w:noProof/>
                  <w:shd w:val="clear" w:color="auto" w:fill="FFFFFF"/>
                </w:rPr>
                <w:t xml:space="preserve"> (Economia, s.f.)</w:t>
              </w:r>
              <w:r w:rsidR="008D44D2" w:rsidRPr="008D44D2">
                <w:rPr>
                  <w:rFonts w:ascii="Arial" w:hAnsi="Arial" w:cs="Arial"/>
                  <w:shd w:val="clear" w:color="auto" w:fill="FFFFFF"/>
                </w:rPr>
                <w:fldChar w:fldCharType="end"/>
              </w:r>
            </w:sdtContent>
          </w:sdt>
        </w:p>
        <w:p w:rsidR="008D44D2" w:rsidRPr="008D44D2" w:rsidRDefault="00235AD4" w:rsidP="008D44D2">
          <w:pPr>
            <w:shd w:val="clear" w:color="auto" w:fill="FFFFFF"/>
            <w:spacing w:before="100" w:beforeAutospacing="1" w:after="100" w:afterAutospacing="1" w:line="360" w:lineRule="auto"/>
            <w:jc w:val="both"/>
            <w:rPr>
              <w:rFonts w:ascii="Arial" w:hAnsi="Arial" w:cs="Arial"/>
              <w:b/>
              <w:shd w:val="clear" w:color="auto" w:fill="FFFFFF"/>
            </w:rPr>
          </w:pPr>
          <w:r w:rsidRPr="008D44D2">
            <w:rPr>
              <w:rFonts w:ascii="Arial" w:hAnsi="Arial" w:cs="Arial"/>
              <w:b/>
              <w:shd w:val="clear" w:color="auto" w:fill="FFFFFF"/>
            </w:rPr>
            <w:t>Expectativas</w:t>
          </w:r>
        </w:p>
        <w:p w:rsidR="008D44D2" w:rsidRPr="008D44D2" w:rsidRDefault="00235AD4" w:rsidP="008D44D2">
          <w:pPr>
            <w:shd w:val="clear" w:color="auto" w:fill="FFFFFF"/>
            <w:spacing w:before="100" w:beforeAutospacing="1" w:after="100" w:afterAutospacing="1" w:line="360" w:lineRule="auto"/>
            <w:jc w:val="both"/>
            <w:rPr>
              <w:rFonts w:ascii="Arial" w:hAnsi="Arial" w:cs="Arial"/>
            </w:rPr>
          </w:pPr>
          <w:r>
            <w:t xml:space="preserve">           </w:t>
          </w:r>
          <w:r w:rsidR="008D44D2" w:rsidRPr="008D44D2">
            <w:rPr>
              <w:rFonts w:ascii="Arial" w:hAnsi="Arial" w:cs="Arial"/>
              <w:shd w:val="clear" w:color="auto" w:fill="FFFFFF"/>
            </w:rPr>
            <w:t>Las expectativas que tengan los empresarios fabricantes de bienes y servicios sobre el futuro influyen directamente en la oferta. Opiniones o creencias que los agentes económicos tienen acerca del comportamiento futuro de la economía o de algunas de sus variables más relevantes. Toda decisión económica descansa en unas determinadas expectativas acerca de la evolución futura de aquellas variables que de forma más significativa afectan o condicionan el resultado de dicha decisión. En toda decisión de compra hay que tener en cuenta no sólo los precios actuales, sino también su previsible evolución en el futuro (expectativas de precios), así como la posible aparición en el mercado en un futuro próximo de productos más modernos sustitutivos de los actuales (expectativas de innovación).</w:t>
          </w:r>
          <w:sdt>
            <w:sdtPr>
              <w:rPr>
                <w:rFonts w:ascii="Arial" w:hAnsi="Arial" w:cs="Arial"/>
                <w:shd w:val="clear" w:color="auto" w:fill="FFFFFF"/>
              </w:rPr>
              <w:id w:val="-175657476"/>
              <w:citation/>
            </w:sdtPr>
            <w:sdtEndPr/>
            <w:sdtContent>
              <w:r w:rsidR="008D44D2" w:rsidRPr="008D44D2">
                <w:rPr>
                  <w:rFonts w:ascii="Arial" w:hAnsi="Arial" w:cs="Arial"/>
                  <w:shd w:val="clear" w:color="auto" w:fill="FFFFFF"/>
                </w:rPr>
                <w:fldChar w:fldCharType="begin"/>
              </w:r>
              <w:r w:rsidR="008D44D2" w:rsidRPr="008D44D2">
                <w:rPr>
                  <w:rFonts w:ascii="Arial" w:hAnsi="Arial" w:cs="Arial"/>
                  <w:shd w:val="clear" w:color="auto" w:fill="FFFFFF"/>
                </w:rPr>
                <w:instrText xml:space="preserve"> CITATION Enc \l 2058 </w:instrText>
              </w:r>
              <w:r w:rsidR="008D44D2" w:rsidRPr="008D44D2">
                <w:rPr>
                  <w:rFonts w:ascii="Arial" w:hAnsi="Arial" w:cs="Arial"/>
                  <w:shd w:val="clear" w:color="auto" w:fill="FFFFFF"/>
                </w:rPr>
                <w:fldChar w:fldCharType="separate"/>
              </w:r>
              <w:r w:rsidR="008D44D2" w:rsidRPr="008D44D2">
                <w:rPr>
                  <w:rFonts w:ascii="Arial" w:hAnsi="Arial" w:cs="Arial"/>
                  <w:noProof/>
                  <w:shd w:val="clear" w:color="auto" w:fill="FFFFFF"/>
                </w:rPr>
                <w:t xml:space="preserve"> (Economia, s.f.)</w:t>
              </w:r>
              <w:r w:rsidR="008D44D2" w:rsidRPr="008D44D2">
                <w:rPr>
                  <w:rFonts w:ascii="Arial" w:hAnsi="Arial" w:cs="Arial"/>
                  <w:shd w:val="clear" w:color="auto" w:fill="FFFFFF"/>
                </w:rPr>
                <w:fldChar w:fldCharType="end"/>
              </w:r>
            </w:sdtContent>
          </w:sdt>
          <w:r w:rsidR="00E600B0">
            <w:rPr>
              <w:rStyle w:val="Refdenotaalpie"/>
              <w:rFonts w:ascii="Arial" w:hAnsi="Arial" w:cs="Arial"/>
              <w:shd w:val="clear" w:color="auto" w:fill="FFFFFF"/>
            </w:rPr>
            <w:footnoteReference w:id="17"/>
          </w:r>
        </w:p>
        <w:p w:rsidR="008D44D2" w:rsidRPr="008D44D2" w:rsidRDefault="00235AD4" w:rsidP="008D44D2">
          <w:pPr>
            <w:shd w:val="clear" w:color="auto" w:fill="FFFFFF"/>
            <w:spacing w:before="300" w:after="150" w:line="360" w:lineRule="auto"/>
            <w:jc w:val="both"/>
            <w:outlineLvl w:val="2"/>
            <w:rPr>
              <w:rFonts w:ascii="Arial" w:hAnsi="Arial" w:cs="Arial"/>
              <w:b/>
              <w:bCs/>
            </w:rPr>
          </w:pPr>
          <w:bookmarkStart w:id="98" w:name="_Toc431500934"/>
          <w:r>
            <w:rPr>
              <w:rFonts w:ascii="Arial" w:hAnsi="Arial" w:cs="Arial"/>
              <w:b/>
              <w:bCs/>
            </w:rPr>
            <w:t>C</w:t>
          </w:r>
          <w:r w:rsidRPr="008D44D2">
            <w:rPr>
              <w:rFonts w:ascii="Arial" w:hAnsi="Arial" w:cs="Arial"/>
              <w:b/>
              <w:bCs/>
            </w:rPr>
            <w:t>urva de la oferta</w:t>
          </w:r>
          <w:bookmarkEnd w:id="98"/>
        </w:p>
        <w:p w:rsidR="008D44D2" w:rsidRDefault="00235AD4" w:rsidP="008D44D2">
          <w:pPr>
            <w:pStyle w:val="NormalWeb"/>
            <w:shd w:val="clear" w:color="auto" w:fill="FFFFFF"/>
            <w:spacing w:before="120" w:beforeAutospacing="0" w:after="120" w:afterAutospacing="0" w:line="360" w:lineRule="auto"/>
            <w:jc w:val="both"/>
            <w:rPr>
              <w:rFonts w:ascii="Arial" w:hAnsi="Arial" w:cs="Arial"/>
            </w:rPr>
          </w:pPr>
          <w:r>
            <w:t xml:space="preserve">           </w:t>
          </w:r>
          <w:r w:rsidR="008D44D2" w:rsidRPr="008D44D2">
            <w:rPr>
              <w:rFonts w:ascii="Arial" w:hAnsi="Arial" w:cs="Arial"/>
            </w:rPr>
            <w:t>La curva de oferta es la que muestra el vínculo existente entre el precio de un bien y la cantidad ofrecida del mismo. La pendiente de esta curva determina cómo aumenta o disminuye la oferta ante una disminución o un aumento del precio del bien. Se denomina</w:t>
          </w:r>
          <w:r w:rsidR="008D44D2" w:rsidRPr="008D44D2">
            <w:rPr>
              <w:rStyle w:val="apple-converted-space"/>
              <w:rFonts w:ascii="Arial" w:hAnsi="Arial" w:cs="Arial"/>
            </w:rPr>
            <w:t> </w:t>
          </w:r>
          <w:hyperlink r:id="rId187" w:tooltip="Elasticidad (economía)" w:history="1">
            <w:r w:rsidR="008D44D2" w:rsidRPr="008D44D2">
              <w:rPr>
                <w:rStyle w:val="Hipervnculo"/>
                <w:rFonts w:ascii="Arial" w:hAnsi="Arial" w:cs="Arial"/>
                <w:color w:val="auto"/>
              </w:rPr>
              <w:t>elasticidad</w:t>
            </w:r>
          </w:hyperlink>
          <w:r w:rsidR="008D44D2" w:rsidRPr="008D44D2">
            <w:rPr>
              <w:rStyle w:val="apple-converted-space"/>
              <w:rFonts w:ascii="Arial" w:hAnsi="Arial" w:cs="Arial"/>
            </w:rPr>
            <w:t> </w:t>
          </w:r>
          <w:r w:rsidR="008D44D2" w:rsidRPr="008D44D2">
            <w:rPr>
              <w:rFonts w:ascii="Arial" w:hAnsi="Arial" w:cs="Arial"/>
            </w:rPr>
            <w:t>de la curva de oferta a la variación porcentual experimentada por la cantidad ofrecida de un bien cuando varia su precio en 1%, manteniéndose constantes los demás factores que lleguen a afectar la cantidad ofrecida.</w:t>
          </w:r>
        </w:p>
        <w:p w:rsidR="00E600B0" w:rsidRPr="008D44D2" w:rsidRDefault="00E600B0" w:rsidP="008D44D2">
          <w:pPr>
            <w:pStyle w:val="NormalWeb"/>
            <w:shd w:val="clear" w:color="auto" w:fill="FFFFFF"/>
            <w:spacing w:before="120" w:beforeAutospacing="0" w:after="120" w:afterAutospacing="0" w:line="360" w:lineRule="auto"/>
            <w:jc w:val="both"/>
            <w:rPr>
              <w:rFonts w:ascii="Arial" w:hAnsi="Arial" w:cs="Arial"/>
            </w:rPr>
          </w:pPr>
        </w:p>
        <w:p w:rsidR="008D44D2" w:rsidRPr="008D44D2" w:rsidRDefault="00235AD4" w:rsidP="008D44D2">
          <w:pPr>
            <w:pStyle w:val="NormalWeb"/>
            <w:shd w:val="clear" w:color="auto" w:fill="FFFFFF"/>
            <w:spacing w:before="120" w:beforeAutospacing="0" w:after="120" w:afterAutospacing="0" w:line="360" w:lineRule="auto"/>
            <w:jc w:val="both"/>
            <w:rPr>
              <w:rFonts w:ascii="Arial" w:hAnsi="Arial" w:cs="Arial"/>
            </w:rPr>
          </w:pPr>
          <w:r>
            <w:t xml:space="preserve">           </w:t>
          </w:r>
          <w:r w:rsidR="008D44D2" w:rsidRPr="008D44D2">
            <w:rPr>
              <w:rFonts w:ascii="Arial" w:hAnsi="Arial" w:cs="Arial"/>
            </w:rPr>
            <w:t>La ley de la oferta establece que, ante un aumento en el</w:t>
          </w:r>
          <w:r w:rsidR="008D44D2" w:rsidRPr="008D44D2">
            <w:rPr>
              <w:rStyle w:val="apple-converted-space"/>
              <w:rFonts w:ascii="Arial" w:hAnsi="Arial" w:cs="Arial"/>
            </w:rPr>
            <w:t> </w:t>
          </w:r>
          <w:hyperlink r:id="rId188" w:tooltip="Precio" w:history="1">
            <w:r w:rsidR="008D44D2" w:rsidRPr="00235AD4">
              <w:rPr>
                <w:rStyle w:val="Hipervnculo"/>
                <w:rFonts w:ascii="Arial" w:hAnsi="Arial" w:cs="Arial"/>
                <w:color w:val="auto"/>
                <w:u w:val="none"/>
              </w:rPr>
              <w:t>precio</w:t>
            </w:r>
          </w:hyperlink>
          <w:r w:rsidR="008D44D2" w:rsidRPr="008D44D2">
            <w:rPr>
              <w:rStyle w:val="apple-converted-space"/>
              <w:rFonts w:ascii="Arial" w:hAnsi="Arial" w:cs="Arial"/>
            </w:rPr>
            <w:t> </w:t>
          </w:r>
          <w:r w:rsidR="008D44D2" w:rsidRPr="008D44D2">
            <w:rPr>
              <w:rFonts w:ascii="Arial" w:hAnsi="Arial" w:cs="Arial"/>
            </w:rPr>
            <w:t>de un</w:t>
          </w:r>
          <w:r w:rsidR="008D44D2" w:rsidRPr="008D44D2">
            <w:rPr>
              <w:rStyle w:val="apple-converted-space"/>
              <w:rFonts w:ascii="Arial" w:hAnsi="Arial" w:cs="Arial"/>
            </w:rPr>
            <w:t> </w:t>
          </w:r>
          <w:hyperlink r:id="rId189" w:tooltip="Bien económico" w:history="1">
            <w:r w:rsidR="008D44D2" w:rsidRPr="00235AD4">
              <w:rPr>
                <w:rStyle w:val="Hipervnculo"/>
                <w:rFonts w:ascii="Arial" w:hAnsi="Arial" w:cs="Arial"/>
                <w:color w:val="auto"/>
                <w:u w:val="none"/>
              </w:rPr>
              <w:t>bien</w:t>
            </w:r>
          </w:hyperlink>
          <w:r w:rsidR="008D44D2" w:rsidRPr="008D44D2">
            <w:rPr>
              <w:rFonts w:ascii="Arial" w:hAnsi="Arial" w:cs="Arial"/>
            </w:rPr>
            <w:t xml:space="preserve">, o servicio la cantidad ofertada que exista de ese bien o servicio va a ser mayor; es decir, aquellos que </w:t>
          </w:r>
          <w:r w:rsidR="008D44D2" w:rsidRPr="008D44D2">
            <w:rPr>
              <w:rFonts w:ascii="Arial" w:hAnsi="Arial" w:cs="Arial"/>
            </w:rPr>
            <w:lastRenderedPageBreak/>
            <w:t>los producen tendrán un incentivo mayor. Este incentivo surge de la lógica racional de los productores, ya que en condiciones normales si el precio de un bien aumenta manteniéndose el de los demás constantes, provocará un aumento en los ingresos de los que produzcan dicho bien, por lo tanto motivará a que aumenten también su oferta.</w:t>
          </w:r>
        </w:p>
        <w:p w:rsidR="008D44D2" w:rsidRDefault="00235AD4" w:rsidP="008D44D2">
          <w:pPr>
            <w:pStyle w:val="NormalWeb"/>
            <w:shd w:val="clear" w:color="auto" w:fill="FFFFFF"/>
            <w:spacing w:before="120" w:beforeAutospacing="0" w:after="120" w:afterAutospacing="0" w:line="360" w:lineRule="auto"/>
            <w:jc w:val="both"/>
            <w:rPr>
              <w:rFonts w:ascii="Arial" w:hAnsi="Arial" w:cs="Arial"/>
              <w:shd w:val="clear" w:color="auto" w:fill="FFFFFF"/>
            </w:rPr>
          </w:pPr>
          <w:r>
            <w:t xml:space="preserve">           </w:t>
          </w:r>
          <w:r w:rsidR="008D44D2" w:rsidRPr="008D44D2">
            <w:rPr>
              <w:rFonts w:ascii="Arial" w:hAnsi="Arial" w:cs="Arial"/>
            </w:rPr>
            <w:t>La oferta es la relación entre la cantidad de bienes ofrecidos por los productores y el precio de mercado actual. Gráficamente se representa mediante la curva de oferta. Debido a que la oferta es directamente proporcional al precio, las curvas de oferta son casi siempre crecientes. Además, la pendiente de una curva de oferta suele ser también creciente (es decir, suele ser una función</w:t>
          </w:r>
          <w:r w:rsidR="008D44D2" w:rsidRPr="008D44D2">
            <w:rPr>
              <w:rStyle w:val="apple-converted-space"/>
              <w:rFonts w:ascii="Arial" w:hAnsi="Arial" w:cs="Arial"/>
            </w:rPr>
            <w:t> </w:t>
          </w:r>
          <w:hyperlink r:id="rId190" w:tooltip="Convexidad" w:history="1">
            <w:r w:rsidR="008D44D2" w:rsidRPr="00235AD4">
              <w:rPr>
                <w:rStyle w:val="Hipervnculo"/>
                <w:rFonts w:ascii="Arial" w:hAnsi="Arial" w:cs="Arial"/>
                <w:color w:val="auto"/>
                <w:u w:val="none"/>
              </w:rPr>
              <w:t>convexa</w:t>
            </w:r>
          </w:hyperlink>
          <w:r w:rsidR="008D44D2" w:rsidRPr="008D44D2">
            <w:rPr>
              <w:rFonts w:ascii="Arial" w:hAnsi="Arial" w:cs="Arial"/>
            </w:rPr>
            <w:t>), debido a la</w:t>
          </w:r>
          <w:r w:rsidR="008D44D2" w:rsidRPr="008D44D2">
            <w:rPr>
              <w:rStyle w:val="apple-converted-space"/>
              <w:rFonts w:ascii="Arial" w:hAnsi="Arial" w:cs="Arial"/>
            </w:rPr>
            <w:t> </w:t>
          </w:r>
          <w:hyperlink r:id="rId191" w:tooltip="Ley de los rendimientos decrecientes" w:history="1">
            <w:r w:rsidR="008D44D2" w:rsidRPr="00235AD4">
              <w:rPr>
                <w:rStyle w:val="Hipervnculo"/>
                <w:rFonts w:ascii="Arial" w:hAnsi="Arial" w:cs="Arial"/>
                <w:color w:val="auto"/>
                <w:u w:val="none"/>
              </w:rPr>
              <w:t>ley de los rendimientos decrecientes</w:t>
            </w:r>
          </w:hyperlink>
          <w:r w:rsidR="008D44D2" w:rsidRPr="008D44D2">
            <w:rPr>
              <w:rFonts w:ascii="Arial" w:hAnsi="Arial" w:cs="Arial"/>
            </w:rPr>
            <w:t>. A veces, las curvas de oferta no tienen una pendiente creciente.</w:t>
          </w:r>
          <w:r w:rsidR="008D44D2" w:rsidRPr="008D44D2">
            <w:rPr>
              <w:rFonts w:ascii="Arial" w:hAnsi="Arial" w:cs="Arial"/>
              <w:shd w:val="clear" w:color="auto" w:fill="FFFFFF"/>
            </w:rPr>
            <w:t xml:space="preserve"> </w:t>
          </w:r>
        </w:p>
        <w:p w:rsidR="008D44D2" w:rsidRPr="008D44D2" w:rsidRDefault="00235AD4" w:rsidP="008D44D2">
          <w:pPr>
            <w:pStyle w:val="NormalWeb"/>
            <w:shd w:val="clear" w:color="auto" w:fill="FFFFFF"/>
            <w:spacing w:before="120" w:beforeAutospacing="0" w:after="120" w:afterAutospacing="0" w:line="360" w:lineRule="auto"/>
            <w:rPr>
              <w:rFonts w:ascii="Arial" w:hAnsi="Arial" w:cs="Arial"/>
            </w:rPr>
          </w:pPr>
          <w:r>
            <w:t xml:space="preserve">           </w:t>
          </w:r>
          <w:r w:rsidR="008D44D2" w:rsidRPr="008D44D2">
            <w:rPr>
              <w:rFonts w:ascii="Arial" w:hAnsi="Arial" w:cs="Arial"/>
              <w:shd w:val="clear" w:color="auto" w:fill="FFFFFF"/>
            </w:rPr>
            <w:t>En la curva puede verse como cuando el precio es muy bajo, ya no es rentable ofrecer ese producto o servicio en el mercado, por lo tanto la cantidad ofrecida es 0.</w:t>
          </w:r>
          <w:sdt>
            <w:sdtPr>
              <w:rPr>
                <w:rFonts w:ascii="Arial" w:hAnsi="Arial" w:cs="Arial"/>
                <w:shd w:val="clear" w:color="auto" w:fill="FFFFFF"/>
              </w:rPr>
              <w:id w:val="224959935"/>
              <w:citation/>
            </w:sdtPr>
            <w:sdtEndPr/>
            <w:sdtContent>
              <w:r w:rsidR="008D44D2" w:rsidRPr="008D44D2">
                <w:rPr>
                  <w:rFonts w:ascii="Arial" w:hAnsi="Arial" w:cs="Arial"/>
                  <w:shd w:val="clear" w:color="auto" w:fill="FFFFFF"/>
                </w:rPr>
                <w:fldChar w:fldCharType="begin"/>
              </w:r>
              <w:r w:rsidR="008D44D2" w:rsidRPr="008D44D2">
                <w:rPr>
                  <w:rFonts w:ascii="Arial" w:hAnsi="Arial" w:cs="Arial"/>
                  <w:shd w:val="clear" w:color="auto" w:fill="FFFFFF"/>
                </w:rPr>
                <w:instrText xml:space="preserve"> CITATION Jim14 \l 2058 </w:instrText>
              </w:r>
              <w:r w:rsidR="008D44D2" w:rsidRPr="008D44D2">
                <w:rPr>
                  <w:rFonts w:ascii="Arial" w:hAnsi="Arial" w:cs="Arial"/>
                  <w:shd w:val="clear" w:color="auto" w:fill="FFFFFF"/>
                </w:rPr>
                <w:fldChar w:fldCharType="separate"/>
              </w:r>
              <w:r w:rsidR="008D44D2" w:rsidRPr="008D44D2">
                <w:rPr>
                  <w:rFonts w:ascii="Arial" w:hAnsi="Arial" w:cs="Arial"/>
                  <w:noProof/>
                  <w:shd w:val="clear" w:color="auto" w:fill="FFFFFF"/>
                </w:rPr>
                <w:t xml:space="preserve"> (Aurelio, 2014)</w:t>
              </w:r>
              <w:r w:rsidR="008D44D2" w:rsidRPr="008D44D2">
                <w:rPr>
                  <w:rFonts w:ascii="Arial" w:hAnsi="Arial" w:cs="Arial"/>
                  <w:shd w:val="clear" w:color="auto" w:fill="FFFFFF"/>
                </w:rPr>
                <w:fldChar w:fldCharType="end"/>
              </w:r>
            </w:sdtContent>
          </w:sdt>
          <w:r w:rsidR="00E600B0">
            <w:rPr>
              <w:rStyle w:val="Refdenotaalpie"/>
              <w:rFonts w:ascii="Arial" w:hAnsi="Arial" w:cs="Arial"/>
              <w:shd w:val="clear" w:color="auto" w:fill="FFFFFF"/>
            </w:rPr>
            <w:footnoteReference w:id="18"/>
          </w:r>
        </w:p>
        <w:p w:rsidR="008D44D2" w:rsidRPr="008D44D2" w:rsidRDefault="008D44D2" w:rsidP="008D44D2">
          <w:pPr>
            <w:pStyle w:val="Prrafodelista"/>
            <w:spacing w:line="360" w:lineRule="auto"/>
            <w:jc w:val="center"/>
            <w:rPr>
              <w:rFonts w:ascii="Arial" w:hAnsi="Arial" w:cs="Arial"/>
            </w:rPr>
          </w:pPr>
          <w:r w:rsidRPr="008D44D2">
            <w:rPr>
              <w:rFonts w:ascii="Arial" w:hAnsi="Arial" w:cs="Arial"/>
              <w:noProof/>
            </w:rPr>
            <w:drawing>
              <wp:inline distT="0" distB="0" distL="0" distR="0" wp14:anchorId="6838C260" wp14:editId="6485D595">
                <wp:extent cx="2441275" cy="2208362"/>
                <wp:effectExtent l="0" t="0" r="0" b="1905"/>
                <wp:docPr id="26191" name="Imagen 26191" descr="Curva de la Ofer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rva de la Oferta"/>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2438400" cy="2205761"/>
                        </a:xfrm>
                        <a:prstGeom prst="rect">
                          <a:avLst/>
                        </a:prstGeom>
                        <a:noFill/>
                        <a:ln>
                          <a:noFill/>
                        </a:ln>
                      </pic:spPr>
                    </pic:pic>
                  </a:graphicData>
                </a:graphic>
              </wp:inline>
            </w:drawing>
          </w:r>
        </w:p>
        <w:p w:rsidR="008D44D2" w:rsidRPr="00E600B0" w:rsidRDefault="00E600B0" w:rsidP="00E600B0">
          <w:pPr>
            <w:pStyle w:val="Prrafodelista"/>
            <w:jc w:val="center"/>
            <w:rPr>
              <w:rFonts w:ascii="Arial" w:hAnsi="Arial" w:cs="Arial"/>
              <w:b/>
              <w:sz w:val="20"/>
            </w:rPr>
          </w:pPr>
          <w:r>
            <w:rPr>
              <w:rFonts w:ascii="Arial" w:hAnsi="Arial" w:cs="Arial"/>
              <w:b/>
              <w:sz w:val="20"/>
            </w:rPr>
            <w:t>Grafica 10.1 Curva de Oferta</w:t>
          </w:r>
        </w:p>
        <w:p w:rsidR="008D44D2" w:rsidRPr="00E600B0" w:rsidRDefault="008D44D2" w:rsidP="00E600B0">
          <w:pPr>
            <w:pStyle w:val="Prrafodelista"/>
            <w:jc w:val="center"/>
            <w:rPr>
              <w:rFonts w:ascii="Arial" w:hAnsi="Arial" w:cs="Arial"/>
              <w:sz w:val="16"/>
            </w:rPr>
          </w:pPr>
          <w:r w:rsidRPr="00E600B0">
            <w:rPr>
              <w:rFonts w:ascii="Arial" w:hAnsi="Arial" w:cs="Arial"/>
              <w:sz w:val="16"/>
            </w:rPr>
            <w:t xml:space="preserve">Fuente. Imagen recuperada </w:t>
          </w:r>
          <w:hyperlink r:id="rId193" w:history="1">
            <w:r w:rsidRPr="00E600B0">
              <w:rPr>
                <w:rStyle w:val="Hipervnculo"/>
                <w:rFonts w:ascii="Arial" w:hAnsi="Arial" w:cs="Arial"/>
                <w:color w:val="auto"/>
                <w:sz w:val="16"/>
                <w:u w:val="none"/>
              </w:rPr>
              <w:t>http://www.economia_WS.com</w:t>
            </w:r>
          </w:hyperlink>
        </w:p>
        <w:p w:rsidR="008D44D2" w:rsidRPr="00235AD4" w:rsidRDefault="00235AD4" w:rsidP="00235AD4">
          <w:pPr>
            <w:spacing w:line="360" w:lineRule="auto"/>
            <w:jc w:val="both"/>
            <w:rPr>
              <w:rFonts w:ascii="Arial" w:hAnsi="Arial" w:cs="Arial"/>
            </w:rPr>
          </w:pPr>
          <w:r>
            <w:t xml:space="preserve">           </w:t>
          </w:r>
          <w:r w:rsidR="008D44D2" w:rsidRPr="00235AD4">
            <w:rPr>
              <w:rFonts w:ascii="Arial" w:hAnsi="Arial" w:cs="Arial"/>
            </w:rPr>
            <w:t xml:space="preserve">La curva de oferta es la expresión gráfica de la relación existente entre la cantidad ofrecida de un bien en un período de tiempo y el precio de dicho bien, es decir, de la función de oferta. Esta función establece que la cantidad ofrecida de un bien en un período de </w:t>
          </w:r>
          <w:r w:rsidR="008D44D2" w:rsidRPr="00235AD4">
            <w:rPr>
              <w:rFonts w:ascii="Arial" w:hAnsi="Arial" w:cs="Arial"/>
            </w:rPr>
            <w:lastRenderedPageBreak/>
            <w:t>tiempo concreto (QA) depende del precio de ese bien (PA), de los precios de otros bienes (PB), de los precios de los factores productivos (r), de la tecnología (z) y de los gustos o preferencias de los productores (H). De esta forma podemos escribir la función de oferta siguiente:</w:t>
          </w:r>
        </w:p>
        <w:p w:rsidR="008D44D2" w:rsidRPr="008D44D2" w:rsidRDefault="008D44D2" w:rsidP="00235AD4">
          <w:pPr>
            <w:pStyle w:val="NormalWeb"/>
            <w:shd w:val="clear" w:color="auto" w:fill="F6F6F6"/>
            <w:spacing w:before="0" w:beforeAutospacing="0" w:after="0" w:afterAutospacing="0"/>
            <w:jc w:val="both"/>
            <w:textAlignment w:val="baseline"/>
            <w:rPr>
              <w:rFonts w:ascii="Arial" w:hAnsi="Arial" w:cs="Arial"/>
            </w:rPr>
          </w:pPr>
        </w:p>
        <w:p w:rsidR="008D44D2" w:rsidRPr="00235AD4" w:rsidRDefault="00235AD4" w:rsidP="00235AD4">
          <w:pPr>
            <w:pStyle w:val="NormalWeb"/>
            <w:shd w:val="clear" w:color="auto" w:fill="F6F6F6"/>
            <w:spacing w:before="0" w:beforeAutospacing="0" w:after="0" w:afterAutospacing="0"/>
            <w:jc w:val="both"/>
            <w:textAlignment w:val="baseline"/>
            <w:rPr>
              <w:rFonts w:ascii="Arial" w:hAnsi="Arial" w:cs="Arial"/>
              <w:b/>
            </w:rPr>
          </w:pPr>
          <w:r>
            <w:rPr>
              <w:rFonts w:ascii="Arial" w:hAnsi="Arial" w:cs="Arial"/>
              <w:b/>
            </w:rPr>
            <w:t>QA=O(PA, PB, r, z, H)</w:t>
          </w:r>
        </w:p>
        <w:p w:rsidR="00235AD4" w:rsidRDefault="00235AD4" w:rsidP="00235AD4">
          <w:pPr>
            <w:shd w:val="clear" w:color="auto" w:fill="FFFFFF"/>
            <w:spacing w:line="360" w:lineRule="auto"/>
            <w:jc w:val="both"/>
            <w:outlineLvl w:val="2"/>
            <w:rPr>
              <w:rFonts w:ascii="Arial" w:hAnsi="Arial" w:cs="Arial"/>
              <w:b/>
              <w:bCs/>
            </w:rPr>
          </w:pPr>
        </w:p>
        <w:p w:rsidR="008D44D2" w:rsidRPr="008D44D2" w:rsidRDefault="00235AD4" w:rsidP="008D44D2">
          <w:pPr>
            <w:shd w:val="clear" w:color="auto" w:fill="FFFFFF"/>
            <w:spacing w:before="300" w:after="150" w:line="360" w:lineRule="auto"/>
            <w:jc w:val="both"/>
            <w:outlineLvl w:val="2"/>
            <w:rPr>
              <w:rFonts w:ascii="Arial" w:hAnsi="Arial" w:cs="Arial"/>
              <w:b/>
              <w:bCs/>
            </w:rPr>
          </w:pPr>
          <w:bookmarkStart w:id="99" w:name="_Toc431500935"/>
          <w:r>
            <w:rPr>
              <w:rFonts w:ascii="Arial" w:hAnsi="Arial" w:cs="Arial"/>
              <w:b/>
              <w:bCs/>
            </w:rPr>
            <w:t>D</w:t>
          </w:r>
          <w:r w:rsidRPr="008D44D2">
            <w:rPr>
              <w:rFonts w:ascii="Arial" w:hAnsi="Arial" w:cs="Arial"/>
              <w:b/>
              <w:bCs/>
            </w:rPr>
            <w:t>esplazamiento de la curva de oferta</w:t>
          </w:r>
          <w:bookmarkEnd w:id="99"/>
        </w:p>
        <w:p w:rsidR="008D44D2" w:rsidRPr="008D44D2" w:rsidRDefault="00FC270C" w:rsidP="008D44D2">
          <w:pPr>
            <w:pStyle w:val="NormalWeb"/>
            <w:shd w:val="clear" w:color="auto" w:fill="FFFFFF"/>
            <w:spacing w:line="360" w:lineRule="auto"/>
            <w:jc w:val="both"/>
            <w:rPr>
              <w:rFonts w:ascii="Arial" w:hAnsi="Arial" w:cs="Arial"/>
              <w:noProof/>
            </w:rPr>
          </w:pPr>
          <w:r>
            <w:t xml:space="preserve">           </w:t>
          </w:r>
          <w:r w:rsidR="008D44D2" w:rsidRPr="008D44D2">
            <w:rPr>
              <w:rFonts w:ascii="Arial" w:hAnsi="Arial" w:cs="Arial"/>
              <w:shd w:val="clear" w:color="auto" w:fill="FFFFFF"/>
            </w:rPr>
            <w:t>Si se producen modificaciones diferentes al precio (como por ejemplo incentivos a la fabricación de un determinado producto) se produce un desplazamiento de la curva en sí (y no sobre la curva). Es decir que al mismo precio habrá más o menos interesados en ofertar (mayor o menor cantidad ofrecida en el mercado).</w:t>
          </w:r>
          <w:sdt>
            <w:sdtPr>
              <w:rPr>
                <w:rFonts w:ascii="Arial" w:hAnsi="Arial" w:cs="Arial"/>
                <w:shd w:val="clear" w:color="auto" w:fill="FFFFFF"/>
              </w:rPr>
              <w:id w:val="1462536224"/>
              <w:citation/>
            </w:sdtPr>
            <w:sdtEndPr/>
            <w:sdtContent>
              <w:r w:rsidR="008D44D2" w:rsidRPr="008D44D2">
                <w:rPr>
                  <w:rFonts w:ascii="Arial" w:hAnsi="Arial" w:cs="Arial"/>
                  <w:shd w:val="clear" w:color="auto" w:fill="FFFFFF"/>
                </w:rPr>
                <w:fldChar w:fldCharType="begin"/>
              </w:r>
              <w:r w:rsidR="008D44D2" w:rsidRPr="008D44D2">
                <w:rPr>
                  <w:rFonts w:ascii="Arial" w:hAnsi="Arial" w:cs="Arial"/>
                  <w:shd w:val="clear" w:color="auto" w:fill="FFFFFF"/>
                </w:rPr>
                <w:instrText xml:space="preserve"> CITATION Jim14 \l 2058 </w:instrText>
              </w:r>
              <w:r w:rsidR="008D44D2" w:rsidRPr="008D44D2">
                <w:rPr>
                  <w:rFonts w:ascii="Arial" w:hAnsi="Arial" w:cs="Arial"/>
                  <w:shd w:val="clear" w:color="auto" w:fill="FFFFFF"/>
                </w:rPr>
                <w:fldChar w:fldCharType="separate"/>
              </w:r>
              <w:r w:rsidR="008D44D2" w:rsidRPr="008D44D2">
                <w:rPr>
                  <w:rFonts w:ascii="Arial" w:hAnsi="Arial" w:cs="Arial"/>
                  <w:noProof/>
                  <w:shd w:val="clear" w:color="auto" w:fill="FFFFFF"/>
                </w:rPr>
                <w:t xml:space="preserve"> (Aurelio, 2014)</w:t>
              </w:r>
              <w:r w:rsidR="008D44D2" w:rsidRPr="008D44D2">
                <w:rPr>
                  <w:rFonts w:ascii="Arial" w:hAnsi="Arial" w:cs="Arial"/>
                  <w:shd w:val="clear" w:color="auto" w:fill="FFFFFF"/>
                </w:rPr>
                <w:fldChar w:fldCharType="end"/>
              </w:r>
            </w:sdtContent>
          </w:sdt>
        </w:p>
        <w:p w:rsidR="008D44D2" w:rsidRPr="008D44D2" w:rsidRDefault="008D44D2" w:rsidP="009C398B">
          <w:pPr>
            <w:pStyle w:val="NormalWeb"/>
            <w:shd w:val="clear" w:color="auto" w:fill="FFFFFF"/>
            <w:spacing w:before="0" w:beforeAutospacing="0" w:after="0" w:afterAutospacing="0"/>
            <w:ind w:left="720"/>
            <w:jc w:val="center"/>
            <w:rPr>
              <w:rFonts w:ascii="Arial" w:hAnsi="Arial" w:cs="Arial"/>
              <w:b/>
              <w:bCs/>
              <w:lang w:val="es-ES_tradnl"/>
            </w:rPr>
          </w:pPr>
          <w:r w:rsidRPr="008D44D2">
            <w:rPr>
              <w:rFonts w:ascii="Arial" w:hAnsi="Arial" w:cs="Arial"/>
              <w:noProof/>
            </w:rPr>
            <w:drawing>
              <wp:inline distT="0" distB="0" distL="0" distR="0" wp14:anchorId="7D5FA6DE" wp14:editId="59918882">
                <wp:extent cx="2863970" cy="2622430"/>
                <wp:effectExtent l="0" t="0" r="0" b="6985"/>
                <wp:docPr id="26192" name="Imagen 26192" descr="Desplazamiento de la Curva de la Ofer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splazamiento de la Curva de la Oferta"/>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2862210" cy="2620818"/>
                        </a:xfrm>
                        <a:prstGeom prst="rect">
                          <a:avLst/>
                        </a:prstGeom>
                        <a:noFill/>
                        <a:ln>
                          <a:noFill/>
                        </a:ln>
                      </pic:spPr>
                    </pic:pic>
                  </a:graphicData>
                </a:graphic>
              </wp:inline>
            </w:drawing>
          </w:r>
        </w:p>
        <w:p w:rsidR="009C398B" w:rsidRDefault="009C398B" w:rsidP="009C398B">
          <w:pPr>
            <w:pStyle w:val="NormalWeb"/>
            <w:shd w:val="clear" w:color="auto" w:fill="FFFFFF"/>
            <w:spacing w:before="0" w:beforeAutospacing="0" w:after="0" w:afterAutospacing="0"/>
            <w:jc w:val="center"/>
            <w:rPr>
              <w:rFonts w:ascii="Arial" w:hAnsi="Arial" w:cs="Arial"/>
              <w:b/>
              <w:bCs/>
              <w:sz w:val="16"/>
              <w:lang w:val="es-ES_tradnl"/>
            </w:rPr>
          </w:pPr>
        </w:p>
        <w:p w:rsidR="008D44D2" w:rsidRPr="009C398B" w:rsidRDefault="009C398B" w:rsidP="009C398B">
          <w:pPr>
            <w:pStyle w:val="NormalWeb"/>
            <w:shd w:val="clear" w:color="auto" w:fill="FFFFFF"/>
            <w:spacing w:before="0" w:beforeAutospacing="0" w:after="0" w:afterAutospacing="0"/>
            <w:jc w:val="center"/>
            <w:rPr>
              <w:rFonts w:ascii="Arial" w:hAnsi="Arial" w:cs="Arial"/>
              <w:b/>
              <w:bCs/>
              <w:sz w:val="20"/>
              <w:lang w:val="es-ES_tradnl"/>
            </w:rPr>
          </w:pPr>
          <w:r>
            <w:rPr>
              <w:rFonts w:ascii="Arial" w:hAnsi="Arial" w:cs="Arial"/>
              <w:b/>
              <w:bCs/>
              <w:sz w:val="20"/>
              <w:lang w:val="es-ES_tradnl"/>
            </w:rPr>
            <w:t xml:space="preserve">Gráfica 10.2 </w:t>
          </w:r>
          <w:r w:rsidR="008D44D2" w:rsidRPr="009C398B">
            <w:rPr>
              <w:rFonts w:ascii="Arial" w:hAnsi="Arial" w:cs="Arial"/>
              <w:b/>
              <w:bCs/>
              <w:sz w:val="20"/>
              <w:lang w:val="es-ES_tradnl"/>
            </w:rPr>
            <w:t>Desplazamiento de Oferta</w:t>
          </w:r>
        </w:p>
        <w:p w:rsidR="008D44D2" w:rsidRPr="009C398B" w:rsidRDefault="008D44D2" w:rsidP="009C398B">
          <w:pPr>
            <w:pStyle w:val="NormalWeb"/>
            <w:shd w:val="clear" w:color="auto" w:fill="FFFFFF"/>
            <w:spacing w:before="0" w:beforeAutospacing="0" w:after="0" w:afterAutospacing="0"/>
            <w:jc w:val="center"/>
            <w:rPr>
              <w:rFonts w:ascii="Arial" w:hAnsi="Arial" w:cs="Arial"/>
              <w:bCs/>
              <w:sz w:val="16"/>
              <w:lang w:val="es-ES_tradnl"/>
            </w:rPr>
          </w:pPr>
          <w:r w:rsidRPr="009C398B">
            <w:rPr>
              <w:rFonts w:ascii="Arial" w:hAnsi="Arial" w:cs="Arial"/>
              <w:sz w:val="16"/>
            </w:rPr>
            <w:t xml:space="preserve">Fuente: Imagen recuperada </w:t>
          </w:r>
          <w:hyperlink r:id="rId195" w:history="1">
            <w:r w:rsidRPr="009C398B">
              <w:rPr>
                <w:rStyle w:val="Hipervnculo"/>
                <w:rFonts w:ascii="Arial" w:hAnsi="Arial" w:cs="Arial"/>
                <w:bCs/>
                <w:color w:val="auto"/>
                <w:sz w:val="16"/>
                <w:u w:val="none"/>
                <w:lang w:val="es-ES_tradnl"/>
              </w:rPr>
              <w:t>http://www.economía_WS.com</w:t>
            </w:r>
          </w:hyperlink>
        </w:p>
        <w:p w:rsidR="00FC270C" w:rsidRDefault="00FC270C" w:rsidP="00A41441">
          <w:pPr>
            <w:pStyle w:val="NormalWeb"/>
            <w:shd w:val="clear" w:color="auto" w:fill="FFFFFF"/>
            <w:spacing w:line="360" w:lineRule="auto"/>
            <w:jc w:val="both"/>
            <w:rPr>
              <w:rFonts w:ascii="Arial" w:hAnsi="Arial" w:cs="Arial"/>
              <w:b/>
              <w:bCs/>
              <w:lang w:val="es-ES_tradnl"/>
            </w:rPr>
          </w:pPr>
        </w:p>
        <w:p w:rsidR="00A41441" w:rsidRDefault="00FC270C" w:rsidP="00A41441">
          <w:pPr>
            <w:pStyle w:val="NormalWeb"/>
            <w:shd w:val="clear" w:color="auto" w:fill="FFFFFF"/>
            <w:spacing w:line="360" w:lineRule="auto"/>
            <w:jc w:val="both"/>
            <w:rPr>
              <w:rFonts w:ascii="Arial" w:hAnsi="Arial" w:cs="Arial"/>
            </w:rPr>
          </w:pPr>
          <w:r>
            <w:rPr>
              <w:rFonts w:ascii="Arial" w:hAnsi="Arial" w:cs="Arial"/>
              <w:b/>
              <w:bCs/>
              <w:lang w:val="es-ES_tradnl"/>
            </w:rPr>
            <w:t>T</w:t>
          </w:r>
          <w:r w:rsidRPr="008D44D2">
            <w:rPr>
              <w:rFonts w:ascii="Arial" w:hAnsi="Arial" w:cs="Arial"/>
              <w:b/>
              <w:bCs/>
              <w:lang w:val="es-ES_tradnl"/>
            </w:rPr>
            <w:t xml:space="preserve">abla de oferta </w:t>
          </w:r>
        </w:p>
        <w:p w:rsidR="008D44D2" w:rsidRPr="008D44D2" w:rsidRDefault="00FC270C" w:rsidP="00A41441">
          <w:pPr>
            <w:pStyle w:val="NormalWeb"/>
            <w:shd w:val="clear" w:color="auto" w:fill="FFFFFF"/>
            <w:spacing w:line="360" w:lineRule="auto"/>
            <w:jc w:val="both"/>
            <w:rPr>
              <w:rFonts w:ascii="Arial" w:hAnsi="Arial" w:cs="Arial"/>
            </w:rPr>
          </w:pPr>
          <w:r>
            <w:lastRenderedPageBreak/>
            <w:t xml:space="preserve">           </w:t>
          </w:r>
          <w:r w:rsidR="008D44D2" w:rsidRPr="008D44D2">
            <w:rPr>
              <w:rFonts w:ascii="Arial" w:hAnsi="Arial" w:cs="Arial"/>
            </w:rPr>
            <w:t>Bajo la condición</w:t>
          </w:r>
          <w:r w:rsidR="008D44D2" w:rsidRPr="008D44D2">
            <w:rPr>
              <w:rStyle w:val="apple-converted-space"/>
              <w:rFonts w:ascii="Arial" w:hAnsi="Arial" w:cs="Arial"/>
            </w:rPr>
            <w:t> </w:t>
          </w:r>
          <w:r w:rsidR="008D44D2" w:rsidRPr="008D44D2">
            <w:rPr>
              <w:rFonts w:ascii="Arial" w:hAnsi="Arial" w:cs="Arial"/>
              <w:i/>
              <w:iCs/>
            </w:rPr>
            <w:t>ceteris paribus</w:t>
          </w:r>
          <w:r w:rsidR="008D44D2" w:rsidRPr="008D44D2">
            <w:rPr>
              <w:rFonts w:ascii="Arial" w:hAnsi="Arial" w:cs="Arial"/>
            </w:rPr>
            <w:t>, denominamos</w:t>
          </w:r>
          <w:r w:rsidR="008D44D2" w:rsidRPr="008D44D2">
            <w:rPr>
              <w:rStyle w:val="apple-converted-space"/>
              <w:rFonts w:ascii="Arial" w:hAnsi="Arial" w:cs="Arial"/>
            </w:rPr>
            <w:t> </w:t>
          </w:r>
          <w:r w:rsidR="008D44D2" w:rsidRPr="008D44D2">
            <w:rPr>
              <w:rFonts w:ascii="Arial" w:hAnsi="Arial" w:cs="Arial"/>
              <w:b/>
              <w:bCs/>
            </w:rPr>
            <w:t>tabla de oferta</w:t>
          </w:r>
          <w:r w:rsidR="008D44D2" w:rsidRPr="008D44D2">
            <w:rPr>
              <w:rStyle w:val="apple-converted-space"/>
              <w:rFonts w:ascii="Arial" w:hAnsi="Arial" w:cs="Arial"/>
            </w:rPr>
            <w:t> </w:t>
          </w:r>
          <w:r w:rsidR="008D44D2" w:rsidRPr="008D44D2">
            <w:rPr>
              <w:rFonts w:ascii="Arial" w:hAnsi="Arial" w:cs="Arial"/>
            </w:rPr>
            <w:t>a la</w:t>
          </w:r>
          <w:r w:rsidR="008D44D2" w:rsidRPr="008D44D2">
            <w:rPr>
              <w:rStyle w:val="apple-converted-space"/>
              <w:rFonts w:ascii="Arial" w:hAnsi="Arial" w:cs="Arial"/>
            </w:rPr>
            <w:t> </w:t>
          </w:r>
          <w:r w:rsidR="008D44D2" w:rsidRPr="008D44D2">
            <w:rPr>
              <w:rFonts w:ascii="Arial" w:hAnsi="Arial" w:cs="Arial"/>
              <w:i/>
              <w:iCs/>
            </w:rPr>
            <w:t>relación que existe entre el precio de un bien y las cantidades que un empresario desearía ofrecer de ese bien por unidad de tiempo</w:t>
          </w:r>
          <w:r w:rsidR="008D44D2" w:rsidRPr="008D44D2">
            <w:rPr>
              <w:rFonts w:ascii="Arial" w:hAnsi="Arial" w:cs="Arial"/>
            </w:rPr>
            <w:t>. Podemos obtener la oferta global y de mercado sin más que sumar para cada precio las cantidades que todos los productores de ese mercado desean ofrecer.</w:t>
          </w:r>
        </w:p>
        <w:p w:rsidR="008D44D2" w:rsidRPr="00DC2E77" w:rsidRDefault="00FC270C" w:rsidP="00DC2E77">
          <w:pPr>
            <w:spacing w:line="360" w:lineRule="auto"/>
            <w:jc w:val="both"/>
            <w:rPr>
              <w:rFonts w:ascii="Arial" w:hAnsi="Arial" w:cs="Arial"/>
            </w:rPr>
          </w:pPr>
          <w:r w:rsidRPr="00DC2E77">
            <w:rPr>
              <w:rFonts w:ascii="Arial" w:hAnsi="Arial" w:cs="Arial"/>
            </w:rPr>
            <w:t xml:space="preserve">           </w:t>
          </w:r>
          <w:r w:rsidR="008D44D2" w:rsidRPr="00DC2E77">
            <w:rPr>
              <w:rFonts w:ascii="Arial" w:hAnsi="Arial" w:cs="Arial"/>
            </w:rPr>
            <w:t>Mientras la tabla de demanda muestra el comportamiento de los consumidores, la tabla de oferta señala el comportamiento de los productores. Sí la tabla de demanda relaciona los precios con cantidades que los consumidores desean comprar, una tabla de oferta representa, para unos precios determinados, las cantidades que los productores estarían dispuestos a ofrecer. Aprecios muy bajos los costes de producción no se cubren y los productores no producirán nada; conforme los precios van aumentando se empezarán a lanzar unidades al mercado y, a precios más altos, la producción será mayor.</w:t>
          </w:r>
        </w:p>
        <w:p w:rsidR="00A41441" w:rsidRPr="00DC2E77" w:rsidRDefault="00A41441" w:rsidP="00DC2E77">
          <w:pPr>
            <w:spacing w:line="360" w:lineRule="auto"/>
            <w:jc w:val="both"/>
            <w:rPr>
              <w:rFonts w:ascii="Arial" w:hAnsi="Arial" w:cs="Arial"/>
            </w:rPr>
          </w:pPr>
        </w:p>
        <w:p w:rsidR="008D44D2" w:rsidRPr="00DC2E77" w:rsidRDefault="008D44D2" w:rsidP="00DC2E77">
          <w:pPr>
            <w:spacing w:line="360" w:lineRule="auto"/>
            <w:jc w:val="both"/>
            <w:rPr>
              <w:rFonts w:ascii="Arial" w:hAnsi="Arial" w:cs="Arial"/>
              <w:b/>
            </w:rPr>
          </w:pPr>
          <w:r w:rsidRPr="00DC2E77">
            <w:rPr>
              <w:rFonts w:ascii="Arial" w:hAnsi="Arial" w:cs="Arial"/>
              <w:b/>
            </w:rPr>
            <w:t>Cantidades ofertadas del bien A a distintos precios:</w:t>
          </w:r>
        </w:p>
        <w:tbl>
          <w:tblPr>
            <w:tblW w:w="5000" w:type="pct"/>
            <w:tblBorders>
              <w:top w:val="single" w:sz="6" w:space="0" w:color="CCCCCC"/>
              <w:left w:val="single" w:sz="6" w:space="0" w:color="CCCCCC"/>
              <w:bottom w:val="single" w:sz="6" w:space="0" w:color="CCCCCC"/>
              <w:right w:val="single" w:sz="6" w:space="0" w:color="CCCCCC"/>
            </w:tblBorders>
            <w:shd w:val="clear" w:color="auto" w:fill="F6F6F6"/>
            <w:tblCellMar>
              <w:left w:w="0" w:type="dxa"/>
              <w:right w:w="0" w:type="dxa"/>
            </w:tblCellMar>
            <w:tblLook w:val="04A0" w:firstRow="1" w:lastRow="0" w:firstColumn="1" w:lastColumn="0" w:noHBand="0" w:noVBand="1"/>
          </w:tblPr>
          <w:tblGrid>
            <w:gridCol w:w="4810"/>
            <w:gridCol w:w="4811"/>
          </w:tblGrid>
          <w:tr w:rsidR="008D44D2" w:rsidRPr="008D44D2" w:rsidTr="00A41441">
            <w:tc>
              <w:tcPr>
                <w:tcW w:w="2500"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i/>
                    <w:iCs/>
                  </w:rPr>
                  <w:t>Precio A</w:t>
                </w:r>
              </w:p>
            </w:tc>
            <w:tc>
              <w:tcPr>
                <w:tcW w:w="2500"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i/>
                    <w:iCs/>
                  </w:rPr>
                  <w:t>Oferta A</w:t>
                </w:r>
              </w:p>
            </w:tc>
          </w:tr>
          <w:tr w:rsidR="008D44D2" w:rsidRPr="008D44D2" w:rsidTr="00A41441">
            <w:tc>
              <w:tcPr>
                <w:tcW w:w="2500"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2</w:t>
                </w:r>
              </w:p>
            </w:tc>
            <w:tc>
              <w:tcPr>
                <w:tcW w:w="2500"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0</w:t>
                </w:r>
              </w:p>
            </w:tc>
          </w:tr>
          <w:tr w:rsidR="008D44D2" w:rsidRPr="008D44D2" w:rsidTr="00A41441">
            <w:tc>
              <w:tcPr>
                <w:tcW w:w="2500"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4</w:t>
                </w:r>
              </w:p>
            </w:tc>
            <w:tc>
              <w:tcPr>
                <w:tcW w:w="2500"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2</w:t>
                </w:r>
              </w:p>
            </w:tc>
          </w:tr>
          <w:tr w:rsidR="008D44D2" w:rsidRPr="008D44D2" w:rsidTr="00A41441">
            <w:tc>
              <w:tcPr>
                <w:tcW w:w="2500"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6</w:t>
                </w:r>
              </w:p>
            </w:tc>
            <w:tc>
              <w:tcPr>
                <w:tcW w:w="2500"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4</w:t>
                </w:r>
              </w:p>
            </w:tc>
          </w:tr>
          <w:tr w:rsidR="008D44D2" w:rsidRPr="008D44D2" w:rsidTr="00A41441">
            <w:tc>
              <w:tcPr>
                <w:tcW w:w="2500"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8</w:t>
                </w:r>
              </w:p>
            </w:tc>
            <w:tc>
              <w:tcPr>
                <w:tcW w:w="2500"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6</w:t>
                </w:r>
              </w:p>
            </w:tc>
          </w:tr>
        </w:tbl>
        <w:p w:rsidR="00A41441" w:rsidRPr="00DC2E77" w:rsidRDefault="00A41441" w:rsidP="00DC2E77">
          <w:pPr>
            <w:pStyle w:val="Sinespaciado"/>
            <w:spacing w:line="360" w:lineRule="auto"/>
            <w:jc w:val="both"/>
            <w:rPr>
              <w:rFonts w:ascii="Arial" w:hAnsi="Arial" w:cs="Arial"/>
            </w:rPr>
          </w:pPr>
        </w:p>
        <w:p w:rsidR="008D44D2" w:rsidRPr="00DC2E77" w:rsidRDefault="00FC270C" w:rsidP="00DC2E77">
          <w:pPr>
            <w:pStyle w:val="Sinespaciado"/>
            <w:spacing w:line="360" w:lineRule="auto"/>
            <w:jc w:val="both"/>
            <w:rPr>
              <w:rFonts w:ascii="Arial" w:hAnsi="Arial" w:cs="Arial"/>
            </w:rPr>
          </w:pPr>
          <w:r w:rsidRPr="00DC2E77">
            <w:rPr>
              <w:rFonts w:ascii="Arial" w:hAnsi="Arial" w:cs="Arial"/>
            </w:rPr>
            <w:t xml:space="preserve">           </w:t>
          </w:r>
          <w:r w:rsidR="008D44D2" w:rsidRPr="00DC2E77">
            <w:rPr>
              <w:rFonts w:ascii="Arial" w:hAnsi="Arial" w:cs="Arial"/>
            </w:rPr>
            <w:t>El argumento inverso también se puede utilizar. Así el crecimiento de la </w:t>
          </w:r>
          <w:r w:rsidR="008D44D2" w:rsidRPr="00DC2E77">
            <w:rPr>
              <w:rFonts w:ascii="Arial" w:hAnsi="Arial" w:cs="Arial"/>
              <w:b/>
              <w:bCs/>
            </w:rPr>
            <w:t>curva de oferta</w:t>
          </w:r>
          <w:r w:rsidR="008D44D2" w:rsidRPr="00DC2E77">
            <w:rPr>
              <w:rFonts w:ascii="Arial" w:hAnsi="Arial" w:cs="Arial"/>
            </w:rPr>
            <w:t> se puede establecer diciendo que si , por ejemplo, se desea mayor producción de algún bien, habrá que ir añadiendo mayores cantidades de mano obra y, apelando a la ley de los rendimientos decrecientes, resulta que el costo necesario para elevar la producción en una unidad más será cada vez mayor.</w:t>
          </w:r>
        </w:p>
        <w:p w:rsidR="0064058F" w:rsidRDefault="0064058F" w:rsidP="00A41441">
          <w:pPr>
            <w:spacing w:after="160" w:line="360" w:lineRule="auto"/>
            <w:jc w:val="both"/>
            <w:rPr>
              <w:rFonts w:ascii="Arial" w:hAnsi="Arial" w:cs="Arial"/>
              <w:b/>
            </w:rPr>
          </w:pPr>
        </w:p>
        <w:p w:rsidR="008D44D2" w:rsidRPr="00A41441" w:rsidRDefault="008D44D2" w:rsidP="00A41441">
          <w:pPr>
            <w:spacing w:after="160" w:line="360" w:lineRule="auto"/>
            <w:jc w:val="both"/>
            <w:rPr>
              <w:rFonts w:ascii="Arial" w:hAnsi="Arial" w:cs="Arial"/>
              <w:b/>
            </w:rPr>
          </w:pPr>
          <w:r w:rsidRPr="00A41441">
            <w:rPr>
              <w:rFonts w:ascii="Arial" w:hAnsi="Arial" w:cs="Arial"/>
              <w:b/>
            </w:rPr>
            <w:lastRenderedPageBreak/>
            <w:t>EJEMPLO</w:t>
          </w:r>
        </w:p>
        <w:p w:rsidR="008D44D2" w:rsidRPr="00DC2E77" w:rsidRDefault="008D44D2" w:rsidP="00DC2E77">
          <w:pPr>
            <w:spacing w:line="360" w:lineRule="auto"/>
            <w:jc w:val="both"/>
            <w:rPr>
              <w:rFonts w:ascii="Arial" w:hAnsi="Arial" w:cs="Arial"/>
            </w:rPr>
          </w:pPr>
          <w:r w:rsidRPr="00DC2E77">
            <w:rPr>
              <w:rFonts w:ascii="Arial" w:hAnsi="Arial" w:cs="Arial"/>
            </w:rPr>
            <w:t xml:space="preserve">Bolsa de Valores  </w:t>
          </w:r>
        </w:p>
        <w:p w:rsidR="008D44D2" w:rsidRPr="00DC2E77" w:rsidRDefault="00FC270C" w:rsidP="00DC2E77">
          <w:pPr>
            <w:spacing w:line="360" w:lineRule="auto"/>
            <w:jc w:val="both"/>
            <w:rPr>
              <w:rFonts w:ascii="Arial" w:hAnsi="Arial" w:cs="Arial"/>
            </w:rPr>
          </w:pPr>
          <w:r w:rsidRPr="00DC2E77">
            <w:rPr>
              <w:rFonts w:ascii="Arial" w:hAnsi="Arial" w:cs="Arial"/>
            </w:rPr>
            <w:t xml:space="preserve">           </w:t>
          </w:r>
          <w:r w:rsidR="008D44D2" w:rsidRPr="00DC2E77">
            <w:rPr>
              <w:rFonts w:ascii="Arial" w:hAnsi="Arial" w:cs="Arial"/>
            </w:rPr>
            <w:t>El ejemplo real que mejor puede clarificar este concepto económico de mercado es una Bolsa de Valores, pues, aunque en principio pueda parecer que se desarrolla en un lugar físico muy concreto, tal cual es el parquet en el que se concentran los agentes de cambio</w:t>
          </w:r>
          <w:r w:rsidR="008D44D2" w:rsidRPr="00DC2E77">
            <w:rPr>
              <w:rStyle w:val="apple-converted-space"/>
              <w:rFonts w:ascii="Arial" w:hAnsi="Arial" w:cs="Arial"/>
            </w:rPr>
            <w:t> </w:t>
          </w:r>
          <w:r w:rsidR="008D44D2" w:rsidRPr="00DC2E77">
            <w:rPr>
              <w:rFonts w:ascii="Arial" w:hAnsi="Arial" w:cs="Arial"/>
              <w:i/>
              <w:iCs/>
            </w:rPr>
            <w:t>y</w:t>
          </w:r>
          <w:r w:rsidR="008D44D2" w:rsidRPr="00DC2E77">
            <w:rPr>
              <w:rFonts w:ascii="Arial" w:hAnsi="Arial" w:cs="Arial"/>
            </w:rPr>
            <w:t>bolsa, realmente a ella acuden multitud de compradores</w:t>
          </w:r>
          <w:r w:rsidR="008D44D2" w:rsidRPr="00DC2E77">
            <w:rPr>
              <w:rStyle w:val="apple-converted-space"/>
              <w:rFonts w:ascii="Arial" w:hAnsi="Arial" w:cs="Arial"/>
            </w:rPr>
            <w:t> </w:t>
          </w:r>
          <w:r w:rsidR="008D44D2" w:rsidRPr="00DC2E77">
            <w:rPr>
              <w:rFonts w:ascii="Arial" w:hAnsi="Arial" w:cs="Arial"/>
              <w:i/>
              <w:iCs/>
            </w:rPr>
            <w:t>y</w:t>
          </w:r>
          <w:r w:rsidR="008D44D2" w:rsidRPr="00DC2E77">
            <w:rPr>
              <w:rStyle w:val="apple-converted-space"/>
              <w:rFonts w:ascii="Arial" w:hAnsi="Arial" w:cs="Arial"/>
              <w:i/>
              <w:iCs/>
            </w:rPr>
            <w:t> </w:t>
          </w:r>
          <w:r w:rsidR="008D44D2" w:rsidRPr="00DC2E77">
            <w:rPr>
              <w:rFonts w:ascii="Arial" w:hAnsi="Arial" w:cs="Arial"/>
            </w:rPr>
            <w:t>vendedores de títulos o valores mobiliarios y en sus corros se forman, en el breve lapso de tiempo de una sesión, los precios que rigen las transacciones.</w:t>
          </w:r>
          <w:sdt>
            <w:sdtPr>
              <w:rPr>
                <w:rFonts w:ascii="Arial" w:hAnsi="Arial" w:cs="Arial"/>
              </w:rPr>
              <w:id w:val="-1177428301"/>
              <w:citation/>
            </w:sdtPr>
            <w:sdtEndPr/>
            <w:sdtContent>
              <w:r w:rsidR="008D44D2" w:rsidRPr="00DC2E77">
                <w:rPr>
                  <w:rFonts w:ascii="Arial" w:hAnsi="Arial" w:cs="Arial"/>
                </w:rPr>
                <w:fldChar w:fldCharType="begin"/>
              </w:r>
              <w:r w:rsidR="008D44D2" w:rsidRPr="00DC2E77">
                <w:rPr>
                  <w:rFonts w:ascii="Arial" w:hAnsi="Arial" w:cs="Arial"/>
                </w:rPr>
                <w:instrText xml:space="preserve"> CITATION Lea15 \l 2058 </w:instrText>
              </w:r>
              <w:r w:rsidR="008D44D2" w:rsidRPr="00DC2E77">
                <w:rPr>
                  <w:rFonts w:ascii="Arial" w:hAnsi="Arial" w:cs="Arial"/>
                </w:rPr>
                <w:fldChar w:fldCharType="separate"/>
              </w:r>
              <w:r w:rsidR="008D44D2" w:rsidRPr="00DC2E77">
                <w:rPr>
                  <w:rFonts w:ascii="Arial" w:hAnsi="Arial" w:cs="Arial"/>
                  <w:noProof/>
                </w:rPr>
                <w:t xml:space="preserve"> (Leal, 2015)</w:t>
              </w:r>
              <w:r w:rsidR="008D44D2" w:rsidRPr="00DC2E77">
                <w:rPr>
                  <w:rFonts w:ascii="Arial" w:hAnsi="Arial" w:cs="Arial"/>
                </w:rPr>
                <w:fldChar w:fldCharType="end"/>
              </w:r>
            </w:sdtContent>
          </w:sdt>
        </w:p>
        <w:p w:rsidR="008D44D2" w:rsidRPr="00DC2E77" w:rsidRDefault="00FC270C" w:rsidP="00DC2E77">
          <w:pPr>
            <w:spacing w:line="360" w:lineRule="auto"/>
            <w:jc w:val="both"/>
            <w:rPr>
              <w:rFonts w:ascii="Arial" w:hAnsi="Arial" w:cs="Arial"/>
            </w:rPr>
          </w:pPr>
          <w:r w:rsidRPr="00DC2E77">
            <w:rPr>
              <w:rFonts w:ascii="Arial" w:hAnsi="Arial" w:cs="Arial"/>
            </w:rPr>
            <w:t xml:space="preserve">           </w:t>
          </w:r>
          <w:r w:rsidR="008D44D2" w:rsidRPr="00DC2E77">
            <w:rPr>
              <w:rFonts w:ascii="Arial" w:hAnsi="Arial" w:cs="Arial"/>
            </w:rPr>
            <w:t>Las </w:t>
          </w:r>
          <w:r w:rsidR="008D44D2" w:rsidRPr="00DC2E77">
            <w:rPr>
              <w:rFonts w:ascii="Arial" w:hAnsi="Arial" w:cs="Arial"/>
              <w:i/>
              <w:iCs/>
            </w:rPr>
            <w:t>RELACIONES EXTERNAS </w:t>
          </w:r>
          <w:r w:rsidR="008D44D2" w:rsidRPr="00DC2E77">
            <w:rPr>
              <w:rFonts w:ascii="Arial" w:hAnsi="Arial" w:cs="Arial"/>
            </w:rPr>
            <w:t>del mercado, esto es, las condiciones que le fijan los poderes políticos del entorno social al que pertenece. Con respecto a esto, puede ocurrir que el mercado sea </w:t>
          </w:r>
          <w:r w:rsidR="008D44D2" w:rsidRPr="00DC2E77">
            <w:rPr>
              <w:rFonts w:ascii="Arial" w:hAnsi="Arial" w:cs="Arial"/>
              <w:i/>
              <w:iCs/>
            </w:rPr>
            <w:t>TOTALMENTE AUTÓNOMO </w:t>
          </w:r>
          <w:r w:rsidR="008D44D2" w:rsidRPr="00DC2E77">
            <w:rPr>
              <w:rFonts w:ascii="Arial" w:hAnsi="Arial" w:cs="Arial"/>
            </w:rPr>
            <w:t>y que los sujetos económicos sean libres en todo momento para efectuar las transacciones en las condiciones que fijen entre sí; en este caso se dice que el mercado goza de la propiedad de la </w:t>
          </w:r>
          <w:r w:rsidR="008D44D2" w:rsidRPr="00DC2E77">
            <w:rPr>
              <w:rFonts w:ascii="Arial" w:hAnsi="Arial" w:cs="Arial"/>
              <w:i/>
              <w:iCs/>
            </w:rPr>
            <w:t>AUTONOMÍA, </w:t>
          </w:r>
          <w:r w:rsidR="008D44D2" w:rsidRPr="00DC2E77">
            <w:rPr>
              <w:rFonts w:ascii="Arial" w:hAnsi="Arial" w:cs="Arial"/>
            </w:rPr>
            <w:t>por la cual, a su vez, va a regir el principio de la </w:t>
          </w:r>
          <w:r w:rsidR="008D44D2" w:rsidRPr="00DC2E77">
            <w:rPr>
              <w:rFonts w:ascii="Arial" w:hAnsi="Arial" w:cs="Arial"/>
              <w:i/>
              <w:iCs/>
            </w:rPr>
            <w:t>LIBERTAD DE CAMBIO y </w:t>
          </w:r>
          <w:r w:rsidR="008D44D2" w:rsidRPr="00DC2E77">
            <w:rPr>
              <w:rFonts w:ascii="Arial" w:hAnsi="Arial" w:cs="Arial"/>
            </w:rPr>
            <w:t>denominándose </w:t>
          </w:r>
          <w:r w:rsidR="008D44D2" w:rsidRPr="00DC2E77">
            <w:rPr>
              <w:rFonts w:ascii="Arial" w:hAnsi="Arial" w:cs="Arial"/>
              <w:i/>
              <w:iCs/>
            </w:rPr>
            <w:t>MERCADO LIBRE.</w:t>
          </w:r>
        </w:p>
        <w:p w:rsidR="008D44D2" w:rsidRPr="00DC2E77" w:rsidRDefault="00FC270C" w:rsidP="00DC2E77">
          <w:pPr>
            <w:spacing w:line="360" w:lineRule="auto"/>
            <w:jc w:val="both"/>
            <w:rPr>
              <w:rFonts w:ascii="Arial" w:hAnsi="Arial" w:cs="Arial"/>
            </w:rPr>
          </w:pPr>
          <w:r w:rsidRPr="00DC2E77">
            <w:rPr>
              <w:rFonts w:ascii="Arial" w:hAnsi="Arial" w:cs="Arial"/>
            </w:rPr>
            <w:t xml:space="preserve">           </w:t>
          </w:r>
          <w:r w:rsidR="008D44D2" w:rsidRPr="00DC2E77">
            <w:rPr>
              <w:rFonts w:ascii="Arial" w:hAnsi="Arial" w:cs="Arial"/>
            </w:rPr>
            <w:t>En caso contrario, es decir, cuando existe una fuerza extraña al propio mercado, con autoridad sobre compradores y vendedores que impone en las transacciones las cantidades y/o los precios, no va a existir Autonomía ni va a regir el principio de la Libertad de Cambio, a este mercado se le denomina </w:t>
          </w:r>
          <w:r w:rsidR="008D44D2" w:rsidRPr="00DC2E77">
            <w:rPr>
              <w:rFonts w:ascii="Arial" w:hAnsi="Arial" w:cs="Arial"/>
              <w:i/>
              <w:iCs/>
            </w:rPr>
            <w:t>MERCADO REGULADO O INTERVENIDO.</w:t>
          </w:r>
        </w:p>
        <w:p w:rsidR="008D44D2" w:rsidRPr="00DC2E77" w:rsidRDefault="008D44D2" w:rsidP="00DC2E77">
          <w:pPr>
            <w:spacing w:line="360" w:lineRule="auto"/>
            <w:jc w:val="both"/>
            <w:rPr>
              <w:rFonts w:ascii="Arial" w:hAnsi="Arial" w:cs="Arial"/>
            </w:rPr>
          </w:pPr>
          <w:r w:rsidRPr="00DC2E77">
            <w:rPr>
              <w:rFonts w:ascii="Arial" w:hAnsi="Arial" w:cs="Arial"/>
            </w:rPr>
            <w:t xml:space="preserve"> </w:t>
          </w:r>
          <w:r w:rsidR="00FC270C" w:rsidRPr="00DC2E77">
            <w:rPr>
              <w:rFonts w:ascii="Arial" w:hAnsi="Arial" w:cs="Arial"/>
            </w:rPr>
            <w:t xml:space="preserve">           </w:t>
          </w:r>
          <w:r w:rsidRPr="00DC2E77">
            <w:rPr>
              <w:rFonts w:ascii="Arial" w:hAnsi="Arial" w:cs="Arial"/>
            </w:rPr>
            <w:t>La </w:t>
          </w:r>
          <w:r w:rsidRPr="00DC2E77">
            <w:rPr>
              <w:rFonts w:ascii="Arial" w:hAnsi="Arial" w:cs="Arial"/>
              <w:i/>
              <w:iCs/>
            </w:rPr>
            <w:t>CONTEXTURA INTERNA </w:t>
          </w:r>
          <w:r w:rsidRPr="00DC2E77">
            <w:rPr>
              <w:rFonts w:ascii="Arial" w:hAnsi="Arial" w:cs="Arial"/>
            </w:rPr>
            <w:t xml:space="preserve">del mercado, de la que dependen las relaciones entre sus miembros. En este sentido, puede ser que la estructura del mercado permita que exista una estrecha relación entre todos los sujetos, de tal forma que en todo momento tanto compradores como vendedores conozcan todas las propuestas que se realizan y puedan elegir así la más favorable. De esta forma se favorece la formación de un precio único para todas las transacciones sobre esa mercancía en concreto. Esta propiedad del mercado se denomina </w:t>
          </w:r>
          <w:r w:rsidRPr="00DC2E77">
            <w:rPr>
              <w:rFonts w:ascii="Arial" w:hAnsi="Arial" w:cs="Arial"/>
              <w:i/>
              <w:iCs/>
            </w:rPr>
            <w:t>TRANSPARENCIA y </w:t>
          </w:r>
          <w:r w:rsidRPr="00DC2E77">
            <w:rPr>
              <w:rFonts w:ascii="Arial" w:hAnsi="Arial" w:cs="Arial"/>
            </w:rPr>
            <w:t>el mercado que la posee se dice que se rige por el principio de la </w:t>
          </w:r>
          <w:r w:rsidRPr="00DC2E77">
            <w:rPr>
              <w:rFonts w:ascii="Arial" w:hAnsi="Arial" w:cs="Arial"/>
              <w:i/>
              <w:iCs/>
            </w:rPr>
            <w:t>UNICIDAD DEL PRECIO, </w:t>
          </w:r>
          <w:r w:rsidRPr="00DC2E77">
            <w:rPr>
              <w:rFonts w:ascii="Arial" w:hAnsi="Arial" w:cs="Arial"/>
            </w:rPr>
            <w:t xml:space="preserve">calificándosele como un </w:t>
          </w:r>
          <w:r w:rsidRPr="00DC2E77">
            <w:rPr>
              <w:rFonts w:ascii="Arial" w:hAnsi="Arial" w:cs="Arial"/>
              <w:i/>
              <w:iCs/>
            </w:rPr>
            <w:t>MERCADO FLUIDO O TRANSPARENTE. </w:t>
          </w:r>
          <w:r w:rsidRPr="00DC2E77">
            <w:rPr>
              <w:rFonts w:ascii="Arial" w:hAnsi="Arial" w:cs="Arial"/>
            </w:rPr>
            <w:t>En el caso de que no se den estas condiciones se habla de </w:t>
          </w:r>
          <w:r w:rsidRPr="00DC2E77">
            <w:rPr>
              <w:rFonts w:ascii="Arial" w:hAnsi="Arial" w:cs="Arial"/>
              <w:i/>
              <w:iCs/>
            </w:rPr>
            <w:t>MERCADO NO TRANSPA</w:t>
          </w:r>
          <w:r w:rsidRPr="00DC2E77">
            <w:rPr>
              <w:rFonts w:ascii="Arial" w:hAnsi="Arial" w:cs="Arial"/>
              <w:i/>
              <w:iCs/>
            </w:rPr>
            <w:softHyphen/>
            <w:t>RENTE y </w:t>
          </w:r>
          <w:r w:rsidRPr="00DC2E77">
            <w:rPr>
              <w:rFonts w:ascii="Arial" w:hAnsi="Arial" w:cs="Arial"/>
            </w:rPr>
            <w:t>se dice que presenta </w:t>
          </w:r>
          <w:r w:rsidRPr="00DC2E77">
            <w:rPr>
              <w:rFonts w:ascii="Arial" w:hAnsi="Arial" w:cs="Arial"/>
              <w:i/>
              <w:iCs/>
            </w:rPr>
            <w:t>FRICCIONES 0 ROZAMIENTOS.</w:t>
          </w:r>
        </w:p>
        <w:p w:rsidR="008D44D2" w:rsidRPr="00DC2E77" w:rsidRDefault="00FC270C" w:rsidP="00DC2E77">
          <w:pPr>
            <w:spacing w:line="360" w:lineRule="auto"/>
            <w:jc w:val="both"/>
            <w:rPr>
              <w:rFonts w:ascii="Arial" w:hAnsi="Arial" w:cs="Arial"/>
            </w:rPr>
          </w:pPr>
          <w:r w:rsidRPr="00DC2E77">
            <w:rPr>
              <w:rFonts w:ascii="Arial" w:hAnsi="Arial" w:cs="Arial"/>
            </w:rPr>
            <w:lastRenderedPageBreak/>
            <w:t xml:space="preserve">           </w:t>
          </w:r>
          <w:r w:rsidR="008D44D2" w:rsidRPr="00DC2E77">
            <w:rPr>
              <w:rFonts w:ascii="Arial" w:hAnsi="Arial" w:cs="Arial"/>
            </w:rPr>
            <w:t>3°.- Los </w:t>
          </w:r>
          <w:r w:rsidR="008D44D2" w:rsidRPr="00DC2E77">
            <w:rPr>
              <w:rFonts w:ascii="Arial" w:hAnsi="Arial" w:cs="Arial"/>
              <w:i/>
              <w:iCs/>
            </w:rPr>
            <w:t>ELEMENTOS REALES </w:t>
          </w:r>
          <w:r w:rsidR="008D44D2" w:rsidRPr="00DC2E77">
            <w:rPr>
              <w:rFonts w:ascii="Arial" w:hAnsi="Arial" w:cs="Arial"/>
            </w:rPr>
            <w:t>con los que funciona el mercado, es decir, las características de la mercancía que es objeto de transacciones. En este sentido, la mercancía puede estar perfectamente definida y caracterizada, no pudiéndose establecer diferencias por grados o calidades. En este caso se dice que el mercado posee la propiedad de la </w:t>
          </w:r>
          <w:r w:rsidR="008D44D2" w:rsidRPr="00DC2E77">
            <w:rPr>
              <w:rFonts w:ascii="Arial" w:hAnsi="Arial" w:cs="Arial"/>
              <w:i/>
              <w:iCs/>
            </w:rPr>
            <w:t>UNIFORMIDAD DE LA MERCANCÍA </w:t>
          </w:r>
          <w:r w:rsidR="008D44D2" w:rsidRPr="00DC2E77">
            <w:rPr>
              <w:rFonts w:ascii="Arial" w:hAnsi="Arial" w:cs="Arial"/>
            </w:rPr>
            <w:t>(también llamada </w:t>
          </w:r>
          <w:r w:rsidR="008D44D2" w:rsidRPr="00DC2E77">
            <w:rPr>
              <w:rFonts w:ascii="Arial" w:hAnsi="Arial" w:cs="Arial"/>
              <w:i/>
              <w:iCs/>
            </w:rPr>
            <w:t>HOMOGENEIDAD), </w:t>
          </w:r>
          <w:r w:rsidR="008D44D2" w:rsidRPr="00DC2E77">
            <w:rPr>
              <w:rFonts w:ascii="Arial" w:hAnsi="Arial" w:cs="Arial"/>
            </w:rPr>
            <w:t xml:space="preserve">rigiéndose por el principio de la </w:t>
          </w:r>
          <w:r w:rsidR="008D44D2" w:rsidRPr="00DC2E77">
            <w:rPr>
              <w:rFonts w:ascii="Arial" w:hAnsi="Arial" w:cs="Arial"/>
              <w:i/>
              <w:iCs/>
            </w:rPr>
            <w:t>INDIFERENCIA </w:t>
          </w:r>
          <w:r w:rsidR="008D44D2" w:rsidRPr="00DC2E77">
            <w:rPr>
              <w:rFonts w:ascii="Arial" w:hAnsi="Arial" w:cs="Arial"/>
            </w:rPr>
            <w:t>de la misma y se le denomina </w:t>
          </w:r>
          <w:r w:rsidR="008D44D2" w:rsidRPr="00DC2E77">
            <w:rPr>
              <w:rFonts w:ascii="Arial" w:hAnsi="Arial" w:cs="Arial"/>
              <w:i/>
              <w:iCs/>
            </w:rPr>
            <w:t>MERCADO PERFECTO. </w:t>
          </w:r>
          <w:r w:rsidR="008D44D2" w:rsidRPr="00DC2E77">
            <w:rPr>
              <w:rFonts w:ascii="Arial" w:hAnsi="Arial" w:cs="Arial"/>
            </w:rPr>
            <w:t>Cuando no existe esta uniformidad u homogeneidad, habiendo diferenciación entre la mercancía, no rige el principio de indiferencia </w:t>
          </w:r>
          <w:r w:rsidR="008D44D2" w:rsidRPr="00DC2E77">
            <w:rPr>
              <w:rFonts w:ascii="Arial" w:hAnsi="Arial" w:cs="Arial"/>
              <w:i/>
              <w:iCs/>
            </w:rPr>
            <w:t>y </w:t>
          </w:r>
          <w:r w:rsidR="008D44D2" w:rsidRPr="00DC2E77">
            <w:rPr>
              <w:rFonts w:ascii="Arial" w:hAnsi="Arial" w:cs="Arial"/>
            </w:rPr>
            <w:t>al mercado se le denomina </w:t>
          </w:r>
          <w:r w:rsidR="008D44D2" w:rsidRPr="00DC2E77">
            <w:rPr>
              <w:rFonts w:ascii="Arial" w:hAnsi="Arial" w:cs="Arial"/>
              <w:i/>
              <w:iCs/>
            </w:rPr>
            <w:t>MERCADO IMPERFECTO.</w:t>
          </w:r>
        </w:p>
        <w:p w:rsidR="008D44D2" w:rsidRPr="00DC2E77" w:rsidRDefault="00FC270C" w:rsidP="00DC2E77">
          <w:pPr>
            <w:spacing w:line="360" w:lineRule="auto"/>
            <w:jc w:val="both"/>
            <w:rPr>
              <w:rFonts w:ascii="Arial" w:hAnsi="Arial" w:cs="Arial"/>
            </w:rPr>
          </w:pPr>
          <w:r w:rsidRPr="00DC2E77">
            <w:rPr>
              <w:rFonts w:ascii="Arial" w:hAnsi="Arial" w:cs="Arial"/>
            </w:rPr>
            <w:t xml:space="preserve">           </w:t>
          </w:r>
          <w:r w:rsidR="008D44D2" w:rsidRPr="00DC2E77">
            <w:rPr>
              <w:rFonts w:ascii="Arial" w:hAnsi="Arial" w:cs="Arial"/>
            </w:rPr>
            <w:t>Los </w:t>
          </w:r>
          <w:r w:rsidR="008D44D2" w:rsidRPr="00DC2E77">
            <w:rPr>
              <w:rFonts w:ascii="Arial" w:hAnsi="Arial" w:cs="Arial"/>
              <w:i/>
              <w:iCs/>
            </w:rPr>
            <w:t>ELEMENTOS PERSONALES </w:t>
          </w:r>
          <w:r w:rsidR="008D44D2" w:rsidRPr="00DC2E77">
            <w:rPr>
              <w:rFonts w:ascii="Arial" w:hAnsi="Arial" w:cs="Arial"/>
            </w:rPr>
            <w:t>referentes a los sujetos integrantes del mercado, si cada sujeto considera el precio como algo totalmente independiente de su actuación particular, sin que ninguno pueda modificarlo, se dice que rige el principio de </w:t>
          </w:r>
          <w:r w:rsidR="008D44D2" w:rsidRPr="00DC2E77">
            <w:rPr>
              <w:rFonts w:ascii="Arial" w:hAnsi="Arial" w:cs="Arial"/>
              <w:i/>
              <w:iCs/>
            </w:rPr>
            <w:t>INDEPENDENCIA DEL PRECIO y </w:t>
          </w:r>
          <w:r w:rsidR="008D44D2" w:rsidRPr="00DC2E77">
            <w:rPr>
              <w:rFonts w:ascii="Arial" w:hAnsi="Arial" w:cs="Arial"/>
            </w:rPr>
            <w:t>el mercado se denomina </w:t>
          </w:r>
          <w:r w:rsidR="008D44D2" w:rsidRPr="00DC2E77">
            <w:rPr>
              <w:rFonts w:ascii="Arial" w:hAnsi="Arial" w:cs="Arial"/>
              <w:i/>
              <w:iCs/>
            </w:rPr>
            <w:t>MERCADO NORMAL. </w:t>
          </w:r>
          <w:r w:rsidR="008D44D2" w:rsidRPr="00DC2E77">
            <w:rPr>
              <w:rFonts w:ascii="Arial" w:hAnsi="Arial" w:cs="Arial"/>
            </w:rPr>
            <w:t>Por el contrario, cuando algunos sujetos pueden actuar sobre el precio y/o sobre el volumen de las transacciones, de tal manera que pueden influir en sus cuantías, el mercado recibe el nombre de </w:t>
          </w:r>
          <w:r w:rsidR="008D44D2" w:rsidRPr="00DC2E77">
            <w:rPr>
              <w:rFonts w:ascii="Arial" w:hAnsi="Arial" w:cs="Arial"/>
              <w:i/>
              <w:iCs/>
            </w:rPr>
            <w:t>MERCADO FORZADO.</w:t>
          </w:r>
        </w:p>
        <w:p w:rsidR="008D44D2" w:rsidRPr="00DC2E77" w:rsidRDefault="00FC270C" w:rsidP="00DC2E77">
          <w:pPr>
            <w:spacing w:line="360" w:lineRule="auto"/>
            <w:jc w:val="both"/>
            <w:rPr>
              <w:rFonts w:ascii="Arial" w:hAnsi="Arial" w:cs="Arial"/>
            </w:rPr>
          </w:pPr>
          <w:r w:rsidRPr="00DC2E77">
            <w:rPr>
              <w:rFonts w:ascii="Arial" w:hAnsi="Arial" w:cs="Arial"/>
            </w:rPr>
            <w:t xml:space="preserve">           </w:t>
          </w:r>
          <w:r w:rsidR="008D44D2" w:rsidRPr="00DC2E77">
            <w:rPr>
              <w:rFonts w:ascii="Arial" w:hAnsi="Arial" w:cs="Arial"/>
            </w:rPr>
            <w:t>Atendiendo ahora a la concurrencia de un mercado, esto es, al número de sujetos que lo componen por el lado de la oferta y por el lado de la demanda, los mercados pueden ser clasificados de diferentes maneras y las denominaciones que reciben se recogen en el cuadro siguiente:</w:t>
          </w:r>
        </w:p>
        <w:p w:rsidR="008D44D2" w:rsidRPr="00DC2E77" w:rsidRDefault="00AA0FA8" w:rsidP="00DC2E77">
          <w:pPr>
            <w:spacing w:line="360" w:lineRule="auto"/>
            <w:jc w:val="both"/>
            <w:rPr>
              <w:rFonts w:ascii="Arial" w:hAnsi="Arial" w:cs="Arial"/>
            </w:rPr>
          </w:pPr>
          <w:sdt>
            <w:sdtPr>
              <w:rPr>
                <w:rFonts w:ascii="Arial" w:hAnsi="Arial" w:cs="Arial"/>
              </w:rPr>
              <w:id w:val="-940840954"/>
              <w:citation/>
            </w:sdtPr>
            <w:sdtEndPr/>
            <w:sdtContent>
              <w:r w:rsidR="008D44D2" w:rsidRPr="00DC2E77">
                <w:rPr>
                  <w:rFonts w:ascii="Arial" w:hAnsi="Arial" w:cs="Arial"/>
                </w:rPr>
                <w:fldChar w:fldCharType="begin"/>
              </w:r>
              <w:r w:rsidR="008D44D2" w:rsidRPr="00DC2E77">
                <w:rPr>
                  <w:rFonts w:ascii="Arial" w:hAnsi="Arial" w:cs="Arial"/>
                </w:rPr>
                <w:instrText xml:space="preserve"> CITATION Lea15 \l 2058 </w:instrText>
              </w:r>
              <w:r w:rsidR="008D44D2" w:rsidRPr="00DC2E77">
                <w:rPr>
                  <w:rFonts w:ascii="Arial" w:hAnsi="Arial" w:cs="Arial"/>
                </w:rPr>
                <w:fldChar w:fldCharType="separate"/>
              </w:r>
              <w:r w:rsidR="008D44D2" w:rsidRPr="00DC2E77">
                <w:rPr>
                  <w:rFonts w:ascii="Arial" w:hAnsi="Arial" w:cs="Arial"/>
                  <w:noProof/>
                </w:rPr>
                <w:t>(Leal, 2015)</w:t>
              </w:r>
              <w:r w:rsidR="008D44D2" w:rsidRPr="00DC2E77">
                <w:rPr>
                  <w:rFonts w:ascii="Arial" w:hAnsi="Arial" w:cs="Arial"/>
                </w:rPr>
                <w:fldChar w:fldCharType="end"/>
              </w:r>
            </w:sdtContent>
          </w:sdt>
        </w:p>
        <w:tbl>
          <w:tblPr>
            <w:tblW w:w="4977" w:type="pct"/>
            <w:tblBorders>
              <w:top w:val="single" w:sz="6" w:space="0" w:color="CCCCCC"/>
              <w:left w:val="single" w:sz="6" w:space="0" w:color="CCCCCC"/>
              <w:bottom w:val="single" w:sz="6" w:space="0" w:color="CCCCCC"/>
              <w:right w:val="single" w:sz="6" w:space="0" w:color="CCCCCC"/>
            </w:tblBorders>
            <w:shd w:val="clear" w:color="auto" w:fill="F6F6F6"/>
            <w:tblCellMar>
              <w:left w:w="0" w:type="dxa"/>
              <w:right w:w="0" w:type="dxa"/>
            </w:tblCellMar>
            <w:tblLook w:val="04A0" w:firstRow="1" w:lastRow="0" w:firstColumn="1" w:lastColumn="0" w:noHBand="0" w:noVBand="1"/>
          </w:tblPr>
          <w:tblGrid>
            <w:gridCol w:w="2407"/>
            <w:gridCol w:w="2309"/>
            <w:gridCol w:w="2308"/>
            <w:gridCol w:w="2553"/>
          </w:tblGrid>
          <w:tr w:rsidR="008D44D2" w:rsidRPr="008D44D2" w:rsidTr="00A41441">
            <w:tc>
              <w:tcPr>
                <w:tcW w:w="1256"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b/>
                    <w:bCs/>
                  </w:rPr>
                  <w:t>OFERENTES</w:t>
                </w:r>
              </w:p>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b/>
                    <w:bCs/>
                  </w:rPr>
                  <w:t>DEMANDANTES</w:t>
                </w:r>
              </w:p>
            </w:tc>
            <w:tc>
              <w:tcPr>
                <w:tcW w:w="1205"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b/>
                    <w:bCs/>
                  </w:rPr>
                  <w:t>MUCHOS</w:t>
                </w:r>
              </w:p>
            </w:tc>
            <w:tc>
              <w:tcPr>
                <w:tcW w:w="1205"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b/>
                    <w:bCs/>
                  </w:rPr>
                  <w:t>POCOS</w:t>
                </w:r>
              </w:p>
            </w:tc>
            <w:tc>
              <w:tcPr>
                <w:tcW w:w="1333"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b/>
                    <w:bCs/>
                  </w:rPr>
                  <w:t>UNO</w:t>
                </w:r>
              </w:p>
            </w:tc>
          </w:tr>
          <w:tr w:rsidR="008D44D2" w:rsidRPr="008D44D2" w:rsidTr="00A41441">
            <w:tc>
              <w:tcPr>
                <w:tcW w:w="1256"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b/>
                    <w:bCs/>
                  </w:rPr>
                  <w:t>MUCHOS</w:t>
                </w:r>
              </w:p>
            </w:tc>
            <w:tc>
              <w:tcPr>
                <w:tcW w:w="1205"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Libre</w:t>
                </w:r>
              </w:p>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Concurrencia</w:t>
                </w:r>
              </w:p>
            </w:tc>
            <w:tc>
              <w:tcPr>
                <w:tcW w:w="1205"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Oligopolio de</w:t>
                </w:r>
              </w:p>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oferta</w:t>
                </w:r>
              </w:p>
            </w:tc>
            <w:tc>
              <w:tcPr>
                <w:tcW w:w="1333"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Monopolio de</w:t>
                </w:r>
              </w:p>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oferta</w:t>
                </w:r>
              </w:p>
            </w:tc>
          </w:tr>
          <w:tr w:rsidR="008D44D2" w:rsidRPr="008D44D2" w:rsidTr="00A41441">
            <w:tc>
              <w:tcPr>
                <w:tcW w:w="1256"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b/>
                    <w:bCs/>
                  </w:rPr>
                  <w:t>POCOS</w:t>
                </w:r>
              </w:p>
            </w:tc>
            <w:tc>
              <w:tcPr>
                <w:tcW w:w="1205"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Oligopolio de</w:t>
                </w:r>
              </w:p>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lastRenderedPageBreak/>
                  <w:t>demanda</w:t>
                </w:r>
              </w:p>
            </w:tc>
            <w:tc>
              <w:tcPr>
                <w:tcW w:w="1205"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lastRenderedPageBreak/>
                  <w:t>Oligopolio</w:t>
                </w:r>
              </w:p>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lastRenderedPageBreak/>
                  <w:t>bilateral</w:t>
                </w:r>
              </w:p>
            </w:tc>
            <w:tc>
              <w:tcPr>
                <w:tcW w:w="1333"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lastRenderedPageBreak/>
                  <w:t>Monopolio limitado</w:t>
                </w:r>
              </w:p>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lastRenderedPageBreak/>
                  <w:t>de oferta</w:t>
                </w:r>
              </w:p>
            </w:tc>
          </w:tr>
          <w:tr w:rsidR="008D44D2" w:rsidRPr="008D44D2" w:rsidTr="00A41441">
            <w:trPr>
              <w:trHeight w:val="1010"/>
            </w:trPr>
            <w:tc>
              <w:tcPr>
                <w:tcW w:w="1256"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b/>
                    <w:bCs/>
                  </w:rPr>
                  <w:lastRenderedPageBreak/>
                  <w:t>UNO</w:t>
                </w:r>
              </w:p>
            </w:tc>
            <w:tc>
              <w:tcPr>
                <w:tcW w:w="1205"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Monopolio de</w:t>
                </w:r>
              </w:p>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demanda</w:t>
                </w:r>
              </w:p>
            </w:tc>
            <w:tc>
              <w:tcPr>
                <w:tcW w:w="1205"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Monopolio limitado</w:t>
                </w:r>
              </w:p>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de demanda</w:t>
                </w:r>
              </w:p>
            </w:tc>
            <w:tc>
              <w:tcPr>
                <w:tcW w:w="1333" w:type="pct"/>
                <w:tcBorders>
                  <w:top w:val="single" w:sz="6" w:space="0" w:color="CCCCCC"/>
                  <w:left w:val="single" w:sz="6" w:space="0" w:color="CCCCCC"/>
                  <w:bottom w:val="single" w:sz="6" w:space="0" w:color="CCCCCC"/>
                  <w:right w:val="single" w:sz="6" w:space="0" w:color="CCCCCC"/>
                </w:tcBorders>
                <w:shd w:val="clear" w:color="auto" w:fill="F6F6F6"/>
                <w:tcMar>
                  <w:top w:w="75" w:type="dxa"/>
                  <w:left w:w="75" w:type="dxa"/>
                  <w:bottom w:w="75" w:type="dxa"/>
                  <w:right w:w="75" w:type="dxa"/>
                </w:tcMar>
                <w:vAlign w:val="bottom"/>
                <w:hideMark/>
              </w:tcPr>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Monopolio</w:t>
                </w:r>
              </w:p>
              <w:p w:rsidR="008D44D2" w:rsidRPr="008D44D2" w:rsidRDefault="008D44D2" w:rsidP="00A41441">
                <w:pPr>
                  <w:spacing w:after="150" w:line="360" w:lineRule="auto"/>
                  <w:jc w:val="both"/>
                  <w:textAlignment w:val="baseline"/>
                  <w:rPr>
                    <w:rFonts w:ascii="Arial" w:hAnsi="Arial" w:cs="Arial"/>
                  </w:rPr>
                </w:pPr>
                <w:r w:rsidRPr="008D44D2">
                  <w:rPr>
                    <w:rFonts w:ascii="Arial" w:hAnsi="Arial" w:cs="Arial"/>
                  </w:rPr>
                  <w:t>bilateral</w:t>
                </w:r>
              </w:p>
            </w:tc>
          </w:tr>
        </w:tbl>
        <w:p w:rsidR="008D44D2" w:rsidRPr="00DC2E77" w:rsidRDefault="008D44D2" w:rsidP="00DC2E77">
          <w:pPr>
            <w:spacing w:line="360" w:lineRule="auto"/>
            <w:jc w:val="both"/>
            <w:rPr>
              <w:rFonts w:ascii="Arial" w:hAnsi="Arial" w:cs="Arial"/>
            </w:rPr>
          </w:pPr>
        </w:p>
        <w:p w:rsidR="008D44D2" w:rsidRPr="00DC2E77" w:rsidRDefault="00FC270C" w:rsidP="00DC2E77">
          <w:pPr>
            <w:spacing w:line="360" w:lineRule="auto"/>
            <w:jc w:val="both"/>
            <w:rPr>
              <w:rFonts w:ascii="Arial" w:hAnsi="Arial" w:cs="Arial"/>
            </w:rPr>
          </w:pPr>
          <w:r w:rsidRPr="00DC2E77">
            <w:rPr>
              <w:rFonts w:ascii="Arial" w:hAnsi="Arial" w:cs="Arial"/>
            </w:rPr>
            <w:t xml:space="preserve">           </w:t>
          </w:r>
          <w:r w:rsidR="008D44D2" w:rsidRPr="00DC2E77">
            <w:rPr>
              <w:rFonts w:ascii="Arial" w:hAnsi="Arial" w:cs="Arial"/>
            </w:rPr>
            <w:t>Fácilmente se comprueba cómo sólo el primero de los tipos del cuadro, es decir, el de Libre Concurrencia, corresponde a la clase de mercados normales, pues en todos los demás la concurrencia es limitada siendo, por tanto, mercados forzados.</w:t>
          </w:r>
        </w:p>
        <w:p w:rsidR="008D44D2" w:rsidRPr="00DC2E77" w:rsidRDefault="008D44D2" w:rsidP="00DC2E77">
          <w:pPr>
            <w:spacing w:line="360" w:lineRule="auto"/>
            <w:jc w:val="both"/>
            <w:rPr>
              <w:rFonts w:ascii="Arial" w:hAnsi="Arial" w:cs="Arial"/>
            </w:rPr>
          </w:pPr>
          <w:r w:rsidRPr="00DC2E77">
            <w:rPr>
              <w:rFonts w:ascii="Arial" w:hAnsi="Arial" w:cs="Arial"/>
            </w:rPr>
            <w:t>Cuando se estudia el mercado, conviene analizar los distintos elementos que se pueden considerar en el mismo, así tendremos:</w:t>
          </w:r>
        </w:p>
        <w:p w:rsidR="0064058F" w:rsidRPr="00DC2E77" w:rsidRDefault="00FC270C" w:rsidP="00DC2E77">
          <w:pPr>
            <w:spacing w:line="360" w:lineRule="auto"/>
            <w:jc w:val="both"/>
            <w:rPr>
              <w:rFonts w:ascii="Arial" w:hAnsi="Arial" w:cs="Arial"/>
            </w:rPr>
          </w:pPr>
          <w:r w:rsidRPr="00DC2E77">
            <w:rPr>
              <w:rFonts w:ascii="Arial" w:hAnsi="Arial" w:cs="Arial"/>
            </w:rPr>
            <w:t xml:space="preserve">           </w:t>
          </w:r>
          <w:r w:rsidR="008D44D2" w:rsidRPr="00DC2E77">
            <w:rPr>
              <w:rFonts w:ascii="Arial" w:hAnsi="Arial" w:cs="Arial"/>
            </w:rPr>
            <w:t>El precio real de una mercancía es el que se denomina</w:t>
          </w:r>
          <w:r w:rsidR="008D44D2" w:rsidRPr="00DC2E77">
            <w:rPr>
              <w:rStyle w:val="apple-converted-space"/>
              <w:rFonts w:ascii="Arial" w:hAnsi="Arial" w:cs="Arial"/>
            </w:rPr>
            <w:t> </w:t>
          </w:r>
          <w:r w:rsidR="008D44D2" w:rsidRPr="00DC2E77">
            <w:rPr>
              <w:rFonts w:ascii="Arial" w:hAnsi="Arial" w:cs="Arial"/>
              <w:i/>
              <w:iCs/>
            </w:rPr>
            <w:t>Precio</w:t>
          </w:r>
          <w:r w:rsidR="008D44D2" w:rsidRPr="00DC2E77">
            <w:rPr>
              <w:rStyle w:val="apple-converted-space"/>
              <w:rFonts w:ascii="Arial" w:hAnsi="Arial" w:cs="Arial"/>
              <w:i/>
              <w:iCs/>
            </w:rPr>
            <w:t> </w:t>
          </w:r>
          <w:r w:rsidR="008D44D2" w:rsidRPr="00DC2E77">
            <w:rPr>
              <w:rFonts w:ascii="Arial" w:hAnsi="Arial" w:cs="Arial"/>
              <w:i/>
              <w:iCs/>
            </w:rPr>
            <w:t>de Mercado,</w:t>
          </w:r>
          <w:r w:rsidR="008D44D2" w:rsidRPr="00DC2E77">
            <w:rPr>
              <w:rStyle w:val="apple-converted-space"/>
              <w:rFonts w:ascii="Arial" w:hAnsi="Arial" w:cs="Arial"/>
              <w:i/>
              <w:iCs/>
            </w:rPr>
            <w:t> </w:t>
          </w:r>
          <w:r w:rsidR="008D44D2" w:rsidRPr="00DC2E77">
            <w:rPr>
              <w:rFonts w:ascii="Arial" w:hAnsi="Arial" w:cs="Arial"/>
            </w:rPr>
            <w:t>es decir el precio efectivo que rige en éste en un momento dado y resulta del encuentro de la oferta y la demanda en un instante</w:t>
          </w:r>
          <w:r w:rsidR="008D44D2" w:rsidRPr="00DC2E77">
            <w:rPr>
              <w:rStyle w:val="apple-converted-space"/>
              <w:rFonts w:ascii="Arial" w:hAnsi="Arial" w:cs="Arial"/>
            </w:rPr>
            <w:t> </w:t>
          </w:r>
          <w:r w:rsidR="008D44D2" w:rsidRPr="00DC2E77">
            <w:rPr>
              <w:rFonts w:ascii="Arial" w:hAnsi="Arial" w:cs="Arial"/>
              <w:b/>
              <w:bCs/>
            </w:rPr>
            <w:t>determinado,</w:t>
          </w:r>
          <w:r w:rsidR="008D44D2" w:rsidRPr="00DC2E77">
            <w:rPr>
              <w:rStyle w:val="apple-converted-space"/>
              <w:rFonts w:ascii="Arial" w:hAnsi="Arial" w:cs="Arial"/>
            </w:rPr>
            <w:t> </w:t>
          </w:r>
          <w:r w:rsidR="008D44D2" w:rsidRPr="00DC2E77">
            <w:rPr>
              <w:rFonts w:ascii="Arial" w:hAnsi="Arial" w:cs="Arial"/>
              <w:b/>
              <w:bCs/>
            </w:rPr>
            <w:t>entendiendo</w:t>
          </w:r>
          <w:r w:rsidR="008D44D2" w:rsidRPr="00DC2E77">
            <w:rPr>
              <w:rStyle w:val="apple-converted-space"/>
              <w:rFonts w:ascii="Arial" w:hAnsi="Arial" w:cs="Arial"/>
            </w:rPr>
            <w:t> </w:t>
          </w:r>
          <w:r w:rsidR="008D44D2" w:rsidRPr="00DC2E77">
            <w:rPr>
              <w:rFonts w:ascii="Arial" w:hAnsi="Arial" w:cs="Arial"/>
            </w:rPr>
            <w:t>que ambas (oferta y Demanda) son globales.</w:t>
          </w:r>
          <w:sdt>
            <w:sdtPr>
              <w:rPr>
                <w:rFonts w:ascii="Arial" w:hAnsi="Arial" w:cs="Arial"/>
              </w:rPr>
              <w:id w:val="630289263"/>
              <w:citation/>
            </w:sdtPr>
            <w:sdtEndPr/>
            <w:sdtContent>
              <w:r w:rsidR="008D44D2" w:rsidRPr="00DC2E77">
                <w:rPr>
                  <w:rFonts w:ascii="Arial" w:hAnsi="Arial" w:cs="Arial"/>
                </w:rPr>
                <w:fldChar w:fldCharType="begin"/>
              </w:r>
              <w:r w:rsidR="008D44D2" w:rsidRPr="00DC2E77">
                <w:rPr>
                  <w:rFonts w:ascii="Arial" w:hAnsi="Arial" w:cs="Arial"/>
                </w:rPr>
                <w:instrText xml:space="preserve"> CITATION Lea15 \l 2058 </w:instrText>
              </w:r>
              <w:r w:rsidR="008D44D2" w:rsidRPr="00DC2E77">
                <w:rPr>
                  <w:rFonts w:ascii="Arial" w:hAnsi="Arial" w:cs="Arial"/>
                </w:rPr>
                <w:fldChar w:fldCharType="separate"/>
              </w:r>
              <w:r w:rsidR="008D44D2" w:rsidRPr="00DC2E77">
                <w:rPr>
                  <w:rFonts w:ascii="Arial" w:hAnsi="Arial" w:cs="Arial"/>
                  <w:noProof/>
                </w:rPr>
                <w:t xml:space="preserve"> (Leal, 2015)</w:t>
              </w:r>
              <w:r w:rsidR="008D44D2" w:rsidRPr="00DC2E77">
                <w:rPr>
                  <w:rFonts w:ascii="Arial" w:hAnsi="Arial" w:cs="Arial"/>
                </w:rPr>
                <w:fldChar w:fldCharType="end"/>
              </w:r>
            </w:sdtContent>
          </w:sdt>
          <w:r w:rsidR="009C398B" w:rsidRPr="00DC2E77">
            <w:rPr>
              <w:rStyle w:val="Refdenotaalpie"/>
              <w:rFonts w:ascii="Arial" w:hAnsi="Arial" w:cs="Arial"/>
            </w:rPr>
            <w:footnoteReference w:id="19"/>
          </w:r>
        </w:p>
        <w:p w:rsidR="008D44D2" w:rsidRPr="00A41441" w:rsidRDefault="008D44D2" w:rsidP="00A20707">
          <w:pPr>
            <w:pStyle w:val="Ttulo2"/>
            <w:jc w:val="center"/>
          </w:pPr>
          <w:bookmarkStart w:id="100" w:name="_Toc431500936"/>
          <w:r w:rsidRPr="00A41441">
            <w:t>RESUMEN</w:t>
          </w:r>
          <w:bookmarkEnd w:id="100"/>
        </w:p>
        <w:p w:rsidR="00DC2E77" w:rsidRDefault="008D44D2" w:rsidP="00705B62">
          <w:pPr>
            <w:spacing w:line="360" w:lineRule="auto"/>
            <w:jc w:val="both"/>
            <w:rPr>
              <w:rFonts w:ascii="Arial" w:hAnsi="Arial" w:cs="Arial"/>
              <w:b/>
              <w:sz w:val="28"/>
            </w:rPr>
          </w:pPr>
          <w:r w:rsidRPr="008D44D2">
            <w:rPr>
              <w:rFonts w:ascii="Arial" w:hAnsi="Arial" w:cs="Arial"/>
            </w:rPr>
            <w:t xml:space="preserve">La oferta es la disposición o cantidad de artículos que una empresa está dispuesta a introducir en el mercado de bienes y servicios al que desee ingresar, está determinada por factores como el precio de los materiales y el de los factores, la tecnología con la que se realiza y la de innovación, las expectativas que el productor plantea y el número de oferentes. Analiza el comportamiento en diversos casos de la curva de oferta al cambiar la situación del mercado como en </w:t>
          </w:r>
          <w:r w:rsidR="0064058F">
            <w:rPr>
              <w:rFonts w:ascii="Arial" w:hAnsi="Arial" w:cs="Arial"/>
            </w:rPr>
            <w:t>el caso de la Bolsa de Valores.</w:t>
          </w:r>
          <w:r w:rsidR="00705B62">
            <w:rPr>
              <w:rFonts w:ascii="Arial" w:hAnsi="Arial" w:cs="Arial"/>
              <w:b/>
              <w:sz w:val="28"/>
            </w:rPr>
            <w:t xml:space="preserve"> </w:t>
          </w:r>
        </w:p>
        <w:p w:rsidR="00DC2E77" w:rsidRDefault="00DC2E77" w:rsidP="00A41441">
          <w:pPr>
            <w:spacing w:line="360" w:lineRule="auto"/>
            <w:jc w:val="center"/>
            <w:rPr>
              <w:rFonts w:ascii="Arial" w:hAnsi="Arial" w:cs="Arial"/>
              <w:b/>
              <w:sz w:val="28"/>
            </w:rPr>
          </w:pPr>
        </w:p>
        <w:p w:rsidR="00A20707" w:rsidRDefault="00A20707" w:rsidP="00A41441">
          <w:pPr>
            <w:spacing w:line="360" w:lineRule="auto"/>
            <w:jc w:val="center"/>
            <w:rPr>
              <w:rFonts w:ascii="Arial" w:hAnsi="Arial" w:cs="Arial"/>
              <w:b/>
              <w:sz w:val="28"/>
            </w:rPr>
          </w:pPr>
        </w:p>
        <w:p w:rsidR="00A20707" w:rsidRDefault="00A20707" w:rsidP="00A41441">
          <w:pPr>
            <w:spacing w:line="360" w:lineRule="auto"/>
            <w:jc w:val="center"/>
            <w:rPr>
              <w:rFonts w:ascii="Arial" w:hAnsi="Arial" w:cs="Arial"/>
              <w:b/>
              <w:sz w:val="28"/>
            </w:rPr>
          </w:pPr>
        </w:p>
        <w:p w:rsidR="00A20707" w:rsidRDefault="00A20707" w:rsidP="00A41441">
          <w:pPr>
            <w:spacing w:line="360" w:lineRule="auto"/>
            <w:jc w:val="center"/>
            <w:rPr>
              <w:rFonts w:ascii="Arial" w:hAnsi="Arial" w:cs="Arial"/>
              <w:b/>
              <w:sz w:val="28"/>
            </w:rPr>
          </w:pPr>
        </w:p>
        <w:p w:rsidR="008D44D2" w:rsidRDefault="00FC270C" w:rsidP="00A20707">
          <w:pPr>
            <w:pStyle w:val="Ttulo2"/>
            <w:jc w:val="center"/>
          </w:pPr>
          <w:bookmarkStart w:id="101" w:name="_Toc431500937"/>
          <w:r>
            <w:lastRenderedPageBreak/>
            <w:t>BIBLIOGRAFÍA</w:t>
          </w:r>
          <w:bookmarkEnd w:id="101"/>
        </w:p>
        <w:p w:rsidR="00A41441" w:rsidRPr="00A41441" w:rsidRDefault="00A41441" w:rsidP="00A41441">
          <w:pPr>
            <w:spacing w:line="360" w:lineRule="auto"/>
            <w:jc w:val="center"/>
            <w:rPr>
              <w:rFonts w:ascii="Arial" w:hAnsi="Arial" w:cs="Arial"/>
              <w:b/>
              <w:sz w:val="28"/>
            </w:rPr>
          </w:pPr>
        </w:p>
        <w:p w:rsidR="008D44D2" w:rsidRPr="009C398B" w:rsidRDefault="00AA0FA8" w:rsidP="004D5DBD">
          <w:pPr>
            <w:pStyle w:val="Prrafodelista"/>
            <w:numPr>
              <w:ilvl w:val="0"/>
              <w:numId w:val="175"/>
            </w:numPr>
            <w:spacing w:line="360" w:lineRule="auto"/>
            <w:rPr>
              <w:rFonts w:ascii="Arial" w:hAnsi="Arial" w:cs="Arial"/>
            </w:rPr>
          </w:pPr>
          <w:sdt>
            <w:sdtPr>
              <w:id w:val="186562919"/>
              <w:citation/>
            </w:sdtPr>
            <w:sdtEndPr/>
            <w:sdtContent>
              <w:r w:rsidR="008D44D2" w:rsidRPr="009C398B">
                <w:rPr>
                  <w:rFonts w:ascii="Arial" w:hAnsi="Arial" w:cs="Arial"/>
                </w:rPr>
                <w:fldChar w:fldCharType="begin"/>
              </w:r>
              <w:r w:rsidR="008D44D2" w:rsidRPr="009C398B">
                <w:rPr>
                  <w:rFonts w:ascii="Arial" w:hAnsi="Arial" w:cs="Arial"/>
                </w:rPr>
                <w:instrText xml:space="preserve"> CITATION Enc \l 2058 </w:instrText>
              </w:r>
              <w:r w:rsidR="008D44D2" w:rsidRPr="009C398B">
                <w:rPr>
                  <w:rFonts w:ascii="Arial" w:hAnsi="Arial" w:cs="Arial"/>
                </w:rPr>
                <w:fldChar w:fldCharType="separate"/>
              </w:r>
              <w:r w:rsidR="008D44D2" w:rsidRPr="009C398B">
                <w:rPr>
                  <w:rFonts w:ascii="Arial" w:hAnsi="Arial" w:cs="Arial"/>
                  <w:noProof/>
                </w:rPr>
                <w:t>(Economia, s.f.)</w:t>
              </w:r>
              <w:r w:rsidR="008D44D2" w:rsidRPr="009C398B">
                <w:rPr>
                  <w:rFonts w:ascii="Arial" w:hAnsi="Arial" w:cs="Arial"/>
                </w:rPr>
                <w:fldChar w:fldCharType="end"/>
              </w:r>
            </w:sdtContent>
          </w:sdt>
          <w:sdt>
            <w:sdtPr>
              <w:id w:val="1955593007"/>
              <w:citation/>
            </w:sdtPr>
            <w:sdtEndPr/>
            <w:sdtContent>
              <w:r w:rsidR="008D44D2" w:rsidRPr="009C398B">
                <w:rPr>
                  <w:rFonts w:ascii="Arial" w:hAnsi="Arial" w:cs="Arial"/>
                </w:rPr>
                <w:fldChar w:fldCharType="begin"/>
              </w:r>
              <w:r w:rsidR="008D44D2" w:rsidRPr="009C398B">
                <w:rPr>
                  <w:rFonts w:ascii="Arial" w:hAnsi="Arial" w:cs="Arial"/>
                </w:rPr>
                <w:instrText xml:space="preserve"> CITATION ECO14 \l 2058 </w:instrText>
              </w:r>
              <w:r w:rsidR="008D44D2" w:rsidRPr="009C398B">
                <w:rPr>
                  <w:rFonts w:ascii="Arial" w:hAnsi="Arial" w:cs="Arial"/>
                </w:rPr>
                <w:fldChar w:fldCharType="separate"/>
              </w:r>
              <w:r w:rsidR="008D44D2" w:rsidRPr="009C398B">
                <w:rPr>
                  <w:rFonts w:ascii="Arial" w:hAnsi="Arial" w:cs="Arial"/>
                  <w:noProof/>
                </w:rPr>
                <w:t xml:space="preserve"> (WS, 2014)</w:t>
              </w:r>
              <w:r w:rsidR="008D44D2" w:rsidRPr="009C398B">
                <w:rPr>
                  <w:rFonts w:ascii="Arial" w:hAnsi="Arial" w:cs="Arial"/>
                </w:rPr>
                <w:fldChar w:fldCharType="end"/>
              </w:r>
            </w:sdtContent>
          </w:sdt>
          <w:sdt>
            <w:sdtPr>
              <w:id w:val="-1040665919"/>
              <w:citation/>
            </w:sdtPr>
            <w:sdtEndPr/>
            <w:sdtContent>
              <w:r w:rsidR="008D44D2" w:rsidRPr="009C398B">
                <w:rPr>
                  <w:rFonts w:ascii="Arial" w:hAnsi="Arial" w:cs="Arial"/>
                </w:rPr>
                <w:fldChar w:fldCharType="begin"/>
              </w:r>
              <w:r w:rsidR="008D44D2" w:rsidRPr="009C398B">
                <w:rPr>
                  <w:rFonts w:ascii="Arial" w:hAnsi="Arial" w:cs="Arial"/>
                </w:rPr>
                <w:instrText xml:space="preserve"> CITATION Lea15 \l 2058 </w:instrText>
              </w:r>
              <w:r w:rsidR="008D44D2" w:rsidRPr="009C398B">
                <w:rPr>
                  <w:rFonts w:ascii="Arial" w:hAnsi="Arial" w:cs="Arial"/>
                </w:rPr>
                <w:fldChar w:fldCharType="separate"/>
              </w:r>
              <w:r w:rsidR="008D44D2" w:rsidRPr="009C398B">
                <w:rPr>
                  <w:rFonts w:ascii="Arial" w:hAnsi="Arial" w:cs="Arial"/>
                  <w:noProof/>
                </w:rPr>
                <w:t xml:space="preserve"> (Leal, 2015)</w:t>
              </w:r>
              <w:r w:rsidR="008D44D2" w:rsidRPr="009C398B">
                <w:rPr>
                  <w:rFonts w:ascii="Arial" w:hAnsi="Arial" w:cs="Arial"/>
                </w:rPr>
                <w:fldChar w:fldCharType="end"/>
              </w:r>
            </w:sdtContent>
          </w:sdt>
          <w:sdt>
            <w:sdtPr>
              <w:id w:val="-318120590"/>
              <w:citation/>
            </w:sdtPr>
            <w:sdtEndPr/>
            <w:sdtContent>
              <w:r w:rsidR="008D44D2" w:rsidRPr="009C398B">
                <w:rPr>
                  <w:rFonts w:ascii="Arial" w:hAnsi="Arial" w:cs="Arial"/>
                </w:rPr>
                <w:fldChar w:fldCharType="begin"/>
              </w:r>
              <w:r w:rsidR="008D44D2" w:rsidRPr="009C398B">
                <w:rPr>
                  <w:rFonts w:ascii="Arial" w:hAnsi="Arial" w:cs="Arial"/>
                </w:rPr>
                <w:instrText xml:space="preserve"> CITATION Jim14 \l 2058 </w:instrText>
              </w:r>
              <w:r w:rsidR="008D44D2" w:rsidRPr="009C398B">
                <w:rPr>
                  <w:rFonts w:ascii="Arial" w:hAnsi="Arial" w:cs="Arial"/>
                </w:rPr>
                <w:fldChar w:fldCharType="separate"/>
              </w:r>
              <w:r w:rsidR="008D44D2" w:rsidRPr="009C398B">
                <w:rPr>
                  <w:rFonts w:ascii="Arial" w:hAnsi="Arial" w:cs="Arial"/>
                  <w:noProof/>
                </w:rPr>
                <w:t xml:space="preserve"> (Aurelio, 2014)</w:t>
              </w:r>
              <w:r w:rsidR="008D44D2" w:rsidRPr="009C398B">
                <w:rPr>
                  <w:rFonts w:ascii="Arial" w:hAnsi="Arial" w:cs="Arial"/>
                </w:rPr>
                <w:fldChar w:fldCharType="end"/>
              </w:r>
            </w:sdtContent>
          </w:sdt>
          <w:sdt>
            <w:sdtPr>
              <w:id w:val="-1509370780"/>
              <w:citation/>
            </w:sdtPr>
            <w:sdtEndPr/>
            <w:sdtContent>
              <w:r w:rsidR="008D44D2" w:rsidRPr="009C398B">
                <w:rPr>
                  <w:rFonts w:ascii="Arial" w:hAnsi="Arial" w:cs="Arial"/>
                </w:rPr>
                <w:fldChar w:fldCharType="begin"/>
              </w:r>
              <w:r w:rsidR="008D44D2" w:rsidRPr="009C398B">
                <w:rPr>
                  <w:rFonts w:ascii="Arial" w:hAnsi="Arial" w:cs="Arial"/>
                </w:rPr>
                <w:instrText xml:space="preserve"> CITATION LaO \l 2058 </w:instrText>
              </w:r>
              <w:r w:rsidR="008D44D2" w:rsidRPr="009C398B">
                <w:rPr>
                  <w:rFonts w:ascii="Arial" w:hAnsi="Arial" w:cs="Arial"/>
                </w:rPr>
                <w:fldChar w:fldCharType="separate"/>
              </w:r>
              <w:r w:rsidR="008D44D2" w:rsidRPr="009C398B">
                <w:rPr>
                  <w:rFonts w:ascii="Arial" w:hAnsi="Arial" w:cs="Arial"/>
                  <w:noProof/>
                </w:rPr>
                <w:t xml:space="preserve"> (La Oferta y la Demanda)</w:t>
              </w:r>
              <w:r w:rsidR="008D44D2" w:rsidRPr="009C398B">
                <w:rPr>
                  <w:rFonts w:ascii="Arial" w:hAnsi="Arial" w:cs="Arial"/>
                </w:rPr>
                <w:fldChar w:fldCharType="end"/>
              </w:r>
            </w:sdtContent>
          </w:sdt>
        </w:p>
        <w:p w:rsidR="008D44D2" w:rsidRPr="008D44D2" w:rsidRDefault="008D44D2" w:rsidP="004D5DBD">
          <w:pPr>
            <w:pStyle w:val="Bibliografa"/>
            <w:numPr>
              <w:ilvl w:val="0"/>
              <w:numId w:val="175"/>
            </w:numPr>
            <w:spacing w:line="360" w:lineRule="auto"/>
            <w:rPr>
              <w:rFonts w:ascii="Arial" w:hAnsi="Arial" w:cs="Arial"/>
              <w:noProof/>
              <w:sz w:val="24"/>
              <w:szCs w:val="24"/>
            </w:rPr>
          </w:pPr>
          <w:r w:rsidRPr="008D44D2">
            <w:rPr>
              <w:rFonts w:ascii="Arial" w:hAnsi="Arial" w:cs="Arial"/>
              <w:sz w:val="24"/>
              <w:szCs w:val="24"/>
            </w:rPr>
            <w:fldChar w:fldCharType="begin"/>
          </w:r>
          <w:r w:rsidRPr="008D44D2">
            <w:rPr>
              <w:rFonts w:ascii="Arial" w:hAnsi="Arial" w:cs="Arial"/>
              <w:sz w:val="24"/>
              <w:szCs w:val="24"/>
            </w:rPr>
            <w:instrText xml:space="preserve"> BIBLIOGRAPHY  \l 2058 </w:instrText>
          </w:r>
          <w:r w:rsidRPr="008D44D2">
            <w:rPr>
              <w:rFonts w:ascii="Arial" w:hAnsi="Arial" w:cs="Arial"/>
              <w:sz w:val="24"/>
              <w:szCs w:val="24"/>
            </w:rPr>
            <w:fldChar w:fldCharType="separate"/>
          </w:r>
          <w:r w:rsidRPr="008D44D2">
            <w:rPr>
              <w:rFonts w:ascii="Arial" w:hAnsi="Arial" w:cs="Arial"/>
              <w:noProof/>
              <w:sz w:val="24"/>
              <w:szCs w:val="24"/>
            </w:rPr>
            <w:t xml:space="preserve">Aurelio, J. (2014). </w:t>
          </w:r>
          <w:r w:rsidRPr="008D44D2">
            <w:rPr>
              <w:rFonts w:ascii="Arial" w:hAnsi="Arial" w:cs="Arial"/>
              <w:i/>
              <w:iCs/>
              <w:noProof/>
              <w:sz w:val="24"/>
              <w:szCs w:val="24"/>
            </w:rPr>
            <w:t>Economia y Finanzas</w:t>
          </w:r>
          <w:r w:rsidRPr="008D44D2">
            <w:rPr>
              <w:rFonts w:ascii="Arial" w:hAnsi="Arial" w:cs="Arial"/>
              <w:noProof/>
              <w:sz w:val="24"/>
              <w:szCs w:val="24"/>
            </w:rPr>
            <w:t>. Obtenido de http://www.elblogsalmon.com/conceptos-de-economia/de-que-factores-dependen-la-oferta-y-la-demanda</w:t>
          </w:r>
        </w:p>
        <w:p w:rsidR="008D44D2" w:rsidRPr="008D44D2" w:rsidRDefault="008D44D2" w:rsidP="004D5DBD">
          <w:pPr>
            <w:pStyle w:val="Bibliografa"/>
            <w:numPr>
              <w:ilvl w:val="0"/>
              <w:numId w:val="175"/>
            </w:numPr>
            <w:spacing w:line="360" w:lineRule="auto"/>
            <w:rPr>
              <w:rFonts w:ascii="Arial" w:hAnsi="Arial" w:cs="Arial"/>
              <w:noProof/>
              <w:sz w:val="24"/>
              <w:szCs w:val="24"/>
            </w:rPr>
          </w:pPr>
          <w:r w:rsidRPr="008D44D2">
            <w:rPr>
              <w:rFonts w:ascii="Arial" w:hAnsi="Arial" w:cs="Arial"/>
              <w:noProof/>
              <w:sz w:val="24"/>
              <w:szCs w:val="24"/>
            </w:rPr>
            <w:t xml:space="preserve">Economia, E. (s.f.). </w:t>
          </w:r>
          <w:r w:rsidRPr="008D44D2">
            <w:rPr>
              <w:rFonts w:ascii="Arial" w:hAnsi="Arial" w:cs="Arial"/>
              <w:i/>
              <w:iCs/>
              <w:noProof/>
              <w:sz w:val="24"/>
              <w:szCs w:val="24"/>
            </w:rPr>
            <w:t>Enciclopedia Economica</w:t>
          </w:r>
          <w:r w:rsidRPr="008D44D2">
            <w:rPr>
              <w:rFonts w:ascii="Arial" w:hAnsi="Arial" w:cs="Arial"/>
              <w:noProof/>
              <w:sz w:val="24"/>
              <w:szCs w:val="24"/>
            </w:rPr>
            <w:t>. Obtenido de http://www.economia48.com/spa/d/oferta/oferta.htm</w:t>
          </w:r>
        </w:p>
        <w:p w:rsidR="008D44D2" w:rsidRPr="008D44D2" w:rsidRDefault="008D44D2" w:rsidP="004D5DBD">
          <w:pPr>
            <w:pStyle w:val="Bibliografa"/>
            <w:numPr>
              <w:ilvl w:val="0"/>
              <w:numId w:val="175"/>
            </w:numPr>
            <w:spacing w:line="360" w:lineRule="auto"/>
            <w:rPr>
              <w:rFonts w:ascii="Arial" w:hAnsi="Arial" w:cs="Arial"/>
              <w:noProof/>
              <w:sz w:val="24"/>
              <w:szCs w:val="24"/>
              <w:lang w:val="en-US"/>
            </w:rPr>
          </w:pPr>
          <w:r w:rsidRPr="008D44D2">
            <w:rPr>
              <w:rFonts w:ascii="Arial" w:hAnsi="Arial" w:cs="Arial"/>
              <w:i/>
              <w:iCs/>
              <w:noProof/>
              <w:sz w:val="24"/>
              <w:szCs w:val="24"/>
            </w:rPr>
            <w:t>La Oferta y la Demanda.</w:t>
          </w:r>
          <w:r w:rsidRPr="008D44D2">
            <w:rPr>
              <w:rFonts w:ascii="Arial" w:hAnsi="Arial" w:cs="Arial"/>
              <w:noProof/>
              <w:sz w:val="24"/>
              <w:szCs w:val="24"/>
            </w:rPr>
            <w:t xml:space="preserve"> </w:t>
          </w:r>
          <w:r w:rsidRPr="008D44D2">
            <w:rPr>
              <w:rFonts w:ascii="Arial" w:hAnsi="Arial" w:cs="Arial"/>
              <w:noProof/>
              <w:sz w:val="24"/>
              <w:szCs w:val="24"/>
              <w:lang w:val="en-US"/>
            </w:rPr>
            <w:t>(s.f.). Mac Graw HII.</w:t>
          </w:r>
        </w:p>
        <w:p w:rsidR="008D44D2" w:rsidRPr="008D44D2" w:rsidRDefault="008D44D2" w:rsidP="004D5DBD">
          <w:pPr>
            <w:pStyle w:val="Bibliografa"/>
            <w:numPr>
              <w:ilvl w:val="0"/>
              <w:numId w:val="175"/>
            </w:numPr>
            <w:spacing w:line="360" w:lineRule="auto"/>
            <w:rPr>
              <w:rFonts w:ascii="Arial" w:hAnsi="Arial" w:cs="Arial"/>
              <w:noProof/>
              <w:sz w:val="24"/>
              <w:szCs w:val="24"/>
            </w:rPr>
          </w:pPr>
          <w:r w:rsidRPr="008D44D2">
            <w:rPr>
              <w:rFonts w:ascii="Arial" w:hAnsi="Arial" w:cs="Arial"/>
              <w:noProof/>
              <w:sz w:val="24"/>
              <w:szCs w:val="24"/>
            </w:rPr>
            <w:t xml:space="preserve">Leal, V. (Enero de 2015). </w:t>
          </w:r>
          <w:r w:rsidRPr="008D44D2">
            <w:rPr>
              <w:rFonts w:ascii="Arial" w:hAnsi="Arial" w:cs="Arial"/>
              <w:i/>
              <w:iCs/>
              <w:noProof/>
              <w:sz w:val="24"/>
              <w:szCs w:val="24"/>
            </w:rPr>
            <w:t>Problemas Economicos</w:t>
          </w:r>
          <w:r w:rsidRPr="008D44D2">
            <w:rPr>
              <w:rFonts w:ascii="Arial" w:hAnsi="Arial" w:cs="Arial"/>
              <w:noProof/>
              <w:sz w:val="24"/>
              <w:szCs w:val="24"/>
            </w:rPr>
            <w:t>. Obtenido de https://aprendeconomia.files.wordpress.com/2009/12/oferta-y-demanda-1.pdf</w:t>
          </w:r>
        </w:p>
        <w:p w:rsidR="008D44D2" w:rsidRDefault="008D44D2" w:rsidP="004D5DBD">
          <w:pPr>
            <w:pStyle w:val="Bibliografa"/>
            <w:numPr>
              <w:ilvl w:val="0"/>
              <w:numId w:val="175"/>
            </w:numPr>
            <w:spacing w:line="360" w:lineRule="auto"/>
            <w:rPr>
              <w:rFonts w:ascii="Arial" w:hAnsi="Arial" w:cs="Arial"/>
              <w:noProof/>
              <w:sz w:val="24"/>
              <w:szCs w:val="24"/>
            </w:rPr>
          </w:pPr>
          <w:r w:rsidRPr="008D44D2">
            <w:rPr>
              <w:rFonts w:ascii="Arial" w:hAnsi="Arial" w:cs="Arial"/>
              <w:noProof/>
              <w:sz w:val="24"/>
              <w:szCs w:val="24"/>
            </w:rPr>
            <w:t xml:space="preserve">WS, E. (MAYO de 2014). </w:t>
          </w:r>
          <w:r w:rsidRPr="008D44D2">
            <w:rPr>
              <w:rFonts w:ascii="Arial" w:hAnsi="Arial" w:cs="Arial"/>
              <w:i/>
              <w:iCs/>
              <w:noProof/>
              <w:sz w:val="24"/>
              <w:szCs w:val="24"/>
            </w:rPr>
            <w:t>Economia WS</w:t>
          </w:r>
          <w:r w:rsidRPr="008D44D2">
            <w:rPr>
              <w:rFonts w:ascii="Arial" w:hAnsi="Arial" w:cs="Arial"/>
              <w:noProof/>
              <w:sz w:val="24"/>
              <w:szCs w:val="24"/>
            </w:rPr>
            <w:t>. Obtenido de http://www.economia.ws/oferta-y-demanda.php</w:t>
          </w:r>
        </w:p>
        <w:p w:rsidR="00A41441" w:rsidRDefault="00A41441" w:rsidP="00A41441">
          <w:pPr>
            <w:rPr>
              <w:lang w:eastAsia="en-US"/>
            </w:rPr>
          </w:pPr>
        </w:p>
        <w:p w:rsidR="00A41441" w:rsidRDefault="00A41441" w:rsidP="00A41441">
          <w:pPr>
            <w:rPr>
              <w:lang w:eastAsia="en-US"/>
            </w:rPr>
          </w:pPr>
        </w:p>
        <w:p w:rsidR="00A20707" w:rsidRDefault="008D44D2" w:rsidP="0064058F">
          <w:pPr>
            <w:spacing w:line="360" w:lineRule="auto"/>
            <w:rPr>
              <w:rFonts w:ascii="Arial" w:hAnsi="Arial" w:cs="Arial"/>
            </w:rPr>
          </w:pPr>
          <w:r w:rsidRPr="008D44D2">
            <w:rPr>
              <w:rFonts w:ascii="Arial" w:hAnsi="Arial" w:cs="Arial"/>
            </w:rPr>
            <w:fldChar w:fldCharType="end"/>
          </w:r>
        </w:p>
        <w:p w:rsidR="00A20707" w:rsidRDefault="00A20707" w:rsidP="0064058F">
          <w:pPr>
            <w:spacing w:line="360" w:lineRule="auto"/>
            <w:rPr>
              <w:rFonts w:ascii="Arial" w:hAnsi="Arial" w:cs="Arial"/>
            </w:rPr>
          </w:pPr>
        </w:p>
        <w:p w:rsidR="00A20707" w:rsidRDefault="00A20707" w:rsidP="0064058F">
          <w:pPr>
            <w:spacing w:line="360" w:lineRule="auto"/>
            <w:rPr>
              <w:rFonts w:ascii="Arial" w:hAnsi="Arial" w:cs="Arial"/>
            </w:rPr>
          </w:pPr>
        </w:p>
        <w:p w:rsidR="00A20707" w:rsidRDefault="00A20707" w:rsidP="0064058F">
          <w:pPr>
            <w:spacing w:line="360" w:lineRule="auto"/>
            <w:rPr>
              <w:rFonts w:ascii="Arial" w:hAnsi="Arial" w:cs="Arial"/>
            </w:rPr>
          </w:pPr>
        </w:p>
        <w:p w:rsidR="00A20707" w:rsidRDefault="00A20707" w:rsidP="0064058F">
          <w:pPr>
            <w:spacing w:line="360" w:lineRule="auto"/>
            <w:rPr>
              <w:rFonts w:ascii="Arial" w:hAnsi="Arial" w:cs="Arial"/>
            </w:rPr>
          </w:pPr>
        </w:p>
        <w:p w:rsidR="00A20707" w:rsidRDefault="00A20707" w:rsidP="0064058F">
          <w:pPr>
            <w:spacing w:line="360" w:lineRule="auto"/>
            <w:rPr>
              <w:rFonts w:ascii="Arial" w:hAnsi="Arial" w:cs="Arial"/>
            </w:rPr>
          </w:pPr>
        </w:p>
        <w:p w:rsidR="00A20707" w:rsidRDefault="00A20707" w:rsidP="0064058F">
          <w:pPr>
            <w:spacing w:line="360" w:lineRule="auto"/>
            <w:rPr>
              <w:rFonts w:ascii="Arial" w:hAnsi="Arial" w:cs="Arial"/>
            </w:rPr>
          </w:pPr>
        </w:p>
        <w:p w:rsidR="00A20707" w:rsidRDefault="00A20707" w:rsidP="0064058F">
          <w:pPr>
            <w:spacing w:line="360" w:lineRule="auto"/>
            <w:rPr>
              <w:rFonts w:ascii="Arial" w:hAnsi="Arial" w:cs="Arial"/>
            </w:rPr>
          </w:pPr>
        </w:p>
        <w:p w:rsidR="00A20707" w:rsidRDefault="00A20707" w:rsidP="0064058F">
          <w:pPr>
            <w:spacing w:line="360" w:lineRule="auto"/>
            <w:rPr>
              <w:rFonts w:ascii="Arial" w:hAnsi="Arial" w:cs="Arial"/>
            </w:rPr>
          </w:pPr>
        </w:p>
        <w:p w:rsidR="00A20707" w:rsidRDefault="00A20707" w:rsidP="0064058F">
          <w:pPr>
            <w:spacing w:line="360" w:lineRule="auto"/>
            <w:rPr>
              <w:rFonts w:ascii="Arial" w:hAnsi="Arial" w:cs="Arial"/>
            </w:rPr>
          </w:pPr>
        </w:p>
        <w:p w:rsidR="00A20707" w:rsidRDefault="00A20707" w:rsidP="0064058F">
          <w:pPr>
            <w:spacing w:line="360" w:lineRule="auto"/>
            <w:rPr>
              <w:rFonts w:ascii="Arial" w:hAnsi="Arial" w:cs="Arial"/>
            </w:rPr>
          </w:pPr>
        </w:p>
        <w:p w:rsidR="00A20707" w:rsidRDefault="00A20707" w:rsidP="0064058F">
          <w:pPr>
            <w:spacing w:line="360" w:lineRule="auto"/>
            <w:rPr>
              <w:rFonts w:ascii="Arial" w:hAnsi="Arial" w:cs="Arial"/>
            </w:rPr>
          </w:pPr>
        </w:p>
        <w:p w:rsidR="00A41441" w:rsidRPr="0064058F" w:rsidRDefault="00AA0FA8" w:rsidP="0064058F">
          <w:pPr>
            <w:spacing w:line="360" w:lineRule="auto"/>
          </w:pPr>
        </w:p>
      </w:sdtContent>
    </w:sdt>
    <w:p w:rsidR="00A41441" w:rsidRDefault="00A41441" w:rsidP="00A20707">
      <w:pPr>
        <w:pStyle w:val="Ttulo2"/>
        <w:jc w:val="center"/>
        <w:rPr>
          <w:lang w:val="es-ES_tradnl"/>
        </w:rPr>
      </w:pPr>
      <w:bookmarkStart w:id="102" w:name="_Toc431500938"/>
      <w:r>
        <w:rPr>
          <w:lang w:val="es-ES_tradnl"/>
        </w:rPr>
        <w:lastRenderedPageBreak/>
        <w:t>11. ESTUDIO DE LA COMERCIALIZACIÓN</w:t>
      </w:r>
      <w:bookmarkEnd w:id="102"/>
    </w:p>
    <w:p w:rsidR="00FC270C" w:rsidRDefault="00FC270C" w:rsidP="00A41441">
      <w:pPr>
        <w:pStyle w:val="NormalWeb"/>
        <w:spacing w:before="0" w:beforeAutospacing="0" w:after="0" w:afterAutospacing="0" w:line="360" w:lineRule="auto"/>
        <w:jc w:val="both"/>
        <w:rPr>
          <w:rFonts w:ascii="Arial" w:hAnsi="Arial" w:cs="Arial"/>
          <w:szCs w:val="21"/>
          <w:lang w:val="es-ES_tradnl"/>
        </w:rPr>
      </w:pPr>
    </w:p>
    <w:p w:rsidR="00A41441" w:rsidRDefault="00FC270C" w:rsidP="00A41441">
      <w:pPr>
        <w:pStyle w:val="NormalWeb"/>
        <w:spacing w:before="0" w:beforeAutospacing="0" w:after="0" w:afterAutospacing="0" w:line="360" w:lineRule="auto"/>
        <w:jc w:val="both"/>
        <w:rPr>
          <w:rFonts w:ascii="Arial" w:hAnsi="Arial" w:cs="Arial"/>
          <w:szCs w:val="21"/>
        </w:rPr>
      </w:pPr>
      <w:r>
        <w:rPr>
          <w:rFonts w:ascii="Arial" w:hAnsi="Arial" w:cs="Arial"/>
          <w:szCs w:val="21"/>
          <w:lang w:val="es-ES_tradnl"/>
        </w:rPr>
        <w:t xml:space="preserve">           </w:t>
      </w:r>
      <w:r w:rsidR="00A41441" w:rsidRPr="00625905">
        <w:rPr>
          <w:rFonts w:ascii="Arial" w:hAnsi="Arial" w:cs="Arial"/>
          <w:szCs w:val="21"/>
        </w:rPr>
        <w:t>Desde sus orígenes, al inicio del siglo XX, el término marketing se comenzó a aplicar al inicio del siglo XX con un argumento destinado a formar sobre el estudio de la demanda y la colocación de los productos en el mercado. En los cincuenta, empieza a configurarse una doctrina que toma cuerpo alrededor de todas las cuestiones que posteriormente se analizan, evidenciando la juventud de esta temática.</w:t>
      </w:r>
    </w:p>
    <w:p w:rsidR="00A41441" w:rsidRPr="00625905" w:rsidRDefault="00A41441" w:rsidP="00A41441">
      <w:pPr>
        <w:pStyle w:val="NormalWeb"/>
        <w:spacing w:before="0" w:beforeAutospacing="0" w:after="0" w:afterAutospacing="0" w:line="360" w:lineRule="auto"/>
        <w:jc w:val="both"/>
        <w:rPr>
          <w:rFonts w:ascii="Arial" w:hAnsi="Arial" w:cs="Arial"/>
          <w:szCs w:val="21"/>
        </w:rPr>
      </w:pPr>
    </w:p>
    <w:p w:rsidR="00A41441" w:rsidRDefault="00FC270C" w:rsidP="00A41441">
      <w:pPr>
        <w:pStyle w:val="NormalWeb"/>
        <w:spacing w:before="0" w:beforeAutospacing="0" w:after="0" w:afterAutospacing="0" w:line="360" w:lineRule="auto"/>
        <w:jc w:val="both"/>
        <w:rPr>
          <w:rFonts w:ascii="Arial" w:hAnsi="Arial" w:cs="Arial"/>
          <w:szCs w:val="21"/>
        </w:rPr>
      </w:pPr>
      <w:r>
        <w:rPr>
          <w:rFonts w:ascii="Arial" w:hAnsi="Arial" w:cs="Arial"/>
          <w:szCs w:val="21"/>
          <w:lang w:val="es-ES_tradnl"/>
        </w:rPr>
        <w:t xml:space="preserve">           </w:t>
      </w:r>
      <w:r w:rsidR="00A41441" w:rsidRPr="00625905">
        <w:rPr>
          <w:rFonts w:ascii="Arial" w:hAnsi="Arial" w:cs="Arial"/>
          <w:szCs w:val="21"/>
        </w:rPr>
        <w:t>Los enfoques principales han seguido la siguiente secuencia de paradigmas, a saber, según Kotler, (1974):</w:t>
      </w:r>
    </w:p>
    <w:p w:rsidR="00A41441" w:rsidRPr="00625905" w:rsidRDefault="00A41441" w:rsidP="00A41441">
      <w:pPr>
        <w:pStyle w:val="NormalWeb"/>
        <w:spacing w:before="0" w:beforeAutospacing="0" w:after="0" w:afterAutospacing="0" w:line="360" w:lineRule="auto"/>
        <w:jc w:val="both"/>
        <w:rPr>
          <w:rFonts w:ascii="Arial" w:hAnsi="Arial" w:cs="Arial"/>
          <w:szCs w:val="21"/>
        </w:rPr>
      </w:pPr>
    </w:p>
    <w:p w:rsidR="00A41441" w:rsidRPr="00625905" w:rsidRDefault="00A41441" w:rsidP="00425F0C">
      <w:pPr>
        <w:numPr>
          <w:ilvl w:val="0"/>
          <w:numId w:val="58"/>
        </w:numPr>
        <w:spacing w:line="360" w:lineRule="auto"/>
        <w:ind w:left="374"/>
        <w:jc w:val="both"/>
        <w:rPr>
          <w:rFonts w:ascii="Arial" w:hAnsi="Arial" w:cs="Arial"/>
          <w:szCs w:val="21"/>
        </w:rPr>
      </w:pPr>
      <w:r w:rsidRPr="00A41441">
        <w:rPr>
          <w:rFonts w:ascii="Arial" w:hAnsi="Arial" w:cs="Arial"/>
          <w:b/>
          <w:szCs w:val="21"/>
        </w:rPr>
        <w:t>Enfoque «mercancía».</w:t>
      </w:r>
      <w:r w:rsidRPr="00625905">
        <w:rPr>
          <w:rFonts w:ascii="Arial" w:hAnsi="Arial" w:cs="Arial"/>
          <w:szCs w:val="21"/>
        </w:rPr>
        <w:t xml:space="preserve"> Característico de la etapa inicial, hasta 1930, basado en el estudio de cómo distribuir los productos.</w:t>
      </w:r>
    </w:p>
    <w:p w:rsidR="00A41441" w:rsidRPr="00625905" w:rsidRDefault="00A41441" w:rsidP="00425F0C">
      <w:pPr>
        <w:numPr>
          <w:ilvl w:val="0"/>
          <w:numId w:val="58"/>
        </w:numPr>
        <w:spacing w:line="360" w:lineRule="auto"/>
        <w:ind w:left="374"/>
        <w:jc w:val="both"/>
        <w:rPr>
          <w:rFonts w:ascii="Arial" w:hAnsi="Arial" w:cs="Arial"/>
          <w:szCs w:val="21"/>
        </w:rPr>
      </w:pPr>
      <w:r w:rsidRPr="00A41441">
        <w:rPr>
          <w:rFonts w:ascii="Arial" w:hAnsi="Arial" w:cs="Arial"/>
          <w:b/>
          <w:szCs w:val="21"/>
        </w:rPr>
        <w:t>Enfoque «institucional».</w:t>
      </w:r>
      <w:r w:rsidRPr="00625905">
        <w:rPr>
          <w:rFonts w:ascii="Arial" w:hAnsi="Arial" w:cs="Arial"/>
          <w:szCs w:val="21"/>
        </w:rPr>
        <w:t xml:space="preserve"> El centro de atención es el estudio de las instituciones comerciales: productor, consumidor, mayorista, detallista, etc. Enfoque característico del periodo 1930-1940.</w:t>
      </w:r>
    </w:p>
    <w:p w:rsidR="00A41441" w:rsidRPr="00625905" w:rsidRDefault="00A41441" w:rsidP="00425F0C">
      <w:pPr>
        <w:numPr>
          <w:ilvl w:val="0"/>
          <w:numId w:val="58"/>
        </w:numPr>
        <w:spacing w:line="360" w:lineRule="auto"/>
        <w:ind w:left="374"/>
        <w:jc w:val="both"/>
        <w:rPr>
          <w:rFonts w:ascii="Arial" w:hAnsi="Arial" w:cs="Arial"/>
          <w:szCs w:val="21"/>
        </w:rPr>
      </w:pPr>
      <w:r w:rsidRPr="00A41441">
        <w:rPr>
          <w:rFonts w:ascii="Arial" w:hAnsi="Arial" w:cs="Arial"/>
          <w:b/>
          <w:szCs w:val="21"/>
        </w:rPr>
        <w:t>Enfoque «funcional».</w:t>
      </w:r>
      <w:r w:rsidRPr="00625905">
        <w:rPr>
          <w:rFonts w:ascii="Arial" w:hAnsi="Arial" w:cs="Arial"/>
          <w:szCs w:val="21"/>
        </w:rPr>
        <w:t xml:space="preserve"> Desarrollado en los años cincuenta de la mano del «enfoque de sistemas» y que profundiza en las funciones o partes del sistema (compra, logística, almacenamiento, transporte, promoción, fijación del precio, venta, etc.).</w:t>
      </w:r>
    </w:p>
    <w:p w:rsidR="00A41441" w:rsidRPr="00625905" w:rsidRDefault="00A41441" w:rsidP="00425F0C">
      <w:pPr>
        <w:numPr>
          <w:ilvl w:val="0"/>
          <w:numId w:val="58"/>
        </w:numPr>
        <w:spacing w:line="360" w:lineRule="auto"/>
        <w:ind w:left="374"/>
        <w:jc w:val="both"/>
        <w:rPr>
          <w:rFonts w:ascii="Arial" w:hAnsi="Arial" w:cs="Arial"/>
          <w:szCs w:val="21"/>
        </w:rPr>
      </w:pPr>
      <w:r w:rsidRPr="00A41441">
        <w:rPr>
          <w:rFonts w:ascii="Arial" w:hAnsi="Arial" w:cs="Arial"/>
          <w:b/>
          <w:szCs w:val="21"/>
        </w:rPr>
        <w:t>Enfoque «decisional».</w:t>
      </w:r>
      <w:r w:rsidRPr="00625905">
        <w:rPr>
          <w:rFonts w:ascii="Arial" w:hAnsi="Arial" w:cs="Arial"/>
          <w:szCs w:val="21"/>
        </w:rPr>
        <w:t xml:space="preserve"> Propio de los sesenta y en el que tiene gran incidencia el «programa de investigación decisional» de la economía de la empresa, basado en el comportamiento administrativo y en la toma de decisiones.</w:t>
      </w:r>
    </w:p>
    <w:p w:rsidR="00A41441" w:rsidRDefault="00A41441" w:rsidP="00425F0C">
      <w:pPr>
        <w:numPr>
          <w:ilvl w:val="0"/>
          <w:numId w:val="58"/>
        </w:numPr>
        <w:spacing w:line="360" w:lineRule="auto"/>
        <w:ind w:left="374"/>
        <w:jc w:val="both"/>
        <w:rPr>
          <w:rFonts w:ascii="Arial" w:hAnsi="Arial" w:cs="Arial"/>
          <w:szCs w:val="21"/>
        </w:rPr>
      </w:pPr>
      <w:r w:rsidRPr="00A41441">
        <w:rPr>
          <w:rFonts w:ascii="Arial" w:hAnsi="Arial" w:cs="Arial"/>
          <w:b/>
          <w:szCs w:val="21"/>
        </w:rPr>
        <w:t>Enfoque de «intercambio».</w:t>
      </w:r>
      <w:r w:rsidRPr="00625905">
        <w:rPr>
          <w:rFonts w:ascii="Arial" w:hAnsi="Arial" w:cs="Arial"/>
          <w:szCs w:val="21"/>
        </w:rPr>
        <w:t xml:space="preserve"> Perspectiva iniciada en los setenta y que considera que es la relación de intercambio entre los agentes del mercado lo que representa el objeto de estudio.</w:t>
      </w:r>
    </w:p>
    <w:p w:rsidR="00A41441" w:rsidRPr="00625905" w:rsidRDefault="00A41441" w:rsidP="00A41441">
      <w:pPr>
        <w:spacing w:line="360" w:lineRule="auto"/>
        <w:ind w:left="374"/>
        <w:jc w:val="both"/>
        <w:rPr>
          <w:rFonts w:ascii="Arial" w:hAnsi="Arial" w:cs="Arial"/>
          <w:szCs w:val="21"/>
        </w:rPr>
      </w:pPr>
    </w:p>
    <w:p w:rsidR="00A41441" w:rsidRPr="00625905" w:rsidRDefault="001E0EDB" w:rsidP="00A41441">
      <w:pPr>
        <w:spacing w:line="360" w:lineRule="auto"/>
        <w:jc w:val="both"/>
        <w:rPr>
          <w:rFonts w:ascii="Arial" w:hAnsi="Arial" w:cs="Arial"/>
          <w:szCs w:val="21"/>
        </w:rPr>
      </w:pPr>
      <w:r>
        <w:rPr>
          <w:rFonts w:ascii="Arial" w:hAnsi="Arial" w:cs="Arial"/>
          <w:szCs w:val="21"/>
          <w:lang w:val="es-ES_tradnl"/>
        </w:rPr>
        <w:t xml:space="preserve">           </w:t>
      </w:r>
      <w:r w:rsidR="00A41441" w:rsidRPr="00625905">
        <w:rPr>
          <w:rFonts w:ascii="Arial" w:hAnsi="Arial" w:cs="Arial"/>
          <w:szCs w:val="21"/>
        </w:rPr>
        <w:t>Recientemente, este último enfoque se ve ampliado debido a la generalización de transacciones en el plano social, sin ánimo de lucro, dando lugar al denominado «marketing social», e incluso, cabe hablar de un «mega marketing» (Kotler, 1974) cuando su aplicación sea un ámbito sistémico amplio.</w:t>
      </w:r>
    </w:p>
    <w:p w:rsidR="00A41441" w:rsidRPr="00625905" w:rsidRDefault="001E0EDB" w:rsidP="00A41441">
      <w:pPr>
        <w:spacing w:line="360" w:lineRule="auto"/>
        <w:jc w:val="both"/>
        <w:rPr>
          <w:rFonts w:ascii="Arial" w:hAnsi="Arial" w:cs="Arial"/>
          <w:szCs w:val="21"/>
        </w:rPr>
      </w:pPr>
      <w:r>
        <w:rPr>
          <w:rFonts w:ascii="Arial" w:hAnsi="Arial" w:cs="Arial"/>
          <w:szCs w:val="21"/>
          <w:lang w:val="es-ES_tradnl"/>
        </w:rPr>
        <w:lastRenderedPageBreak/>
        <w:t xml:space="preserve">           </w:t>
      </w:r>
      <w:r w:rsidR="00A41441" w:rsidRPr="00625905">
        <w:rPr>
          <w:rFonts w:ascii="Arial" w:hAnsi="Arial" w:cs="Arial"/>
          <w:szCs w:val="21"/>
        </w:rPr>
        <w:t>El enfoque del marketing ha seguido las argumentaciones de Levitt (1975) y Kotler (1974) definiéndose como «el conjunto de actividades humanas dirigidas a facilitar y realizar intercambios» o bien «la actividad humana dirigida a satisfacer necesidades y deseos a través del proceso de intercambio».</w:t>
      </w:r>
    </w:p>
    <w:p w:rsidR="00A41441" w:rsidRDefault="00A41441" w:rsidP="00A41441">
      <w:pPr>
        <w:pStyle w:val="NormalWeb"/>
        <w:spacing w:before="0" w:beforeAutospacing="0" w:after="0" w:afterAutospacing="0" w:line="360" w:lineRule="auto"/>
        <w:rPr>
          <w:rFonts w:ascii="Verdana" w:hAnsi="Verdana"/>
          <w:color w:val="333333"/>
          <w:sz w:val="21"/>
          <w:szCs w:val="21"/>
        </w:rPr>
      </w:pPr>
    </w:p>
    <w:p w:rsidR="00A41441" w:rsidRPr="00A41441" w:rsidRDefault="00A41441" w:rsidP="00A41441">
      <w:pPr>
        <w:pStyle w:val="NormalWeb"/>
        <w:spacing w:before="0" w:beforeAutospacing="0" w:after="0" w:afterAutospacing="0" w:line="337" w:lineRule="atLeast"/>
        <w:jc w:val="center"/>
        <w:rPr>
          <w:rFonts w:ascii="Arial" w:hAnsi="Arial" w:cs="Arial"/>
          <w:b/>
          <w:szCs w:val="21"/>
          <w:shd w:val="clear" w:color="auto" w:fill="FFFFFF"/>
        </w:rPr>
      </w:pPr>
      <w:r w:rsidRPr="00A41441">
        <w:rPr>
          <w:rFonts w:ascii="Arial" w:hAnsi="Arial" w:cs="Arial"/>
          <w:b/>
          <w:szCs w:val="21"/>
          <w:shd w:val="clear" w:color="auto" w:fill="FFFFFF"/>
        </w:rPr>
        <w:t>Estructura del sistema de comercialización de la empresa</w:t>
      </w:r>
      <w:r w:rsidR="003E48AA">
        <w:rPr>
          <w:rFonts w:ascii="Arial" w:hAnsi="Arial" w:cs="Arial"/>
          <w:b/>
          <w:szCs w:val="21"/>
          <w:shd w:val="clear" w:color="auto" w:fill="FFFFFF"/>
        </w:rPr>
        <w:t>, ver esquema 11.1</w:t>
      </w:r>
    </w:p>
    <w:p w:rsidR="00A41441" w:rsidRDefault="00A41441" w:rsidP="00A41441">
      <w:pPr>
        <w:pStyle w:val="NormalWeb"/>
        <w:spacing w:before="0" w:beforeAutospacing="0" w:after="0" w:afterAutospacing="0" w:line="337" w:lineRule="atLeast"/>
        <w:rPr>
          <w:rFonts w:ascii="Arial" w:hAnsi="Arial" w:cs="Arial"/>
          <w:szCs w:val="21"/>
          <w:shd w:val="clear" w:color="auto" w:fill="FFFFFF"/>
        </w:rPr>
      </w:pPr>
    </w:p>
    <w:p w:rsidR="00A41441" w:rsidRPr="00625905" w:rsidRDefault="00A41441" w:rsidP="00A41441">
      <w:pPr>
        <w:pStyle w:val="NormalWeb"/>
        <w:spacing w:before="0" w:beforeAutospacing="0" w:after="0" w:afterAutospacing="0" w:line="337" w:lineRule="atLeast"/>
        <w:rPr>
          <w:rFonts w:ascii="Arial" w:hAnsi="Arial" w:cs="Arial"/>
          <w:sz w:val="21"/>
          <w:szCs w:val="21"/>
        </w:rPr>
      </w:pPr>
    </w:p>
    <w:p w:rsidR="00A41441" w:rsidRDefault="00A41441" w:rsidP="00A41441">
      <w:pPr>
        <w:pStyle w:val="NormalWeb"/>
        <w:spacing w:before="0" w:beforeAutospacing="0" w:after="0" w:afterAutospacing="0" w:line="337" w:lineRule="atLeast"/>
        <w:jc w:val="center"/>
        <w:rPr>
          <w:rFonts w:ascii="Verdana" w:hAnsi="Verdana"/>
          <w:color w:val="333333"/>
          <w:sz w:val="21"/>
          <w:szCs w:val="21"/>
        </w:rPr>
      </w:pPr>
      <w:r>
        <w:rPr>
          <w:noProof/>
        </w:rPr>
        <w:drawing>
          <wp:inline distT="0" distB="0" distL="0" distR="0" wp14:anchorId="399097C4" wp14:editId="7B1B1FF4">
            <wp:extent cx="5336721" cy="3215819"/>
            <wp:effectExtent l="19050" t="0" r="0" b="0"/>
            <wp:docPr id="26193" name="Imagen 26193" descr="http://www.adeudima.com/wp-content/uploads/06_01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adeudima.com/wp-content/uploads/06_01_01.jpg"/>
                    <pic:cNvPicPr>
                      <a:picLocks noChangeAspect="1" noChangeArrowheads="1"/>
                    </pic:cNvPicPr>
                  </pic:nvPicPr>
                  <pic:blipFill>
                    <a:blip r:embed="rId196"/>
                    <a:srcRect/>
                    <a:stretch>
                      <a:fillRect/>
                    </a:stretch>
                  </pic:blipFill>
                  <pic:spPr bwMode="auto">
                    <a:xfrm>
                      <a:off x="0" y="0"/>
                      <a:ext cx="5340639" cy="3218180"/>
                    </a:xfrm>
                    <a:prstGeom prst="rect">
                      <a:avLst/>
                    </a:prstGeom>
                    <a:noFill/>
                    <a:ln w="9525">
                      <a:noFill/>
                      <a:miter lim="800000"/>
                      <a:headEnd/>
                      <a:tailEnd/>
                    </a:ln>
                  </pic:spPr>
                </pic:pic>
              </a:graphicData>
            </a:graphic>
          </wp:inline>
        </w:drawing>
      </w:r>
    </w:p>
    <w:p w:rsidR="00A41441" w:rsidRPr="003E48AA" w:rsidRDefault="003E48AA" w:rsidP="00A41441">
      <w:pPr>
        <w:pStyle w:val="NormalWeb"/>
        <w:spacing w:before="0" w:beforeAutospacing="0" w:after="0" w:afterAutospacing="0" w:line="337" w:lineRule="atLeast"/>
        <w:jc w:val="center"/>
        <w:rPr>
          <w:rFonts w:ascii="Arial" w:hAnsi="Arial" w:cs="Arial"/>
          <w:b/>
          <w:color w:val="333333"/>
          <w:sz w:val="20"/>
          <w:szCs w:val="21"/>
        </w:rPr>
      </w:pPr>
      <w:r w:rsidRPr="003E48AA">
        <w:rPr>
          <w:rFonts w:ascii="Arial" w:hAnsi="Arial" w:cs="Arial"/>
          <w:b/>
          <w:color w:val="333333"/>
          <w:sz w:val="20"/>
          <w:szCs w:val="21"/>
        </w:rPr>
        <w:t>Esquema 11.1</w:t>
      </w:r>
    </w:p>
    <w:p w:rsidR="00A41441" w:rsidRDefault="00A41441" w:rsidP="00A41441">
      <w:pPr>
        <w:pStyle w:val="NormalWeb"/>
        <w:spacing w:before="0" w:beforeAutospacing="0" w:after="0" w:afterAutospacing="0" w:line="360" w:lineRule="auto"/>
        <w:jc w:val="both"/>
        <w:rPr>
          <w:rFonts w:ascii="Arial" w:hAnsi="Arial" w:cs="Arial"/>
          <w:szCs w:val="21"/>
          <w:shd w:val="clear" w:color="auto" w:fill="FFFFFF"/>
        </w:rPr>
      </w:pPr>
    </w:p>
    <w:p w:rsidR="00A41441" w:rsidRDefault="001E0EDB" w:rsidP="00A41441">
      <w:pPr>
        <w:pStyle w:val="NormalWeb"/>
        <w:spacing w:before="0" w:beforeAutospacing="0" w:after="0" w:afterAutospacing="0" w:line="360" w:lineRule="auto"/>
        <w:jc w:val="both"/>
        <w:rPr>
          <w:rFonts w:ascii="Arial" w:hAnsi="Arial" w:cs="Arial"/>
          <w:szCs w:val="21"/>
          <w:shd w:val="clear" w:color="auto" w:fill="FFFFFF"/>
        </w:rPr>
      </w:pPr>
      <w:r>
        <w:rPr>
          <w:rFonts w:ascii="Arial" w:hAnsi="Arial" w:cs="Arial"/>
          <w:szCs w:val="21"/>
          <w:lang w:val="es-ES_tradnl"/>
        </w:rPr>
        <w:t xml:space="preserve">           </w:t>
      </w:r>
      <w:r w:rsidR="00A41441" w:rsidRPr="00625905">
        <w:rPr>
          <w:rFonts w:ascii="Arial" w:hAnsi="Arial" w:cs="Arial"/>
          <w:szCs w:val="21"/>
          <w:shd w:val="clear" w:color="auto" w:fill="FFFFFF"/>
        </w:rPr>
        <w:t>En la imagen se expone este planteamiento de intercambio que lleva a la consecución de un retorno (principalmente económico) a través de una transacción que se detone en un marco estructural que alberga la labor comercial. Así, se configura el esquema del sistema de comercialización, definido como «sistema total de actividades empresariales encaminado a planificar, fijar precios, promover y distribuir productos y servicios que satisfacen necesidades de los consumidores actuales o potenciales. Sistema que pretende como objetivos fundamentales incrementar la cuota de mercado, la rentabilidad y el crecimiento de la cifra de ventas».</w:t>
      </w:r>
    </w:p>
    <w:p w:rsidR="00A41441" w:rsidRPr="00625905" w:rsidRDefault="00A41441" w:rsidP="00A41441">
      <w:pPr>
        <w:pStyle w:val="NormalWeb"/>
        <w:spacing w:before="0" w:beforeAutospacing="0" w:after="0" w:afterAutospacing="0" w:line="360" w:lineRule="auto"/>
        <w:jc w:val="both"/>
        <w:rPr>
          <w:rFonts w:ascii="Arial" w:hAnsi="Arial" w:cs="Arial"/>
          <w:szCs w:val="21"/>
          <w:shd w:val="clear" w:color="auto" w:fill="FFFFFF"/>
        </w:rPr>
      </w:pPr>
    </w:p>
    <w:p w:rsidR="00A41441" w:rsidRPr="00625905" w:rsidRDefault="001E0EDB" w:rsidP="00A41441">
      <w:pPr>
        <w:spacing w:line="360" w:lineRule="auto"/>
        <w:jc w:val="both"/>
        <w:rPr>
          <w:rFonts w:ascii="Arial" w:hAnsi="Arial" w:cs="Arial"/>
          <w:szCs w:val="21"/>
        </w:rPr>
      </w:pPr>
      <w:r>
        <w:rPr>
          <w:rFonts w:ascii="Arial" w:hAnsi="Arial" w:cs="Arial"/>
          <w:szCs w:val="21"/>
          <w:lang w:val="es-ES_tradnl"/>
        </w:rPr>
        <w:lastRenderedPageBreak/>
        <w:t xml:space="preserve">           </w:t>
      </w:r>
      <w:r w:rsidR="00A41441" w:rsidRPr="00625905">
        <w:rPr>
          <w:rFonts w:ascii="Arial" w:hAnsi="Arial" w:cs="Arial"/>
          <w:szCs w:val="21"/>
        </w:rPr>
        <w:t>La estructura de este sistema viene generalmente interpretada por los siguientes componentes:</w:t>
      </w:r>
    </w:p>
    <w:p w:rsidR="00A41441" w:rsidRPr="00625905" w:rsidRDefault="00A41441" w:rsidP="00425F0C">
      <w:pPr>
        <w:numPr>
          <w:ilvl w:val="0"/>
          <w:numId w:val="59"/>
        </w:numPr>
        <w:spacing w:line="360" w:lineRule="auto"/>
        <w:ind w:left="374"/>
        <w:jc w:val="both"/>
        <w:rPr>
          <w:rFonts w:ascii="Arial" w:hAnsi="Arial" w:cs="Arial"/>
          <w:szCs w:val="21"/>
        </w:rPr>
      </w:pPr>
      <w:r w:rsidRPr="00A41441">
        <w:rPr>
          <w:rFonts w:ascii="Arial" w:hAnsi="Arial" w:cs="Arial"/>
          <w:b/>
          <w:szCs w:val="21"/>
        </w:rPr>
        <w:t>Información sobre las necesidades del mercado.</w:t>
      </w:r>
      <w:r w:rsidRPr="00625905">
        <w:rPr>
          <w:rFonts w:ascii="Arial" w:hAnsi="Arial" w:cs="Arial"/>
          <w:szCs w:val="21"/>
        </w:rPr>
        <w:t xml:space="preserve"> Estudio del mercado y de su demanda.</w:t>
      </w:r>
    </w:p>
    <w:p w:rsidR="00A41441" w:rsidRPr="00625905" w:rsidRDefault="00A41441" w:rsidP="00425F0C">
      <w:pPr>
        <w:numPr>
          <w:ilvl w:val="0"/>
          <w:numId w:val="59"/>
        </w:numPr>
        <w:spacing w:line="360" w:lineRule="auto"/>
        <w:ind w:left="374"/>
        <w:jc w:val="both"/>
        <w:rPr>
          <w:rFonts w:ascii="Arial" w:hAnsi="Arial" w:cs="Arial"/>
          <w:szCs w:val="21"/>
        </w:rPr>
      </w:pPr>
      <w:r w:rsidRPr="00A41441">
        <w:rPr>
          <w:rFonts w:ascii="Arial" w:hAnsi="Arial" w:cs="Arial"/>
          <w:b/>
          <w:szCs w:val="21"/>
        </w:rPr>
        <w:t>Adquisición y almacenamiento de productos.</w:t>
      </w:r>
      <w:r w:rsidRPr="00625905">
        <w:rPr>
          <w:rFonts w:ascii="Arial" w:hAnsi="Arial" w:cs="Arial"/>
          <w:szCs w:val="21"/>
        </w:rPr>
        <w:t xml:space="preserve"> Relación de intercambio con el sistema de producción.</w:t>
      </w:r>
    </w:p>
    <w:p w:rsidR="00A41441" w:rsidRPr="00625905" w:rsidRDefault="00A41441" w:rsidP="00425F0C">
      <w:pPr>
        <w:numPr>
          <w:ilvl w:val="0"/>
          <w:numId w:val="59"/>
        </w:numPr>
        <w:spacing w:line="360" w:lineRule="auto"/>
        <w:ind w:left="374"/>
        <w:jc w:val="both"/>
        <w:rPr>
          <w:rFonts w:ascii="Arial" w:hAnsi="Arial" w:cs="Arial"/>
          <w:szCs w:val="21"/>
        </w:rPr>
      </w:pPr>
      <w:r w:rsidRPr="00A41441">
        <w:rPr>
          <w:rFonts w:ascii="Arial" w:hAnsi="Arial" w:cs="Arial"/>
          <w:b/>
          <w:szCs w:val="21"/>
        </w:rPr>
        <w:t>Promoción comercial y publicidad.</w:t>
      </w:r>
      <w:r w:rsidRPr="00625905">
        <w:rPr>
          <w:rFonts w:ascii="Arial" w:hAnsi="Arial" w:cs="Arial"/>
          <w:szCs w:val="21"/>
        </w:rPr>
        <w:t xml:space="preserve"> Función de creación y de mantenimiento de la demanda.</w:t>
      </w:r>
    </w:p>
    <w:p w:rsidR="00A41441" w:rsidRPr="00625905" w:rsidRDefault="00A41441" w:rsidP="00425F0C">
      <w:pPr>
        <w:numPr>
          <w:ilvl w:val="0"/>
          <w:numId w:val="59"/>
        </w:numPr>
        <w:spacing w:line="360" w:lineRule="auto"/>
        <w:ind w:left="374"/>
        <w:jc w:val="both"/>
        <w:rPr>
          <w:rFonts w:ascii="Arial" w:hAnsi="Arial" w:cs="Arial"/>
          <w:szCs w:val="21"/>
        </w:rPr>
      </w:pPr>
      <w:r w:rsidRPr="00A41441">
        <w:rPr>
          <w:rFonts w:ascii="Arial" w:hAnsi="Arial" w:cs="Arial"/>
          <w:b/>
          <w:szCs w:val="21"/>
        </w:rPr>
        <w:t>Distribución.</w:t>
      </w:r>
      <w:r w:rsidRPr="00625905">
        <w:rPr>
          <w:rFonts w:ascii="Arial" w:hAnsi="Arial" w:cs="Arial"/>
          <w:szCs w:val="21"/>
        </w:rPr>
        <w:t xml:space="preserve"> Conjunto de tareas de mantenimiento, transporte y entrega física de los productos a los mayoristas o a los detallistas. Anteriormente fue definida como logística externa.</w:t>
      </w:r>
    </w:p>
    <w:p w:rsidR="00A41441" w:rsidRPr="00625905" w:rsidRDefault="00A41441" w:rsidP="00425F0C">
      <w:pPr>
        <w:numPr>
          <w:ilvl w:val="0"/>
          <w:numId w:val="59"/>
        </w:numPr>
        <w:spacing w:line="360" w:lineRule="auto"/>
        <w:ind w:left="374"/>
        <w:jc w:val="both"/>
        <w:rPr>
          <w:rFonts w:ascii="Arial" w:hAnsi="Arial" w:cs="Arial"/>
          <w:szCs w:val="21"/>
        </w:rPr>
      </w:pPr>
      <w:r w:rsidRPr="00A41441">
        <w:rPr>
          <w:rFonts w:ascii="Arial" w:hAnsi="Arial" w:cs="Arial"/>
          <w:b/>
          <w:szCs w:val="21"/>
        </w:rPr>
        <w:t>Fijación de precios.</w:t>
      </w:r>
      <w:r w:rsidRPr="00625905">
        <w:rPr>
          <w:rFonts w:ascii="Arial" w:hAnsi="Arial" w:cs="Arial"/>
          <w:szCs w:val="21"/>
        </w:rPr>
        <w:t xml:space="preserve"> Política de precios y de descuentos según los intermediarios y agentes intervinientes en el proceso de comercialización.</w:t>
      </w:r>
    </w:p>
    <w:p w:rsidR="00A41441" w:rsidRPr="00625905" w:rsidRDefault="00A41441" w:rsidP="00425F0C">
      <w:pPr>
        <w:numPr>
          <w:ilvl w:val="0"/>
          <w:numId w:val="59"/>
        </w:numPr>
        <w:spacing w:line="360" w:lineRule="auto"/>
        <w:ind w:left="374"/>
        <w:jc w:val="both"/>
        <w:rPr>
          <w:rFonts w:ascii="Arial" w:hAnsi="Arial" w:cs="Arial"/>
          <w:szCs w:val="21"/>
        </w:rPr>
      </w:pPr>
      <w:r w:rsidRPr="00A41441">
        <w:rPr>
          <w:rFonts w:ascii="Arial" w:hAnsi="Arial" w:cs="Arial"/>
          <w:b/>
          <w:szCs w:val="21"/>
        </w:rPr>
        <w:t>Ventas.</w:t>
      </w:r>
      <w:r w:rsidRPr="00625905">
        <w:rPr>
          <w:rFonts w:ascii="Arial" w:hAnsi="Arial" w:cs="Arial"/>
          <w:szCs w:val="21"/>
        </w:rPr>
        <w:t xml:space="preserve"> Función tradicional o básica en la que se soporta toda la «fuerza» del sistema. Por ello, los agentes y técnicas de la misma son conocidos por la «fuerza de ventas».</w:t>
      </w:r>
    </w:p>
    <w:p w:rsidR="00A41441" w:rsidRDefault="00A41441" w:rsidP="00425F0C">
      <w:pPr>
        <w:numPr>
          <w:ilvl w:val="0"/>
          <w:numId w:val="59"/>
        </w:numPr>
        <w:spacing w:line="360" w:lineRule="auto"/>
        <w:ind w:left="374"/>
        <w:jc w:val="both"/>
        <w:rPr>
          <w:rFonts w:ascii="Arial" w:hAnsi="Arial" w:cs="Arial"/>
          <w:szCs w:val="21"/>
        </w:rPr>
      </w:pPr>
      <w:r w:rsidRPr="00A41441">
        <w:rPr>
          <w:rFonts w:ascii="Arial" w:hAnsi="Arial" w:cs="Arial"/>
          <w:b/>
          <w:szCs w:val="21"/>
        </w:rPr>
        <w:t>Servicios posventa.</w:t>
      </w:r>
      <w:r w:rsidRPr="00625905">
        <w:rPr>
          <w:rFonts w:ascii="Arial" w:hAnsi="Arial" w:cs="Arial"/>
          <w:szCs w:val="21"/>
        </w:rPr>
        <w:t xml:space="preserve"> Conjunto de acciones de ayuda, de asistencia y de información al cliente para fidelizar su relación futura.</w:t>
      </w:r>
    </w:p>
    <w:p w:rsidR="00A41441" w:rsidRPr="00625905" w:rsidRDefault="00A41441" w:rsidP="00A41441">
      <w:pPr>
        <w:spacing w:line="360" w:lineRule="auto"/>
        <w:ind w:left="374"/>
        <w:jc w:val="both"/>
        <w:rPr>
          <w:rFonts w:ascii="Arial" w:hAnsi="Arial" w:cs="Arial"/>
          <w:szCs w:val="21"/>
        </w:rPr>
      </w:pPr>
    </w:p>
    <w:p w:rsidR="00A41441" w:rsidRDefault="001E0EDB" w:rsidP="00A41441">
      <w:pPr>
        <w:spacing w:line="360" w:lineRule="auto"/>
        <w:jc w:val="both"/>
        <w:rPr>
          <w:rFonts w:ascii="Arial" w:hAnsi="Arial" w:cs="Arial"/>
          <w:szCs w:val="21"/>
        </w:rPr>
      </w:pPr>
      <w:r>
        <w:rPr>
          <w:rFonts w:ascii="Arial" w:hAnsi="Arial" w:cs="Arial"/>
          <w:szCs w:val="21"/>
          <w:lang w:val="es-ES_tradnl"/>
        </w:rPr>
        <w:t xml:space="preserve">           </w:t>
      </w:r>
      <w:r w:rsidR="00A41441" w:rsidRPr="00625905">
        <w:rPr>
          <w:rFonts w:ascii="Arial" w:hAnsi="Arial" w:cs="Arial"/>
          <w:szCs w:val="21"/>
        </w:rPr>
        <w:t>En el último de los pasos de esta secuencia se encuentra la gestión del cobro, teniendo en cuenta la tipología de transmisión, plazos, etc., lo que se enlaza con el sistema de financiación de la empresa.</w:t>
      </w:r>
    </w:p>
    <w:p w:rsidR="00A41441" w:rsidRPr="00625905" w:rsidRDefault="00A41441" w:rsidP="00A41441">
      <w:pPr>
        <w:spacing w:line="360" w:lineRule="auto"/>
        <w:jc w:val="both"/>
        <w:rPr>
          <w:rFonts w:ascii="Arial" w:hAnsi="Arial" w:cs="Arial"/>
          <w:szCs w:val="21"/>
        </w:rPr>
      </w:pPr>
    </w:p>
    <w:p w:rsidR="00A41441" w:rsidRDefault="001E0EDB" w:rsidP="00A41441">
      <w:pPr>
        <w:spacing w:line="360" w:lineRule="auto"/>
        <w:jc w:val="both"/>
        <w:rPr>
          <w:rFonts w:ascii="Arial" w:hAnsi="Arial" w:cs="Arial"/>
          <w:szCs w:val="21"/>
        </w:rPr>
      </w:pPr>
      <w:r>
        <w:rPr>
          <w:rFonts w:ascii="Arial" w:hAnsi="Arial" w:cs="Arial"/>
          <w:szCs w:val="21"/>
          <w:lang w:val="es-ES_tradnl"/>
        </w:rPr>
        <w:t xml:space="preserve">           </w:t>
      </w:r>
      <w:r w:rsidR="00A41441" w:rsidRPr="00625905">
        <w:rPr>
          <w:rFonts w:ascii="Arial" w:hAnsi="Arial" w:cs="Arial"/>
          <w:szCs w:val="21"/>
        </w:rPr>
        <w:t>En todo caso, el manejo de la función comercial o labor directiva de marketing se basa en tres ámbitos principales, a saber:</w:t>
      </w:r>
    </w:p>
    <w:p w:rsidR="00A41441" w:rsidRPr="00625905" w:rsidRDefault="00A41441" w:rsidP="00A41441">
      <w:pPr>
        <w:spacing w:line="360" w:lineRule="auto"/>
        <w:jc w:val="both"/>
        <w:rPr>
          <w:rFonts w:ascii="Arial" w:hAnsi="Arial" w:cs="Arial"/>
          <w:szCs w:val="21"/>
        </w:rPr>
      </w:pPr>
    </w:p>
    <w:p w:rsidR="00A41441" w:rsidRPr="00625905" w:rsidRDefault="00A41441" w:rsidP="00425F0C">
      <w:pPr>
        <w:numPr>
          <w:ilvl w:val="0"/>
          <w:numId w:val="60"/>
        </w:numPr>
        <w:spacing w:line="360" w:lineRule="auto"/>
        <w:ind w:left="374"/>
        <w:jc w:val="both"/>
        <w:rPr>
          <w:rFonts w:ascii="Arial" w:hAnsi="Arial" w:cs="Arial"/>
          <w:szCs w:val="21"/>
        </w:rPr>
      </w:pPr>
      <w:r w:rsidRPr="00A41441">
        <w:rPr>
          <w:rFonts w:ascii="Arial" w:hAnsi="Arial" w:cs="Arial"/>
          <w:b/>
          <w:szCs w:val="21"/>
        </w:rPr>
        <w:t>Análisis del entorno del sistema de comercialización.</w:t>
      </w:r>
      <w:r w:rsidRPr="00625905">
        <w:rPr>
          <w:rFonts w:ascii="Arial" w:hAnsi="Arial" w:cs="Arial"/>
          <w:szCs w:val="21"/>
        </w:rPr>
        <w:t xml:space="preserve"> Estructura y comportamiento del mercado, competidores, administradores, canales de distribución, agentes públicos y sociales y factores del entorno genérico. Variables externas que influyen en la demanda global.</w:t>
      </w:r>
    </w:p>
    <w:p w:rsidR="00A41441" w:rsidRPr="00625905" w:rsidRDefault="00A41441" w:rsidP="00425F0C">
      <w:pPr>
        <w:numPr>
          <w:ilvl w:val="0"/>
          <w:numId w:val="60"/>
        </w:numPr>
        <w:spacing w:line="360" w:lineRule="auto"/>
        <w:ind w:left="374"/>
        <w:jc w:val="both"/>
        <w:rPr>
          <w:rFonts w:ascii="Arial" w:hAnsi="Arial" w:cs="Arial"/>
          <w:szCs w:val="21"/>
        </w:rPr>
      </w:pPr>
      <w:r w:rsidRPr="00A41441">
        <w:rPr>
          <w:rFonts w:ascii="Arial" w:hAnsi="Arial" w:cs="Arial"/>
          <w:b/>
          <w:szCs w:val="21"/>
        </w:rPr>
        <w:lastRenderedPageBreak/>
        <w:t>Formulación de decisiones y estrategias comerciales.</w:t>
      </w:r>
      <w:r w:rsidRPr="00625905">
        <w:rPr>
          <w:rFonts w:ascii="Arial" w:hAnsi="Arial" w:cs="Arial"/>
          <w:szCs w:val="21"/>
        </w:rPr>
        <w:t xml:space="preserve"> Estrategias de marketing-mix o que combinan las variables comerciales conocidas: producto, precio, distribución y promoción. Variables internas que permitirán cumplir los objetivos pretendidos.</w:t>
      </w:r>
    </w:p>
    <w:p w:rsidR="00A41441" w:rsidRDefault="00A41441" w:rsidP="00425F0C">
      <w:pPr>
        <w:numPr>
          <w:ilvl w:val="0"/>
          <w:numId w:val="60"/>
        </w:numPr>
        <w:spacing w:line="360" w:lineRule="auto"/>
        <w:ind w:left="374"/>
        <w:jc w:val="both"/>
        <w:rPr>
          <w:rFonts w:ascii="Arial" w:hAnsi="Arial" w:cs="Arial"/>
          <w:szCs w:val="21"/>
        </w:rPr>
      </w:pPr>
      <w:r w:rsidRPr="00A41441">
        <w:rPr>
          <w:rFonts w:ascii="Arial" w:hAnsi="Arial" w:cs="Arial"/>
          <w:b/>
          <w:szCs w:val="21"/>
        </w:rPr>
        <w:t>Planificación, organización y control de la actividad comercial</w:t>
      </w:r>
      <w:r w:rsidRPr="00625905">
        <w:rPr>
          <w:rFonts w:ascii="Arial" w:hAnsi="Arial" w:cs="Arial"/>
          <w:szCs w:val="21"/>
        </w:rPr>
        <w:t>: conjunto de funciones, técnicas, procedimientos y acciones conocidas del sistema de dirección.</w:t>
      </w:r>
    </w:p>
    <w:p w:rsidR="00A41441" w:rsidRPr="00625905" w:rsidRDefault="00A41441" w:rsidP="00425F0C">
      <w:pPr>
        <w:numPr>
          <w:ilvl w:val="0"/>
          <w:numId w:val="60"/>
        </w:numPr>
        <w:spacing w:line="360" w:lineRule="auto"/>
        <w:ind w:left="374"/>
        <w:jc w:val="both"/>
        <w:rPr>
          <w:rFonts w:ascii="Arial" w:hAnsi="Arial" w:cs="Arial"/>
          <w:szCs w:val="21"/>
        </w:rPr>
      </w:pPr>
    </w:p>
    <w:p w:rsidR="00A41441" w:rsidRDefault="001E0EDB" w:rsidP="00A41441">
      <w:pPr>
        <w:spacing w:line="360" w:lineRule="auto"/>
        <w:jc w:val="both"/>
        <w:rPr>
          <w:rFonts w:ascii="Arial" w:hAnsi="Arial" w:cs="Arial"/>
          <w:szCs w:val="21"/>
        </w:rPr>
      </w:pPr>
      <w:r>
        <w:rPr>
          <w:rFonts w:ascii="Arial" w:hAnsi="Arial" w:cs="Arial"/>
          <w:szCs w:val="21"/>
          <w:lang w:val="es-ES_tradnl"/>
        </w:rPr>
        <w:t xml:space="preserve">           </w:t>
      </w:r>
      <w:r w:rsidR="00A41441" w:rsidRPr="00625905">
        <w:rPr>
          <w:rFonts w:ascii="Arial" w:hAnsi="Arial" w:cs="Arial"/>
          <w:szCs w:val="21"/>
        </w:rPr>
        <w:t>El esquema de actuación alrededor del marketing es fundamental en el control y seguimiento de las relaciones existentes entre las variables externas no controlables (mercado, competencia,…) y las internas asociadas al planteamiento ya citado como «el marketing-mix» con el propósito de concretar los objetivos de rentabilidad, cuota de mercado, aumento de las ventas, etc.</w:t>
      </w:r>
    </w:p>
    <w:p w:rsidR="00A41441" w:rsidRDefault="00A41441" w:rsidP="00A41441">
      <w:pPr>
        <w:spacing w:line="360" w:lineRule="auto"/>
        <w:jc w:val="both"/>
        <w:rPr>
          <w:rFonts w:ascii="Arial" w:hAnsi="Arial" w:cs="Arial"/>
          <w:szCs w:val="21"/>
        </w:rPr>
      </w:pPr>
    </w:p>
    <w:p w:rsidR="00A41441" w:rsidRPr="003E48AA"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C67604">
        <w:rPr>
          <w:rFonts w:ascii="Arial" w:hAnsi="Arial" w:cs="Arial"/>
        </w:rPr>
        <w:t>En esta era de tanta competitividad no es raro que un buen producto pase desapercibido por sus potenciales compradores. Esto se da a menudo en el ámbito de la </w:t>
      </w:r>
      <w:hyperlink r:id="rId197" w:history="1">
        <w:r w:rsidR="00A41441" w:rsidRPr="003E48AA">
          <w:rPr>
            <w:rStyle w:val="Hipervnculo"/>
            <w:rFonts w:ascii="Arial" w:hAnsi="Arial" w:cs="Arial"/>
            <w:color w:val="auto"/>
            <w:u w:val="none"/>
          </w:rPr>
          <w:t>tecnología</w:t>
        </w:r>
      </w:hyperlink>
      <w:r w:rsidR="00A41441" w:rsidRPr="00C67604">
        <w:rPr>
          <w:rFonts w:ascii="Arial" w:hAnsi="Arial" w:cs="Arial"/>
        </w:rPr>
        <w:t>; ya sean componentes de ordenadores, tales como tarjetas gráficas y discos duros o en estado sólido, consolas de videojuegos, televisores o tablet</w:t>
      </w:r>
      <w:r w:rsidR="00A41441">
        <w:rPr>
          <w:rFonts w:ascii="Arial" w:hAnsi="Arial" w:cs="Arial"/>
        </w:rPr>
        <w:t>s</w:t>
      </w:r>
      <w:r w:rsidR="00A41441" w:rsidRPr="00C67604">
        <w:rPr>
          <w:rFonts w:ascii="Arial" w:hAnsi="Arial" w:cs="Arial"/>
        </w:rPr>
        <w:t>, solo aquellos que sean comercializados adecuadamente llegarán a tener el espacio que merecen</w:t>
      </w:r>
      <w:r w:rsidR="00A41441">
        <w:rPr>
          <w:rFonts w:ascii="Arial" w:hAnsi="Arial" w:cs="Arial"/>
        </w:rPr>
        <w:t xml:space="preserve"> o que se les pueda ofrecer</w:t>
      </w:r>
      <w:r w:rsidR="003E48AA">
        <w:rPr>
          <w:rFonts w:ascii="Arial" w:hAnsi="Arial" w:cs="Arial"/>
        </w:rPr>
        <w:t xml:space="preserve"> en el mercado.</w:t>
      </w:r>
    </w:p>
    <w:p w:rsidR="00A41441" w:rsidRDefault="00A41441" w:rsidP="00A41441">
      <w:pPr>
        <w:spacing w:line="360" w:lineRule="auto"/>
        <w:jc w:val="center"/>
        <w:rPr>
          <w:rFonts w:ascii="Arial" w:hAnsi="Arial" w:cs="Arial"/>
          <w:szCs w:val="21"/>
        </w:rPr>
      </w:pPr>
      <w:r>
        <w:rPr>
          <w:noProof/>
        </w:rPr>
        <w:drawing>
          <wp:inline distT="0" distB="0" distL="0" distR="0" wp14:anchorId="5AA5DE1B" wp14:editId="2846A56D">
            <wp:extent cx="2383001" cy="1984076"/>
            <wp:effectExtent l="0" t="0" r="0" b="0"/>
            <wp:docPr id="70" name="Imagen 70" descr="Comercializ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omercialización"/>
                    <pic:cNvPicPr>
                      <a:picLocks noChangeAspect="1" noChangeArrowheads="1"/>
                    </pic:cNvPicPr>
                  </pic:nvPicPr>
                  <pic:blipFill>
                    <a:blip r:embed="rId198"/>
                    <a:srcRect/>
                    <a:stretch>
                      <a:fillRect/>
                    </a:stretch>
                  </pic:blipFill>
                  <pic:spPr bwMode="auto">
                    <a:xfrm>
                      <a:off x="0" y="0"/>
                      <a:ext cx="2395072" cy="1994126"/>
                    </a:xfrm>
                    <a:prstGeom prst="rect">
                      <a:avLst/>
                    </a:prstGeom>
                    <a:noFill/>
                    <a:ln w="9525">
                      <a:noFill/>
                      <a:miter lim="800000"/>
                      <a:headEnd/>
                      <a:tailEnd/>
                    </a:ln>
                  </pic:spPr>
                </pic:pic>
              </a:graphicData>
            </a:graphic>
          </wp:inline>
        </w:drawing>
      </w:r>
    </w:p>
    <w:p w:rsidR="003E48AA" w:rsidRDefault="003E48AA" w:rsidP="003E48AA">
      <w:pPr>
        <w:jc w:val="center"/>
        <w:rPr>
          <w:rFonts w:ascii="Arial" w:hAnsi="Arial" w:cs="Arial"/>
          <w:sz w:val="16"/>
          <w:szCs w:val="21"/>
        </w:rPr>
      </w:pPr>
    </w:p>
    <w:p w:rsidR="003E48AA" w:rsidRPr="003E48AA" w:rsidRDefault="003E48AA" w:rsidP="003E48AA">
      <w:pPr>
        <w:jc w:val="center"/>
        <w:rPr>
          <w:rFonts w:ascii="Arial" w:hAnsi="Arial" w:cs="Arial"/>
          <w:b/>
          <w:sz w:val="20"/>
          <w:szCs w:val="21"/>
        </w:rPr>
      </w:pPr>
      <w:r>
        <w:rPr>
          <w:rFonts w:ascii="Arial" w:hAnsi="Arial" w:cs="Arial"/>
          <w:b/>
          <w:sz w:val="20"/>
          <w:szCs w:val="21"/>
        </w:rPr>
        <w:t>Figura 11.1</w:t>
      </w:r>
    </w:p>
    <w:p w:rsidR="00A41441" w:rsidRPr="00A41441" w:rsidRDefault="00A41441" w:rsidP="003E48AA">
      <w:pPr>
        <w:jc w:val="center"/>
        <w:rPr>
          <w:rFonts w:ascii="Arial" w:hAnsi="Arial" w:cs="Arial"/>
          <w:sz w:val="16"/>
          <w:szCs w:val="21"/>
        </w:rPr>
      </w:pPr>
      <w:r>
        <w:rPr>
          <w:rFonts w:ascii="Arial" w:hAnsi="Arial" w:cs="Arial"/>
          <w:sz w:val="16"/>
          <w:szCs w:val="21"/>
        </w:rPr>
        <w:t xml:space="preserve">Fuente: imagen recuperada </w:t>
      </w:r>
      <w:r w:rsidR="003E48AA">
        <w:rPr>
          <w:rFonts w:ascii="Arial" w:hAnsi="Arial" w:cs="Arial"/>
          <w:sz w:val="16"/>
          <w:szCs w:val="21"/>
        </w:rPr>
        <w:t>de Google imágenes</w:t>
      </w:r>
    </w:p>
    <w:p w:rsidR="00A41441" w:rsidRDefault="00A41441" w:rsidP="00A41441">
      <w:pPr>
        <w:spacing w:line="360" w:lineRule="auto"/>
        <w:jc w:val="center"/>
        <w:rPr>
          <w:rFonts w:ascii="Arial" w:hAnsi="Arial" w:cs="Arial"/>
          <w:szCs w:val="21"/>
        </w:rPr>
      </w:pPr>
    </w:p>
    <w:p w:rsidR="00A41441"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972DED">
        <w:rPr>
          <w:rFonts w:ascii="Arial" w:hAnsi="Arial" w:cs="Arial"/>
        </w:rPr>
        <w:t xml:space="preserve">Es posible advertir diversos subgrupos dentro del gran conjunto de consumidores de una industria en particular, pero fundamentalmente podemos decir que existen quienes se </w:t>
      </w:r>
      <w:r w:rsidR="00A41441" w:rsidRPr="00972DED">
        <w:rPr>
          <w:rFonts w:ascii="Arial" w:hAnsi="Arial" w:cs="Arial"/>
        </w:rPr>
        <w:lastRenderedPageBreak/>
        <w:t>informan a diario acerca de las novedades y siguen de cerca a sus compañías favoritas, esperando ansiosos los próximos lanzamientos, y aquellos que esperan pasivamente a que una </w:t>
      </w:r>
      <w:hyperlink r:id="rId199" w:history="1">
        <w:r w:rsidR="00A41441" w:rsidRPr="00A41441">
          <w:rPr>
            <w:rStyle w:val="Hipervnculo"/>
            <w:rFonts w:ascii="Arial" w:hAnsi="Arial" w:cs="Arial"/>
            <w:color w:val="auto"/>
            <w:u w:val="none"/>
          </w:rPr>
          <w:t>publicidad</w:t>
        </w:r>
      </w:hyperlink>
      <w:r w:rsidR="00A41441" w:rsidRPr="00972DED">
        <w:rPr>
          <w:rFonts w:ascii="Arial" w:hAnsi="Arial" w:cs="Arial"/>
        </w:rPr>
        <w:t> les indique qué comprar, dónde y cuándo.</w:t>
      </w:r>
    </w:p>
    <w:p w:rsidR="00A41441" w:rsidRDefault="00A41441" w:rsidP="00A41441">
      <w:pPr>
        <w:spacing w:line="360" w:lineRule="auto"/>
        <w:rPr>
          <w:rFonts w:ascii="Arial" w:hAnsi="Arial" w:cs="Arial"/>
          <w:sz w:val="28"/>
        </w:rPr>
      </w:pPr>
    </w:p>
    <w:p w:rsidR="00A41441" w:rsidRPr="001E0EDB" w:rsidRDefault="003E48AA" w:rsidP="00A41441">
      <w:pPr>
        <w:spacing w:line="360" w:lineRule="auto"/>
        <w:rPr>
          <w:rFonts w:ascii="Arial" w:hAnsi="Arial" w:cs="Arial"/>
          <w:b/>
        </w:rPr>
      </w:pPr>
      <w:r w:rsidRPr="001E0EDB">
        <w:rPr>
          <w:rFonts w:ascii="Arial" w:hAnsi="Arial" w:cs="Arial"/>
          <w:b/>
        </w:rPr>
        <w:t>Las 4 P’</w:t>
      </w:r>
      <w:r w:rsidR="00A41441" w:rsidRPr="001E0EDB">
        <w:rPr>
          <w:rFonts w:ascii="Arial" w:hAnsi="Arial" w:cs="Arial"/>
          <w:b/>
        </w:rPr>
        <w:t>s</w:t>
      </w:r>
    </w:p>
    <w:p w:rsidR="00A41441" w:rsidRPr="00A0420B"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A0420B">
        <w:rPr>
          <w:rFonts w:ascii="Arial" w:hAnsi="Arial" w:cs="Arial"/>
        </w:rPr>
        <w:t>Para que un producto llegue a su mercado, hace falta marketing. ¿En qué consiste? En definir de manera coherente cuatro elementos centrales para que, en simultáneo, el cliente perciba su valor y lo quiera comprar, y la empresa invierta sus recursos de manera eficiente.</w:t>
      </w:r>
    </w:p>
    <w:p w:rsidR="00A41441" w:rsidRDefault="001E0EDB" w:rsidP="00A41441">
      <w:pPr>
        <w:spacing w:line="360" w:lineRule="auto"/>
        <w:rPr>
          <w:rFonts w:ascii="Arial" w:hAnsi="Arial" w:cs="Arial"/>
        </w:rPr>
      </w:pPr>
      <w:r>
        <w:rPr>
          <w:rFonts w:ascii="Arial" w:hAnsi="Arial" w:cs="Arial"/>
          <w:szCs w:val="21"/>
          <w:lang w:val="es-ES_tradnl"/>
        </w:rPr>
        <w:t xml:space="preserve">           </w:t>
      </w:r>
      <w:r>
        <w:rPr>
          <w:rFonts w:ascii="Arial" w:hAnsi="Arial" w:cs="Arial"/>
        </w:rPr>
        <w:t xml:space="preserve"> </w:t>
      </w:r>
      <w:r w:rsidR="00A41441">
        <w:rPr>
          <w:rFonts w:ascii="Arial" w:hAnsi="Arial" w:cs="Arial"/>
        </w:rPr>
        <w:t>“</w:t>
      </w:r>
      <w:r w:rsidR="00A41441" w:rsidRPr="00A0420B">
        <w:rPr>
          <w:rFonts w:ascii="Arial" w:hAnsi="Arial" w:cs="Arial"/>
        </w:rPr>
        <w:t>El marketing es una estrategia que abarca Producto, Precio, Publicidad y Punto de venta</w:t>
      </w:r>
      <w:r w:rsidR="003E48AA">
        <w:rPr>
          <w:rFonts w:ascii="Arial" w:hAnsi="Arial" w:cs="Arial"/>
        </w:rPr>
        <w:t>” (“las 4 P”), ver figura 11.2</w:t>
      </w:r>
    </w:p>
    <w:p w:rsidR="00A41441" w:rsidRDefault="00A41441" w:rsidP="00A41441">
      <w:pPr>
        <w:spacing w:line="360" w:lineRule="auto"/>
        <w:jc w:val="center"/>
        <w:rPr>
          <w:rFonts w:ascii="Arial" w:hAnsi="Arial" w:cs="Arial"/>
          <w:sz w:val="28"/>
        </w:rPr>
      </w:pPr>
      <w:r>
        <w:rPr>
          <w:noProof/>
        </w:rPr>
        <w:drawing>
          <wp:inline distT="0" distB="0" distL="0" distR="0" wp14:anchorId="3945047D" wp14:editId="27CA0A9A">
            <wp:extent cx="3531672" cy="2576946"/>
            <wp:effectExtent l="19050" t="0" r="0" b="0"/>
            <wp:docPr id="73" name="Imagen 73" descr="http://www.pyme.com.mx/thumbs/1_3_51_ar-img1_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http://www.pyme.com.mx/thumbs/1_3_51_ar-img1_n-2.jpg"/>
                    <pic:cNvPicPr>
                      <a:picLocks noChangeAspect="1" noChangeArrowheads="1"/>
                    </pic:cNvPicPr>
                  </pic:nvPicPr>
                  <pic:blipFill>
                    <a:blip r:embed="rId200"/>
                    <a:srcRect/>
                    <a:stretch>
                      <a:fillRect/>
                    </a:stretch>
                  </pic:blipFill>
                  <pic:spPr bwMode="auto">
                    <a:xfrm>
                      <a:off x="0" y="0"/>
                      <a:ext cx="3531540" cy="2576850"/>
                    </a:xfrm>
                    <a:prstGeom prst="rect">
                      <a:avLst/>
                    </a:prstGeom>
                    <a:noFill/>
                    <a:ln w="9525">
                      <a:noFill/>
                      <a:miter lim="800000"/>
                      <a:headEnd/>
                      <a:tailEnd/>
                    </a:ln>
                  </pic:spPr>
                </pic:pic>
              </a:graphicData>
            </a:graphic>
          </wp:inline>
        </w:drawing>
      </w:r>
    </w:p>
    <w:p w:rsidR="003E48AA" w:rsidRPr="003E48AA" w:rsidRDefault="003E48AA" w:rsidP="00A41441">
      <w:pPr>
        <w:spacing w:line="360" w:lineRule="auto"/>
        <w:jc w:val="center"/>
        <w:rPr>
          <w:rFonts w:ascii="Arial" w:hAnsi="Arial" w:cs="Arial"/>
          <w:b/>
          <w:sz w:val="20"/>
        </w:rPr>
      </w:pPr>
      <w:r>
        <w:rPr>
          <w:rFonts w:ascii="Arial" w:hAnsi="Arial" w:cs="Arial"/>
          <w:b/>
          <w:sz w:val="20"/>
        </w:rPr>
        <w:t>Figura 11.2</w:t>
      </w:r>
    </w:p>
    <w:p w:rsidR="00A41441" w:rsidRPr="00A41441" w:rsidRDefault="00A41441" w:rsidP="00A41441">
      <w:pPr>
        <w:spacing w:line="360" w:lineRule="auto"/>
        <w:jc w:val="center"/>
        <w:rPr>
          <w:rFonts w:ascii="Arial" w:hAnsi="Arial" w:cs="Arial"/>
          <w:sz w:val="16"/>
        </w:rPr>
      </w:pPr>
      <w:r>
        <w:rPr>
          <w:rFonts w:ascii="Arial" w:hAnsi="Arial" w:cs="Arial"/>
          <w:sz w:val="16"/>
        </w:rPr>
        <w:t xml:space="preserve">Fuente: Imagen recuperada </w:t>
      </w:r>
      <w:r w:rsidRPr="00A41441">
        <w:rPr>
          <w:rFonts w:ascii="Arial" w:hAnsi="Arial" w:cs="Arial"/>
          <w:sz w:val="16"/>
        </w:rPr>
        <w:t>http://www.vapartners.ca/how-to-position-your-product-before-it-loses-its-value/</w:t>
      </w:r>
    </w:p>
    <w:p w:rsidR="00A41441" w:rsidRDefault="00A41441" w:rsidP="00425F0C">
      <w:pPr>
        <w:numPr>
          <w:ilvl w:val="0"/>
          <w:numId w:val="61"/>
        </w:numPr>
        <w:shd w:val="clear" w:color="auto" w:fill="FFFFFF"/>
        <w:spacing w:before="100" w:beforeAutospacing="1" w:after="120" w:line="360" w:lineRule="auto"/>
        <w:ind w:left="0"/>
        <w:jc w:val="both"/>
        <w:rPr>
          <w:rFonts w:ascii="Arial" w:hAnsi="Arial" w:cs="Arial"/>
          <w:szCs w:val="31"/>
        </w:rPr>
      </w:pPr>
      <w:r w:rsidRPr="00A0420B">
        <w:rPr>
          <w:rFonts w:ascii="Arial" w:hAnsi="Arial" w:cs="Arial"/>
          <w:b/>
          <w:bCs/>
        </w:rPr>
        <w:t> </w:t>
      </w:r>
      <w:r w:rsidRPr="00A0420B">
        <w:rPr>
          <w:rFonts w:ascii="Arial" w:hAnsi="Arial" w:cs="Arial"/>
          <w:b/>
          <w:bCs/>
          <w:szCs w:val="31"/>
        </w:rPr>
        <w:t>Producto.</w:t>
      </w:r>
      <w:r w:rsidRPr="00A0420B">
        <w:rPr>
          <w:rFonts w:ascii="Arial" w:hAnsi="Arial" w:cs="Arial"/>
          <w:b/>
          <w:bCs/>
        </w:rPr>
        <w:t> </w:t>
      </w:r>
      <w:r w:rsidRPr="00A0420B">
        <w:rPr>
          <w:rFonts w:ascii="Arial" w:hAnsi="Arial" w:cs="Arial"/>
          <w:szCs w:val="31"/>
        </w:rPr>
        <w:t>¿Qué vendes exactamente? ¿Qué beneficios ofreces a tus clientes? ¿Qué características definen tu producto o servicio? Considera no solo el qué, sino el cómo: envase, nombre, forma de entrega, atención, tiempos, etc</w:t>
      </w:r>
      <w:r>
        <w:rPr>
          <w:rFonts w:ascii="Arial" w:hAnsi="Arial" w:cs="Arial"/>
          <w:szCs w:val="31"/>
        </w:rPr>
        <w:t>.</w:t>
      </w:r>
    </w:p>
    <w:p w:rsidR="00A41441" w:rsidRPr="00A0420B" w:rsidRDefault="00A41441" w:rsidP="00425F0C">
      <w:pPr>
        <w:numPr>
          <w:ilvl w:val="0"/>
          <w:numId w:val="61"/>
        </w:numPr>
        <w:shd w:val="clear" w:color="auto" w:fill="FFFFFF"/>
        <w:spacing w:before="100" w:beforeAutospacing="1" w:after="120" w:line="360" w:lineRule="auto"/>
        <w:ind w:left="0"/>
        <w:jc w:val="both"/>
        <w:rPr>
          <w:rFonts w:ascii="Arial" w:hAnsi="Arial" w:cs="Arial"/>
          <w:szCs w:val="31"/>
        </w:rPr>
      </w:pPr>
      <w:r w:rsidRPr="00A0420B">
        <w:rPr>
          <w:rFonts w:ascii="Arial" w:hAnsi="Arial" w:cs="Arial"/>
          <w:b/>
          <w:bCs/>
          <w:szCs w:val="31"/>
        </w:rPr>
        <w:t>Precio.</w:t>
      </w:r>
      <w:r w:rsidRPr="00A0420B">
        <w:rPr>
          <w:rFonts w:ascii="Arial" w:hAnsi="Arial" w:cs="Arial"/>
          <w:b/>
          <w:bCs/>
        </w:rPr>
        <w:t> </w:t>
      </w:r>
      <w:r w:rsidRPr="00A0420B">
        <w:rPr>
          <w:rFonts w:ascii="Arial" w:hAnsi="Arial" w:cs="Arial"/>
          <w:szCs w:val="31"/>
        </w:rPr>
        <w:t>¿Qué valor tiene lo que ofreces a tus clientes? ¿Cuánto vale algo similar en el mercado? ¿Tu producto va a ser exclusivo o económico? La</w:t>
      </w:r>
      <w:r>
        <w:rPr>
          <w:rFonts w:ascii="Arial" w:hAnsi="Arial" w:cs="Arial"/>
          <w:szCs w:val="31"/>
        </w:rPr>
        <w:t xml:space="preserve"> </w:t>
      </w:r>
      <w:r w:rsidRPr="00A0420B">
        <w:rPr>
          <w:rFonts w:ascii="Arial" w:hAnsi="Arial" w:cs="Arial"/>
          <w:bCs/>
          <w:szCs w:val="31"/>
        </w:rPr>
        <w:t>fijación del precio</w:t>
      </w:r>
      <w:r w:rsidRPr="00A0420B">
        <w:rPr>
          <w:rFonts w:ascii="Arial" w:hAnsi="Arial" w:cs="Arial"/>
        </w:rPr>
        <w:t> </w:t>
      </w:r>
      <w:r w:rsidRPr="00A0420B">
        <w:rPr>
          <w:rFonts w:ascii="Arial" w:hAnsi="Arial" w:cs="Arial"/>
          <w:szCs w:val="31"/>
        </w:rPr>
        <w:t xml:space="preserve">de un </w:t>
      </w:r>
      <w:r w:rsidRPr="00A0420B">
        <w:rPr>
          <w:rFonts w:ascii="Arial" w:hAnsi="Arial" w:cs="Arial"/>
          <w:szCs w:val="31"/>
        </w:rPr>
        <w:lastRenderedPageBreak/>
        <w:t>producto no es solo el resultado de sus costos más la ganancia esperada, sino un</w:t>
      </w:r>
      <w:r w:rsidRPr="00A0420B">
        <w:rPr>
          <w:rFonts w:ascii="Arial" w:hAnsi="Arial" w:cs="Arial"/>
        </w:rPr>
        <w:t> </w:t>
      </w:r>
      <w:r w:rsidRPr="00A0420B">
        <w:rPr>
          <w:rFonts w:ascii="Arial" w:hAnsi="Arial" w:cs="Arial"/>
          <w:bCs/>
          <w:szCs w:val="31"/>
        </w:rPr>
        <w:t>proceso</w:t>
      </w:r>
      <w:r w:rsidRPr="00A0420B">
        <w:rPr>
          <w:rFonts w:ascii="Arial" w:hAnsi="Arial" w:cs="Arial"/>
          <w:b/>
          <w:bCs/>
        </w:rPr>
        <w:t> </w:t>
      </w:r>
      <w:r w:rsidRPr="00A0420B">
        <w:rPr>
          <w:rFonts w:ascii="Arial" w:hAnsi="Arial" w:cs="Arial"/>
          <w:bCs/>
          <w:szCs w:val="31"/>
        </w:rPr>
        <w:t>complejo</w:t>
      </w:r>
      <w:r w:rsidRPr="00A0420B">
        <w:rPr>
          <w:rFonts w:ascii="Arial" w:hAnsi="Arial" w:cs="Arial"/>
          <w:szCs w:val="31"/>
        </w:rPr>
        <w:t xml:space="preserve"> que impacta en la imagen ante los clientes. </w:t>
      </w:r>
    </w:p>
    <w:p w:rsidR="00A41441" w:rsidRPr="00A0420B" w:rsidRDefault="00A41441" w:rsidP="00425F0C">
      <w:pPr>
        <w:numPr>
          <w:ilvl w:val="0"/>
          <w:numId w:val="61"/>
        </w:numPr>
        <w:shd w:val="clear" w:color="auto" w:fill="FFFFFF"/>
        <w:spacing w:before="100" w:beforeAutospacing="1" w:after="120" w:line="360" w:lineRule="auto"/>
        <w:ind w:left="0"/>
        <w:jc w:val="both"/>
        <w:rPr>
          <w:rFonts w:ascii="Arial" w:hAnsi="Arial" w:cs="Arial"/>
          <w:szCs w:val="31"/>
        </w:rPr>
      </w:pPr>
      <w:r w:rsidRPr="00A0420B">
        <w:rPr>
          <w:rFonts w:ascii="Arial" w:hAnsi="Arial" w:cs="Arial"/>
          <w:b/>
          <w:bCs/>
          <w:szCs w:val="31"/>
        </w:rPr>
        <w:t>Publicidad.</w:t>
      </w:r>
      <w:r w:rsidRPr="00A0420B">
        <w:rPr>
          <w:rFonts w:ascii="Arial" w:hAnsi="Arial" w:cs="Arial"/>
          <w:b/>
          <w:bCs/>
        </w:rPr>
        <w:t> </w:t>
      </w:r>
      <w:r w:rsidRPr="00A0420B">
        <w:rPr>
          <w:rFonts w:ascii="Arial" w:hAnsi="Arial" w:cs="Arial"/>
          <w:szCs w:val="31"/>
        </w:rPr>
        <w:t>¿De qué forma vas a</w:t>
      </w:r>
      <w:r w:rsidRPr="00A0420B">
        <w:rPr>
          <w:rFonts w:ascii="Arial" w:hAnsi="Arial" w:cs="Arial"/>
        </w:rPr>
        <w:t> </w:t>
      </w:r>
      <w:r w:rsidRPr="00A0420B">
        <w:rPr>
          <w:rFonts w:ascii="Arial" w:hAnsi="Arial" w:cs="Arial"/>
          <w:bCs/>
          <w:szCs w:val="31"/>
        </w:rPr>
        <w:t>dar a conocer tu producto o servicio</w:t>
      </w:r>
      <w:r w:rsidRPr="00A0420B">
        <w:rPr>
          <w:rFonts w:ascii="Arial" w:hAnsi="Arial" w:cs="Arial"/>
          <w:szCs w:val="31"/>
        </w:rPr>
        <w:t>? ¿Dónde están tus clientes? De acuerdo a los medios que utilices, los mensajes que elijas y la inversión que realices,</w:t>
      </w:r>
      <w:r w:rsidRPr="00A0420B">
        <w:rPr>
          <w:rFonts w:ascii="Arial" w:hAnsi="Arial" w:cs="Arial"/>
        </w:rPr>
        <w:t> </w:t>
      </w:r>
      <w:r w:rsidRPr="00A0420B">
        <w:rPr>
          <w:rFonts w:ascii="Arial" w:hAnsi="Arial" w:cs="Arial"/>
          <w:bCs/>
          <w:szCs w:val="31"/>
        </w:rPr>
        <w:t>puedes alcanzar a distintos públicos</w:t>
      </w:r>
      <w:r w:rsidRPr="00A0420B">
        <w:rPr>
          <w:rFonts w:ascii="Arial" w:hAnsi="Arial" w:cs="Arial"/>
          <w:szCs w:val="31"/>
        </w:rPr>
        <w:t xml:space="preserve">. Hay que tener en cuenta formas de comunicación tradicionales, como los avisos, pero también las promociones y descuentos, y las campañas de fidelización. </w:t>
      </w:r>
    </w:p>
    <w:p w:rsidR="00A41441" w:rsidRPr="003E48AA" w:rsidRDefault="00A41441" w:rsidP="00425F0C">
      <w:pPr>
        <w:numPr>
          <w:ilvl w:val="0"/>
          <w:numId w:val="61"/>
        </w:numPr>
        <w:shd w:val="clear" w:color="auto" w:fill="FFFFFF"/>
        <w:spacing w:before="100" w:beforeAutospacing="1" w:after="120" w:line="360" w:lineRule="auto"/>
        <w:ind w:left="0"/>
        <w:jc w:val="both"/>
        <w:rPr>
          <w:rFonts w:ascii="Arial" w:hAnsi="Arial" w:cs="Arial"/>
          <w:szCs w:val="31"/>
        </w:rPr>
      </w:pPr>
      <w:r w:rsidRPr="00A0420B">
        <w:rPr>
          <w:rFonts w:ascii="Arial" w:hAnsi="Arial" w:cs="Arial"/>
          <w:b/>
          <w:bCs/>
          <w:szCs w:val="31"/>
        </w:rPr>
        <w:t>Punto de venta.</w:t>
      </w:r>
      <w:r w:rsidRPr="00A0420B">
        <w:rPr>
          <w:rFonts w:ascii="Arial" w:hAnsi="Arial" w:cs="Arial"/>
          <w:b/>
          <w:bCs/>
        </w:rPr>
        <w:t> </w:t>
      </w:r>
      <w:r w:rsidRPr="00A0420B">
        <w:rPr>
          <w:rFonts w:ascii="Arial" w:hAnsi="Arial" w:cs="Arial"/>
          <w:szCs w:val="31"/>
        </w:rPr>
        <w:t>Las definiciones sobre</w:t>
      </w:r>
      <w:r w:rsidRPr="00A0420B">
        <w:rPr>
          <w:rFonts w:ascii="Arial" w:hAnsi="Arial" w:cs="Arial"/>
        </w:rPr>
        <w:t> </w:t>
      </w:r>
      <w:r w:rsidRPr="00A0420B">
        <w:rPr>
          <w:rFonts w:ascii="Arial" w:hAnsi="Arial" w:cs="Arial"/>
          <w:bCs/>
          <w:szCs w:val="31"/>
        </w:rPr>
        <w:t>canal de ventas y formas de comercialización</w:t>
      </w:r>
      <w:r w:rsidRPr="00A0420B">
        <w:rPr>
          <w:rFonts w:ascii="Arial" w:hAnsi="Arial" w:cs="Arial"/>
        </w:rPr>
        <w:t> </w:t>
      </w:r>
      <w:r w:rsidRPr="00A0420B">
        <w:rPr>
          <w:rFonts w:ascii="Arial" w:hAnsi="Arial" w:cs="Arial"/>
          <w:szCs w:val="31"/>
        </w:rPr>
        <w:t>impactan en tu negocio. No es lo mismo el marketing mayorista, minorista o de venta hacia el gobierno y organismos públicos. Venta directa, distribuidores, venta online y franquicias son opciones comerciales que</w:t>
      </w:r>
      <w:r>
        <w:rPr>
          <w:rFonts w:ascii="Arial" w:hAnsi="Arial" w:cs="Arial"/>
          <w:szCs w:val="31"/>
        </w:rPr>
        <w:t xml:space="preserve"> puedes</w:t>
      </w:r>
      <w:r w:rsidRPr="00A0420B">
        <w:rPr>
          <w:rFonts w:ascii="Arial" w:hAnsi="Arial" w:cs="Arial"/>
          <w:szCs w:val="31"/>
        </w:rPr>
        <w:t xml:space="preserve"> evaluar y que implican distintos acercamientos a los clientes.</w:t>
      </w:r>
    </w:p>
    <w:p w:rsidR="00A41441" w:rsidRDefault="00A41441" w:rsidP="00A41441">
      <w:pPr>
        <w:shd w:val="clear" w:color="auto" w:fill="FFFFFF"/>
        <w:spacing w:line="360" w:lineRule="auto"/>
        <w:jc w:val="both"/>
        <w:rPr>
          <w:rFonts w:ascii="Arial" w:hAnsi="Arial" w:cs="Arial"/>
          <w:szCs w:val="31"/>
        </w:rPr>
      </w:pPr>
      <w:r w:rsidRPr="00A0420B">
        <w:rPr>
          <w:rFonts w:ascii="Arial" w:hAnsi="Arial" w:cs="Arial"/>
          <w:szCs w:val="31"/>
        </w:rPr>
        <w:t>De una estrategia</w:t>
      </w:r>
      <w:r w:rsidRPr="00A0420B">
        <w:rPr>
          <w:rFonts w:ascii="Arial" w:hAnsi="Arial" w:cs="Arial"/>
        </w:rPr>
        <w:t> </w:t>
      </w:r>
      <w:r w:rsidRPr="00A0420B">
        <w:rPr>
          <w:rFonts w:ascii="Arial" w:hAnsi="Arial" w:cs="Arial"/>
          <w:bCs/>
          <w:szCs w:val="31"/>
        </w:rPr>
        <w:t>de marketing integral que combine estos cuatro aspectos centrales</w:t>
      </w:r>
      <w:r w:rsidRPr="00A0420B">
        <w:rPr>
          <w:rFonts w:ascii="Arial" w:hAnsi="Arial" w:cs="Arial"/>
        </w:rPr>
        <w:t> </w:t>
      </w:r>
      <w:r w:rsidRPr="00A0420B">
        <w:rPr>
          <w:rFonts w:ascii="Arial" w:hAnsi="Arial" w:cs="Arial"/>
          <w:szCs w:val="31"/>
        </w:rPr>
        <w:t>de forma coherente, alineada y orientada a tu público objetivo, dependerá en gran parte el éxito comercial de tus productos o servicios.</w:t>
      </w:r>
    </w:p>
    <w:p w:rsidR="00A41441" w:rsidRPr="00A0420B" w:rsidRDefault="00A41441" w:rsidP="003E48AA">
      <w:pPr>
        <w:shd w:val="clear" w:color="auto" w:fill="FFFFFF"/>
        <w:spacing w:line="360" w:lineRule="auto"/>
        <w:jc w:val="center"/>
        <w:rPr>
          <w:rFonts w:ascii="Arial" w:hAnsi="Arial" w:cs="Arial"/>
          <w:szCs w:val="31"/>
        </w:rPr>
      </w:pPr>
      <w:r>
        <w:rPr>
          <w:noProof/>
        </w:rPr>
        <w:drawing>
          <wp:inline distT="0" distB="0" distL="0" distR="0" wp14:anchorId="0D056B99" wp14:editId="23FD8228">
            <wp:extent cx="5141343" cy="3078518"/>
            <wp:effectExtent l="0" t="0" r="2540" b="7620"/>
            <wp:docPr id="76" name="Imagen 76" descr="http://1.bp.blogspot.com/-fQT8rhPcIG0/TpNSemcdkeI/AAAAAAAAAW8/QbPRYiS6T_I/s1600/las-4ps-marketing-mix-pixel-creativ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http://1.bp.blogspot.com/-fQT8rhPcIG0/TpNSemcdkeI/AAAAAAAAAW8/QbPRYiS6T_I/s1600/las-4ps-marketing-mix-pixel-creativo.jpg"/>
                    <pic:cNvPicPr>
                      <a:picLocks noChangeAspect="1" noChangeArrowheads="1"/>
                    </pic:cNvPicPr>
                  </pic:nvPicPr>
                  <pic:blipFill>
                    <a:blip r:embed="rId201"/>
                    <a:srcRect/>
                    <a:stretch>
                      <a:fillRect/>
                    </a:stretch>
                  </pic:blipFill>
                  <pic:spPr bwMode="auto">
                    <a:xfrm>
                      <a:off x="0" y="0"/>
                      <a:ext cx="5148604" cy="3082866"/>
                    </a:xfrm>
                    <a:prstGeom prst="rect">
                      <a:avLst/>
                    </a:prstGeom>
                    <a:noFill/>
                    <a:ln w="9525">
                      <a:noFill/>
                      <a:miter lim="800000"/>
                      <a:headEnd/>
                      <a:tailEnd/>
                    </a:ln>
                  </pic:spPr>
                </pic:pic>
              </a:graphicData>
            </a:graphic>
          </wp:inline>
        </w:drawing>
      </w:r>
    </w:p>
    <w:p w:rsidR="003E48AA" w:rsidRPr="003E48AA" w:rsidRDefault="007A0CA1" w:rsidP="007A0CA1">
      <w:pPr>
        <w:jc w:val="center"/>
        <w:rPr>
          <w:rFonts w:ascii="Arial" w:hAnsi="Arial" w:cs="Arial"/>
          <w:b/>
          <w:sz w:val="20"/>
        </w:rPr>
      </w:pPr>
      <w:r>
        <w:rPr>
          <w:rFonts w:ascii="Arial" w:hAnsi="Arial" w:cs="Arial"/>
          <w:b/>
          <w:sz w:val="20"/>
        </w:rPr>
        <w:t>Figura 11.3</w:t>
      </w:r>
    </w:p>
    <w:p w:rsidR="00A41441" w:rsidRPr="00A41441" w:rsidRDefault="00A41441" w:rsidP="007A0CA1">
      <w:pPr>
        <w:jc w:val="center"/>
        <w:rPr>
          <w:rFonts w:ascii="Arial" w:hAnsi="Arial" w:cs="Arial"/>
          <w:sz w:val="16"/>
        </w:rPr>
      </w:pPr>
      <w:r>
        <w:rPr>
          <w:rFonts w:ascii="Arial" w:hAnsi="Arial" w:cs="Arial"/>
          <w:sz w:val="16"/>
        </w:rPr>
        <w:t xml:space="preserve">Fuente: Imagen recuperada </w:t>
      </w:r>
      <w:r w:rsidRPr="00A41441">
        <w:rPr>
          <w:rFonts w:ascii="Arial" w:hAnsi="Arial" w:cs="Arial"/>
          <w:sz w:val="16"/>
        </w:rPr>
        <w:t>http://pixel-creativo.blogspot.mx/2011/10/marketing-mix-las-4-p-del-marketing.html</w:t>
      </w:r>
    </w:p>
    <w:p w:rsidR="00A41441" w:rsidRDefault="00A41441" w:rsidP="00A41441">
      <w:pPr>
        <w:spacing w:line="360" w:lineRule="auto"/>
        <w:rPr>
          <w:rFonts w:ascii="Arial" w:hAnsi="Arial" w:cs="Arial"/>
          <w:sz w:val="28"/>
        </w:rPr>
      </w:pPr>
    </w:p>
    <w:p w:rsidR="00A41441" w:rsidRPr="007E66E2" w:rsidRDefault="00A41441" w:rsidP="00A41441">
      <w:pPr>
        <w:spacing w:after="112"/>
        <w:outlineLvl w:val="1"/>
        <w:rPr>
          <w:rFonts w:ascii="Arial" w:hAnsi="Arial" w:cs="Arial"/>
          <w:b/>
          <w:spacing w:val="-19"/>
          <w:szCs w:val="45"/>
        </w:rPr>
      </w:pPr>
      <w:bookmarkStart w:id="103" w:name="productoa"/>
      <w:bookmarkStart w:id="104" w:name="_Toc431500939"/>
      <w:r w:rsidRPr="007E66E2">
        <w:rPr>
          <w:rFonts w:ascii="Arial" w:hAnsi="Arial" w:cs="Arial"/>
          <w:b/>
          <w:bCs/>
          <w:spacing w:val="-19"/>
          <w:szCs w:val="45"/>
        </w:rPr>
        <w:lastRenderedPageBreak/>
        <w:t>Producto</w:t>
      </w:r>
      <w:bookmarkEnd w:id="103"/>
      <w:bookmarkEnd w:id="104"/>
    </w:p>
    <w:p w:rsidR="00A41441" w:rsidRPr="007E66E2" w:rsidRDefault="00A41441" w:rsidP="00A41441">
      <w:pPr>
        <w:spacing w:line="360" w:lineRule="auto"/>
        <w:jc w:val="both"/>
        <w:rPr>
          <w:rFonts w:ascii="Arial" w:hAnsi="Arial" w:cs="Arial"/>
        </w:rPr>
      </w:pPr>
      <w:r w:rsidRPr="007E66E2">
        <w:rPr>
          <w:rFonts w:ascii="Arial" w:hAnsi="Arial" w:cs="Arial"/>
          <w:bCs/>
        </w:rPr>
        <w:t>En</w:t>
      </w:r>
      <w:r w:rsidRPr="007E66E2">
        <w:rPr>
          <w:rFonts w:ascii="Arial" w:hAnsi="Arial" w:cs="Arial"/>
        </w:rPr>
        <w:t> marketing </w:t>
      </w:r>
      <w:r w:rsidRPr="007E66E2">
        <w:rPr>
          <w:rFonts w:ascii="Arial" w:hAnsi="Arial" w:cs="Arial"/>
          <w:bCs/>
        </w:rPr>
        <w:t>se entiende por producto:</w:t>
      </w:r>
    </w:p>
    <w:p w:rsidR="00A41441" w:rsidRPr="007E66E2" w:rsidRDefault="00A41441" w:rsidP="00425F0C">
      <w:pPr>
        <w:numPr>
          <w:ilvl w:val="0"/>
          <w:numId w:val="62"/>
        </w:numPr>
        <w:spacing w:line="360" w:lineRule="auto"/>
        <w:ind w:left="0"/>
        <w:jc w:val="both"/>
        <w:rPr>
          <w:rFonts w:ascii="Arial" w:hAnsi="Arial" w:cs="Arial"/>
        </w:rPr>
      </w:pPr>
      <w:r w:rsidRPr="007E66E2">
        <w:rPr>
          <w:rFonts w:ascii="Arial" w:hAnsi="Arial" w:cs="Arial"/>
        </w:rPr>
        <w:t>Bienes o </w:t>
      </w:r>
      <w:hyperlink r:id="rId202" w:history="1">
        <w:r w:rsidRPr="007E66E2">
          <w:rPr>
            <w:rFonts w:ascii="Arial" w:hAnsi="Arial" w:cs="Arial"/>
          </w:rPr>
          <w:t>productos</w:t>
        </w:r>
      </w:hyperlink>
      <w:r w:rsidRPr="007E66E2">
        <w:rPr>
          <w:rFonts w:ascii="Arial" w:hAnsi="Arial" w:cs="Arial"/>
        </w:rPr>
        <w:t> físicos: son todos los elementos tangibles.</w:t>
      </w:r>
    </w:p>
    <w:p w:rsidR="00A41441" w:rsidRPr="007E66E2" w:rsidRDefault="00A41441" w:rsidP="00425F0C">
      <w:pPr>
        <w:numPr>
          <w:ilvl w:val="0"/>
          <w:numId w:val="62"/>
        </w:numPr>
        <w:spacing w:line="360" w:lineRule="auto"/>
        <w:ind w:left="0"/>
        <w:jc w:val="both"/>
        <w:rPr>
          <w:rFonts w:ascii="Arial" w:hAnsi="Arial" w:cs="Arial"/>
        </w:rPr>
      </w:pPr>
      <w:r w:rsidRPr="007E66E2">
        <w:rPr>
          <w:rFonts w:ascii="Arial" w:hAnsi="Arial" w:cs="Arial"/>
        </w:rPr>
        <w:t>Servicios: son intangibles, son inseparables (se producen y consumen al mismo </w:t>
      </w:r>
      <w:hyperlink r:id="rId203" w:history="1">
        <w:r w:rsidRPr="007E66E2">
          <w:rPr>
            <w:rFonts w:ascii="Arial" w:hAnsi="Arial" w:cs="Arial"/>
          </w:rPr>
          <w:t>tiempo</w:t>
        </w:r>
      </w:hyperlink>
      <w:r w:rsidRPr="007E66E2">
        <w:rPr>
          <w:rFonts w:ascii="Arial" w:hAnsi="Arial" w:cs="Arial"/>
        </w:rPr>
        <w:t>), son </w:t>
      </w:r>
      <w:hyperlink r:id="rId204" w:anchor="HIPOTES" w:history="1">
        <w:r w:rsidRPr="007E66E2">
          <w:rPr>
            <w:rFonts w:ascii="Arial" w:hAnsi="Arial" w:cs="Arial"/>
          </w:rPr>
          <w:t>variables</w:t>
        </w:r>
      </w:hyperlink>
      <w:r w:rsidRPr="007E66E2">
        <w:rPr>
          <w:rFonts w:ascii="Arial" w:hAnsi="Arial" w:cs="Arial"/>
        </w:rPr>
        <w:t> y son imperdurables.</w:t>
      </w:r>
    </w:p>
    <w:p w:rsidR="00A41441" w:rsidRPr="007E66E2" w:rsidRDefault="00A41441" w:rsidP="00425F0C">
      <w:pPr>
        <w:numPr>
          <w:ilvl w:val="0"/>
          <w:numId w:val="62"/>
        </w:numPr>
        <w:spacing w:line="360" w:lineRule="auto"/>
        <w:ind w:left="0"/>
        <w:jc w:val="both"/>
        <w:rPr>
          <w:rFonts w:ascii="Arial" w:hAnsi="Arial" w:cs="Arial"/>
        </w:rPr>
      </w:pPr>
      <w:r w:rsidRPr="007E66E2">
        <w:rPr>
          <w:rFonts w:ascii="Arial" w:hAnsi="Arial" w:cs="Arial"/>
        </w:rPr>
        <w:t>Personas: se aplica a los profesionales de distintas áreas, por ejemplo: actores.</w:t>
      </w:r>
    </w:p>
    <w:p w:rsidR="00A41441" w:rsidRPr="007E66E2" w:rsidRDefault="00A41441" w:rsidP="00425F0C">
      <w:pPr>
        <w:numPr>
          <w:ilvl w:val="0"/>
          <w:numId w:val="62"/>
        </w:numPr>
        <w:spacing w:line="360" w:lineRule="auto"/>
        <w:ind w:left="0"/>
        <w:jc w:val="both"/>
        <w:rPr>
          <w:rFonts w:ascii="Arial" w:hAnsi="Arial" w:cs="Arial"/>
        </w:rPr>
      </w:pPr>
      <w:r w:rsidRPr="007E66E2">
        <w:rPr>
          <w:rFonts w:ascii="Arial" w:hAnsi="Arial" w:cs="Arial"/>
        </w:rPr>
        <w:t>Lugares: como ciudades, países; parques o determinadas áreas geográficas.</w:t>
      </w:r>
    </w:p>
    <w:p w:rsidR="00A41441" w:rsidRPr="007E66E2" w:rsidRDefault="00A41441" w:rsidP="00425F0C">
      <w:pPr>
        <w:numPr>
          <w:ilvl w:val="0"/>
          <w:numId w:val="62"/>
        </w:numPr>
        <w:spacing w:line="360" w:lineRule="auto"/>
        <w:ind w:left="0"/>
        <w:jc w:val="both"/>
        <w:rPr>
          <w:rFonts w:ascii="Arial" w:hAnsi="Arial" w:cs="Arial"/>
        </w:rPr>
      </w:pPr>
      <w:r w:rsidRPr="007E66E2">
        <w:rPr>
          <w:rFonts w:ascii="Arial" w:hAnsi="Arial" w:cs="Arial"/>
        </w:rPr>
        <w:t>Instituciones: por ejemplo universidades, fundaciones,  etc.</w:t>
      </w:r>
    </w:p>
    <w:p w:rsidR="00A41441" w:rsidRPr="007E66E2" w:rsidRDefault="00A41441" w:rsidP="00425F0C">
      <w:pPr>
        <w:numPr>
          <w:ilvl w:val="0"/>
          <w:numId w:val="62"/>
        </w:numPr>
        <w:spacing w:line="360" w:lineRule="auto"/>
        <w:ind w:left="0"/>
        <w:jc w:val="both"/>
        <w:rPr>
          <w:rFonts w:ascii="Arial" w:hAnsi="Arial" w:cs="Arial"/>
        </w:rPr>
      </w:pPr>
      <w:r w:rsidRPr="007E66E2">
        <w:rPr>
          <w:rFonts w:ascii="Arial" w:hAnsi="Arial" w:cs="Arial"/>
        </w:rPr>
        <w:t>Ideas: abarca a </w:t>
      </w:r>
      <w:hyperlink r:id="rId205" w:history="1">
        <w:r w:rsidRPr="007E66E2">
          <w:rPr>
            <w:rFonts w:ascii="Arial" w:hAnsi="Arial" w:cs="Arial"/>
          </w:rPr>
          <w:t>proyectos</w:t>
        </w:r>
      </w:hyperlink>
      <w:r w:rsidRPr="007E66E2">
        <w:rPr>
          <w:rFonts w:ascii="Arial" w:hAnsi="Arial" w:cs="Arial"/>
        </w:rPr>
        <w:t> de </w:t>
      </w:r>
      <w:hyperlink r:id="rId206" w:history="1">
        <w:r w:rsidRPr="007E66E2">
          <w:rPr>
            <w:rFonts w:ascii="Arial" w:hAnsi="Arial" w:cs="Arial"/>
          </w:rPr>
          <w:t>negocios</w:t>
        </w:r>
      </w:hyperlink>
      <w:r w:rsidRPr="007E66E2">
        <w:rPr>
          <w:rFonts w:ascii="Arial" w:hAnsi="Arial" w:cs="Arial"/>
        </w:rPr>
        <w:t>, proyectos sociales, hasta proyectos internos dentro de una </w:t>
      </w:r>
      <w:hyperlink r:id="rId207" w:history="1">
        <w:r w:rsidRPr="007E66E2">
          <w:rPr>
            <w:rFonts w:ascii="Arial" w:hAnsi="Arial" w:cs="Arial"/>
          </w:rPr>
          <w:t>organización</w:t>
        </w:r>
      </w:hyperlink>
      <w:r w:rsidRPr="007E66E2">
        <w:rPr>
          <w:rFonts w:ascii="Arial" w:hAnsi="Arial" w:cs="Arial"/>
        </w:rPr>
        <w:t>, también se comunican y vende.</w:t>
      </w:r>
    </w:p>
    <w:p w:rsidR="00A41441" w:rsidRPr="007E66E2" w:rsidRDefault="00A41441" w:rsidP="00A41441">
      <w:pPr>
        <w:spacing w:line="360" w:lineRule="auto"/>
        <w:jc w:val="both"/>
        <w:rPr>
          <w:rFonts w:ascii="Arial" w:hAnsi="Arial" w:cs="Arial"/>
        </w:rPr>
      </w:pPr>
      <w:r w:rsidRPr="007E66E2">
        <w:rPr>
          <w:rFonts w:ascii="Arial" w:hAnsi="Arial" w:cs="Arial"/>
        </w:rPr>
        <w:t>Clasificación de los productos de consumo</w:t>
      </w:r>
    </w:p>
    <w:p w:rsidR="00A41441" w:rsidRPr="007E66E2" w:rsidRDefault="00A41441" w:rsidP="00A41441">
      <w:pPr>
        <w:spacing w:line="360" w:lineRule="auto"/>
        <w:jc w:val="both"/>
        <w:rPr>
          <w:rFonts w:ascii="Arial" w:hAnsi="Arial" w:cs="Arial"/>
        </w:rPr>
      </w:pPr>
      <w:r w:rsidRPr="007E66E2">
        <w:rPr>
          <w:rFonts w:ascii="Arial" w:hAnsi="Arial" w:cs="Arial"/>
        </w:rPr>
        <w:t>*Según su tangibilidad</w:t>
      </w:r>
    </w:p>
    <w:p w:rsidR="00A41441" w:rsidRPr="007E66E2" w:rsidRDefault="00A41441" w:rsidP="00425F0C">
      <w:pPr>
        <w:numPr>
          <w:ilvl w:val="0"/>
          <w:numId w:val="63"/>
        </w:numPr>
        <w:spacing w:line="360" w:lineRule="auto"/>
        <w:ind w:left="0"/>
        <w:jc w:val="both"/>
        <w:rPr>
          <w:rFonts w:ascii="Arial" w:hAnsi="Arial" w:cs="Arial"/>
        </w:rPr>
      </w:pPr>
      <w:r w:rsidRPr="007E66E2">
        <w:rPr>
          <w:rFonts w:ascii="Arial" w:hAnsi="Arial" w:cs="Arial"/>
        </w:rPr>
        <w:t>Bienes de </w:t>
      </w:r>
      <w:hyperlink r:id="rId208" w:history="1">
        <w:r w:rsidRPr="007E66E2">
          <w:rPr>
            <w:rFonts w:ascii="Arial" w:hAnsi="Arial" w:cs="Arial"/>
          </w:rPr>
          <w:t>consumo</w:t>
        </w:r>
      </w:hyperlink>
      <w:r w:rsidRPr="007E66E2">
        <w:rPr>
          <w:rFonts w:ascii="Arial" w:hAnsi="Arial" w:cs="Arial"/>
        </w:rPr>
        <w:t> no duraderos: son los bienes tangibles que se consumen en forma rápida; por ejemplo, </w:t>
      </w:r>
      <w:hyperlink r:id="rId209" w:history="1">
        <w:r w:rsidRPr="007E66E2">
          <w:rPr>
            <w:rFonts w:ascii="Arial" w:hAnsi="Arial" w:cs="Arial"/>
          </w:rPr>
          <w:t>cerveza</w:t>
        </w:r>
      </w:hyperlink>
      <w:r w:rsidRPr="007E66E2">
        <w:rPr>
          <w:rFonts w:ascii="Arial" w:hAnsi="Arial" w:cs="Arial"/>
        </w:rPr>
        <w:t>, desodorante, etc.</w:t>
      </w:r>
    </w:p>
    <w:p w:rsidR="00A41441" w:rsidRPr="007E66E2" w:rsidRDefault="00A41441" w:rsidP="00425F0C">
      <w:pPr>
        <w:numPr>
          <w:ilvl w:val="0"/>
          <w:numId w:val="63"/>
        </w:numPr>
        <w:spacing w:line="360" w:lineRule="auto"/>
        <w:ind w:left="0"/>
        <w:jc w:val="both"/>
        <w:rPr>
          <w:rFonts w:ascii="Arial" w:hAnsi="Arial" w:cs="Arial"/>
        </w:rPr>
      </w:pPr>
      <w:r w:rsidRPr="007E66E2">
        <w:rPr>
          <w:rFonts w:ascii="Arial" w:hAnsi="Arial" w:cs="Arial"/>
        </w:rPr>
        <w:t>Bienes de consumo duraderos: son bienes tangibles que se pueden utilizar varias veces; por ejemplo, heladeras, ropa, </w:t>
      </w:r>
      <w:hyperlink r:id="rId210" w:history="1">
        <w:r w:rsidRPr="007E66E2">
          <w:rPr>
            <w:rFonts w:ascii="Arial" w:hAnsi="Arial" w:cs="Arial"/>
          </w:rPr>
          <w:t>autos</w:t>
        </w:r>
      </w:hyperlink>
      <w:r w:rsidRPr="007E66E2">
        <w:rPr>
          <w:rFonts w:ascii="Arial" w:hAnsi="Arial" w:cs="Arial"/>
        </w:rPr>
        <w:t>, etc.</w:t>
      </w:r>
    </w:p>
    <w:p w:rsidR="00A41441" w:rsidRPr="007A0CA1" w:rsidRDefault="00A41441" w:rsidP="00425F0C">
      <w:pPr>
        <w:numPr>
          <w:ilvl w:val="0"/>
          <w:numId w:val="63"/>
        </w:numPr>
        <w:spacing w:line="360" w:lineRule="auto"/>
        <w:ind w:left="0"/>
        <w:jc w:val="both"/>
        <w:rPr>
          <w:rFonts w:ascii="Arial" w:hAnsi="Arial" w:cs="Arial"/>
        </w:rPr>
      </w:pPr>
      <w:r w:rsidRPr="007E66E2">
        <w:rPr>
          <w:rFonts w:ascii="Arial" w:hAnsi="Arial" w:cs="Arial"/>
        </w:rPr>
        <w:t>Servicios: son las actividades, usos y beneficios que se venden, por ejemplo, reparaciones de artefactos, corte de pelo, etc.</w:t>
      </w:r>
    </w:p>
    <w:p w:rsidR="00A41441" w:rsidRDefault="00A41441" w:rsidP="00A41441">
      <w:pPr>
        <w:spacing w:line="360" w:lineRule="auto"/>
        <w:jc w:val="center"/>
        <w:rPr>
          <w:rFonts w:ascii="Arial" w:hAnsi="Arial" w:cs="Arial"/>
        </w:rPr>
      </w:pPr>
      <w:r>
        <w:rPr>
          <w:noProof/>
        </w:rPr>
        <w:drawing>
          <wp:inline distT="0" distB="0" distL="0" distR="0" wp14:anchorId="4F770D80" wp14:editId="254DC097">
            <wp:extent cx="2942514" cy="2729552"/>
            <wp:effectExtent l="19050" t="0" r="0" b="0"/>
            <wp:docPr id="79" name="Imagen 79" descr="https://innovacionesmarketing.files.wordpress.com/2011/05/cuad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ttps://innovacionesmarketing.files.wordpress.com/2011/05/cuadro.jpg"/>
                    <pic:cNvPicPr>
                      <a:picLocks noChangeAspect="1" noChangeArrowheads="1"/>
                    </pic:cNvPicPr>
                  </pic:nvPicPr>
                  <pic:blipFill>
                    <a:blip r:embed="rId211"/>
                    <a:srcRect r="51926" b="44392"/>
                    <a:stretch>
                      <a:fillRect/>
                    </a:stretch>
                  </pic:blipFill>
                  <pic:spPr bwMode="auto">
                    <a:xfrm>
                      <a:off x="0" y="0"/>
                      <a:ext cx="2948774" cy="2735359"/>
                    </a:xfrm>
                    <a:prstGeom prst="rect">
                      <a:avLst/>
                    </a:prstGeom>
                    <a:noFill/>
                    <a:ln w="9525">
                      <a:noFill/>
                      <a:miter lim="800000"/>
                      <a:headEnd/>
                      <a:tailEnd/>
                    </a:ln>
                  </pic:spPr>
                </pic:pic>
              </a:graphicData>
            </a:graphic>
          </wp:inline>
        </w:drawing>
      </w:r>
    </w:p>
    <w:p w:rsidR="007A0CA1" w:rsidRPr="007A0CA1" w:rsidRDefault="007A0CA1" w:rsidP="007A0CA1">
      <w:pPr>
        <w:jc w:val="center"/>
        <w:rPr>
          <w:rFonts w:ascii="Arial" w:hAnsi="Arial" w:cs="Arial"/>
          <w:b/>
          <w:sz w:val="20"/>
        </w:rPr>
      </w:pPr>
      <w:r>
        <w:rPr>
          <w:rFonts w:ascii="Arial" w:hAnsi="Arial" w:cs="Arial"/>
          <w:b/>
          <w:sz w:val="20"/>
        </w:rPr>
        <w:t>Figura 11.4</w:t>
      </w:r>
    </w:p>
    <w:p w:rsidR="00A41441" w:rsidRPr="00A41441" w:rsidRDefault="00A41441" w:rsidP="007A0CA1">
      <w:pPr>
        <w:jc w:val="center"/>
        <w:rPr>
          <w:rFonts w:ascii="Arial" w:hAnsi="Arial" w:cs="Arial"/>
          <w:sz w:val="16"/>
        </w:rPr>
      </w:pPr>
      <w:r>
        <w:rPr>
          <w:rFonts w:ascii="Arial" w:hAnsi="Arial" w:cs="Arial"/>
          <w:sz w:val="16"/>
        </w:rPr>
        <w:t xml:space="preserve">Fuente: Imagen recuperada </w:t>
      </w:r>
      <w:r w:rsidR="007A0CA1">
        <w:rPr>
          <w:rFonts w:ascii="Arial" w:hAnsi="Arial" w:cs="Arial"/>
          <w:sz w:val="16"/>
        </w:rPr>
        <w:t>de Google Imágenes</w:t>
      </w:r>
    </w:p>
    <w:p w:rsidR="00A41441" w:rsidRPr="007E66E2" w:rsidRDefault="00A41441" w:rsidP="00A41441">
      <w:pPr>
        <w:spacing w:after="129"/>
        <w:outlineLvl w:val="1"/>
        <w:rPr>
          <w:rFonts w:ascii="Arial" w:hAnsi="Arial" w:cs="Arial"/>
          <w:b/>
          <w:spacing w:val="-21"/>
          <w:szCs w:val="52"/>
        </w:rPr>
      </w:pPr>
      <w:bookmarkStart w:id="105" w:name="_Toc431500940"/>
      <w:r w:rsidRPr="007E66E2">
        <w:rPr>
          <w:rFonts w:ascii="Arial" w:hAnsi="Arial" w:cs="Arial"/>
          <w:b/>
          <w:spacing w:val="-21"/>
          <w:szCs w:val="52"/>
        </w:rPr>
        <w:lastRenderedPageBreak/>
        <w:t>Precio</w:t>
      </w:r>
      <w:bookmarkEnd w:id="105"/>
    </w:p>
    <w:p w:rsidR="00A41441" w:rsidRDefault="00A41441" w:rsidP="00A41441">
      <w:pPr>
        <w:spacing w:line="360" w:lineRule="auto"/>
        <w:jc w:val="both"/>
        <w:rPr>
          <w:rFonts w:ascii="Arial" w:hAnsi="Arial" w:cs="Arial"/>
          <w:szCs w:val="26"/>
        </w:rPr>
      </w:pPr>
      <w:r w:rsidRPr="007E66E2">
        <w:rPr>
          <w:rFonts w:ascii="Arial" w:hAnsi="Arial" w:cs="Arial"/>
          <w:szCs w:val="26"/>
        </w:rPr>
        <w:t>Todas las</w:t>
      </w:r>
      <w:r w:rsidRPr="007E66E2">
        <w:rPr>
          <w:rFonts w:ascii="Arial" w:hAnsi="Arial" w:cs="Arial"/>
        </w:rPr>
        <w:t> </w:t>
      </w:r>
      <w:hyperlink r:id="rId212" w:history="1">
        <w:r w:rsidRPr="007E66E2">
          <w:rPr>
            <w:rFonts w:ascii="Arial" w:hAnsi="Arial" w:cs="Arial"/>
          </w:rPr>
          <w:t>empresas</w:t>
        </w:r>
      </w:hyperlink>
      <w:r w:rsidRPr="007E66E2">
        <w:rPr>
          <w:rFonts w:ascii="Arial" w:hAnsi="Arial" w:cs="Arial"/>
        </w:rPr>
        <w:t> </w:t>
      </w:r>
      <w:r w:rsidRPr="007E66E2">
        <w:rPr>
          <w:rFonts w:ascii="Arial" w:hAnsi="Arial" w:cs="Arial"/>
          <w:szCs w:val="26"/>
        </w:rPr>
        <w:t>que persiguen beneficios y numerosas entidades no lucrativas fijan</w:t>
      </w:r>
      <w:r w:rsidRPr="007E66E2">
        <w:rPr>
          <w:rFonts w:ascii="Arial" w:hAnsi="Arial" w:cs="Arial"/>
        </w:rPr>
        <w:t> </w:t>
      </w:r>
      <w:hyperlink r:id="rId213" w:anchor="ANTECED" w:history="1">
        <w:r w:rsidRPr="007E66E2">
          <w:rPr>
            <w:rFonts w:ascii="Arial" w:hAnsi="Arial" w:cs="Arial"/>
          </w:rPr>
          <w:t>precios</w:t>
        </w:r>
      </w:hyperlink>
      <w:r w:rsidRPr="007E66E2">
        <w:rPr>
          <w:rFonts w:ascii="Arial" w:hAnsi="Arial" w:cs="Arial"/>
        </w:rPr>
        <w:t> </w:t>
      </w:r>
      <w:r w:rsidRPr="007E66E2">
        <w:rPr>
          <w:rFonts w:ascii="Arial" w:hAnsi="Arial" w:cs="Arial"/>
          <w:szCs w:val="26"/>
        </w:rPr>
        <w:t>a sus productos y servicios. Sin embargo, ciertos factores distintos del</w:t>
      </w:r>
      <w:r w:rsidRPr="007E66E2">
        <w:rPr>
          <w:rFonts w:ascii="Arial" w:hAnsi="Arial" w:cs="Arial"/>
        </w:rPr>
        <w:t> </w:t>
      </w:r>
      <w:hyperlink r:id="rId214" w:anchor="ANTECED" w:history="1">
        <w:r w:rsidRPr="007E66E2">
          <w:rPr>
            <w:rFonts w:ascii="Arial" w:hAnsi="Arial" w:cs="Arial"/>
          </w:rPr>
          <w:t>precio</w:t>
        </w:r>
      </w:hyperlink>
      <w:r w:rsidRPr="007E66E2">
        <w:rPr>
          <w:rFonts w:ascii="Arial" w:hAnsi="Arial" w:cs="Arial"/>
        </w:rPr>
        <w:t> </w:t>
      </w:r>
      <w:r w:rsidRPr="007E66E2">
        <w:rPr>
          <w:rFonts w:ascii="Arial" w:hAnsi="Arial" w:cs="Arial"/>
          <w:szCs w:val="26"/>
        </w:rPr>
        <w:t>se han convertido en determinantes a la hora de explicar la elección del comprador en las últimas décadas, el precio es aún considerado como uno de los elementos más importantes que condiciona la cuota de</w:t>
      </w:r>
      <w:r w:rsidRPr="007E66E2">
        <w:rPr>
          <w:rFonts w:ascii="Arial" w:hAnsi="Arial" w:cs="Arial"/>
        </w:rPr>
        <w:t> </w:t>
      </w:r>
      <w:hyperlink r:id="rId215" w:history="1">
        <w:r w:rsidRPr="007E66E2">
          <w:rPr>
            <w:rFonts w:ascii="Arial" w:hAnsi="Arial" w:cs="Arial"/>
          </w:rPr>
          <w:t>mercado</w:t>
        </w:r>
      </w:hyperlink>
      <w:r w:rsidRPr="007E66E2">
        <w:rPr>
          <w:rFonts w:ascii="Arial" w:hAnsi="Arial" w:cs="Arial"/>
        </w:rPr>
        <w:t> </w:t>
      </w:r>
      <w:r w:rsidRPr="007E66E2">
        <w:rPr>
          <w:rFonts w:ascii="Arial" w:hAnsi="Arial" w:cs="Arial"/>
          <w:szCs w:val="26"/>
        </w:rPr>
        <w:t>de</w:t>
      </w:r>
      <w:r w:rsidRPr="007E66E2">
        <w:rPr>
          <w:rFonts w:ascii="Arial" w:hAnsi="Arial" w:cs="Arial"/>
        </w:rPr>
        <w:t> </w:t>
      </w:r>
      <w:hyperlink r:id="rId216" w:history="1">
        <w:r w:rsidRPr="007E66E2">
          <w:rPr>
            <w:rFonts w:ascii="Arial" w:hAnsi="Arial" w:cs="Arial"/>
          </w:rPr>
          <w:t>la empresa</w:t>
        </w:r>
      </w:hyperlink>
      <w:r w:rsidRPr="007E66E2">
        <w:rPr>
          <w:rFonts w:ascii="Arial" w:hAnsi="Arial" w:cs="Arial"/>
        </w:rPr>
        <w:t> </w:t>
      </w:r>
      <w:r w:rsidRPr="007E66E2">
        <w:rPr>
          <w:rFonts w:ascii="Arial" w:hAnsi="Arial" w:cs="Arial"/>
          <w:szCs w:val="26"/>
        </w:rPr>
        <w:t>y su</w:t>
      </w:r>
      <w:r w:rsidRPr="007E66E2">
        <w:rPr>
          <w:rFonts w:ascii="Arial" w:hAnsi="Arial" w:cs="Arial"/>
        </w:rPr>
        <w:t> </w:t>
      </w:r>
      <w:hyperlink r:id="rId217" w:anchor="ANALIS" w:history="1">
        <w:r w:rsidRPr="007E66E2">
          <w:rPr>
            <w:rFonts w:ascii="Arial" w:hAnsi="Arial" w:cs="Arial"/>
          </w:rPr>
          <w:t>rentabilidad</w:t>
        </w:r>
      </w:hyperlink>
      <w:r w:rsidRPr="007E66E2">
        <w:rPr>
          <w:rFonts w:ascii="Arial" w:hAnsi="Arial" w:cs="Arial"/>
          <w:szCs w:val="26"/>
        </w:rPr>
        <w:t>.</w:t>
      </w:r>
    </w:p>
    <w:p w:rsidR="00B90B23" w:rsidRPr="007E66E2" w:rsidRDefault="00B90B23" w:rsidP="00A41441">
      <w:pPr>
        <w:spacing w:line="360" w:lineRule="auto"/>
        <w:jc w:val="both"/>
        <w:rPr>
          <w:rFonts w:ascii="Arial" w:hAnsi="Arial" w:cs="Arial"/>
          <w:szCs w:val="26"/>
        </w:rPr>
      </w:pPr>
    </w:p>
    <w:p w:rsidR="00A41441" w:rsidRPr="007E66E2" w:rsidRDefault="00A41441" w:rsidP="00A41441">
      <w:pPr>
        <w:spacing w:line="360" w:lineRule="auto"/>
        <w:jc w:val="both"/>
        <w:rPr>
          <w:rFonts w:ascii="Arial" w:hAnsi="Arial" w:cs="Arial"/>
          <w:szCs w:val="26"/>
        </w:rPr>
      </w:pPr>
      <w:r w:rsidRPr="007E66E2">
        <w:rPr>
          <w:rFonts w:ascii="Arial" w:hAnsi="Arial" w:cs="Arial"/>
          <w:b/>
          <w:bCs/>
          <w:szCs w:val="26"/>
        </w:rPr>
        <w:t>Importancia del precio:</w:t>
      </w:r>
    </w:p>
    <w:p w:rsidR="00A41441" w:rsidRPr="007E66E2" w:rsidRDefault="00A41441" w:rsidP="00A41441">
      <w:pPr>
        <w:spacing w:line="360" w:lineRule="auto"/>
        <w:jc w:val="both"/>
        <w:rPr>
          <w:rFonts w:ascii="Arial" w:hAnsi="Arial" w:cs="Arial"/>
          <w:szCs w:val="26"/>
        </w:rPr>
      </w:pPr>
      <w:r w:rsidRPr="007E66E2">
        <w:rPr>
          <w:rFonts w:ascii="Arial" w:hAnsi="Arial" w:cs="Arial"/>
          <w:szCs w:val="26"/>
        </w:rPr>
        <w:t>El precio, para los responsables de Marketing, tiene una gran importancia debido a diversas razones tales como:</w:t>
      </w:r>
    </w:p>
    <w:p w:rsidR="00A41441" w:rsidRPr="007E66E2" w:rsidRDefault="00A41441" w:rsidP="00425F0C">
      <w:pPr>
        <w:numPr>
          <w:ilvl w:val="0"/>
          <w:numId w:val="64"/>
        </w:numPr>
        <w:spacing w:line="360" w:lineRule="auto"/>
        <w:ind w:left="0"/>
        <w:jc w:val="both"/>
        <w:rPr>
          <w:rFonts w:ascii="Arial" w:hAnsi="Arial" w:cs="Arial"/>
          <w:szCs w:val="26"/>
        </w:rPr>
      </w:pPr>
      <w:r w:rsidRPr="007E66E2">
        <w:rPr>
          <w:rFonts w:ascii="Arial" w:hAnsi="Arial" w:cs="Arial"/>
          <w:szCs w:val="26"/>
        </w:rPr>
        <w:t>Es un instrumento a corto plazo con el que se puede actuar con una rapidez y flexibilidad superior a la de otros instrumentos del Marketing además de tener unos efectos inmediatos sobre las</w:t>
      </w:r>
      <w:r w:rsidRPr="007E66E2">
        <w:rPr>
          <w:rFonts w:ascii="Arial" w:hAnsi="Arial" w:cs="Arial"/>
        </w:rPr>
        <w:t> </w:t>
      </w:r>
      <w:hyperlink r:id="rId218" w:history="1">
        <w:r w:rsidRPr="007E66E2">
          <w:rPr>
            <w:rFonts w:ascii="Arial" w:hAnsi="Arial" w:cs="Arial"/>
          </w:rPr>
          <w:t>ventas</w:t>
        </w:r>
      </w:hyperlink>
      <w:r w:rsidRPr="007E66E2">
        <w:rPr>
          <w:rFonts w:ascii="Arial" w:hAnsi="Arial" w:cs="Arial"/>
        </w:rPr>
        <w:t> </w:t>
      </w:r>
      <w:r w:rsidRPr="007E66E2">
        <w:rPr>
          <w:rFonts w:ascii="Arial" w:hAnsi="Arial" w:cs="Arial"/>
          <w:szCs w:val="26"/>
        </w:rPr>
        <w:t>y beneficios.</w:t>
      </w:r>
    </w:p>
    <w:p w:rsidR="00A41441" w:rsidRPr="007E66E2" w:rsidRDefault="00A41441" w:rsidP="00425F0C">
      <w:pPr>
        <w:numPr>
          <w:ilvl w:val="0"/>
          <w:numId w:val="64"/>
        </w:numPr>
        <w:spacing w:line="360" w:lineRule="auto"/>
        <w:ind w:left="0"/>
        <w:jc w:val="both"/>
        <w:rPr>
          <w:rFonts w:ascii="Arial" w:hAnsi="Arial" w:cs="Arial"/>
          <w:szCs w:val="26"/>
        </w:rPr>
      </w:pPr>
      <w:r w:rsidRPr="007E66E2">
        <w:rPr>
          <w:rFonts w:ascii="Arial" w:hAnsi="Arial" w:cs="Arial"/>
          <w:szCs w:val="26"/>
        </w:rPr>
        <w:t>Poderoso instrumento competitivo en un mercado en el que existan pocas regulaciones. No obstante, su utilización puede volverse un instrumento altamente peligroso ya que una extrema competencia en precios puede llegar a una situación en la que nadie sale ganando (sólo el</w:t>
      </w:r>
      <w:r w:rsidRPr="007E66E2">
        <w:rPr>
          <w:rFonts w:ascii="Arial" w:hAnsi="Arial" w:cs="Arial"/>
        </w:rPr>
        <w:t> </w:t>
      </w:r>
      <w:hyperlink r:id="rId219" w:anchor="aspe" w:history="1">
        <w:r w:rsidRPr="007E66E2">
          <w:rPr>
            <w:rFonts w:ascii="Arial" w:hAnsi="Arial" w:cs="Arial"/>
          </w:rPr>
          <w:t>consumidor</w:t>
        </w:r>
      </w:hyperlink>
      <w:r w:rsidRPr="007E66E2">
        <w:rPr>
          <w:rFonts w:ascii="Arial" w:hAnsi="Arial" w:cs="Arial"/>
          <w:szCs w:val="26"/>
        </w:rPr>
        <w:t>).</w:t>
      </w:r>
    </w:p>
    <w:p w:rsidR="00A41441" w:rsidRPr="007E66E2" w:rsidRDefault="00A41441" w:rsidP="00425F0C">
      <w:pPr>
        <w:numPr>
          <w:ilvl w:val="0"/>
          <w:numId w:val="64"/>
        </w:numPr>
        <w:spacing w:line="360" w:lineRule="auto"/>
        <w:ind w:left="0"/>
        <w:jc w:val="both"/>
        <w:rPr>
          <w:rFonts w:ascii="Arial" w:hAnsi="Arial" w:cs="Arial"/>
          <w:szCs w:val="26"/>
        </w:rPr>
      </w:pPr>
      <w:r w:rsidRPr="007E66E2">
        <w:rPr>
          <w:rFonts w:ascii="Arial" w:hAnsi="Arial" w:cs="Arial"/>
          <w:szCs w:val="26"/>
        </w:rPr>
        <w:t>Único instrumento que proporciona</w:t>
      </w:r>
      <w:r w:rsidRPr="007E66E2">
        <w:rPr>
          <w:rFonts w:ascii="Arial" w:hAnsi="Arial" w:cs="Arial"/>
        </w:rPr>
        <w:t> </w:t>
      </w:r>
      <w:hyperlink r:id="rId220" w:history="1">
        <w:r w:rsidRPr="007E66E2">
          <w:rPr>
            <w:rFonts w:ascii="Arial" w:hAnsi="Arial" w:cs="Arial"/>
          </w:rPr>
          <w:t>ingresos</w:t>
        </w:r>
      </w:hyperlink>
      <w:r w:rsidRPr="007E66E2">
        <w:rPr>
          <w:rFonts w:ascii="Arial" w:hAnsi="Arial" w:cs="Arial"/>
        </w:rPr>
        <w:t> </w:t>
      </w:r>
      <w:r w:rsidRPr="007E66E2">
        <w:rPr>
          <w:rFonts w:ascii="Arial" w:hAnsi="Arial" w:cs="Arial"/>
          <w:szCs w:val="26"/>
        </w:rPr>
        <w:t>ya que los restantes instrumentos de Marketing suponen un gasto. No obstante, y aunque estos instrumentos contribuyen a que el producto se demande y sea vendido, los resultados en las variaciones del precio son más fáciles de cuantificar y son un determinante directo de los beneficios.</w:t>
      </w:r>
    </w:p>
    <w:p w:rsidR="00A41441" w:rsidRPr="007E66E2" w:rsidRDefault="00A41441" w:rsidP="00425F0C">
      <w:pPr>
        <w:numPr>
          <w:ilvl w:val="0"/>
          <w:numId w:val="64"/>
        </w:numPr>
        <w:spacing w:line="360" w:lineRule="auto"/>
        <w:ind w:left="0"/>
        <w:jc w:val="both"/>
        <w:rPr>
          <w:rFonts w:ascii="Arial" w:hAnsi="Arial" w:cs="Arial"/>
          <w:szCs w:val="26"/>
        </w:rPr>
      </w:pPr>
      <w:r w:rsidRPr="007E66E2">
        <w:rPr>
          <w:rFonts w:ascii="Arial" w:hAnsi="Arial" w:cs="Arial"/>
          <w:szCs w:val="26"/>
        </w:rPr>
        <w:t>Tiene importantes repercusiones psicológicas sobre el consumidor o usuario. El precio debe estar adecuado al</w:t>
      </w:r>
      <w:r w:rsidRPr="007E66E2">
        <w:rPr>
          <w:rFonts w:ascii="Arial" w:hAnsi="Arial" w:cs="Arial"/>
        </w:rPr>
        <w:t> </w:t>
      </w:r>
      <w:hyperlink r:id="rId221" w:history="1">
        <w:r w:rsidRPr="007E66E2">
          <w:rPr>
            <w:rFonts w:ascii="Arial" w:hAnsi="Arial" w:cs="Arial"/>
          </w:rPr>
          <w:t>valor</w:t>
        </w:r>
      </w:hyperlink>
      <w:r w:rsidRPr="007E66E2">
        <w:rPr>
          <w:rFonts w:ascii="Arial" w:hAnsi="Arial" w:cs="Arial"/>
        </w:rPr>
        <w:t> </w:t>
      </w:r>
      <w:r w:rsidRPr="007E66E2">
        <w:rPr>
          <w:rFonts w:ascii="Arial" w:hAnsi="Arial" w:cs="Arial"/>
          <w:szCs w:val="26"/>
        </w:rPr>
        <w:t xml:space="preserve">percibido por el consumidor, pero la sensibilidad al precio y la importancia asignada al mismo por el consumidor no siempre son constantes ya que depende de la etapa económica en que nos encontremos, siendo en épocas de recesión o inflación donde el precio se convierte en un poderoso instrumento de </w:t>
      </w:r>
      <w:hyperlink r:id="rId222" w:history="1">
        <w:r w:rsidRPr="007E66E2">
          <w:rPr>
            <w:rFonts w:ascii="Arial" w:hAnsi="Arial" w:cs="Arial"/>
          </w:rPr>
          <w:t>acción</w:t>
        </w:r>
      </w:hyperlink>
      <w:r w:rsidRPr="007E66E2">
        <w:rPr>
          <w:rFonts w:ascii="Arial" w:hAnsi="Arial" w:cs="Arial"/>
        </w:rPr>
        <w:t> </w:t>
      </w:r>
      <w:r w:rsidRPr="007E66E2">
        <w:rPr>
          <w:rFonts w:ascii="Arial" w:hAnsi="Arial" w:cs="Arial"/>
          <w:szCs w:val="26"/>
        </w:rPr>
        <w:t>comercial.</w:t>
      </w:r>
    </w:p>
    <w:p w:rsidR="00A41441" w:rsidRDefault="00A41441" w:rsidP="00425F0C">
      <w:pPr>
        <w:numPr>
          <w:ilvl w:val="0"/>
          <w:numId w:val="64"/>
        </w:numPr>
        <w:spacing w:line="360" w:lineRule="auto"/>
        <w:ind w:left="0"/>
        <w:jc w:val="both"/>
        <w:rPr>
          <w:rFonts w:ascii="Arial" w:hAnsi="Arial" w:cs="Arial"/>
          <w:szCs w:val="26"/>
        </w:rPr>
      </w:pPr>
      <w:r w:rsidRPr="007E66E2">
        <w:rPr>
          <w:rFonts w:ascii="Arial" w:hAnsi="Arial" w:cs="Arial"/>
          <w:szCs w:val="26"/>
        </w:rPr>
        <w:t>Única información disponible en muchas decisiones de compra, convirtiéndose en un valioso indicador de la</w:t>
      </w:r>
      <w:r w:rsidRPr="007E66E2">
        <w:rPr>
          <w:rFonts w:ascii="Arial" w:hAnsi="Arial" w:cs="Arial"/>
        </w:rPr>
        <w:t> </w:t>
      </w:r>
      <w:hyperlink r:id="rId223" w:history="1">
        <w:r w:rsidRPr="007E66E2">
          <w:rPr>
            <w:rFonts w:ascii="Arial" w:hAnsi="Arial" w:cs="Arial"/>
          </w:rPr>
          <w:t>calidad</w:t>
        </w:r>
      </w:hyperlink>
      <w:r w:rsidRPr="007E66E2">
        <w:rPr>
          <w:rFonts w:ascii="Arial" w:hAnsi="Arial" w:cs="Arial"/>
        </w:rPr>
        <w:t> </w:t>
      </w:r>
      <w:r w:rsidRPr="007E66E2">
        <w:rPr>
          <w:rFonts w:ascii="Arial" w:hAnsi="Arial" w:cs="Arial"/>
          <w:szCs w:val="26"/>
        </w:rPr>
        <w:t>del producto, del prestigio o</w:t>
      </w:r>
      <w:r w:rsidRPr="007E66E2">
        <w:rPr>
          <w:rFonts w:ascii="Arial" w:hAnsi="Arial" w:cs="Arial"/>
        </w:rPr>
        <w:t> </w:t>
      </w:r>
      <w:hyperlink r:id="rId224" w:history="1">
        <w:r w:rsidRPr="007E66E2">
          <w:rPr>
            <w:rFonts w:ascii="Arial" w:hAnsi="Arial" w:cs="Arial"/>
          </w:rPr>
          <w:t>imagen</w:t>
        </w:r>
      </w:hyperlink>
      <w:r w:rsidRPr="007E66E2">
        <w:rPr>
          <w:rFonts w:ascii="Arial" w:hAnsi="Arial" w:cs="Arial"/>
        </w:rPr>
        <w:t> </w:t>
      </w:r>
      <w:r w:rsidRPr="007E66E2">
        <w:rPr>
          <w:rFonts w:ascii="Arial" w:hAnsi="Arial" w:cs="Arial"/>
          <w:szCs w:val="26"/>
        </w:rPr>
        <w:t>de la</w:t>
      </w:r>
      <w:r w:rsidRPr="007E66E2">
        <w:rPr>
          <w:rFonts w:ascii="Arial" w:hAnsi="Arial" w:cs="Arial"/>
        </w:rPr>
        <w:t> </w:t>
      </w:r>
      <w:hyperlink r:id="rId225" w:history="1">
        <w:r w:rsidRPr="007E66E2">
          <w:rPr>
            <w:rFonts w:ascii="Arial" w:hAnsi="Arial" w:cs="Arial"/>
          </w:rPr>
          <w:t>marca</w:t>
        </w:r>
      </w:hyperlink>
      <w:r w:rsidRPr="007E66E2">
        <w:rPr>
          <w:rFonts w:ascii="Arial" w:hAnsi="Arial" w:cs="Arial"/>
        </w:rPr>
        <w:t> </w:t>
      </w:r>
      <w:r w:rsidRPr="007E66E2">
        <w:rPr>
          <w:rFonts w:ascii="Arial" w:hAnsi="Arial" w:cs="Arial"/>
          <w:szCs w:val="26"/>
        </w:rPr>
        <w:t>o de la oportunidad de compra.</w:t>
      </w:r>
    </w:p>
    <w:p w:rsidR="00A41441" w:rsidRDefault="00A41441" w:rsidP="00A41441">
      <w:pPr>
        <w:spacing w:line="360" w:lineRule="auto"/>
        <w:jc w:val="both"/>
        <w:rPr>
          <w:rFonts w:ascii="Arial" w:hAnsi="Arial" w:cs="Arial"/>
          <w:b/>
          <w:bCs/>
          <w:szCs w:val="26"/>
        </w:rPr>
      </w:pPr>
      <w:r w:rsidRPr="007E66E2">
        <w:rPr>
          <w:rFonts w:ascii="Arial" w:hAnsi="Arial" w:cs="Arial"/>
          <w:b/>
          <w:bCs/>
          <w:szCs w:val="26"/>
        </w:rPr>
        <w:t>Factores a considerar en la fijación del precio:</w:t>
      </w:r>
    </w:p>
    <w:p w:rsidR="00B90B23" w:rsidRPr="007E66E2" w:rsidRDefault="00B90B23" w:rsidP="00A41441">
      <w:pPr>
        <w:spacing w:line="360" w:lineRule="auto"/>
        <w:jc w:val="both"/>
        <w:rPr>
          <w:rFonts w:ascii="Arial" w:hAnsi="Arial" w:cs="Arial"/>
          <w:szCs w:val="26"/>
        </w:rPr>
      </w:pPr>
    </w:p>
    <w:p w:rsidR="00A41441" w:rsidRPr="007E66E2" w:rsidRDefault="00A41441" w:rsidP="00A41441">
      <w:pPr>
        <w:spacing w:line="360" w:lineRule="auto"/>
        <w:jc w:val="both"/>
        <w:rPr>
          <w:rFonts w:ascii="Arial" w:hAnsi="Arial" w:cs="Arial"/>
          <w:szCs w:val="26"/>
        </w:rPr>
      </w:pPr>
      <w:r w:rsidRPr="007E66E2">
        <w:rPr>
          <w:rFonts w:ascii="Arial" w:hAnsi="Arial" w:cs="Arial"/>
          <w:szCs w:val="26"/>
        </w:rPr>
        <w:t>Entre los factores condicionantes más importantes podemos destacar:</w:t>
      </w:r>
    </w:p>
    <w:p w:rsidR="00A41441" w:rsidRPr="007E66E2" w:rsidRDefault="00A41441" w:rsidP="00425F0C">
      <w:pPr>
        <w:numPr>
          <w:ilvl w:val="0"/>
          <w:numId w:val="65"/>
        </w:numPr>
        <w:spacing w:line="360" w:lineRule="auto"/>
        <w:ind w:left="0"/>
        <w:jc w:val="both"/>
        <w:rPr>
          <w:rFonts w:ascii="Arial" w:hAnsi="Arial" w:cs="Arial"/>
          <w:szCs w:val="26"/>
        </w:rPr>
      </w:pPr>
      <w:r w:rsidRPr="007E66E2">
        <w:rPr>
          <w:rFonts w:ascii="Arial" w:hAnsi="Arial" w:cs="Arial"/>
          <w:b/>
          <w:bCs/>
          <w:szCs w:val="26"/>
        </w:rPr>
        <w:t>Marco Legal:</w:t>
      </w:r>
      <w:r w:rsidRPr="007E66E2">
        <w:rPr>
          <w:rFonts w:ascii="Arial" w:hAnsi="Arial" w:cs="Arial"/>
        </w:rPr>
        <w:t> </w:t>
      </w:r>
      <w:r w:rsidRPr="007E66E2">
        <w:rPr>
          <w:rFonts w:ascii="Arial" w:hAnsi="Arial" w:cs="Arial"/>
          <w:szCs w:val="26"/>
        </w:rPr>
        <w:t>Este marco legal puede regular los</w:t>
      </w:r>
      <w:r w:rsidRPr="007E66E2">
        <w:rPr>
          <w:rFonts w:ascii="Arial" w:hAnsi="Arial" w:cs="Arial"/>
        </w:rPr>
        <w:t> </w:t>
      </w:r>
      <w:hyperlink r:id="rId226" w:history="1">
        <w:r w:rsidRPr="007E66E2">
          <w:rPr>
            <w:rFonts w:ascii="Arial" w:hAnsi="Arial" w:cs="Arial"/>
          </w:rPr>
          <w:t>límites</w:t>
        </w:r>
      </w:hyperlink>
      <w:r w:rsidRPr="007E66E2">
        <w:rPr>
          <w:rFonts w:ascii="Arial" w:hAnsi="Arial" w:cs="Arial"/>
        </w:rPr>
        <w:t> </w:t>
      </w:r>
      <w:r w:rsidRPr="007E66E2">
        <w:rPr>
          <w:rFonts w:ascii="Arial" w:hAnsi="Arial" w:cs="Arial"/>
          <w:szCs w:val="26"/>
        </w:rPr>
        <w:t>dentro de los cuales debe moverse los precios a pagar por los productos ofrecidos por la</w:t>
      </w:r>
      <w:r w:rsidRPr="007E66E2">
        <w:rPr>
          <w:rFonts w:ascii="Arial" w:hAnsi="Arial" w:cs="Arial"/>
        </w:rPr>
        <w:t> </w:t>
      </w:r>
      <w:hyperlink r:id="rId227" w:history="1">
        <w:r w:rsidRPr="007E66E2">
          <w:rPr>
            <w:rFonts w:ascii="Arial" w:hAnsi="Arial" w:cs="Arial"/>
          </w:rPr>
          <w:t>empresa</w:t>
        </w:r>
      </w:hyperlink>
      <w:r w:rsidRPr="007E66E2">
        <w:rPr>
          <w:rFonts w:ascii="Arial" w:hAnsi="Arial" w:cs="Arial"/>
          <w:szCs w:val="26"/>
        </w:rPr>
        <w:t>. Aunque en una</w:t>
      </w:r>
      <w:r w:rsidRPr="007E66E2">
        <w:rPr>
          <w:rFonts w:ascii="Arial" w:hAnsi="Arial" w:cs="Arial"/>
        </w:rPr>
        <w:t> </w:t>
      </w:r>
      <w:hyperlink r:id="rId228" w:history="1">
        <w:r w:rsidRPr="007E66E2">
          <w:rPr>
            <w:rFonts w:ascii="Arial" w:hAnsi="Arial" w:cs="Arial"/>
          </w:rPr>
          <w:t>economía</w:t>
        </w:r>
      </w:hyperlink>
      <w:r w:rsidRPr="007E66E2">
        <w:rPr>
          <w:rFonts w:ascii="Arial" w:hAnsi="Arial" w:cs="Arial"/>
        </w:rPr>
        <w:t> </w:t>
      </w:r>
      <w:r w:rsidRPr="007E66E2">
        <w:rPr>
          <w:rFonts w:ascii="Arial" w:hAnsi="Arial" w:cs="Arial"/>
          <w:szCs w:val="26"/>
        </w:rPr>
        <w:t>de mercado existe, por lo general,</w:t>
      </w:r>
      <w:r w:rsidRPr="007E66E2">
        <w:rPr>
          <w:rFonts w:ascii="Arial" w:hAnsi="Arial" w:cs="Arial"/>
        </w:rPr>
        <w:t> </w:t>
      </w:r>
      <w:hyperlink r:id="rId229" w:history="1">
        <w:r w:rsidRPr="007E66E2">
          <w:rPr>
            <w:rFonts w:ascii="Arial" w:hAnsi="Arial" w:cs="Arial"/>
          </w:rPr>
          <w:t>libertad</w:t>
        </w:r>
      </w:hyperlink>
      <w:r w:rsidRPr="007E66E2">
        <w:rPr>
          <w:rFonts w:ascii="Arial" w:hAnsi="Arial" w:cs="Arial"/>
        </w:rPr>
        <w:t> </w:t>
      </w:r>
      <w:r w:rsidRPr="007E66E2">
        <w:rPr>
          <w:rFonts w:ascii="Arial" w:hAnsi="Arial" w:cs="Arial"/>
          <w:szCs w:val="26"/>
        </w:rPr>
        <w:t>en la fijación de precios, alguno de ellos está regulados y su modificación requiere la autorización administrativa correspondiente.</w:t>
      </w:r>
    </w:p>
    <w:p w:rsidR="00A41441" w:rsidRPr="007A0CA1" w:rsidRDefault="00A41441" w:rsidP="00425F0C">
      <w:pPr>
        <w:numPr>
          <w:ilvl w:val="0"/>
          <w:numId w:val="65"/>
        </w:numPr>
        <w:spacing w:line="360" w:lineRule="auto"/>
        <w:ind w:left="0"/>
        <w:jc w:val="both"/>
        <w:rPr>
          <w:rFonts w:ascii="Arial" w:hAnsi="Arial" w:cs="Arial"/>
          <w:szCs w:val="26"/>
        </w:rPr>
      </w:pPr>
      <w:r w:rsidRPr="007E66E2">
        <w:rPr>
          <w:rFonts w:ascii="Arial" w:hAnsi="Arial" w:cs="Arial"/>
          <w:b/>
          <w:bCs/>
          <w:szCs w:val="26"/>
        </w:rPr>
        <w:t>Mercado y competencia:</w:t>
      </w:r>
      <w:r w:rsidRPr="007E66E2">
        <w:rPr>
          <w:rFonts w:ascii="Arial" w:hAnsi="Arial" w:cs="Arial"/>
        </w:rPr>
        <w:t> </w:t>
      </w:r>
      <w:r w:rsidRPr="007E66E2">
        <w:rPr>
          <w:rFonts w:ascii="Arial" w:hAnsi="Arial" w:cs="Arial"/>
          <w:szCs w:val="26"/>
        </w:rPr>
        <w:t>Mientras la</w:t>
      </w:r>
      <w:r w:rsidRPr="007E66E2">
        <w:rPr>
          <w:rFonts w:ascii="Arial" w:hAnsi="Arial" w:cs="Arial"/>
        </w:rPr>
        <w:t> </w:t>
      </w:r>
      <w:hyperlink r:id="rId230" w:history="1">
        <w:r w:rsidRPr="007E66E2">
          <w:rPr>
            <w:rFonts w:ascii="Arial" w:hAnsi="Arial" w:cs="Arial"/>
          </w:rPr>
          <w:t>demanda</w:t>
        </w:r>
      </w:hyperlink>
      <w:r w:rsidRPr="007E66E2">
        <w:rPr>
          <w:rFonts w:ascii="Arial" w:hAnsi="Arial" w:cs="Arial"/>
        </w:rPr>
        <w:t> </w:t>
      </w:r>
      <w:r w:rsidRPr="007E66E2">
        <w:rPr>
          <w:rFonts w:ascii="Arial" w:hAnsi="Arial" w:cs="Arial"/>
          <w:szCs w:val="26"/>
        </w:rPr>
        <w:t>de mercado constituye un tope para la fijación de precios y los costes un umbral mínimo, los precios de los competidores y sus posibles reacciones ayudan a su fijación. La empresa necesita averiguar el precio y la calidad de la oferta de cada competidor. Según la situación competitiva en la que se encuentre la empresa, esta tendrá mayor o menor capacidad para modificar sus precios. En situaciones de</w:t>
      </w:r>
      <w:r w:rsidRPr="007E66E2">
        <w:rPr>
          <w:rFonts w:ascii="Arial" w:hAnsi="Arial" w:cs="Arial"/>
        </w:rPr>
        <w:t> </w:t>
      </w:r>
      <w:hyperlink r:id="rId231" w:anchor="TEOORIA" w:history="1">
        <w:r w:rsidRPr="007E66E2">
          <w:rPr>
            <w:rFonts w:ascii="Arial" w:hAnsi="Arial" w:cs="Arial"/>
          </w:rPr>
          <w:t>monopolio</w:t>
        </w:r>
      </w:hyperlink>
      <w:r w:rsidRPr="007E66E2">
        <w:rPr>
          <w:rFonts w:ascii="Arial" w:hAnsi="Arial" w:cs="Arial"/>
          <w:szCs w:val="26"/>
        </w:rPr>
        <w:t>, la empresa puede fijar el precio óptimo (maximización del beneficio o cualquier otro</w:t>
      </w:r>
      <w:r w:rsidRPr="007E66E2">
        <w:rPr>
          <w:rFonts w:ascii="Arial" w:hAnsi="Arial" w:cs="Arial"/>
        </w:rPr>
        <w:t> </w:t>
      </w:r>
      <w:hyperlink r:id="rId232" w:history="1">
        <w:r w:rsidRPr="007E66E2">
          <w:rPr>
            <w:rFonts w:ascii="Arial" w:hAnsi="Arial" w:cs="Arial"/>
          </w:rPr>
          <w:t>objetivo</w:t>
        </w:r>
      </w:hyperlink>
      <w:r w:rsidRPr="007E66E2">
        <w:rPr>
          <w:rFonts w:ascii="Arial" w:hAnsi="Arial" w:cs="Arial"/>
          <w:szCs w:val="26"/>
        </w:rPr>
        <w:t>), pero en situaciones de mayor competencia, disminuye la capacidad para fijar el precio que permite alcanzar los</w:t>
      </w:r>
      <w:r w:rsidRPr="007E66E2">
        <w:rPr>
          <w:rFonts w:ascii="Arial" w:hAnsi="Arial" w:cs="Arial"/>
        </w:rPr>
        <w:t> </w:t>
      </w:r>
      <w:hyperlink r:id="rId233" w:history="1">
        <w:r w:rsidRPr="007E66E2">
          <w:rPr>
            <w:rFonts w:ascii="Arial" w:hAnsi="Arial" w:cs="Arial"/>
          </w:rPr>
          <w:t>objetivos</w:t>
        </w:r>
      </w:hyperlink>
      <w:r w:rsidRPr="007E66E2">
        <w:rPr>
          <w:rFonts w:ascii="Arial" w:hAnsi="Arial" w:cs="Arial"/>
        </w:rPr>
        <w:t> </w:t>
      </w:r>
      <w:r w:rsidRPr="007E66E2">
        <w:rPr>
          <w:rFonts w:ascii="Arial" w:hAnsi="Arial" w:cs="Arial"/>
          <w:szCs w:val="26"/>
        </w:rPr>
        <w:t>previstos. Una vez que la empresa se encuentre al tanto de los precios y ofertas de la competencia puede utilizarlas como punto de referencia para orientar su propia</w:t>
      </w:r>
      <w:r w:rsidRPr="007E66E2">
        <w:rPr>
          <w:rFonts w:ascii="Arial" w:hAnsi="Arial" w:cs="Arial"/>
        </w:rPr>
        <w:t> </w:t>
      </w:r>
      <w:hyperlink r:id="rId234" w:history="1">
        <w:r w:rsidRPr="007E66E2">
          <w:rPr>
            <w:rFonts w:ascii="Arial" w:hAnsi="Arial" w:cs="Arial"/>
          </w:rPr>
          <w:t>política</w:t>
        </w:r>
      </w:hyperlink>
      <w:r w:rsidRPr="007E66E2">
        <w:rPr>
          <w:rFonts w:ascii="Arial" w:hAnsi="Arial" w:cs="Arial"/>
          <w:szCs w:val="26"/>
        </w:rPr>
        <w:t xml:space="preserve"> de precios. Si la oferta de la empresa es similar a la de su principal competidor, tendrá que fijar un precio similar al de este o de lo contrario perderá ventas. Si la oferta de la empresa es inferior, esta no deberá cargar más que el precio de la competencia.</w:t>
      </w:r>
    </w:p>
    <w:p w:rsidR="00A41441" w:rsidRDefault="00A41441" w:rsidP="007A0CA1">
      <w:pPr>
        <w:jc w:val="center"/>
        <w:rPr>
          <w:rFonts w:ascii="Arial" w:hAnsi="Arial" w:cs="Arial"/>
        </w:rPr>
      </w:pPr>
      <w:r>
        <w:rPr>
          <w:noProof/>
        </w:rPr>
        <w:drawing>
          <wp:inline distT="0" distB="0" distL="0" distR="0" wp14:anchorId="32E23992" wp14:editId="2BC77247">
            <wp:extent cx="2682815" cy="2007241"/>
            <wp:effectExtent l="0" t="0" r="3810" b="0"/>
            <wp:docPr id="82" name="Imagen 82" descr="https://innovacionesmarketing.files.wordpress.com/2011/05/cuad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s://innovacionesmarketing.files.wordpress.com/2011/05/cuadro.jpg"/>
                    <pic:cNvPicPr>
                      <a:picLocks noChangeAspect="1" noChangeArrowheads="1"/>
                    </pic:cNvPicPr>
                  </pic:nvPicPr>
                  <pic:blipFill>
                    <a:blip r:embed="rId211"/>
                    <a:srcRect l="50480" b="42387"/>
                    <a:stretch>
                      <a:fillRect/>
                    </a:stretch>
                  </pic:blipFill>
                  <pic:spPr bwMode="auto">
                    <a:xfrm>
                      <a:off x="0" y="0"/>
                      <a:ext cx="2684364" cy="2008400"/>
                    </a:xfrm>
                    <a:prstGeom prst="rect">
                      <a:avLst/>
                    </a:prstGeom>
                    <a:noFill/>
                    <a:ln w="9525">
                      <a:noFill/>
                      <a:miter lim="800000"/>
                      <a:headEnd/>
                      <a:tailEnd/>
                    </a:ln>
                  </pic:spPr>
                </pic:pic>
              </a:graphicData>
            </a:graphic>
          </wp:inline>
        </w:drawing>
      </w:r>
    </w:p>
    <w:p w:rsidR="007A0CA1" w:rsidRPr="007A0CA1" w:rsidRDefault="007A0CA1" w:rsidP="007A0CA1">
      <w:pPr>
        <w:spacing w:after="112"/>
        <w:jc w:val="center"/>
        <w:outlineLvl w:val="1"/>
        <w:rPr>
          <w:rFonts w:ascii="Arial" w:hAnsi="Arial" w:cs="Arial"/>
          <w:b/>
          <w:sz w:val="20"/>
        </w:rPr>
      </w:pPr>
      <w:bookmarkStart w:id="106" w:name="_Toc431500941"/>
      <w:r>
        <w:rPr>
          <w:rFonts w:ascii="Arial" w:hAnsi="Arial" w:cs="Arial"/>
          <w:b/>
          <w:sz w:val="20"/>
        </w:rPr>
        <w:t>Figura 11.5</w:t>
      </w:r>
      <w:bookmarkEnd w:id="106"/>
    </w:p>
    <w:p w:rsidR="00B90B23" w:rsidRDefault="00B90B23" w:rsidP="007A0CA1">
      <w:pPr>
        <w:spacing w:after="112"/>
        <w:jc w:val="center"/>
        <w:outlineLvl w:val="1"/>
        <w:rPr>
          <w:rFonts w:ascii="Arial" w:hAnsi="Arial" w:cs="Arial"/>
          <w:b/>
          <w:spacing w:val="-19"/>
          <w:szCs w:val="45"/>
        </w:rPr>
      </w:pPr>
      <w:bookmarkStart w:id="107" w:name="_Toc431500942"/>
      <w:r>
        <w:rPr>
          <w:rFonts w:ascii="Arial" w:hAnsi="Arial" w:cs="Arial"/>
          <w:sz w:val="16"/>
        </w:rPr>
        <w:t xml:space="preserve">Fuente: Imagen recuperada </w:t>
      </w:r>
      <w:r w:rsidR="007A0CA1">
        <w:rPr>
          <w:rFonts w:ascii="Arial" w:hAnsi="Arial" w:cs="Arial"/>
          <w:sz w:val="16"/>
        </w:rPr>
        <w:t>de Google Imágenes</w:t>
      </w:r>
      <w:bookmarkEnd w:id="107"/>
    </w:p>
    <w:p w:rsidR="00A41441" w:rsidRPr="001E0EDB" w:rsidRDefault="001E0EDB" w:rsidP="00DC2E77">
      <w:pPr>
        <w:spacing w:after="112" w:line="360" w:lineRule="auto"/>
        <w:jc w:val="both"/>
        <w:outlineLvl w:val="1"/>
        <w:rPr>
          <w:rFonts w:ascii="Arial" w:hAnsi="Arial" w:cs="Arial"/>
          <w:b/>
          <w:spacing w:val="-19"/>
          <w:szCs w:val="45"/>
        </w:rPr>
      </w:pPr>
      <w:r>
        <w:rPr>
          <w:rFonts w:ascii="Arial" w:hAnsi="Arial" w:cs="Arial"/>
          <w:szCs w:val="21"/>
          <w:lang w:val="es-ES_tradnl"/>
        </w:rPr>
        <w:t xml:space="preserve">           </w:t>
      </w:r>
      <w:bookmarkStart w:id="108" w:name="_Toc431500943"/>
      <w:r w:rsidR="00A41441" w:rsidRPr="007E66E2">
        <w:rPr>
          <w:rFonts w:ascii="Arial" w:hAnsi="Arial" w:cs="Arial"/>
          <w:b/>
          <w:spacing w:val="-19"/>
          <w:szCs w:val="45"/>
        </w:rPr>
        <w:t>Plaza o distribución</w:t>
      </w:r>
      <w:r>
        <w:rPr>
          <w:rFonts w:ascii="Arial" w:hAnsi="Arial" w:cs="Arial"/>
          <w:b/>
          <w:spacing w:val="-19"/>
          <w:szCs w:val="45"/>
        </w:rPr>
        <w:t xml:space="preserve">: </w:t>
      </w:r>
      <w:r w:rsidR="00A41441" w:rsidRPr="007E66E2">
        <w:rPr>
          <w:rFonts w:ascii="Arial" w:hAnsi="Arial" w:cs="Arial"/>
        </w:rPr>
        <w:t>Elemento del mix que utilizamos para conseguir que un producto llegue satisfactoriamente al cliente. Cuatro elementos configuran la política de distribución:</w:t>
      </w:r>
      <w:bookmarkEnd w:id="108"/>
    </w:p>
    <w:p w:rsidR="001E0EDB" w:rsidRDefault="001E0EDB" w:rsidP="00A41441">
      <w:pPr>
        <w:spacing w:line="360" w:lineRule="auto"/>
        <w:jc w:val="both"/>
        <w:rPr>
          <w:rFonts w:ascii="Arial" w:hAnsi="Arial" w:cs="Arial"/>
          <w:b/>
          <w:bCs/>
        </w:rPr>
      </w:pPr>
    </w:p>
    <w:p w:rsidR="00A41441"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7E66E2">
        <w:rPr>
          <w:rFonts w:ascii="Arial" w:hAnsi="Arial" w:cs="Arial"/>
          <w:b/>
          <w:bCs/>
        </w:rPr>
        <w:t>Plaza</w:t>
      </w:r>
      <w:r>
        <w:rPr>
          <w:rFonts w:ascii="Arial" w:hAnsi="Arial" w:cs="Arial"/>
        </w:rPr>
        <w:t xml:space="preserve">: </w:t>
      </w:r>
      <w:r w:rsidR="00A41441" w:rsidRPr="007E66E2">
        <w:rPr>
          <w:rFonts w:ascii="Arial" w:hAnsi="Arial" w:cs="Arial"/>
        </w:rPr>
        <w:t>Se entiende como plaza el lugar físico o área geográfica en donde se va a distribuir, promocionar y vender cierto producto o servicio, la cual es formada por una cadena distributiva por la que estos llegan al consumidor, es decir, del fabricante a los distintos tipos de establecimientos en donde pueden ser adquiridos.</w:t>
      </w:r>
    </w:p>
    <w:p w:rsidR="001E0EDB" w:rsidRPr="007E66E2" w:rsidRDefault="001E0EDB" w:rsidP="00A41441">
      <w:pPr>
        <w:spacing w:line="360" w:lineRule="auto"/>
        <w:jc w:val="both"/>
        <w:rPr>
          <w:rFonts w:ascii="Arial" w:hAnsi="Arial" w:cs="Arial"/>
        </w:rPr>
      </w:pPr>
    </w:p>
    <w:p w:rsidR="00A41441" w:rsidRPr="001E0EDB" w:rsidRDefault="001E0EDB" w:rsidP="00A41441">
      <w:pPr>
        <w:spacing w:line="360" w:lineRule="auto"/>
        <w:jc w:val="both"/>
        <w:rPr>
          <w:rFonts w:ascii="Arial" w:hAnsi="Arial" w:cs="Arial"/>
          <w:b/>
          <w:bCs/>
        </w:rPr>
      </w:pPr>
      <w:r>
        <w:rPr>
          <w:rFonts w:ascii="Arial" w:hAnsi="Arial" w:cs="Arial"/>
          <w:szCs w:val="21"/>
          <w:lang w:val="es-ES_tradnl"/>
        </w:rPr>
        <w:t xml:space="preserve">           </w:t>
      </w:r>
      <w:r>
        <w:rPr>
          <w:rFonts w:ascii="Arial" w:hAnsi="Arial" w:cs="Arial"/>
          <w:b/>
          <w:bCs/>
        </w:rPr>
        <w:t xml:space="preserve">Utilidad: </w:t>
      </w:r>
      <w:r w:rsidR="00A41441" w:rsidRPr="007E66E2">
        <w:rPr>
          <w:rFonts w:ascii="Arial" w:hAnsi="Arial" w:cs="Arial"/>
        </w:rPr>
        <w:t>Como productor o fabricante, es importante llevar el producto o servicio a los lugares en los que será vendido, como mayoristas, medio mayorista, tiendas de autoservicio, departamentales  y detallistas para llegar al usuario, localizar los puntos estratégicos de distribución  para que los productos sean identificados y consumidos y así "lograr el alcance deseado de la compañía en el mercado".</w:t>
      </w:r>
    </w:p>
    <w:p w:rsidR="00DF5BF5" w:rsidRDefault="00DF5BF5" w:rsidP="00A41441">
      <w:pPr>
        <w:spacing w:line="360" w:lineRule="auto"/>
        <w:jc w:val="both"/>
        <w:rPr>
          <w:rFonts w:ascii="Arial" w:hAnsi="Arial" w:cs="Arial"/>
          <w:b/>
          <w:bCs/>
        </w:rPr>
      </w:pPr>
    </w:p>
    <w:p w:rsidR="00A41441"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7E66E2">
        <w:rPr>
          <w:rFonts w:ascii="Arial" w:hAnsi="Arial" w:cs="Arial"/>
          <w:b/>
          <w:bCs/>
        </w:rPr>
        <w:t>Importancia de la plaza</w:t>
      </w:r>
      <w:r>
        <w:rPr>
          <w:rFonts w:ascii="Arial" w:hAnsi="Arial" w:cs="Arial"/>
        </w:rPr>
        <w:t xml:space="preserve">: </w:t>
      </w:r>
      <w:r w:rsidR="00A41441" w:rsidRPr="007E66E2">
        <w:rPr>
          <w:rFonts w:ascii="Arial" w:hAnsi="Arial" w:cs="Arial"/>
        </w:rPr>
        <w:t>Para un fabricante es imposible llegar por sus propios </w:t>
      </w:r>
      <w:hyperlink r:id="rId235" w:history="1">
        <w:r w:rsidR="00A41441" w:rsidRPr="007E66E2">
          <w:rPr>
            <w:rFonts w:ascii="Arial" w:hAnsi="Arial" w:cs="Arial"/>
          </w:rPr>
          <w:t>medios</w:t>
        </w:r>
      </w:hyperlink>
      <w:r w:rsidR="00A41441" w:rsidRPr="007E66E2">
        <w:rPr>
          <w:rFonts w:ascii="Arial" w:hAnsi="Arial" w:cs="Arial"/>
        </w:rPr>
        <w:t> a todo tipo de tiendas, por lo cual tendrá que hacer grandes y permanentes esfuerzos para "empujar" sus productos a que viajen por los canales  de distribución y al mismo tiempo los consumidores los  estén "jalando" al consumo. Si estos dos esfuerzos no tienen relación, el producto falla y la empresa no obtiene las utilidades esperadas, pudiéndose dar esta por perdida.</w:t>
      </w:r>
    </w:p>
    <w:p w:rsidR="001E0EDB" w:rsidRPr="007E66E2" w:rsidRDefault="001E0EDB" w:rsidP="00A41441">
      <w:pPr>
        <w:spacing w:line="360" w:lineRule="auto"/>
        <w:jc w:val="both"/>
        <w:rPr>
          <w:rFonts w:ascii="Arial" w:hAnsi="Arial" w:cs="Arial"/>
        </w:rPr>
      </w:pPr>
    </w:p>
    <w:p w:rsidR="00A41441"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7E66E2">
        <w:rPr>
          <w:rFonts w:ascii="Arial" w:hAnsi="Arial" w:cs="Arial"/>
        </w:rPr>
        <w:t>El lugar en donde se distribuirán y se venderán los productos, es prácticamente utilizado tanto por los usuarios como por los empresarios y fabricantes de los productos o servicios, esto haciéndolo para hacer accesibles a los usuarios los bienes en el mercado objetivo.</w:t>
      </w:r>
    </w:p>
    <w:p w:rsidR="00B90B23" w:rsidRPr="007E66E2" w:rsidRDefault="00B90B23" w:rsidP="00A41441">
      <w:pPr>
        <w:spacing w:line="360" w:lineRule="auto"/>
        <w:jc w:val="both"/>
        <w:rPr>
          <w:rFonts w:ascii="Arial" w:hAnsi="Arial" w:cs="Arial"/>
        </w:rPr>
      </w:pPr>
    </w:p>
    <w:p w:rsidR="00A41441" w:rsidRPr="007E66E2"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7E66E2">
        <w:rPr>
          <w:rFonts w:ascii="Arial" w:hAnsi="Arial" w:cs="Arial"/>
          <w:b/>
          <w:bCs/>
        </w:rPr>
        <w:t>Canales de distribución</w:t>
      </w:r>
      <w:r>
        <w:rPr>
          <w:rFonts w:ascii="Arial" w:hAnsi="Arial" w:cs="Arial"/>
        </w:rPr>
        <w:t xml:space="preserve">: </w:t>
      </w:r>
      <w:r w:rsidR="00A41441" w:rsidRPr="007E66E2">
        <w:rPr>
          <w:rFonts w:ascii="Arial" w:hAnsi="Arial" w:cs="Arial"/>
        </w:rPr>
        <w:t>Los </w:t>
      </w:r>
      <w:hyperlink r:id="rId236" w:history="1">
        <w:r w:rsidR="00A41441" w:rsidRPr="007E66E2">
          <w:rPr>
            <w:rFonts w:ascii="Arial" w:hAnsi="Arial" w:cs="Arial"/>
          </w:rPr>
          <w:t>canales de distribución</w:t>
        </w:r>
      </w:hyperlink>
      <w:r w:rsidR="00A41441" w:rsidRPr="007E66E2">
        <w:rPr>
          <w:rFonts w:ascii="Arial" w:hAnsi="Arial" w:cs="Arial"/>
        </w:rPr>
        <w:t> son los caminos que sigue un producto  desde el productor hasta el consumidor.</w:t>
      </w:r>
    </w:p>
    <w:p w:rsidR="00A41441" w:rsidRPr="009D1B2E" w:rsidRDefault="00A41441" w:rsidP="00A41441">
      <w:pPr>
        <w:spacing w:line="360" w:lineRule="auto"/>
        <w:jc w:val="both"/>
        <w:rPr>
          <w:rFonts w:ascii="Arial" w:hAnsi="Arial" w:cs="Arial"/>
          <w:szCs w:val="21"/>
        </w:rPr>
      </w:pPr>
      <w:r w:rsidRPr="009D1B2E">
        <w:rPr>
          <w:rFonts w:ascii="Arial" w:hAnsi="Arial" w:cs="Arial"/>
          <w:szCs w:val="21"/>
        </w:rPr>
        <w:t>La clasificación de los canales de distribución puede argumentarse alrededor de criterios como la estructura o el número de participantes.</w:t>
      </w:r>
    </w:p>
    <w:p w:rsidR="00A41441" w:rsidRPr="009D1B2E" w:rsidRDefault="00A41441" w:rsidP="00425F0C">
      <w:pPr>
        <w:numPr>
          <w:ilvl w:val="0"/>
          <w:numId w:val="80"/>
        </w:numPr>
        <w:spacing w:line="360" w:lineRule="auto"/>
        <w:ind w:left="374"/>
        <w:jc w:val="both"/>
        <w:rPr>
          <w:rFonts w:ascii="Arial" w:hAnsi="Arial" w:cs="Arial"/>
          <w:szCs w:val="21"/>
        </w:rPr>
      </w:pPr>
      <w:r w:rsidRPr="009D1B2E">
        <w:rPr>
          <w:rFonts w:ascii="Arial" w:hAnsi="Arial" w:cs="Arial"/>
          <w:szCs w:val="21"/>
        </w:rPr>
        <w:t>Canal directo:</w:t>
      </w:r>
    </w:p>
    <w:p w:rsidR="00A41441" w:rsidRDefault="00A41441" w:rsidP="00A41441">
      <w:pPr>
        <w:spacing w:line="360" w:lineRule="auto"/>
        <w:jc w:val="center"/>
        <w:rPr>
          <w:rFonts w:ascii="Arial" w:hAnsi="Arial" w:cs="Arial"/>
        </w:rPr>
      </w:pPr>
      <w:r>
        <w:rPr>
          <w:noProof/>
        </w:rPr>
        <w:lastRenderedPageBreak/>
        <w:drawing>
          <wp:inline distT="0" distB="0" distL="0" distR="0" wp14:anchorId="1D77D846" wp14:editId="19B0BE0A">
            <wp:extent cx="2652898" cy="783772"/>
            <wp:effectExtent l="19050" t="0" r="0" b="0"/>
            <wp:docPr id="106" name="Imagen 106" descr="http://www.adeudima.com/wp-content/uploads/06_05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http://www.adeudima.com/wp-content/uploads/06_05_01.jpg"/>
                    <pic:cNvPicPr>
                      <a:picLocks noChangeAspect="1" noChangeArrowheads="1"/>
                    </pic:cNvPicPr>
                  </pic:nvPicPr>
                  <pic:blipFill>
                    <a:blip r:embed="rId237"/>
                    <a:srcRect/>
                    <a:stretch>
                      <a:fillRect/>
                    </a:stretch>
                  </pic:blipFill>
                  <pic:spPr bwMode="auto">
                    <a:xfrm>
                      <a:off x="0" y="0"/>
                      <a:ext cx="2653244" cy="783874"/>
                    </a:xfrm>
                    <a:prstGeom prst="rect">
                      <a:avLst/>
                    </a:prstGeom>
                    <a:noFill/>
                    <a:ln w="9525">
                      <a:noFill/>
                      <a:miter lim="800000"/>
                      <a:headEnd/>
                      <a:tailEnd/>
                    </a:ln>
                  </pic:spPr>
                </pic:pic>
              </a:graphicData>
            </a:graphic>
          </wp:inline>
        </w:drawing>
      </w:r>
    </w:p>
    <w:p w:rsidR="00A41441" w:rsidRPr="009D1B2E" w:rsidRDefault="00A41441" w:rsidP="00425F0C">
      <w:pPr>
        <w:numPr>
          <w:ilvl w:val="0"/>
          <w:numId w:val="81"/>
        </w:numPr>
        <w:spacing w:line="360" w:lineRule="auto"/>
        <w:ind w:left="374"/>
        <w:rPr>
          <w:rFonts w:ascii="Arial" w:hAnsi="Arial" w:cs="Arial"/>
          <w:sz w:val="21"/>
          <w:szCs w:val="21"/>
        </w:rPr>
      </w:pPr>
      <w:r w:rsidRPr="009D1B2E">
        <w:rPr>
          <w:rFonts w:ascii="Arial" w:hAnsi="Arial" w:cs="Arial"/>
          <w:szCs w:val="21"/>
        </w:rPr>
        <w:t>Canal corto:</w:t>
      </w:r>
    </w:p>
    <w:p w:rsidR="00A41441" w:rsidRDefault="00A41441" w:rsidP="00A41441">
      <w:pPr>
        <w:spacing w:line="360" w:lineRule="auto"/>
        <w:jc w:val="center"/>
        <w:rPr>
          <w:rFonts w:ascii="Arial" w:hAnsi="Arial" w:cs="Arial"/>
        </w:rPr>
      </w:pPr>
    </w:p>
    <w:p w:rsidR="00A41441" w:rsidRDefault="00A41441" w:rsidP="00A41441">
      <w:pPr>
        <w:spacing w:line="360" w:lineRule="auto"/>
        <w:jc w:val="center"/>
        <w:rPr>
          <w:rFonts w:ascii="Arial" w:hAnsi="Arial" w:cs="Arial"/>
        </w:rPr>
      </w:pPr>
      <w:r>
        <w:rPr>
          <w:noProof/>
        </w:rPr>
        <w:drawing>
          <wp:inline distT="0" distB="0" distL="0" distR="0" wp14:anchorId="2C77397C" wp14:editId="74E51832">
            <wp:extent cx="3365417" cy="866899"/>
            <wp:effectExtent l="19050" t="0" r="6433" b="0"/>
            <wp:docPr id="109" name="Imagen 109" descr="http://www.adeudima.com/wp-content/uploads/06_05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http://www.adeudima.com/wp-content/uploads/06_05_02.jpg"/>
                    <pic:cNvPicPr>
                      <a:picLocks noChangeAspect="1" noChangeArrowheads="1"/>
                    </pic:cNvPicPr>
                  </pic:nvPicPr>
                  <pic:blipFill>
                    <a:blip r:embed="rId238"/>
                    <a:srcRect/>
                    <a:stretch>
                      <a:fillRect/>
                    </a:stretch>
                  </pic:blipFill>
                  <pic:spPr bwMode="auto">
                    <a:xfrm>
                      <a:off x="0" y="0"/>
                      <a:ext cx="3366927" cy="867288"/>
                    </a:xfrm>
                    <a:prstGeom prst="rect">
                      <a:avLst/>
                    </a:prstGeom>
                    <a:noFill/>
                    <a:ln w="9525">
                      <a:noFill/>
                      <a:miter lim="800000"/>
                      <a:headEnd/>
                      <a:tailEnd/>
                    </a:ln>
                  </pic:spPr>
                </pic:pic>
              </a:graphicData>
            </a:graphic>
          </wp:inline>
        </w:drawing>
      </w:r>
    </w:p>
    <w:p w:rsidR="00A41441" w:rsidRPr="009D1B2E" w:rsidRDefault="00A41441" w:rsidP="00425F0C">
      <w:pPr>
        <w:numPr>
          <w:ilvl w:val="0"/>
          <w:numId w:val="82"/>
        </w:numPr>
        <w:spacing w:line="360" w:lineRule="auto"/>
        <w:ind w:left="374"/>
        <w:rPr>
          <w:rFonts w:ascii="Arial" w:hAnsi="Arial" w:cs="Arial"/>
          <w:szCs w:val="21"/>
        </w:rPr>
      </w:pPr>
      <w:r w:rsidRPr="009D1B2E">
        <w:rPr>
          <w:rFonts w:ascii="Arial" w:hAnsi="Arial" w:cs="Arial"/>
          <w:szCs w:val="21"/>
        </w:rPr>
        <w:t>Canales largos:</w:t>
      </w:r>
    </w:p>
    <w:p w:rsidR="00A41441" w:rsidRPr="00DC2E77" w:rsidRDefault="00A41441" w:rsidP="00DC2E77">
      <w:pPr>
        <w:rPr>
          <w:rFonts w:ascii="Arial" w:hAnsi="Arial" w:cs="Arial"/>
        </w:rPr>
      </w:pPr>
      <w:r w:rsidRPr="00DC2E77">
        <w:rPr>
          <w:rFonts w:ascii="Arial" w:hAnsi="Arial" w:cs="Arial"/>
        </w:rPr>
        <w:t>- De productos de consumo o industriales:</w:t>
      </w:r>
    </w:p>
    <w:p w:rsidR="00A41441" w:rsidRPr="009D1B2E" w:rsidRDefault="00A41441" w:rsidP="00A41441">
      <w:pPr>
        <w:spacing w:line="360" w:lineRule="auto"/>
        <w:jc w:val="center"/>
        <w:rPr>
          <w:rFonts w:ascii="Arial" w:hAnsi="Arial" w:cs="Arial"/>
          <w:sz w:val="32"/>
        </w:rPr>
      </w:pPr>
      <w:r w:rsidRPr="009D1B2E">
        <w:rPr>
          <w:rFonts w:ascii="Arial" w:hAnsi="Arial" w:cs="Arial"/>
          <w:noProof/>
          <w:sz w:val="28"/>
        </w:rPr>
        <w:drawing>
          <wp:inline distT="0" distB="0" distL="0" distR="0" wp14:anchorId="13DE2151" wp14:editId="4BB0CA4F">
            <wp:extent cx="4587941" cy="1045029"/>
            <wp:effectExtent l="19050" t="0" r="3109" b="0"/>
            <wp:docPr id="112" name="Imagen 112" descr="http://www.adeudima.com/wp-content/uploads/06_05_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http://www.adeudima.com/wp-content/uploads/06_05_03.jpg"/>
                    <pic:cNvPicPr>
                      <a:picLocks noChangeAspect="1" noChangeArrowheads="1"/>
                    </pic:cNvPicPr>
                  </pic:nvPicPr>
                  <pic:blipFill>
                    <a:blip r:embed="rId239"/>
                    <a:srcRect/>
                    <a:stretch>
                      <a:fillRect/>
                    </a:stretch>
                  </pic:blipFill>
                  <pic:spPr bwMode="auto">
                    <a:xfrm>
                      <a:off x="0" y="0"/>
                      <a:ext cx="4597850" cy="1047286"/>
                    </a:xfrm>
                    <a:prstGeom prst="rect">
                      <a:avLst/>
                    </a:prstGeom>
                    <a:noFill/>
                    <a:ln w="9525">
                      <a:noFill/>
                      <a:miter lim="800000"/>
                      <a:headEnd/>
                      <a:tailEnd/>
                    </a:ln>
                  </pic:spPr>
                </pic:pic>
              </a:graphicData>
            </a:graphic>
          </wp:inline>
        </w:drawing>
      </w:r>
    </w:p>
    <w:p w:rsidR="00A41441" w:rsidRPr="00DC2E77" w:rsidRDefault="00A41441" w:rsidP="00DC2E77">
      <w:pPr>
        <w:rPr>
          <w:rFonts w:ascii="Arial" w:hAnsi="Arial" w:cs="Arial"/>
        </w:rPr>
      </w:pPr>
      <w:r w:rsidRPr="00DC2E77">
        <w:rPr>
          <w:rFonts w:ascii="Arial" w:hAnsi="Arial" w:cs="Arial"/>
        </w:rPr>
        <w:t>- De productos agrícolas:</w:t>
      </w:r>
    </w:p>
    <w:p w:rsidR="00A41441" w:rsidRDefault="00A41441" w:rsidP="00A41441">
      <w:pPr>
        <w:spacing w:line="360" w:lineRule="auto"/>
        <w:jc w:val="center"/>
        <w:rPr>
          <w:rFonts w:ascii="Arial" w:hAnsi="Arial" w:cs="Arial"/>
        </w:rPr>
      </w:pPr>
      <w:r>
        <w:rPr>
          <w:noProof/>
        </w:rPr>
        <w:drawing>
          <wp:inline distT="0" distB="0" distL="0" distR="0" wp14:anchorId="584E2724" wp14:editId="4940863D">
            <wp:extent cx="4942935" cy="1164566"/>
            <wp:effectExtent l="0" t="0" r="0" b="0"/>
            <wp:docPr id="115" name="Imagen 115" descr="http://www.adeudima.com/wp-content/uploads/06_05_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http://www.adeudima.com/wp-content/uploads/06_05_04.jpg"/>
                    <pic:cNvPicPr>
                      <a:picLocks noChangeAspect="1" noChangeArrowheads="1"/>
                    </pic:cNvPicPr>
                  </pic:nvPicPr>
                  <pic:blipFill>
                    <a:blip r:embed="rId240"/>
                    <a:srcRect/>
                    <a:stretch>
                      <a:fillRect/>
                    </a:stretch>
                  </pic:blipFill>
                  <pic:spPr bwMode="auto">
                    <a:xfrm>
                      <a:off x="0" y="0"/>
                      <a:ext cx="4947261" cy="1165585"/>
                    </a:xfrm>
                    <a:prstGeom prst="rect">
                      <a:avLst/>
                    </a:prstGeom>
                    <a:noFill/>
                    <a:ln w="9525">
                      <a:noFill/>
                      <a:miter lim="800000"/>
                      <a:headEnd/>
                      <a:tailEnd/>
                    </a:ln>
                  </pic:spPr>
                </pic:pic>
              </a:graphicData>
            </a:graphic>
          </wp:inline>
        </w:drawing>
      </w:r>
    </w:p>
    <w:p w:rsidR="007A0CA1" w:rsidRDefault="001E0EDB" w:rsidP="00A41441">
      <w:pPr>
        <w:spacing w:line="360" w:lineRule="auto"/>
        <w:jc w:val="both"/>
        <w:rPr>
          <w:rFonts w:ascii="Arial" w:hAnsi="Arial" w:cs="Arial"/>
          <w:szCs w:val="21"/>
          <w:shd w:val="clear" w:color="auto" w:fill="FFFFFF"/>
        </w:rPr>
      </w:pPr>
      <w:r>
        <w:rPr>
          <w:rFonts w:ascii="Arial" w:hAnsi="Arial" w:cs="Arial"/>
          <w:szCs w:val="21"/>
          <w:lang w:val="es-ES_tradnl"/>
        </w:rPr>
        <w:t xml:space="preserve">           </w:t>
      </w:r>
      <w:r w:rsidR="00A41441" w:rsidRPr="007E66E2">
        <w:rPr>
          <w:rFonts w:ascii="Arial" w:hAnsi="Arial" w:cs="Arial"/>
          <w:szCs w:val="21"/>
          <w:shd w:val="clear" w:color="auto" w:fill="FFFFFF"/>
        </w:rPr>
        <w:t xml:space="preserve">En este caso, los mayoristas se consideran los intermediarios en origen que venden a mayoristas de destino generando un eslabón para los detallistas sin llegar al contacto con el comprador final, es decir, se posicionan </w:t>
      </w:r>
      <w:r>
        <w:rPr>
          <w:rFonts w:ascii="Arial" w:hAnsi="Arial" w:cs="Arial"/>
          <w:szCs w:val="21"/>
          <w:shd w:val="clear" w:color="auto" w:fill="FFFFFF"/>
        </w:rPr>
        <w:t>como agentes de compra y venta.</w:t>
      </w:r>
    </w:p>
    <w:p w:rsidR="001E0EDB" w:rsidRDefault="001E0EDB" w:rsidP="00A41441">
      <w:pPr>
        <w:spacing w:line="360" w:lineRule="auto"/>
        <w:jc w:val="both"/>
        <w:rPr>
          <w:rFonts w:ascii="Arial" w:hAnsi="Arial" w:cs="Arial"/>
          <w:szCs w:val="21"/>
          <w:shd w:val="clear" w:color="auto" w:fill="FFFFFF"/>
        </w:rPr>
      </w:pPr>
    </w:p>
    <w:p w:rsidR="001E0EDB" w:rsidRDefault="001E0EDB" w:rsidP="00A41441">
      <w:pPr>
        <w:spacing w:line="360" w:lineRule="auto"/>
        <w:jc w:val="both"/>
        <w:rPr>
          <w:rFonts w:ascii="Arial" w:hAnsi="Arial" w:cs="Arial"/>
          <w:szCs w:val="21"/>
          <w:shd w:val="clear" w:color="auto" w:fill="FFFFFF"/>
        </w:rPr>
      </w:pPr>
    </w:p>
    <w:p w:rsidR="001E0EDB" w:rsidRDefault="001E0EDB" w:rsidP="00A41441">
      <w:pPr>
        <w:spacing w:line="360" w:lineRule="auto"/>
        <w:jc w:val="both"/>
        <w:rPr>
          <w:rFonts w:ascii="Arial" w:hAnsi="Arial" w:cs="Arial"/>
          <w:szCs w:val="21"/>
          <w:shd w:val="clear" w:color="auto" w:fill="FFFFFF"/>
        </w:rPr>
      </w:pPr>
    </w:p>
    <w:p w:rsidR="001E0EDB" w:rsidRPr="001E0EDB" w:rsidRDefault="001E0EDB" w:rsidP="00A41441">
      <w:pPr>
        <w:spacing w:line="360" w:lineRule="auto"/>
        <w:jc w:val="both"/>
        <w:rPr>
          <w:rFonts w:ascii="Arial" w:hAnsi="Arial" w:cs="Arial"/>
          <w:szCs w:val="21"/>
          <w:shd w:val="clear" w:color="auto" w:fill="FFFFFF"/>
        </w:rPr>
      </w:pPr>
    </w:p>
    <w:p w:rsidR="00A41441" w:rsidRPr="00DF5BF5" w:rsidRDefault="00A41441" w:rsidP="00DF5BF5">
      <w:pPr>
        <w:spacing w:line="360" w:lineRule="auto"/>
        <w:jc w:val="center"/>
        <w:rPr>
          <w:rFonts w:ascii="Arial" w:hAnsi="Arial" w:cs="Arial"/>
          <w:b/>
          <w:szCs w:val="21"/>
        </w:rPr>
      </w:pPr>
      <w:r w:rsidRPr="00DF5BF5">
        <w:rPr>
          <w:rFonts w:ascii="Arial" w:hAnsi="Arial" w:cs="Arial"/>
          <w:b/>
          <w:szCs w:val="21"/>
        </w:rPr>
        <w:t>Decisiones de distribución, promoción y venta</w:t>
      </w:r>
      <w:r w:rsidR="007A0CA1">
        <w:rPr>
          <w:rFonts w:ascii="Arial" w:hAnsi="Arial" w:cs="Arial"/>
          <w:b/>
          <w:szCs w:val="21"/>
        </w:rPr>
        <w:t>, ver cuadro 11.1</w:t>
      </w:r>
    </w:p>
    <w:p w:rsidR="00A41441" w:rsidRPr="009D1B2E" w:rsidRDefault="00A41441" w:rsidP="00A41441">
      <w:pPr>
        <w:spacing w:line="360" w:lineRule="auto"/>
        <w:rPr>
          <w:rFonts w:ascii="Arial" w:hAnsi="Arial" w:cs="Arial"/>
          <w:szCs w:val="21"/>
        </w:rPr>
      </w:pPr>
    </w:p>
    <w:tbl>
      <w:tblPr>
        <w:tblW w:w="8163" w:type="dxa"/>
        <w:jc w:val="center"/>
        <w:tblCellSpacing w:w="0" w:type="dxa"/>
        <w:tblCellMar>
          <w:top w:w="75" w:type="dxa"/>
          <w:left w:w="75" w:type="dxa"/>
          <w:bottom w:w="75" w:type="dxa"/>
          <w:right w:w="75" w:type="dxa"/>
        </w:tblCellMar>
        <w:tblLook w:val="04A0" w:firstRow="1" w:lastRow="0" w:firstColumn="1" w:lastColumn="0" w:noHBand="0" w:noVBand="1"/>
      </w:tblPr>
      <w:tblGrid>
        <w:gridCol w:w="1815"/>
        <w:gridCol w:w="3150"/>
        <w:gridCol w:w="3198"/>
      </w:tblGrid>
      <w:tr w:rsidR="00A41441" w:rsidRPr="009D1B2E" w:rsidTr="007A0CA1">
        <w:trPr>
          <w:tblCellSpacing w:w="0" w:type="dxa"/>
          <w:jc w:val="center"/>
        </w:trPr>
        <w:tc>
          <w:tcPr>
            <w:tcW w:w="1815" w:type="dxa"/>
            <w:vAlign w:val="center"/>
            <w:hideMark/>
          </w:tcPr>
          <w:p w:rsidR="00A41441" w:rsidRPr="009D1B2E" w:rsidRDefault="00A41441" w:rsidP="00A41441">
            <w:pPr>
              <w:spacing w:line="360" w:lineRule="auto"/>
              <w:rPr>
                <w:rFonts w:ascii="Arial" w:hAnsi="Arial" w:cs="Arial"/>
                <w:szCs w:val="21"/>
              </w:rPr>
            </w:pPr>
            <w:r w:rsidRPr="007E66E2">
              <w:rPr>
                <w:rFonts w:ascii="Arial" w:hAnsi="Arial" w:cs="Arial"/>
                <w:b/>
                <w:bCs/>
              </w:rPr>
              <w:lastRenderedPageBreak/>
              <w:t>Clases de decisiones</w:t>
            </w:r>
          </w:p>
        </w:tc>
        <w:tc>
          <w:tcPr>
            <w:tcW w:w="3150" w:type="dxa"/>
            <w:vAlign w:val="center"/>
            <w:hideMark/>
          </w:tcPr>
          <w:p w:rsidR="00A41441" w:rsidRPr="009D1B2E" w:rsidRDefault="00A41441" w:rsidP="00A41441">
            <w:pPr>
              <w:spacing w:line="360" w:lineRule="auto"/>
              <w:rPr>
                <w:rFonts w:ascii="Arial" w:hAnsi="Arial" w:cs="Arial"/>
                <w:szCs w:val="21"/>
              </w:rPr>
            </w:pPr>
            <w:r w:rsidRPr="007E66E2">
              <w:rPr>
                <w:rFonts w:ascii="Arial" w:hAnsi="Arial" w:cs="Arial"/>
                <w:b/>
                <w:bCs/>
              </w:rPr>
              <w:t>Decisiones de diseño (a largo plazo)</w:t>
            </w:r>
          </w:p>
        </w:tc>
        <w:tc>
          <w:tcPr>
            <w:tcW w:w="3198" w:type="dxa"/>
            <w:vAlign w:val="center"/>
            <w:hideMark/>
          </w:tcPr>
          <w:p w:rsidR="00A41441" w:rsidRPr="009D1B2E" w:rsidRDefault="00A41441" w:rsidP="00A41441">
            <w:pPr>
              <w:spacing w:line="360" w:lineRule="auto"/>
              <w:rPr>
                <w:rFonts w:ascii="Arial" w:hAnsi="Arial" w:cs="Arial"/>
                <w:szCs w:val="21"/>
              </w:rPr>
            </w:pPr>
            <w:r w:rsidRPr="007E66E2">
              <w:rPr>
                <w:rFonts w:ascii="Arial" w:hAnsi="Arial" w:cs="Arial"/>
                <w:b/>
                <w:bCs/>
              </w:rPr>
              <w:t>Decisiones operativas (a corto plazo)</w:t>
            </w:r>
          </w:p>
        </w:tc>
      </w:tr>
      <w:tr w:rsidR="00A41441" w:rsidRPr="009D1B2E" w:rsidTr="007A0CA1">
        <w:trPr>
          <w:tblCellSpacing w:w="0" w:type="dxa"/>
          <w:jc w:val="center"/>
        </w:trPr>
        <w:tc>
          <w:tcPr>
            <w:tcW w:w="1815" w:type="dxa"/>
            <w:hideMark/>
          </w:tcPr>
          <w:p w:rsidR="00A41441" w:rsidRPr="009D1B2E" w:rsidRDefault="00A41441" w:rsidP="00A41441">
            <w:pPr>
              <w:spacing w:line="360" w:lineRule="auto"/>
              <w:rPr>
                <w:rFonts w:ascii="Arial" w:hAnsi="Arial" w:cs="Arial"/>
                <w:szCs w:val="21"/>
              </w:rPr>
            </w:pPr>
            <w:r w:rsidRPr="007E66E2">
              <w:rPr>
                <w:rFonts w:ascii="Arial" w:hAnsi="Arial" w:cs="Arial"/>
                <w:b/>
                <w:bCs/>
              </w:rPr>
              <w:t>Canal de</w:t>
            </w:r>
            <w:r w:rsidRPr="009D1B2E">
              <w:rPr>
                <w:rFonts w:ascii="Arial" w:hAnsi="Arial" w:cs="Arial"/>
                <w:b/>
                <w:bCs/>
                <w:szCs w:val="21"/>
              </w:rPr>
              <w:br/>
            </w:r>
            <w:r w:rsidRPr="007E66E2">
              <w:rPr>
                <w:rFonts w:ascii="Arial" w:hAnsi="Arial" w:cs="Arial"/>
                <w:b/>
                <w:bCs/>
              </w:rPr>
              <w:t>distribución</w:t>
            </w:r>
          </w:p>
        </w:tc>
        <w:tc>
          <w:tcPr>
            <w:tcW w:w="3150" w:type="dxa"/>
            <w:hideMark/>
          </w:tcPr>
          <w:p w:rsidR="00A41441" w:rsidRPr="009D1B2E" w:rsidRDefault="00A41441" w:rsidP="00425F0C">
            <w:pPr>
              <w:numPr>
                <w:ilvl w:val="0"/>
                <w:numId w:val="83"/>
              </w:numPr>
              <w:spacing w:line="360" w:lineRule="auto"/>
              <w:ind w:left="374"/>
              <w:rPr>
                <w:rFonts w:ascii="Arial" w:hAnsi="Arial" w:cs="Arial"/>
                <w:szCs w:val="21"/>
              </w:rPr>
            </w:pPr>
            <w:r w:rsidRPr="009D1B2E">
              <w:rPr>
                <w:rFonts w:ascii="Arial" w:hAnsi="Arial" w:cs="Arial"/>
                <w:szCs w:val="21"/>
              </w:rPr>
              <w:t>Selección de los canales de distribución.</w:t>
            </w:r>
          </w:p>
          <w:p w:rsidR="00A41441" w:rsidRPr="009D1B2E" w:rsidRDefault="00A41441" w:rsidP="00425F0C">
            <w:pPr>
              <w:numPr>
                <w:ilvl w:val="0"/>
                <w:numId w:val="83"/>
              </w:numPr>
              <w:spacing w:line="360" w:lineRule="auto"/>
              <w:ind w:left="374"/>
              <w:rPr>
                <w:rFonts w:ascii="Arial" w:hAnsi="Arial" w:cs="Arial"/>
                <w:szCs w:val="21"/>
              </w:rPr>
            </w:pPr>
            <w:r w:rsidRPr="009D1B2E">
              <w:rPr>
                <w:rFonts w:ascii="Arial" w:hAnsi="Arial" w:cs="Arial"/>
                <w:szCs w:val="21"/>
              </w:rPr>
              <w:t>Selección del sistema de distribución (relaciones de propiedad y vinculaciones).</w:t>
            </w:r>
          </w:p>
        </w:tc>
        <w:tc>
          <w:tcPr>
            <w:tcW w:w="3198" w:type="dxa"/>
            <w:hideMark/>
          </w:tcPr>
          <w:p w:rsidR="00A41441" w:rsidRPr="009D1B2E" w:rsidRDefault="00A41441" w:rsidP="00425F0C">
            <w:pPr>
              <w:numPr>
                <w:ilvl w:val="0"/>
                <w:numId w:val="84"/>
              </w:numPr>
              <w:spacing w:line="360" w:lineRule="auto"/>
              <w:ind w:left="374"/>
              <w:rPr>
                <w:rFonts w:ascii="Arial" w:hAnsi="Arial" w:cs="Arial"/>
                <w:szCs w:val="21"/>
              </w:rPr>
            </w:pPr>
            <w:r w:rsidRPr="009D1B2E">
              <w:rPr>
                <w:rFonts w:ascii="Arial" w:hAnsi="Arial" w:cs="Arial"/>
                <w:szCs w:val="21"/>
              </w:rPr>
              <w:t>Análisis de las acciones de distribución.</w:t>
            </w:r>
          </w:p>
          <w:p w:rsidR="00A41441" w:rsidRPr="009D1B2E" w:rsidRDefault="00A41441" w:rsidP="00425F0C">
            <w:pPr>
              <w:numPr>
                <w:ilvl w:val="0"/>
                <w:numId w:val="84"/>
              </w:numPr>
              <w:spacing w:line="360" w:lineRule="auto"/>
              <w:ind w:left="374"/>
              <w:rPr>
                <w:rFonts w:ascii="Arial" w:hAnsi="Arial" w:cs="Arial"/>
                <w:szCs w:val="21"/>
              </w:rPr>
            </w:pPr>
            <w:r w:rsidRPr="009D1B2E">
              <w:rPr>
                <w:rFonts w:ascii="Arial" w:hAnsi="Arial" w:cs="Arial"/>
                <w:szCs w:val="21"/>
              </w:rPr>
              <w:t>El merchandising.</w:t>
            </w:r>
          </w:p>
        </w:tc>
      </w:tr>
      <w:tr w:rsidR="00A41441" w:rsidRPr="009D1B2E" w:rsidTr="007A0CA1">
        <w:trPr>
          <w:tblCellSpacing w:w="0" w:type="dxa"/>
          <w:jc w:val="center"/>
        </w:trPr>
        <w:tc>
          <w:tcPr>
            <w:tcW w:w="1815" w:type="dxa"/>
            <w:hideMark/>
          </w:tcPr>
          <w:p w:rsidR="00A41441" w:rsidRPr="009D1B2E" w:rsidRDefault="00A41441" w:rsidP="00A41441">
            <w:pPr>
              <w:spacing w:line="360" w:lineRule="auto"/>
              <w:rPr>
                <w:rFonts w:ascii="Arial" w:hAnsi="Arial" w:cs="Arial"/>
                <w:szCs w:val="21"/>
              </w:rPr>
            </w:pPr>
            <w:r w:rsidRPr="007E66E2">
              <w:rPr>
                <w:rFonts w:ascii="Arial" w:hAnsi="Arial" w:cs="Arial"/>
                <w:b/>
                <w:bCs/>
              </w:rPr>
              <w:t>Sistema logístico</w:t>
            </w:r>
          </w:p>
        </w:tc>
        <w:tc>
          <w:tcPr>
            <w:tcW w:w="3150" w:type="dxa"/>
            <w:hideMark/>
          </w:tcPr>
          <w:p w:rsidR="00A41441" w:rsidRPr="009D1B2E" w:rsidRDefault="00A41441" w:rsidP="00425F0C">
            <w:pPr>
              <w:numPr>
                <w:ilvl w:val="0"/>
                <w:numId w:val="85"/>
              </w:numPr>
              <w:spacing w:line="360" w:lineRule="auto"/>
              <w:ind w:left="374"/>
              <w:rPr>
                <w:rFonts w:ascii="Arial" w:hAnsi="Arial" w:cs="Arial"/>
                <w:szCs w:val="21"/>
              </w:rPr>
            </w:pPr>
            <w:r w:rsidRPr="009D1B2E">
              <w:rPr>
                <w:rFonts w:ascii="Arial" w:hAnsi="Arial" w:cs="Arial"/>
                <w:szCs w:val="21"/>
              </w:rPr>
              <w:t>Sistemas de tratamiento y manejo de productos.</w:t>
            </w:r>
          </w:p>
          <w:p w:rsidR="00A41441" w:rsidRPr="009D1B2E" w:rsidRDefault="00A41441" w:rsidP="00425F0C">
            <w:pPr>
              <w:numPr>
                <w:ilvl w:val="0"/>
                <w:numId w:val="85"/>
              </w:numPr>
              <w:spacing w:line="360" w:lineRule="auto"/>
              <w:ind w:left="374"/>
              <w:rPr>
                <w:rFonts w:ascii="Arial" w:hAnsi="Arial" w:cs="Arial"/>
                <w:szCs w:val="21"/>
              </w:rPr>
            </w:pPr>
            <w:r w:rsidRPr="009D1B2E">
              <w:rPr>
                <w:rFonts w:ascii="Arial" w:hAnsi="Arial" w:cs="Arial"/>
                <w:szCs w:val="21"/>
              </w:rPr>
              <w:t>Sistemas de transporte de productos.</w:t>
            </w:r>
          </w:p>
          <w:p w:rsidR="00A41441" w:rsidRPr="009D1B2E" w:rsidRDefault="00A41441" w:rsidP="00425F0C">
            <w:pPr>
              <w:numPr>
                <w:ilvl w:val="0"/>
                <w:numId w:val="85"/>
              </w:numPr>
              <w:spacing w:line="360" w:lineRule="auto"/>
              <w:ind w:left="374"/>
              <w:rPr>
                <w:rFonts w:ascii="Arial" w:hAnsi="Arial" w:cs="Arial"/>
                <w:szCs w:val="21"/>
              </w:rPr>
            </w:pPr>
            <w:r w:rsidRPr="009D1B2E">
              <w:rPr>
                <w:rFonts w:ascii="Arial" w:hAnsi="Arial" w:cs="Arial"/>
                <w:szCs w:val="21"/>
              </w:rPr>
              <w:t>Localización de almacenes.</w:t>
            </w:r>
          </w:p>
        </w:tc>
        <w:tc>
          <w:tcPr>
            <w:tcW w:w="3198" w:type="dxa"/>
            <w:hideMark/>
          </w:tcPr>
          <w:p w:rsidR="00A41441" w:rsidRPr="009D1B2E" w:rsidRDefault="00A41441" w:rsidP="00425F0C">
            <w:pPr>
              <w:numPr>
                <w:ilvl w:val="0"/>
                <w:numId w:val="86"/>
              </w:numPr>
              <w:spacing w:line="360" w:lineRule="auto"/>
              <w:ind w:left="374"/>
              <w:rPr>
                <w:rFonts w:ascii="Arial" w:hAnsi="Arial" w:cs="Arial"/>
                <w:szCs w:val="21"/>
              </w:rPr>
            </w:pPr>
            <w:r w:rsidRPr="009D1B2E">
              <w:rPr>
                <w:rFonts w:ascii="Arial" w:hAnsi="Arial" w:cs="Arial"/>
                <w:szCs w:val="21"/>
              </w:rPr>
              <w:t>Análisis de flujos de trabajo y de materiales.</w:t>
            </w:r>
          </w:p>
          <w:p w:rsidR="00A41441" w:rsidRPr="009D1B2E" w:rsidRDefault="00A41441" w:rsidP="00425F0C">
            <w:pPr>
              <w:numPr>
                <w:ilvl w:val="0"/>
                <w:numId w:val="86"/>
              </w:numPr>
              <w:spacing w:line="360" w:lineRule="auto"/>
              <w:ind w:left="374"/>
              <w:rPr>
                <w:rFonts w:ascii="Arial" w:hAnsi="Arial" w:cs="Arial"/>
                <w:szCs w:val="21"/>
              </w:rPr>
            </w:pPr>
            <w:r w:rsidRPr="009D1B2E">
              <w:rPr>
                <w:rFonts w:ascii="Arial" w:hAnsi="Arial" w:cs="Arial"/>
                <w:szCs w:val="21"/>
              </w:rPr>
              <w:t>Control de inventarios.</w:t>
            </w:r>
          </w:p>
        </w:tc>
      </w:tr>
      <w:tr w:rsidR="00A41441" w:rsidRPr="009D1B2E" w:rsidTr="007A0CA1">
        <w:trPr>
          <w:tblCellSpacing w:w="0" w:type="dxa"/>
          <w:jc w:val="center"/>
        </w:trPr>
        <w:tc>
          <w:tcPr>
            <w:tcW w:w="1815" w:type="dxa"/>
            <w:hideMark/>
          </w:tcPr>
          <w:p w:rsidR="00A41441" w:rsidRPr="009D1B2E" w:rsidRDefault="00A41441" w:rsidP="00A41441">
            <w:pPr>
              <w:spacing w:line="360" w:lineRule="auto"/>
              <w:rPr>
                <w:rFonts w:ascii="Arial" w:hAnsi="Arial" w:cs="Arial"/>
                <w:szCs w:val="21"/>
              </w:rPr>
            </w:pPr>
            <w:r w:rsidRPr="007E66E2">
              <w:rPr>
                <w:rFonts w:ascii="Arial" w:hAnsi="Arial" w:cs="Arial"/>
                <w:b/>
                <w:bCs/>
              </w:rPr>
              <w:t>Promoción</w:t>
            </w:r>
          </w:p>
        </w:tc>
        <w:tc>
          <w:tcPr>
            <w:tcW w:w="3150" w:type="dxa"/>
            <w:hideMark/>
          </w:tcPr>
          <w:p w:rsidR="00A41441" w:rsidRPr="009D1B2E" w:rsidRDefault="00A41441" w:rsidP="00425F0C">
            <w:pPr>
              <w:numPr>
                <w:ilvl w:val="0"/>
                <w:numId w:val="87"/>
              </w:numPr>
              <w:spacing w:line="360" w:lineRule="auto"/>
              <w:ind w:left="374"/>
              <w:rPr>
                <w:rFonts w:ascii="Arial" w:hAnsi="Arial" w:cs="Arial"/>
                <w:szCs w:val="21"/>
              </w:rPr>
            </w:pPr>
            <w:r w:rsidRPr="009D1B2E">
              <w:rPr>
                <w:rFonts w:ascii="Arial" w:hAnsi="Arial" w:cs="Arial"/>
                <w:szCs w:val="21"/>
              </w:rPr>
              <w:t>Diseño del plan de publicidad y de imagen corporativa.</w:t>
            </w:r>
          </w:p>
          <w:p w:rsidR="00A41441" w:rsidRPr="009D1B2E" w:rsidRDefault="00A41441" w:rsidP="00425F0C">
            <w:pPr>
              <w:numPr>
                <w:ilvl w:val="0"/>
                <w:numId w:val="87"/>
              </w:numPr>
              <w:spacing w:line="360" w:lineRule="auto"/>
              <w:ind w:left="374"/>
              <w:rPr>
                <w:rFonts w:ascii="Arial" w:hAnsi="Arial" w:cs="Arial"/>
                <w:szCs w:val="21"/>
              </w:rPr>
            </w:pPr>
            <w:r w:rsidRPr="009D1B2E">
              <w:rPr>
                <w:rFonts w:ascii="Arial" w:hAnsi="Arial" w:cs="Arial"/>
                <w:szCs w:val="21"/>
              </w:rPr>
              <w:t>Plan de calidad de servicio y atención al cliente.</w:t>
            </w:r>
          </w:p>
        </w:tc>
        <w:tc>
          <w:tcPr>
            <w:tcW w:w="3198" w:type="dxa"/>
            <w:hideMark/>
          </w:tcPr>
          <w:p w:rsidR="00A41441" w:rsidRPr="009D1B2E" w:rsidRDefault="00A41441" w:rsidP="00425F0C">
            <w:pPr>
              <w:numPr>
                <w:ilvl w:val="0"/>
                <w:numId w:val="88"/>
              </w:numPr>
              <w:spacing w:line="360" w:lineRule="auto"/>
              <w:ind w:left="374"/>
              <w:rPr>
                <w:rFonts w:ascii="Arial" w:hAnsi="Arial" w:cs="Arial"/>
                <w:szCs w:val="21"/>
              </w:rPr>
            </w:pPr>
            <w:r w:rsidRPr="009D1B2E">
              <w:rPr>
                <w:rFonts w:ascii="Arial" w:hAnsi="Arial" w:cs="Arial"/>
                <w:szCs w:val="21"/>
              </w:rPr>
              <w:t>Programas de relaciones públicas y propaganda.</w:t>
            </w:r>
          </w:p>
          <w:p w:rsidR="00A41441" w:rsidRPr="009D1B2E" w:rsidRDefault="00A41441" w:rsidP="00425F0C">
            <w:pPr>
              <w:numPr>
                <w:ilvl w:val="0"/>
                <w:numId w:val="88"/>
              </w:numPr>
              <w:spacing w:line="360" w:lineRule="auto"/>
              <w:ind w:left="374"/>
              <w:rPr>
                <w:rFonts w:ascii="Arial" w:hAnsi="Arial" w:cs="Arial"/>
                <w:szCs w:val="21"/>
              </w:rPr>
            </w:pPr>
            <w:r w:rsidRPr="009D1B2E">
              <w:rPr>
                <w:rFonts w:ascii="Arial" w:hAnsi="Arial" w:cs="Arial"/>
                <w:szCs w:val="21"/>
              </w:rPr>
              <w:t>Control del efecto publicitario.</w:t>
            </w:r>
          </w:p>
          <w:p w:rsidR="00A41441" w:rsidRPr="009D1B2E" w:rsidRDefault="00A41441" w:rsidP="00425F0C">
            <w:pPr>
              <w:numPr>
                <w:ilvl w:val="0"/>
                <w:numId w:val="88"/>
              </w:numPr>
              <w:spacing w:line="360" w:lineRule="auto"/>
              <w:ind w:left="374"/>
              <w:rPr>
                <w:rFonts w:ascii="Arial" w:hAnsi="Arial" w:cs="Arial"/>
                <w:szCs w:val="21"/>
              </w:rPr>
            </w:pPr>
            <w:r w:rsidRPr="009D1B2E">
              <w:rPr>
                <w:rFonts w:ascii="Arial" w:hAnsi="Arial" w:cs="Arial"/>
                <w:szCs w:val="21"/>
              </w:rPr>
              <w:t>Promoción de ventas.</w:t>
            </w:r>
          </w:p>
        </w:tc>
      </w:tr>
      <w:tr w:rsidR="00A41441" w:rsidRPr="009D1B2E" w:rsidTr="007A0CA1">
        <w:trPr>
          <w:tblCellSpacing w:w="0" w:type="dxa"/>
          <w:jc w:val="center"/>
        </w:trPr>
        <w:tc>
          <w:tcPr>
            <w:tcW w:w="1815" w:type="dxa"/>
            <w:hideMark/>
          </w:tcPr>
          <w:p w:rsidR="00A41441" w:rsidRPr="009D1B2E" w:rsidRDefault="00A41441" w:rsidP="00A41441">
            <w:pPr>
              <w:spacing w:line="360" w:lineRule="auto"/>
              <w:rPr>
                <w:rFonts w:ascii="Arial" w:hAnsi="Arial" w:cs="Arial"/>
                <w:szCs w:val="21"/>
              </w:rPr>
            </w:pPr>
            <w:r w:rsidRPr="007E66E2">
              <w:rPr>
                <w:rFonts w:ascii="Arial" w:hAnsi="Arial" w:cs="Arial"/>
                <w:b/>
                <w:bCs/>
              </w:rPr>
              <w:t>Sistema de ventas</w:t>
            </w:r>
          </w:p>
        </w:tc>
        <w:tc>
          <w:tcPr>
            <w:tcW w:w="3150" w:type="dxa"/>
            <w:hideMark/>
          </w:tcPr>
          <w:p w:rsidR="00A41441" w:rsidRPr="009D1B2E" w:rsidRDefault="00A41441" w:rsidP="00425F0C">
            <w:pPr>
              <w:numPr>
                <w:ilvl w:val="0"/>
                <w:numId w:val="89"/>
              </w:numPr>
              <w:spacing w:line="360" w:lineRule="auto"/>
              <w:ind w:left="374"/>
              <w:rPr>
                <w:rFonts w:ascii="Arial" w:hAnsi="Arial" w:cs="Arial"/>
                <w:szCs w:val="21"/>
              </w:rPr>
            </w:pPr>
            <w:r w:rsidRPr="009D1B2E">
              <w:rPr>
                <w:rFonts w:ascii="Arial" w:hAnsi="Arial" w:cs="Arial"/>
                <w:szCs w:val="21"/>
              </w:rPr>
              <w:t>Localización y tamaño de los puntos de venta.</w:t>
            </w:r>
          </w:p>
          <w:p w:rsidR="00A41441" w:rsidRPr="009D1B2E" w:rsidRDefault="00A41441" w:rsidP="00425F0C">
            <w:pPr>
              <w:numPr>
                <w:ilvl w:val="0"/>
                <w:numId w:val="89"/>
              </w:numPr>
              <w:spacing w:line="360" w:lineRule="auto"/>
              <w:ind w:left="374"/>
              <w:rPr>
                <w:rFonts w:ascii="Arial" w:hAnsi="Arial" w:cs="Arial"/>
                <w:szCs w:val="21"/>
              </w:rPr>
            </w:pPr>
            <w:r w:rsidRPr="009D1B2E">
              <w:rPr>
                <w:rFonts w:ascii="Arial" w:hAnsi="Arial" w:cs="Arial"/>
                <w:szCs w:val="21"/>
              </w:rPr>
              <w:t>Selección de sistemas de venta.</w:t>
            </w:r>
          </w:p>
        </w:tc>
        <w:tc>
          <w:tcPr>
            <w:tcW w:w="3198" w:type="dxa"/>
            <w:hideMark/>
          </w:tcPr>
          <w:p w:rsidR="00A41441" w:rsidRPr="009D1B2E" w:rsidRDefault="00A41441" w:rsidP="00425F0C">
            <w:pPr>
              <w:numPr>
                <w:ilvl w:val="0"/>
                <w:numId w:val="90"/>
              </w:numPr>
              <w:spacing w:line="360" w:lineRule="auto"/>
              <w:ind w:left="374"/>
              <w:rPr>
                <w:rFonts w:ascii="Arial" w:hAnsi="Arial" w:cs="Arial"/>
                <w:szCs w:val="21"/>
              </w:rPr>
            </w:pPr>
            <w:r w:rsidRPr="009D1B2E">
              <w:rPr>
                <w:rFonts w:ascii="Arial" w:hAnsi="Arial" w:cs="Arial"/>
                <w:szCs w:val="21"/>
              </w:rPr>
              <w:t>Venta personal.</w:t>
            </w:r>
          </w:p>
          <w:p w:rsidR="00A41441" w:rsidRPr="009D1B2E" w:rsidRDefault="00A41441" w:rsidP="00425F0C">
            <w:pPr>
              <w:numPr>
                <w:ilvl w:val="0"/>
                <w:numId w:val="90"/>
              </w:numPr>
              <w:spacing w:line="360" w:lineRule="auto"/>
              <w:ind w:left="374"/>
              <w:rPr>
                <w:rFonts w:ascii="Arial" w:hAnsi="Arial" w:cs="Arial"/>
                <w:szCs w:val="21"/>
              </w:rPr>
            </w:pPr>
            <w:r w:rsidRPr="009D1B2E">
              <w:rPr>
                <w:rFonts w:ascii="Arial" w:hAnsi="Arial" w:cs="Arial"/>
                <w:szCs w:val="21"/>
              </w:rPr>
              <w:t>Formación de equipos de venta.</w:t>
            </w:r>
          </w:p>
        </w:tc>
      </w:tr>
      <w:tr w:rsidR="00A41441" w:rsidRPr="009D1B2E" w:rsidTr="007A0CA1">
        <w:trPr>
          <w:tblCellSpacing w:w="0" w:type="dxa"/>
          <w:jc w:val="center"/>
        </w:trPr>
        <w:tc>
          <w:tcPr>
            <w:tcW w:w="8163" w:type="dxa"/>
            <w:gridSpan w:val="3"/>
            <w:vAlign w:val="center"/>
            <w:hideMark/>
          </w:tcPr>
          <w:p w:rsidR="007A0CA1" w:rsidRPr="007A0CA1" w:rsidRDefault="007A0CA1" w:rsidP="007A0CA1">
            <w:pPr>
              <w:jc w:val="center"/>
              <w:rPr>
                <w:rFonts w:ascii="Arial" w:hAnsi="Arial" w:cs="Arial"/>
                <w:b/>
                <w:bCs/>
                <w:sz w:val="20"/>
              </w:rPr>
            </w:pPr>
            <w:r w:rsidRPr="007A0CA1">
              <w:rPr>
                <w:rFonts w:ascii="Arial" w:hAnsi="Arial" w:cs="Arial"/>
                <w:b/>
                <w:bCs/>
                <w:sz w:val="20"/>
              </w:rPr>
              <w:t>Cuadro 11.1</w:t>
            </w:r>
          </w:p>
          <w:p w:rsidR="00A41441" w:rsidRPr="00DF5BF5" w:rsidRDefault="00A41441" w:rsidP="007A0CA1">
            <w:pPr>
              <w:jc w:val="center"/>
              <w:rPr>
                <w:rFonts w:ascii="Arial" w:hAnsi="Arial" w:cs="Arial"/>
                <w:iCs/>
                <w:sz w:val="16"/>
              </w:rPr>
            </w:pPr>
            <w:r w:rsidRPr="00DF5BF5">
              <w:rPr>
                <w:rFonts w:ascii="Arial" w:hAnsi="Arial" w:cs="Arial"/>
                <w:b/>
                <w:bCs/>
                <w:sz w:val="16"/>
              </w:rPr>
              <w:t>Fuente:</w:t>
            </w:r>
            <w:r w:rsidRPr="00DF5BF5">
              <w:rPr>
                <w:rFonts w:ascii="Arial" w:hAnsi="Arial" w:cs="Arial"/>
                <w:iCs/>
                <w:sz w:val="16"/>
              </w:rPr>
              <w:t> Bueno (2004)</w:t>
            </w:r>
          </w:p>
          <w:p w:rsidR="00A41441" w:rsidRPr="007E66E2" w:rsidRDefault="00A41441" w:rsidP="00A41441">
            <w:pPr>
              <w:spacing w:line="360" w:lineRule="auto"/>
              <w:jc w:val="both"/>
              <w:rPr>
                <w:rFonts w:ascii="Arial" w:hAnsi="Arial" w:cs="Arial"/>
              </w:rPr>
            </w:pPr>
          </w:p>
          <w:p w:rsidR="00A41441" w:rsidRPr="00B90B23" w:rsidRDefault="00A41441" w:rsidP="00DC2E77">
            <w:pPr>
              <w:spacing w:line="360" w:lineRule="auto"/>
              <w:jc w:val="both"/>
              <w:rPr>
                <w:rFonts w:ascii="Arial" w:hAnsi="Arial" w:cs="Arial"/>
              </w:rPr>
            </w:pPr>
            <w:r w:rsidRPr="007E66E2">
              <w:rPr>
                <w:rFonts w:ascii="Arial" w:hAnsi="Arial" w:cs="Arial"/>
              </w:rPr>
              <w:lastRenderedPageBreak/>
              <w:t>Formación de equipos de venta. La selección, formación, motivación y control del equipo de ventas es una labor básica para que la empresa cuente con una «fuerza de ventas» que pueda dominar su estrategia de marketing y, en consecuencia, acceda a los objetivos pretendidos.</w:t>
            </w:r>
          </w:p>
        </w:tc>
      </w:tr>
    </w:tbl>
    <w:p w:rsidR="00A41441" w:rsidRDefault="00A41441" w:rsidP="007A0CA1">
      <w:pPr>
        <w:jc w:val="center"/>
        <w:rPr>
          <w:rFonts w:ascii="Arial" w:hAnsi="Arial" w:cs="Arial"/>
        </w:rPr>
      </w:pPr>
      <w:r>
        <w:rPr>
          <w:noProof/>
        </w:rPr>
        <w:lastRenderedPageBreak/>
        <w:drawing>
          <wp:inline distT="0" distB="0" distL="0" distR="0" wp14:anchorId="4B6ABD28" wp14:editId="58E7900E">
            <wp:extent cx="2967487" cy="1835559"/>
            <wp:effectExtent l="0" t="0" r="4445" b="0"/>
            <wp:docPr id="85" name="Imagen 85" descr="https://innovacionesmarketing.files.wordpress.com/2011/05/cuad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https://innovacionesmarketing.files.wordpress.com/2011/05/cuadro.jpg"/>
                    <pic:cNvPicPr>
                      <a:picLocks noChangeAspect="1" noChangeArrowheads="1"/>
                    </pic:cNvPicPr>
                  </pic:nvPicPr>
                  <pic:blipFill>
                    <a:blip r:embed="rId211"/>
                    <a:srcRect t="58656" r="52323"/>
                    <a:stretch>
                      <a:fillRect/>
                    </a:stretch>
                  </pic:blipFill>
                  <pic:spPr bwMode="auto">
                    <a:xfrm>
                      <a:off x="0" y="0"/>
                      <a:ext cx="2966391" cy="1834881"/>
                    </a:xfrm>
                    <a:prstGeom prst="rect">
                      <a:avLst/>
                    </a:prstGeom>
                    <a:noFill/>
                    <a:ln w="9525">
                      <a:noFill/>
                      <a:miter lim="800000"/>
                      <a:headEnd/>
                      <a:tailEnd/>
                    </a:ln>
                  </pic:spPr>
                </pic:pic>
              </a:graphicData>
            </a:graphic>
          </wp:inline>
        </w:drawing>
      </w:r>
    </w:p>
    <w:p w:rsidR="007A0CA1" w:rsidRPr="007A0CA1" w:rsidRDefault="007A0CA1" w:rsidP="007A0CA1">
      <w:pPr>
        <w:jc w:val="center"/>
        <w:rPr>
          <w:rFonts w:ascii="Arial" w:hAnsi="Arial" w:cs="Arial"/>
          <w:b/>
          <w:sz w:val="20"/>
        </w:rPr>
      </w:pPr>
      <w:r w:rsidRPr="007A0CA1">
        <w:rPr>
          <w:rFonts w:ascii="Arial" w:hAnsi="Arial" w:cs="Arial"/>
          <w:b/>
          <w:sz w:val="20"/>
        </w:rPr>
        <w:t>Figura 11.6</w:t>
      </w:r>
    </w:p>
    <w:p w:rsidR="00A41441" w:rsidRPr="007E66E2" w:rsidRDefault="00DF5BF5" w:rsidP="007A0CA1">
      <w:pPr>
        <w:jc w:val="center"/>
        <w:rPr>
          <w:rFonts w:ascii="Arial" w:hAnsi="Arial" w:cs="Arial"/>
        </w:rPr>
      </w:pPr>
      <w:r>
        <w:rPr>
          <w:rFonts w:ascii="Arial" w:hAnsi="Arial" w:cs="Arial"/>
          <w:sz w:val="16"/>
        </w:rPr>
        <w:t xml:space="preserve">Fuente: Imagen recuperada de </w:t>
      </w:r>
      <w:r w:rsidR="007A0CA1">
        <w:rPr>
          <w:rFonts w:ascii="Arial" w:hAnsi="Arial" w:cs="Arial"/>
          <w:sz w:val="16"/>
        </w:rPr>
        <w:t>Google Imágenes</w:t>
      </w:r>
    </w:p>
    <w:p w:rsidR="00B90B23" w:rsidRDefault="00B90B23" w:rsidP="00A41441">
      <w:pPr>
        <w:spacing w:after="112" w:line="360" w:lineRule="auto"/>
        <w:outlineLvl w:val="1"/>
        <w:rPr>
          <w:rFonts w:ascii="Arial" w:hAnsi="Arial" w:cs="Arial"/>
          <w:b/>
          <w:spacing w:val="-19"/>
          <w:szCs w:val="45"/>
        </w:rPr>
      </w:pPr>
    </w:p>
    <w:p w:rsidR="00A41441" w:rsidRPr="007E66E2" w:rsidRDefault="00A41441" w:rsidP="00A41441">
      <w:pPr>
        <w:spacing w:after="112" w:line="360" w:lineRule="auto"/>
        <w:outlineLvl w:val="1"/>
        <w:rPr>
          <w:rFonts w:ascii="Arial" w:hAnsi="Arial" w:cs="Arial"/>
          <w:b/>
          <w:spacing w:val="-19"/>
          <w:szCs w:val="45"/>
        </w:rPr>
      </w:pPr>
      <w:bookmarkStart w:id="109" w:name="_Toc431500944"/>
      <w:r w:rsidRPr="007E66E2">
        <w:rPr>
          <w:rFonts w:ascii="Arial" w:hAnsi="Arial" w:cs="Arial"/>
          <w:b/>
          <w:spacing w:val="-19"/>
          <w:szCs w:val="45"/>
        </w:rPr>
        <w:t>Promoción</w:t>
      </w:r>
      <w:bookmarkEnd w:id="109"/>
    </w:p>
    <w:p w:rsidR="00A41441" w:rsidRPr="007E66E2"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7E66E2">
        <w:rPr>
          <w:rFonts w:ascii="Arial" w:hAnsi="Arial" w:cs="Arial"/>
          <w:b/>
          <w:bCs/>
        </w:rPr>
        <w:t>Naturaleza de la promoción</w:t>
      </w:r>
      <w:r>
        <w:rPr>
          <w:rFonts w:ascii="Arial" w:hAnsi="Arial" w:cs="Arial"/>
        </w:rPr>
        <w:t xml:space="preserve">: </w:t>
      </w:r>
      <w:r w:rsidR="00A41441" w:rsidRPr="007E66E2">
        <w:rPr>
          <w:rFonts w:ascii="Arial" w:hAnsi="Arial" w:cs="Arial"/>
        </w:rPr>
        <w:t>La promoción es el elemento de la mezcla de </w:t>
      </w:r>
      <w:hyperlink r:id="rId241" w:history="1">
        <w:r w:rsidR="00A41441" w:rsidRPr="007E66E2">
          <w:rPr>
            <w:rFonts w:ascii="Arial" w:hAnsi="Arial" w:cs="Arial"/>
          </w:rPr>
          <w:t>marketing</w:t>
        </w:r>
      </w:hyperlink>
      <w:r w:rsidR="00A41441" w:rsidRPr="007E66E2">
        <w:rPr>
          <w:rFonts w:ascii="Arial" w:hAnsi="Arial" w:cs="Arial"/>
        </w:rPr>
        <w:t> que sirve para informar, persuadir, y recordarles al mercado la existencia de un producto y su venta, con la esperanza de influir en los sentimientos, creencias o </w:t>
      </w:r>
      <w:hyperlink r:id="rId242" w:history="1">
        <w:r w:rsidR="00A41441" w:rsidRPr="007E66E2">
          <w:rPr>
            <w:rFonts w:ascii="Arial" w:hAnsi="Arial" w:cs="Arial"/>
          </w:rPr>
          <w:t>comportamiento</w:t>
        </w:r>
      </w:hyperlink>
      <w:r w:rsidR="00A41441" w:rsidRPr="007E66E2">
        <w:rPr>
          <w:rFonts w:ascii="Arial" w:hAnsi="Arial" w:cs="Arial"/>
        </w:rPr>
        <w:t> del receptor o destinatario.</w:t>
      </w:r>
    </w:p>
    <w:p w:rsidR="00DF5BF5" w:rsidRDefault="00DF5BF5" w:rsidP="00A41441">
      <w:pPr>
        <w:spacing w:line="360" w:lineRule="auto"/>
        <w:jc w:val="both"/>
        <w:rPr>
          <w:rFonts w:ascii="Arial" w:hAnsi="Arial" w:cs="Arial"/>
          <w:b/>
          <w:bCs/>
        </w:rPr>
      </w:pPr>
    </w:p>
    <w:p w:rsidR="00A41441" w:rsidRPr="007E66E2"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7E66E2">
        <w:rPr>
          <w:rFonts w:ascii="Arial" w:hAnsi="Arial" w:cs="Arial"/>
          <w:b/>
          <w:bCs/>
        </w:rPr>
        <w:t>La venta personal</w:t>
      </w:r>
      <w:r>
        <w:rPr>
          <w:rFonts w:ascii="Arial" w:hAnsi="Arial" w:cs="Arial"/>
        </w:rPr>
        <w:t xml:space="preserve">: </w:t>
      </w:r>
      <w:r w:rsidR="00A41441" w:rsidRPr="007E66E2">
        <w:rPr>
          <w:rFonts w:ascii="Arial" w:hAnsi="Arial" w:cs="Arial"/>
        </w:rPr>
        <w:t>Es la presentación directa de un producto que el representante de una empresa hace a un comprador potencial. Tiene lugar cara a cara o bien por </w:t>
      </w:r>
      <w:hyperlink r:id="rId243" w:history="1">
        <w:r w:rsidR="00A41441" w:rsidRPr="007E66E2">
          <w:rPr>
            <w:rFonts w:ascii="Arial" w:hAnsi="Arial" w:cs="Arial"/>
          </w:rPr>
          <w:t>teléfono</w:t>
        </w:r>
      </w:hyperlink>
      <w:r w:rsidR="00A41441" w:rsidRPr="007E66E2">
        <w:rPr>
          <w:rFonts w:ascii="Arial" w:hAnsi="Arial" w:cs="Arial"/>
        </w:rPr>
        <w:t>, pudiendo dirigirse a un intermediario o al consumidor final.</w:t>
      </w:r>
    </w:p>
    <w:p w:rsidR="0064058F" w:rsidRDefault="0064058F" w:rsidP="00A41441">
      <w:pPr>
        <w:spacing w:line="360" w:lineRule="auto"/>
        <w:jc w:val="both"/>
        <w:rPr>
          <w:rFonts w:ascii="Arial" w:hAnsi="Arial" w:cs="Arial"/>
          <w:b/>
          <w:bCs/>
        </w:rPr>
      </w:pPr>
    </w:p>
    <w:p w:rsidR="00A41441"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7E66E2">
        <w:rPr>
          <w:rFonts w:ascii="Arial" w:hAnsi="Arial" w:cs="Arial"/>
          <w:b/>
          <w:bCs/>
        </w:rPr>
        <w:t>La publicidad</w:t>
      </w:r>
      <w:r>
        <w:rPr>
          <w:rFonts w:ascii="Arial" w:hAnsi="Arial" w:cs="Arial"/>
        </w:rPr>
        <w:t xml:space="preserve">: </w:t>
      </w:r>
      <w:r w:rsidR="00A41441" w:rsidRPr="007E66E2">
        <w:rPr>
          <w:rFonts w:ascii="Arial" w:hAnsi="Arial" w:cs="Arial"/>
        </w:rPr>
        <w:t>Es una </w:t>
      </w:r>
      <w:hyperlink r:id="rId244" w:history="1">
        <w:r w:rsidR="00A41441" w:rsidRPr="007E66E2">
          <w:rPr>
            <w:rFonts w:ascii="Arial" w:hAnsi="Arial" w:cs="Arial"/>
          </w:rPr>
          <w:t>comunicación</w:t>
        </w:r>
      </w:hyperlink>
      <w:r w:rsidR="00A41441" w:rsidRPr="007E66E2">
        <w:rPr>
          <w:rFonts w:ascii="Arial" w:hAnsi="Arial" w:cs="Arial"/>
        </w:rPr>
        <w:t> masiva e impersonal que paga un patrocinador y en el cual este está claramente identificado. Las formas más conocida son los anuncios que aparecen en los medios masivos de comunicación (</w:t>
      </w:r>
      <w:hyperlink r:id="rId245" w:history="1">
        <w:r w:rsidR="00A41441" w:rsidRPr="007E66E2">
          <w:rPr>
            <w:rFonts w:ascii="Arial" w:hAnsi="Arial" w:cs="Arial"/>
          </w:rPr>
          <w:t>Prensa</w:t>
        </w:r>
      </w:hyperlink>
      <w:r w:rsidR="00A41441" w:rsidRPr="007E66E2">
        <w:rPr>
          <w:rFonts w:ascii="Arial" w:hAnsi="Arial" w:cs="Arial"/>
        </w:rPr>
        <w:t>, </w:t>
      </w:r>
      <w:hyperlink r:id="rId246" w:history="1">
        <w:r w:rsidR="00A41441" w:rsidRPr="007E66E2">
          <w:rPr>
            <w:rFonts w:ascii="Arial" w:hAnsi="Arial" w:cs="Arial"/>
          </w:rPr>
          <w:t>radio</w:t>
        </w:r>
      </w:hyperlink>
      <w:r w:rsidR="00A41441" w:rsidRPr="007E66E2">
        <w:rPr>
          <w:rFonts w:ascii="Arial" w:hAnsi="Arial" w:cs="Arial"/>
        </w:rPr>
        <w:t>, </w:t>
      </w:r>
      <w:hyperlink r:id="rId247" w:history="1">
        <w:r w:rsidR="00A41441" w:rsidRPr="007E66E2">
          <w:rPr>
            <w:rFonts w:ascii="Arial" w:hAnsi="Arial" w:cs="Arial"/>
          </w:rPr>
          <w:t>televisión</w:t>
        </w:r>
      </w:hyperlink>
      <w:r w:rsidR="00A41441" w:rsidRPr="007E66E2">
        <w:rPr>
          <w:rFonts w:ascii="Arial" w:hAnsi="Arial" w:cs="Arial"/>
        </w:rPr>
        <w:t>. vallas).</w:t>
      </w:r>
    </w:p>
    <w:p w:rsidR="00DF5BF5" w:rsidRPr="007E66E2" w:rsidRDefault="00DF5BF5" w:rsidP="00A41441">
      <w:pPr>
        <w:spacing w:line="360" w:lineRule="auto"/>
        <w:jc w:val="both"/>
        <w:rPr>
          <w:rFonts w:ascii="Arial" w:hAnsi="Arial" w:cs="Arial"/>
        </w:rPr>
      </w:pPr>
    </w:p>
    <w:p w:rsidR="00A41441" w:rsidRPr="007E66E2" w:rsidRDefault="001E0EDB" w:rsidP="00A41441">
      <w:pPr>
        <w:spacing w:line="360" w:lineRule="auto"/>
        <w:jc w:val="both"/>
        <w:rPr>
          <w:rFonts w:ascii="Arial" w:hAnsi="Arial" w:cs="Arial"/>
        </w:rPr>
      </w:pPr>
      <w:r>
        <w:rPr>
          <w:rFonts w:ascii="Arial" w:hAnsi="Arial" w:cs="Arial"/>
          <w:szCs w:val="21"/>
          <w:lang w:val="es-ES_tradnl"/>
        </w:rPr>
        <w:lastRenderedPageBreak/>
        <w:t xml:space="preserve">           </w:t>
      </w:r>
      <w:r w:rsidR="00A41441" w:rsidRPr="007E66E2">
        <w:rPr>
          <w:rFonts w:ascii="Arial" w:hAnsi="Arial" w:cs="Arial"/>
          <w:b/>
          <w:bCs/>
        </w:rPr>
        <w:t>La promoción de ventas</w:t>
      </w:r>
      <w:r>
        <w:rPr>
          <w:rFonts w:ascii="Arial" w:hAnsi="Arial" w:cs="Arial"/>
        </w:rPr>
        <w:t xml:space="preserve">: </w:t>
      </w:r>
      <w:r w:rsidR="00A41441" w:rsidRPr="007E66E2">
        <w:rPr>
          <w:rFonts w:ascii="Arial" w:hAnsi="Arial" w:cs="Arial"/>
        </w:rPr>
        <w:t>Es una actividad estimadora de la demanda, cuya finalidad es complementar la publicidad y facilitar la venta </w:t>
      </w:r>
      <w:hyperlink r:id="rId248" w:history="1">
        <w:r w:rsidR="00A41441" w:rsidRPr="007E66E2">
          <w:rPr>
            <w:rFonts w:ascii="Arial" w:hAnsi="Arial" w:cs="Arial"/>
          </w:rPr>
          <w:t>personal</w:t>
        </w:r>
      </w:hyperlink>
      <w:r w:rsidR="00A41441" w:rsidRPr="007E66E2">
        <w:rPr>
          <w:rFonts w:ascii="Arial" w:hAnsi="Arial" w:cs="Arial"/>
        </w:rPr>
        <w:t>. La paga el patrocinador y a menudo consiste en un incentivo temporal que estimula la compra.</w:t>
      </w:r>
    </w:p>
    <w:p w:rsidR="00A41441" w:rsidRPr="007E66E2" w:rsidRDefault="00A41441" w:rsidP="00A41441">
      <w:pPr>
        <w:spacing w:line="360" w:lineRule="auto"/>
        <w:jc w:val="both"/>
        <w:rPr>
          <w:rFonts w:ascii="Arial" w:hAnsi="Arial" w:cs="Arial"/>
        </w:rPr>
      </w:pPr>
      <w:r w:rsidRPr="007E66E2">
        <w:rPr>
          <w:rFonts w:ascii="Arial" w:hAnsi="Arial" w:cs="Arial"/>
        </w:rPr>
        <w:t>Muchas veces está dirigida al consumidor. Pero la mayor parte de las veces tiene por objetivo incentivar las fuerzas de ventas de la empresa, u otros miembros del canal de distribución.</w:t>
      </w:r>
    </w:p>
    <w:p w:rsidR="00DF5BF5" w:rsidRDefault="00DF5BF5" w:rsidP="00A41441">
      <w:pPr>
        <w:spacing w:line="360" w:lineRule="auto"/>
        <w:jc w:val="both"/>
        <w:rPr>
          <w:rFonts w:ascii="Arial" w:hAnsi="Arial" w:cs="Arial"/>
          <w:b/>
          <w:bCs/>
        </w:rPr>
      </w:pPr>
    </w:p>
    <w:p w:rsidR="00A41441" w:rsidRPr="007E66E2"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7E66E2">
        <w:rPr>
          <w:rFonts w:ascii="Arial" w:hAnsi="Arial" w:cs="Arial"/>
          <w:b/>
          <w:bCs/>
        </w:rPr>
        <w:t>Las relaciones públicas</w:t>
      </w:r>
      <w:r>
        <w:rPr>
          <w:rFonts w:ascii="Arial" w:hAnsi="Arial" w:cs="Arial"/>
        </w:rPr>
        <w:t xml:space="preserve">: </w:t>
      </w:r>
      <w:r w:rsidR="00A41441" w:rsidRPr="007E66E2">
        <w:rPr>
          <w:rFonts w:ascii="Arial" w:hAnsi="Arial" w:cs="Arial"/>
        </w:rPr>
        <w:t>Abarca una amplia gama de actividades comunicativas que contribuye a crear </w:t>
      </w:r>
      <w:hyperlink r:id="rId249" w:anchor="acti" w:history="1">
        <w:r w:rsidR="00A41441" w:rsidRPr="007E66E2">
          <w:rPr>
            <w:rFonts w:ascii="Arial" w:hAnsi="Arial" w:cs="Arial"/>
          </w:rPr>
          <w:t>actitudes</w:t>
        </w:r>
      </w:hyperlink>
      <w:r w:rsidR="00A41441" w:rsidRPr="007E66E2">
        <w:rPr>
          <w:rFonts w:ascii="Arial" w:hAnsi="Arial" w:cs="Arial"/>
        </w:rPr>
        <w:t> y opiniones positivas respecto a una </w:t>
      </w:r>
      <w:hyperlink r:id="rId250" w:history="1">
        <w:r w:rsidR="00A41441" w:rsidRPr="007E66E2">
          <w:rPr>
            <w:rFonts w:ascii="Arial" w:hAnsi="Arial" w:cs="Arial"/>
          </w:rPr>
          <w:t>organización</w:t>
        </w:r>
      </w:hyperlink>
      <w:r w:rsidR="00A41441" w:rsidRPr="007E66E2">
        <w:rPr>
          <w:rFonts w:ascii="Arial" w:hAnsi="Arial" w:cs="Arial"/>
        </w:rPr>
        <w:t> y sus productos.</w:t>
      </w:r>
    </w:p>
    <w:p w:rsidR="00A41441" w:rsidRPr="007E66E2"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7E66E2">
        <w:rPr>
          <w:rFonts w:ascii="Arial" w:hAnsi="Arial" w:cs="Arial"/>
        </w:rPr>
        <w:t>A diferencia de la publicidad y la venta personal, no incluye un mensaje específico de ventas. Los destinatarios de estas actividades pueden ser los clientes, los accionistas, una dependencia gubernamental, o un grupo de </w:t>
      </w:r>
      <w:hyperlink r:id="rId251" w:history="1">
        <w:r w:rsidR="00A41441" w:rsidRPr="007E66E2">
          <w:rPr>
            <w:rFonts w:ascii="Arial" w:hAnsi="Arial" w:cs="Arial"/>
          </w:rPr>
          <w:t>interés</w:t>
        </w:r>
      </w:hyperlink>
      <w:r w:rsidR="00A41441" w:rsidRPr="007E66E2">
        <w:rPr>
          <w:rFonts w:ascii="Arial" w:hAnsi="Arial" w:cs="Arial"/>
        </w:rPr>
        <w:t> especial.</w:t>
      </w:r>
    </w:p>
    <w:p w:rsidR="00DF5BF5" w:rsidRDefault="00DF5BF5" w:rsidP="00A41441">
      <w:pPr>
        <w:spacing w:line="360" w:lineRule="auto"/>
        <w:jc w:val="both"/>
        <w:rPr>
          <w:rFonts w:ascii="Arial" w:hAnsi="Arial" w:cs="Arial"/>
          <w:b/>
          <w:bCs/>
        </w:rPr>
      </w:pPr>
    </w:p>
    <w:p w:rsidR="00A41441" w:rsidRPr="007E66E2"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7E66E2">
        <w:rPr>
          <w:rFonts w:ascii="Arial" w:hAnsi="Arial" w:cs="Arial"/>
          <w:b/>
          <w:bCs/>
        </w:rPr>
        <w:t>La publicity o la publicidad no pagada</w:t>
      </w:r>
      <w:r>
        <w:rPr>
          <w:rFonts w:ascii="Arial" w:hAnsi="Arial" w:cs="Arial"/>
        </w:rPr>
        <w:t xml:space="preserve">: </w:t>
      </w:r>
      <w:r w:rsidR="00A41441" w:rsidRPr="007E66E2">
        <w:rPr>
          <w:rFonts w:ascii="Arial" w:hAnsi="Arial" w:cs="Arial"/>
        </w:rPr>
        <w:t>Es una forma especial de relaciones públicas que incluye </w:t>
      </w:r>
      <w:hyperlink r:id="rId252" w:history="1">
        <w:r w:rsidR="00A41441" w:rsidRPr="007E66E2">
          <w:rPr>
            <w:rFonts w:ascii="Arial" w:hAnsi="Arial" w:cs="Arial"/>
          </w:rPr>
          <w:t>noticias</w:t>
        </w:r>
      </w:hyperlink>
      <w:r w:rsidR="00A41441" w:rsidRPr="007E66E2">
        <w:rPr>
          <w:rFonts w:ascii="Arial" w:hAnsi="Arial" w:cs="Arial"/>
        </w:rPr>
        <w:t> o reportajes sobre una organización o sus productos. A semejanza de la publicidad, comunica un mensaje impersonal que llega a la audiencia masiva a través de los medios masivos de comunicación.</w:t>
      </w:r>
    </w:p>
    <w:p w:rsidR="00A41441" w:rsidRPr="007E66E2" w:rsidRDefault="00A41441" w:rsidP="00A41441">
      <w:pPr>
        <w:spacing w:line="360" w:lineRule="auto"/>
        <w:jc w:val="both"/>
        <w:rPr>
          <w:rFonts w:ascii="Arial" w:hAnsi="Arial" w:cs="Arial"/>
        </w:rPr>
      </w:pPr>
      <w:r w:rsidRPr="007E66E2">
        <w:rPr>
          <w:rFonts w:ascii="Arial" w:hAnsi="Arial" w:cs="Arial"/>
        </w:rPr>
        <w:t>Pero varios elementos la distinguen de la publicidad: no se paga, </w:t>
      </w:r>
      <w:hyperlink r:id="rId253" w:history="1">
        <w:r w:rsidRPr="007E66E2">
          <w:rPr>
            <w:rFonts w:ascii="Arial" w:hAnsi="Arial" w:cs="Arial"/>
          </w:rPr>
          <w:t>la organización</w:t>
        </w:r>
      </w:hyperlink>
      <w:r w:rsidRPr="007E66E2">
        <w:rPr>
          <w:rFonts w:ascii="Arial" w:hAnsi="Arial" w:cs="Arial"/>
        </w:rPr>
        <w:t> que la recibe no tiene </w:t>
      </w:r>
      <w:hyperlink r:id="rId254" w:history="1">
        <w:r w:rsidRPr="007E66E2">
          <w:rPr>
            <w:rFonts w:ascii="Arial" w:hAnsi="Arial" w:cs="Arial"/>
          </w:rPr>
          <w:t>control</w:t>
        </w:r>
      </w:hyperlink>
      <w:r w:rsidRPr="007E66E2">
        <w:rPr>
          <w:rFonts w:ascii="Arial" w:hAnsi="Arial" w:cs="Arial"/>
        </w:rPr>
        <w:t> sobre ella y, como aparece en forma de noticia, su credibilidad es mayor que la publicidad.</w:t>
      </w:r>
    </w:p>
    <w:p w:rsidR="0064058F" w:rsidRDefault="0064058F" w:rsidP="00A41441">
      <w:pPr>
        <w:spacing w:line="360" w:lineRule="auto"/>
        <w:jc w:val="both"/>
        <w:rPr>
          <w:rFonts w:ascii="Arial" w:hAnsi="Arial" w:cs="Arial"/>
          <w:b/>
          <w:bCs/>
        </w:rPr>
      </w:pPr>
    </w:p>
    <w:p w:rsidR="00A41441" w:rsidRPr="007E66E2"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7E66E2">
        <w:rPr>
          <w:rFonts w:ascii="Arial" w:hAnsi="Arial" w:cs="Arial"/>
          <w:b/>
          <w:bCs/>
        </w:rPr>
        <w:t>Propósitos de la promoción</w:t>
      </w:r>
      <w:r>
        <w:rPr>
          <w:rFonts w:ascii="Arial" w:hAnsi="Arial" w:cs="Arial"/>
        </w:rPr>
        <w:t xml:space="preserve">: </w:t>
      </w:r>
      <w:r w:rsidR="00A41441" w:rsidRPr="007E66E2">
        <w:rPr>
          <w:rFonts w:ascii="Arial" w:hAnsi="Arial" w:cs="Arial"/>
        </w:rPr>
        <w:t>Uno de los principales propósitos de la promoción es difundir información. Permitirles a los compradores potenciales enterarse de la existencia del producto, de su disponibilidad y de su precio. Otra finalidad de la promoción es la persuasión. La competencia tan intensa entre varias </w:t>
      </w:r>
      <w:hyperlink r:id="rId255" w:history="1">
        <w:r w:rsidR="00A41441" w:rsidRPr="007E66E2">
          <w:rPr>
            <w:rFonts w:ascii="Arial" w:hAnsi="Arial" w:cs="Arial"/>
          </w:rPr>
          <w:t>industrias</w:t>
        </w:r>
      </w:hyperlink>
      <w:r w:rsidR="00A41441" w:rsidRPr="007E66E2">
        <w:rPr>
          <w:rFonts w:ascii="Arial" w:hAnsi="Arial" w:cs="Arial"/>
        </w:rPr>
        <w:t>, lo mismo que entre empresas de una misma </w:t>
      </w:r>
      <w:hyperlink r:id="rId256" w:history="1">
        <w:r w:rsidR="00A41441" w:rsidRPr="007E66E2">
          <w:rPr>
            <w:rFonts w:ascii="Arial" w:hAnsi="Arial" w:cs="Arial"/>
          </w:rPr>
          <w:t>industria</w:t>
        </w:r>
      </w:hyperlink>
      <w:r w:rsidR="00A41441" w:rsidRPr="007E66E2">
        <w:rPr>
          <w:rFonts w:ascii="Arial" w:hAnsi="Arial" w:cs="Arial"/>
        </w:rPr>
        <w:t>, impone una enorme </w:t>
      </w:r>
      <w:hyperlink r:id="rId257" w:history="1">
        <w:r w:rsidR="00A41441" w:rsidRPr="007E66E2">
          <w:rPr>
            <w:rFonts w:ascii="Arial" w:hAnsi="Arial" w:cs="Arial"/>
          </w:rPr>
          <w:t>presión</w:t>
        </w:r>
      </w:hyperlink>
      <w:r w:rsidR="00A41441" w:rsidRPr="007E66E2">
        <w:rPr>
          <w:rFonts w:ascii="Arial" w:hAnsi="Arial" w:cs="Arial"/>
        </w:rPr>
        <w:t> a los </w:t>
      </w:r>
      <w:hyperlink r:id="rId258" w:history="1">
        <w:r w:rsidR="00A41441" w:rsidRPr="007E66E2">
          <w:rPr>
            <w:rFonts w:ascii="Arial" w:hAnsi="Arial" w:cs="Arial"/>
          </w:rPr>
          <w:t>programas</w:t>
        </w:r>
      </w:hyperlink>
      <w:r w:rsidR="00A41441" w:rsidRPr="007E66E2">
        <w:rPr>
          <w:rFonts w:ascii="Arial" w:hAnsi="Arial" w:cs="Arial"/>
        </w:rPr>
        <w:t> promocionales de los vendedores.</w:t>
      </w:r>
    </w:p>
    <w:p w:rsidR="00A41441" w:rsidRPr="007E66E2"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7E66E2">
        <w:rPr>
          <w:rFonts w:ascii="Arial" w:hAnsi="Arial" w:cs="Arial"/>
        </w:rPr>
        <w:t xml:space="preserve">Todos los días las empresas bombardean al mercado con miles de mensajes, con la esperanza de atraer más compradores y crear mercados a los nuevos productos. Ante la </w:t>
      </w:r>
      <w:r w:rsidR="00A41441" w:rsidRPr="007E66E2">
        <w:rPr>
          <w:rFonts w:ascii="Arial" w:hAnsi="Arial" w:cs="Arial"/>
        </w:rPr>
        <w:lastRenderedPageBreak/>
        <w:t>competencia tan intensa por captar la </w:t>
      </w:r>
      <w:hyperlink r:id="rId259" w:history="1">
        <w:r w:rsidR="00A41441" w:rsidRPr="007E66E2">
          <w:rPr>
            <w:rFonts w:ascii="Arial" w:hAnsi="Arial" w:cs="Arial"/>
          </w:rPr>
          <w:t>atención</w:t>
        </w:r>
      </w:hyperlink>
      <w:r w:rsidR="00A41441" w:rsidRPr="007E66E2">
        <w:rPr>
          <w:rFonts w:ascii="Arial" w:hAnsi="Arial" w:cs="Arial"/>
        </w:rPr>
        <w:t> del público, hasta las empresas bien establecidas en el mercado se ven obligadas a recordarles a los consumidores que su marca para que no la olviden.</w:t>
      </w:r>
    </w:p>
    <w:p w:rsidR="00B90B23" w:rsidRDefault="00B90B23" w:rsidP="00A41441">
      <w:pPr>
        <w:spacing w:line="360" w:lineRule="auto"/>
        <w:jc w:val="both"/>
        <w:rPr>
          <w:rFonts w:ascii="Arial" w:hAnsi="Arial" w:cs="Arial"/>
          <w:b/>
          <w:bCs/>
        </w:rPr>
      </w:pPr>
    </w:p>
    <w:p w:rsidR="00A41441" w:rsidRPr="001E0EDB" w:rsidRDefault="001E0EDB" w:rsidP="00A41441">
      <w:pPr>
        <w:spacing w:line="360" w:lineRule="auto"/>
        <w:jc w:val="both"/>
        <w:rPr>
          <w:rFonts w:ascii="Arial" w:hAnsi="Arial" w:cs="Arial"/>
          <w:b/>
        </w:rPr>
      </w:pPr>
      <w:r>
        <w:rPr>
          <w:rFonts w:ascii="Arial" w:hAnsi="Arial" w:cs="Arial"/>
          <w:szCs w:val="21"/>
          <w:lang w:val="es-ES_tradnl"/>
        </w:rPr>
        <w:t xml:space="preserve">           </w:t>
      </w:r>
      <w:r w:rsidR="00A41441" w:rsidRPr="007E66E2">
        <w:rPr>
          <w:rFonts w:ascii="Arial" w:hAnsi="Arial" w:cs="Arial"/>
          <w:b/>
          <w:bCs/>
        </w:rPr>
        <w:t>El</w:t>
      </w:r>
      <w:r w:rsidR="00A41441" w:rsidRPr="007E66E2">
        <w:rPr>
          <w:rFonts w:ascii="Arial" w:hAnsi="Arial" w:cs="Arial"/>
          <w:b/>
        </w:rPr>
        <w:t> presupuesto </w:t>
      </w:r>
      <w:r w:rsidR="00A41441" w:rsidRPr="007E66E2">
        <w:rPr>
          <w:rFonts w:ascii="Arial" w:hAnsi="Arial" w:cs="Arial"/>
          <w:b/>
          <w:bCs/>
        </w:rPr>
        <w:t>promocional</w:t>
      </w:r>
      <w:r>
        <w:rPr>
          <w:rFonts w:ascii="Arial" w:hAnsi="Arial" w:cs="Arial"/>
          <w:b/>
        </w:rPr>
        <w:t xml:space="preserve">: </w:t>
      </w:r>
      <w:r w:rsidR="00A41441" w:rsidRPr="007E66E2">
        <w:rPr>
          <w:rFonts w:ascii="Arial" w:hAnsi="Arial" w:cs="Arial"/>
        </w:rPr>
        <w:t>Es sumamente difícil establecer los </w:t>
      </w:r>
      <w:hyperlink r:id="rId260" w:history="1">
        <w:r w:rsidR="00A41441" w:rsidRPr="007E66E2">
          <w:rPr>
            <w:rFonts w:ascii="Arial" w:hAnsi="Arial" w:cs="Arial"/>
          </w:rPr>
          <w:t>presupuestos</w:t>
        </w:r>
      </w:hyperlink>
      <w:r w:rsidR="00A41441" w:rsidRPr="007E66E2">
        <w:rPr>
          <w:rFonts w:ascii="Arial" w:hAnsi="Arial" w:cs="Arial"/>
        </w:rPr>
        <w:t> promocionales, porque los gerentes no cuentan con </w:t>
      </w:r>
      <w:hyperlink r:id="rId261" w:history="1">
        <w:r w:rsidR="00A41441" w:rsidRPr="007E66E2">
          <w:rPr>
            <w:rFonts w:ascii="Arial" w:hAnsi="Arial" w:cs="Arial"/>
          </w:rPr>
          <w:t>normas</w:t>
        </w:r>
      </w:hyperlink>
      <w:r w:rsidR="00A41441" w:rsidRPr="007E66E2">
        <w:rPr>
          <w:rFonts w:ascii="Arial" w:hAnsi="Arial" w:cs="Arial"/>
        </w:rPr>
        <w:t> confiables para calcular cuánto invertir en la publicidad o en la venta personal y cuanto del presupuesto total deben asignar a cada elemento de la mezcla promocional.</w:t>
      </w:r>
    </w:p>
    <w:p w:rsidR="00A41441" w:rsidRPr="007E66E2" w:rsidRDefault="00A41441" w:rsidP="00A41441">
      <w:pPr>
        <w:spacing w:line="360" w:lineRule="auto"/>
        <w:jc w:val="both"/>
        <w:rPr>
          <w:rFonts w:ascii="Arial" w:hAnsi="Arial" w:cs="Arial"/>
        </w:rPr>
      </w:pPr>
      <w:r w:rsidRPr="007E66E2">
        <w:rPr>
          <w:rFonts w:ascii="Arial" w:hAnsi="Arial" w:cs="Arial"/>
        </w:rPr>
        <w:t>Por ello, en vez de un método universal de establecer el presupuesto promocional, hay cuatro métodos comunes de presupuesto promocional:</w:t>
      </w:r>
    </w:p>
    <w:p w:rsidR="00A41441" w:rsidRPr="007E66E2" w:rsidRDefault="00A41441" w:rsidP="00A41441">
      <w:pPr>
        <w:spacing w:line="360" w:lineRule="auto"/>
        <w:jc w:val="both"/>
        <w:rPr>
          <w:rFonts w:ascii="Arial" w:hAnsi="Arial" w:cs="Arial"/>
        </w:rPr>
      </w:pPr>
    </w:p>
    <w:p w:rsidR="00A41441" w:rsidRPr="007E66E2" w:rsidRDefault="00A41441" w:rsidP="00425F0C">
      <w:pPr>
        <w:numPr>
          <w:ilvl w:val="0"/>
          <w:numId w:val="66"/>
        </w:numPr>
        <w:spacing w:line="360" w:lineRule="auto"/>
        <w:ind w:left="0"/>
        <w:jc w:val="both"/>
        <w:rPr>
          <w:rFonts w:ascii="Arial" w:hAnsi="Arial" w:cs="Arial"/>
        </w:rPr>
      </w:pPr>
      <w:r w:rsidRPr="007E66E2">
        <w:rPr>
          <w:rFonts w:ascii="Arial" w:hAnsi="Arial" w:cs="Arial"/>
        </w:rPr>
        <w:t>Porcentaje de las ventas</w:t>
      </w:r>
    </w:p>
    <w:p w:rsidR="00A41441" w:rsidRPr="007E66E2" w:rsidRDefault="00A41441" w:rsidP="00425F0C">
      <w:pPr>
        <w:numPr>
          <w:ilvl w:val="0"/>
          <w:numId w:val="66"/>
        </w:numPr>
        <w:spacing w:line="360" w:lineRule="auto"/>
        <w:ind w:left="0"/>
        <w:jc w:val="both"/>
        <w:rPr>
          <w:rFonts w:ascii="Arial" w:hAnsi="Arial" w:cs="Arial"/>
        </w:rPr>
      </w:pPr>
      <w:r w:rsidRPr="007E66E2">
        <w:rPr>
          <w:rFonts w:ascii="Arial" w:hAnsi="Arial" w:cs="Arial"/>
        </w:rPr>
        <w:t>Todos los fondos disponibles</w:t>
      </w:r>
    </w:p>
    <w:p w:rsidR="00A41441" w:rsidRPr="007E66E2" w:rsidRDefault="00A41441" w:rsidP="00425F0C">
      <w:pPr>
        <w:numPr>
          <w:ilvl w:val="0"/>
          <w:numId w:val="66"/>
        </w:numPr>
        <w:spacing w:line="360" w:lineRule="auto"/>
        <w:ind w:left="0"/>
        <w:jc w:val="both"/>
        <w:rPr>
          <w:rFonts w:ascii="Arial" w:hAnsi="Arial" w:cs="Arial"/>
        </w:rPr>
      </w:pPr>
      <w:r w:rsidRPr="007E66E2">
        <w:rPr>
          <w:rFonts w:ascii="Arial" w:hAnsi="Arial" w:cs="Arial"/>
        </w:rPr>
        <w:t>Seguir la competencia</w:t>
      </w:r>
    </w:p>
    <w:p w:rsidR="0064058F" w:rsidRDefault="00A41441" w:rsidP="00425F0C">
      <w:pPr>
        <w:numPr>
          <w:ilvl w:val="0"/>
          <w:numId w:val="66"/>
        </w:numPr>
        <w:spacing w:line="360" w:lineRule="auto"/>
        <w:ind w:left="0"/>
        <w:jc w:val="both"/>
        <w:rPr>
          <w:rFonts w:ascii="Arial" w:hAnsi="Arial" w:cs="Arial"/>
        </w:rPr>
      </w:pPr>
      <w:r w:rsidRPr="007E66E2">
        <w:rPr>
          <w:rFonts w:ascii="Arial" w:hAnsi="Arial" w:cs="Arial"/>
        </w:rPr>
        <w:t>Presupuesto por función u objetivo</w:t>
      </w:r>
    </w:p>
    <w:p w:rsidR="0064058F" w:rsidRDefault="0064058F" w:rsidP="0064058F">
      <w:pPr>
        <w:spacing w:line="360" w:lineRule="auto"/>
        <w:jc w:val="both"/>
        <w:rPr>
          <w:rFonts w:ascii="Arial" w:hAnsi="Arial" w:cs="Arial"/>
        </w:rPr>
      </w:pPr>
    </w:p>
    <w:p w:rsidR="00A41441"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64058F">
        <w:rPr>
          <w:rFonts w:ascii="Arial" w:hAnsi="Arial" w:cs="Arial"/>
          <w:b/>
          <w:bCs/>
        </w:rPr>
        <w:t>Estrategias de la promoción de ventas</w:t>
      </w:r>
      <w:r>
        <w:rPr>
          <w:rFonts w:ascii="Arial" w:hAnsi="Arial" w:cs="Arial"/>
        </w:rPr>
        <w:t xml:space="preserve">: </w:t>
      </w:r>
      <w:r w:rsidR="00A41441" w:rsidRPr="007E66E2">
        <w:rPr>
          <w:rFonts w:ascii="Arial" w:hAnsi="Arial" w:cs="Arial"/>
        </w:rPr>
        <w:t>Por </w:t>
      </w:r>
      <w:hyperlink r:id="rId262" w:history="1">
        <w:r w:rsidR="00A41441" w:rsidRPr="007E66E2">
          <w:rPr>
            <w:rFonts w:ascii="Arial" w:hAnsi="Arial" w:cs="Arial"/>
          </w:rPr>
          <w:t>promoción de ventas</w:t>
        </w:r>
      </w:hyperlink>
      <w:r w:rsidR="00A41441" w:rsidRPr="007E66E2">
        <w:rPr>
          <w:rFonts w:ascii="Arial" w:hAnsi="Arial" w:cs="Arial"/>
        </w:rPr>
        <w:t> se entiende los medios que estimulan la demanda y cuya finalidad es reforzar la publicidad y facilitar la venta personal.</w:t>
      </w:r>
    </w:p>
    <w:p w:rsidR="001E0EDB" w:rsidRPr="007E66E2" w:rsidRDefault="001E0EDB" w:rsidP="00A41441">
      <w:pPr>
        <w:spacing w:line="360" w:lineRule="auto"/>
        <w:jc w:val="both"/>
        <w:rPr>
          <w:rFonts w:ascii="Arial" w:hAnsi="Arial" w:cs="Arial"/>
        </w:rPr>
      </w:pPr>
    </w:p>
    <w:p w:rsidR="00A41441" w:rsidRPr="007E66E2" w:rsidRDefault="00A41441" w:rsidP="00A41441">
      <w:pPr>
        <w:spacing w:line="360" w:lineRule="auto"/>
        <w:jc w:val="both"/>
        <w:rPr>
          <w:rFonts w:ascii="Arial" w:hAnsi="Arial" w:cs="Arial"/>
        </w:rPr>
      </w:pPr>
      <w:r w:rsidRPr="007E66E2">
        <w:rPr>
          <w:rFonts w:ascii="Arial" w:hAnsi="Arial" w:cs="Arial"/>
        </w:rPr>
        <w:t>Ejemplos </w:t>
      </w:r>
      <w:hyperlink r:id="rId263" w:history="1">
        <w:r w:rsidRPr="007E66E2">
          <w:rPr>
            <w:rFonts w:ascii="Arial" w:hAnsi="Arial" w:cs="Arial"/>
          </w:rPr>
          <w:t>técnicas</w:t>
        </w:r>
      </w:hyperlink>
      <w:r w:rsidRPr="007E66E2">
        <w:rPr>
          <w:rFonts w:ascii="Arial" w:hAnsi="Arial" w:cs="Arial"/>
        </w:rPr>
        <w:t> promoc</w:t>
      </w:r>
      <w:r w:rsidR="007A0CA1">
        <w:rPr>
          <w:rFonts w:ascii="Arial" w:hAnsi="Arial" w:cs="Arial"/>
        </w:rPr>
        <w:t>ión de ventas más utilizadas se pueden ver en el cuadro 11.2.</w:t>
      </w:r>
    </w:p>
    <w:p w:rsidR="00A41441" w:rsidRPr="007E66E2" w:rsidRDefault="00A41441" w:rsidP="00A41441">
      <w:pPr>
        <w:spacing w:line="360" w:lineRule="auto"/>
        <w:jc w:val="both"/>
        <w:rPr>
          <w:rFonts w:ascii="Arial" w:hAnsi="Arial" w:cs="Arial"/>
        </w:rPr>
      </w:pPr>
    </w:p>
    <w:tbl>
      <w:tblPr>
        <w:tblW w:w="4385"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4024"/>
        <w:gridCol w:w="4414"/>
      </w:tblGrid>
      <w:tr w:rsidR="00A41441" w:rsidRPr="007E66E2" w:rsidTr="00A41441">
        <w:trPr>
          <w:tblCellSpacing w:w="15" w:type="dxa"/>
        </w:trPr>
        <w:tc>
          <w:tcPr>
            <w:tcW w:w="2356" w:type="pct"/>
            <w:tcBorders>
              <w:top w:val="outset" w:sz="6" w:space="0" w:color="auto"/>
              <w:left w:val="outset" w:sz="6" w:space="0" w:color="auto"/>
              <w:bottom w:val="outset" w:sz="6" w:space="0" w:color="auto"/>
              <w:right w:val="outset" w:sz="6" w:space="0" w:color="auto"/>
            </w:tcBorders>
            <w:vAlign w:val="center"/>
            <w:hideMark/>
          </w:tcPr>
          <w:p w:rsidR="00A41441" w:rsidRPr="007E66E2" w:rsidRDefault="00A41441" w:rsidP="00A41441">
            <w:pPr>
              <w:spacing w:line="360" w:lineRule="auto"/>
              <w:jc w:val="both"/>
              <w:rPr>
                <w:rFonts w:ascii="Arial" w:hAnsi="Arial" w:cs="Arial"/>
              </w:rPr>
            </w:pPr>
            <w:r w:rsidRPr="007E66E2">
              <w:rPr>
                <w:rFonts w:ascii="Arial" w:hAnsi="Arial" w:cs="Arial"/>
              </w:rPr>
              <w:t>Cupones</w:t>
            </w:r>
          </w:p>
        </w:tc>
        <w:tc>
          <w:tcPr>
            <w:tcW w:w="2587" w:type="pct"/>
            <w:tcBorders>
              <w:top w:val="outset" w:sz="6" w:space="0" w:color="auto"/>
              <w:left w:val="outset" w:sz="6" w:space="0" w:color="auto"/>
              <w:bottom w:val="outset" w:sz="6" w:space="0" w:color="auto"/>
              <w:right w:val="outset" w:sz="6" w:space="0" w:color="auto"/>
            </w:tcBorders>
            <w:vAlign w:val="center"/>
            <w:hideMark/>
          </w:tcPr>
          <w:p w:rsidR="00A41441" w:rsidRPr="007E66E2" w:rsidRDefault="00A41441" w:rsidP="00A41441">
            <w:pPr>
              <w:spacing w:line="360" w:lineRule="auto"/>
              <w:jc w:val="both"/>
              <w:rPr>
                <w:rFonts w:ascii="Arial" w:hAnsi="Arial" w:cs="Arial"/>
              </w:rPr>
            </w:pPr>
            <w:r w:rsidRPr="007E66E2">
              <w:rPr>
                <w:rFonts w:ascii="Arial" w:hAnsi="Arial" w:cs="Arial"/>
              </w:rPr>
              <w:t>Valor/descuentos</w:t>
            </w:r>
          </w:p>
        </w:tc>
      </w:tr>
      <w:tr w:rsidR="00A41441" w:rsidRPr="007E66E2" w:rsidTr="00A41441">
        <w:trPr>
          <w:tblCellSpacing w:w="15" w:type="dxa"/>
        </w:trPr>
        <w:tc>
          <w:tcPr>
            <w:tcW w:w="2356" w:type="pct"/>
            <w:tcBorders>
              <w:top w:val="outset" w:sz="6" w:space="0" w:color="auto"/>
              <w:left w:val="outset" w:sz="6" w:space="0" w:color="auto"/>
              <w:bottom w:val="outset" w:sz="6" w:space="0" w:color="auto"/>
              <w:right w:val="outset" w:sz="6" w:space="0" w:color="auto"/>
            </w:tcBorders>
            <w:vAlign w:val="center"/>
            <w:hideMark/>
          </w:tcPr>
          <w:p w:rsidR="00A41441" w:rsidRPr="007E66E2" w:rsidRDefault="00A41441" w:rsidP="00A41441">
            <w:pPr>
              <w:spacing w:line="360" w:lineRule="auto"/>
              <w:jc w:val="both"/>
              <w:rPr>
                <w:rFonts w:ascii="Arial" w:hAnsi="Arial" w:cs="Arial"/>
              </w:rPr>
            </w:pPr>
            <w:r w:rsidRPr="007E66E2">
              <w:rPr>
                <w:rFonts w:ascii="Arial" w:hAnsi="Arial" w:cs="Arial"/>
              </w:rPr>
              <w:t>Premios</w:t>
            </w:r>
          </w:p>
        </w:tc>
        <w:tc>
          <w:tcPr>
            <w:tcW w:w="2587" w:type="pct"/>
            <w:tcBorders>
              <w:top w:val="outset" w:sz="6" w:space="0" w:color="auto"/>
              <w:left w:val="outset" w:sz="6" w:space="0" w:color="auto"/>
              <w:bottom w:val="outset" w:sz="6" w:space="0" w:color="auto"/>
              <w:right w:val="outset" w:sz="6" w:space="0" w:color="auto"/>
            </w:tcBorders>
            <w:vAlign w:val="center"/>
            <w:hideMark/>
          </w:tcPr>
          <w:p w:rsidR="00A41441" w:rsidRPr="007E66E2" w:rsidRDefault="00A41441" w:rsidP="00A41441">
            <w:pPr>
              <w:spacing w:line="360" w:lineRule="auto"/>
              <w:jc w:val="both"/>
              <w:rPr>
                <w:rFonts w:ascii="Arial" w:hAnsi="Arial" w:cs="Arial"/>
              </w:rPr>
            </w:pPr>
            <w:r w:rsidRPr="007E66E2">
              <w:rPr>
                <w:rFonts w:ascii="Arial" w:hAnsi="Arial" w:cs="Arial"/>
              </w:rPr>
              <w:t>Exhibiciones en las tiendas</w:t>
            </w:r>
          </w:p>
        </w:tc>
      </w:tr>
      <w:tr w:rsidR="00A41441" w:rsidRPr="007E66E2" w:rsidTr="00A41441">
        <w:trPr>
          <w:tblCellSpacing w:w="15" w:type="dxa"/>
        </w:trPr>
        <w:tc>
          <w:tcPr>
            <w:tcW w:w="2356" w:type="pct"/>
            <w:tcBorders>
              <w:top w:val="outset" w:sz="6" w:space="0" w:color="auto"/>
              <w:left w:val="outset" w:sz="6" w:space="0" w:color="auto"/>
              <w:bottom w:val="outset" w:sz="6" w:space="0" w:color="auto"/>
              <w:right w:val="outset" w:sz="6" w:space="0" w:color="auto"/>
            </w:tcBorders>
            <w:vAlign w:val="center"/>
            <w:hideMark/>
          </w:tcPr>
          <w:p w:rsidR="00A41441" w:rsidRPr="007E66E2" w:rsidRDefault="00A41441" w:rsidP="00A41441">
            <w:pPr>
              <w:spacing w:line="360" w:lineRule="auto"/>
              <w:jc w:val="both"/>
              <w:rPr>
                <w:rFonts w:ascii="Arial" w:hAnsi="Arial" w:cs="Arial"/>
              </w:rPr>
            </w:pPr>
            <w:r w:rsidRPr="007E66E2">
              <w:rPr>
                <w:rFonts w:ascii="Arial" w:hAnsi="Arial" w:cs="Arial"/>
              </w:rPr>
              <w:t>Concursos</w:t>
            </w:r>
          </w:p>
        </w:tc>
        <w:tc>
          <w:tcPr>
            <w:tcW w:w="2587" w:type="pct"/>
            <w:tcBorders>
              <w:top w:val="outset" w:sz="6" w:space="0" w:color="auto"/>
              <w:left w:val="outset" w:sz="6" w:space="0" w:color="auto"/>
              <w:bottom w:val="outset" w:sz="6" w:space="0" w:color="auto"/>
              <w:right w:val="outset" w:sz="6" w:space="0" w:color="auto"/>
            </w:tcBorders>
            <w:vAlign w:val="center"/>
            <w:hideMark/>
          </w:tcPr>
          <w:p w:rsidR="00A41441" w:rsidRPr="007E66E2" w:rsidRDefault="00A41441" w:rsidP="00A41441">
            <w:pPr>
              <w:spacing w:line="360" w:lineRule="auto"/>
              <w:jc w:val="both"/>
              <w:rPr>
                <w:rFonts w:ascii="Arial" w:hAnsi="Arial" w:cs="Arial"/>
              </w:rPr>
            </w:pPr>
            <w:r w:rsidRPr="007E66E2">
              <w:rPr>
                <w:rFonts w:ascii="Arial" w:hAnsi="Arial" w:cs="Arial"/>
              </w:rPr>
              <w:t>Muestras gratis</w:t>
            </w:r>
          </w:p>
        </w:tc>
      </w:tr>
      <w:tr w:rsidR="00A41441" w:rsidRPr="007E66E2" w:rsidTr="00A41441">
        <w:trPr>
          <w:tblCellSpacing w:w="15" w:type="dxa"/>
        </w:trPr>
        <w:tc>
          <w:tcPr>
            <w:tcW w:w="2356" w:type="pct"/>
            <w:tcBorders>
              <w:top w:val="outset" w:sz="6" w:space="0" w:color="auto"/>
              <w:left w:val="outset" w:sz="6" w:space="0" w:color="auto"/>
              <w:bottom w:val="outset" w:sz="6" w:space="0" w:color="auto"/>
              <w:right w:val="outset" w:sz="6" w:space="0" w:color="auto"/>
            </w:tcBorders>
            <w:vAlign w:val="center"/>
            <w:hideMark/>
          </w:tcPr>
          <w:p w:rsidR="00A41441" w:rsidRPr="007E66E2" w:rsidRDefault="00A41441" w:rsidP="00A41441">
            <w:pPr>
              <w:spacing w:line="360" w:lineRule="auto"/>
              <w:jc w:val="both"/>
              <w:rPr>
                <w:rFonts w:ascii="Arial" w:hAnsi="Arial" w:cs="Arial"/>
              </w:rPr>
            </w:pPr>
            <w:r w:rsidRPr="007E66E2">
              <w:rPr>
                <w:rFonts w:ascii="Arial" w:hAnsi="Arial" w:cs="Arial"/>
              </w:rPr>
              <w:t>Movimiento de la mercancía</w:t>
            </w:r>
          </w:p>
        </w:tc>
        <w:tc>
          <w:tcPr>
            <w:tcW w:w="2587" w:type="pct"/>
            <w:tcBorders>
              <w:top w:val="outset" w:sz="6" w:space="0" w:color="auto"/>
              <w:left w:val="outset" w:sz="6" w:space="0" w:color="auto"/>
              <w:bottom w:val="outset" w:sz="6" w:space="0" w:color="auto"/>
              <w:right w:val="outset" w:sz="6" w:space="0" w:color="auto"/>
            </w:tcBorders>
            <w:vAlign w:val="center"/>
            <w:hideMark/>
          </w:tcPr>
          <w:p w:rsidR="00A41441" w:rsidRPr="007E66E2" w:rsidRDefault="00A41441" w:rsidP="00A41441">
            <w:pPr>
              <w:spacing w:line="360" w:lineRule="auto"/>
              <w:jc w:val="both"/>
              <w:rPr>
                <w:rFonts w:ascii="Arial" w:hAnsi="Arial" w:cs="Arial"/>
              </w:rPr>
            </w:pPr>
            <w:r w:rsidRPr="007E66E2">
              <w:rPr>
                <w:rFonts w:ascii="Arial" w:hAnsi="Arial" w:cs="Arial"/>
              </w:rPr>
              <w:t>Demostraciones en las tiendas</w:t>
            </w:r>
          </w:p>
        </w:tc>
      </w:tr>
      <w:tr w:rsidR="00A41441" w:rsidRPr="007E66E2" w:rsidTr="00A41441">
        <w:trPr>
          <w:tblCellSpacing w:w="15" w:type="dxa"/>
        </w:trPr>
        <w:tc>
          <w:tcPr>
            <w:tcW w:w="2356" w:type="pct"/>
            <w:tcBorders>
              <w:top w:val="outset" w:sz="6" w:space="0" w:color="auto"/>
              <w:left w:val="outset" w:sz="6" w:space="0" w:color="auto"/>
              <w:bottom w:val="outset" w:sz="6" w:space="0" w:color="auto"/>
              <w:right w:val="outset" w:sz="6" w:space="0" w:color="auto"/>
            </w:tcBorders>
            <w:vAlign w:val="center"/>
            <w:hideMark/>
          </w:tcPr>
          <w:p w:rsidR="00A41441" w:rsidRPr="007E66E2" w:rsidRDefault="00A41441" w:rsidP="00A41441">
            <w:pPr>
              <w:spacing w:line="360" w:lineRule="auto"/>
              <w:jc w:val="both"/>
              <w:rPr>
                <w:rFonts w:ascii="Arial" w:hAnsi="Arial" w:cs="Arial"/>
              </w:rPr>
            </w:pPr>
            <w:r w:rsidRPr="007E66E2">
              <w:rPr>
                <w:rFonts w:ascii="Arial" w:hAnsi="Arial" w:cs="Arial"/>
              </w:rPr>
              <w:t>Incentivos</w:t>
            </w:r>
          </w:p>
        </w:tc>
        <w:tc>
          <w:tcPr>
            <w:tcW w:w="2587" w:type="pct"/>
            <w:tcBorders>
              <w:top w:val="outset" w:sz="6" w:space="0" w:color="auto"/>
              <w:left w:val="outset" w:sz="6" w:space="0" w:color="auto"/>
              <w:bottom w:val="outset" w:sz="6" w:space="0" w:color="auto"/>
              <w:right w:val="outset" w:sz="6" w:space="0" w:color="auto"/>
            </w:tcBorders>
            <w:vAlign w:val="center"/>
            <w:hideMark/>
          </w:tcPr>
          <w:p w:rsidR="00A41441" w:rsidRPr="007E66E2" w:rsidRDefault="00A41441" w:rsidP="00A41441">
            <w:pPr>
              <w:spacing w:line="360" w:lineRule="auto"/>
              <w:jc w:val="both"/>
              <w:rPr>
                <w:rFonts w:ascii="Arial" w:hAnsi="Arial" w:cs="Arial"/>
              </w:rPr>
            </w:pPr>
            <w:r w:rsidRPr="007E66E2">
              <w:rPr>
                <w:rFonts w:ascii="Arial" w:hAnsi="Arial" w:cs="Arial"/>
              </w:rPr>
              <w:t>Envases reutilizables</w:t>
            </w:r>
          </w:p>
        </w:tc>
      </w:tr>
      <w:tr w:rsidR="00A41441" w:rsidRPr="007E66E2" w:rsidTr="00A41441">
        <w:trPr>
          <w:tblCellSpacing w:w="15" w:type="dxa"/>
        </w:trPr>
        <w:tc>
          <w:tcPr>
            <w:tcW w:w="2356" w:type="pct"/>
            <w:tcBorders>
              <w:top w:val="outset" w:sz="6" w:space="0" w:color="auto"/>
              <w:left w:val="outset" w:sz="6" w:space="0" w:color="auto"/>
              <w:bottom w:val="outset" w:sz="6" w:space="0" w:color="auto"/>
              <w:right w:val="outset" w:sz="6" w:space="0" w:color="auto"/>
            </w:tcBorders>
            <w:vAlign w:val="center"/>
            <w:hideMark/>
          </w:tcPr>
          <w:p w:rsidR="00A41441" w:rsidRPr="007E66E2" w:rsidRDefault="00A41441" w:rsidP="00A41441">
            <w:pPr>
              <w:spacing w:line="360" w:lineRule="auto"/>
              <w:jc w:val="both"/>
              <w:rPr>
                <w:rFonts w:ascii="Arial" w:hAnsi="Arial" w:cs="Arial"/>
              </w:rPr>
            </w:pPr>
            <w:r w:rsidRPr="007E66E2">
              <w:rPr>
                <w:rFonts w:ascii="Arial" w:hAnsi="Arial" w:cs="Arial"/>
              </w:rPr>
              <w:t>Regalos</w:t>
            </w:r>
          </w:p>
        </w:tc>
        <w:tc>
          <w:tcPr>
            <w:tcW w:w="2587" w:type="pct"/>
            <w:tcBorders>
              <w:top w:val="outset" w:sz="6" w:space="0" w:color="auto"/>
              <w:left w:val="outset" w:sz="6" w:space="0" w:color="auto"/>
              <w:bottom w:val="outset" w:sz="6" w:space="0" w:color="auto"/>
              <w:right w:val="outset" w:sz="6" w:space="0" w:color="auto"/>
            </w:tcBorders>
            <w:vAlign w:val="center"/>
            <w:hideMark/>
          </w:tcPr>
          <w:p w:rsidR="00A41441" w:rsidRPr="007E66E2" w:rsidRDefault="00A41441" w:rsidP="00A41441">
            <w:pPr>
              <w:spacing w:line="360" w:lineRule="auto"/>
              <w:jc w:val="both"/>
              <w:rPr>
                <w:rFonts w:ascii="Arial" w:hAnsi="Arial" w:cs="Arial"/>
              </w:rPr>
            </w:pPr>
            <w:r w:rsidRPr="007E66E2">
              <w:rPr>
                <w:rFonts w:ascii="Arial" w:hAnsi="Arial" w:cs="Arial"/>
              </w:rPr>
              <w:t>2 x 1</w:t>
            </w:r>
          </w:p>
        </w:tc>
      </w:tr>
      <w:tr w:rsidR="00A41441" w:rsidRPr="007E66E2" w:rsidTr="00A41441">
        <w:trPr>
          <w:tblCellSpacing w:w="15" w:type="dxa"/>
        </w:trPr>
        <w:tc>
          <w:tcPr>
            <w:tcW w:w="2356" w:type="pct"/>
            <w:tcBorders>
              <w:top w:val="outset" w:sz="6" w:space="0" w:color="auto"/>
              <w:left w:val="outset" w:sz="6" w:space="0" w:color="auto"/>
              <w:bottom w:val="outset" w:sz="6" w:space="0" w:color="auto"/>
              <w:right w:val="outset" w:sz="6" w:space="0" w:color="auto"/>
            </w:tcBorders>
            <w:vAlign w:val="center"/>
            <w:hideMark/>
          </w:tcPr>
          <w:p w:rsidR="00A41441" w:rsidRPr="007E66E2" w:rsidRDefault="00A41441" w:rsidP="00A41441">
            <w:pPr>
              <w:spacing w:line="360" w:lineRule="auto"/>
              <w:jc w:val="both"/>
              <w:rPr>
                <w:rFonts w:ascii="Arial" w:hAnsi="Arial" w:cs="Arial"/>
              </w:rPr>
            </w:pPr>
            <w:r w:rsidRPr="007E66E2">
              <w:rPr>
                <w:rFonts w:ascii="Arial" w:hAnsi="Arial" w:cs="Arial"/>
              </w:rPr>
              <w:lastRenderedPageBreak/>
              <w:t>Degustaciones</w:t>
            </w:r>
          </w:p>
        </w:tc>
        <w:tc>
          <w:tcPr>
            <w:tcW w:w="2587" w:type="pct"/>
            <w:tcBorders>
              <w:top w:val="outset" w:sz="6" w:space="0" w:color="auto"/>
              <w:left w:val="outset" w:sz="6" w:space="0" w:color="auto"/>
              <w:bottom w:val="outset" w:sz="6" w:space="0" w:color="auto"/>
              <w:right w:val="outset" w:sz="6" w:space="0" w:color="auto"/>
            </w:tcBorders>
            <w:vAlign w:val="center"/>
            <w:hideMark/>
          </w:tcPr>
          <w:p w:rsidR="00A41441" w:rsidRPr="007E66E2" w:rsidRDefault="00A41441" w:rsidP="00A41441">
            <w:pPr>
              <w:spacing w:line="360" w:lineRule="auto"/>
              <w:jc w:val="both"/>
              <w:rPr>
                <w:rFonts w:ascii="Arial" w:hAnsi="Arial" w:cs="Arial"/>
              </w:rPr>
            </w:pPr>
            <w:r w:rsidRPr="007E66E2">
              <w:rPr>
                <w:rFonts w:ascii="Arial" w:hAnsi="Arial" w:cs="Arial"/>
              </w:rPr>
              <w:t>Otros</w:t>
            </w:r>
          </w:p>
        </w:tc>
      </w:tr>
    </w:tbl>
    <w:p w:rsidR="007A0CA1" w:rsidRPr="007A0CA1" w:rsidRDefault="007A0CA1" w:rsidP="00DF5BF5">
      <w:pPr>
        <w:spacing w:line="360" w:lineRule="auto"/>
        <w:jc w:val="center"/>
        <w:rPr>
          <w:rFonts w:ascii="Arial" w:hAnsi="Arial" w:cs="Arial"/>
          <w:b/>
          <w:sz w:val="20"/>
        </w:rPr>
      </w:pPr>
      <w:r w:rsidRPr="007A0CA1">
        <w:rPr>
          <w:rFonts w:ascii="Arial" w:hAnsi="Arial" w:cs="Arial"/>
          <w:b/>
          <w:sz w:val="20"/>
        </w:rPr>
        <w:t>Cuadro 11.2</w:t>
      </w:r>
    </w:p>
    <w:p w:rsidR="00DF5BF5" w:rsidRPr="00DF5BF5" w:rsidRDefault="00DF5BF5" w:rsidP="00DF5BF5">
      <w:pPr>
        <w:spacing w:line="360" w:lineRule="auto"/>
        <w:jc w:val="center"/>
        <w:rPr>
          <w:rFonts w:ascii="Arial" w:hAnsi="Arial" w:cs="Arial"/>
          <w:sz w:val="16"/>
        </w:rPr>
      </w:pPr>
      <w:r>
        <w:rPr>
          <w:rFonts w:ascii="Arial" w:hAnsi="Arial" w:cs="Arial"/>
          <w:sz w:val="16"/>
        </w:rPr>
        <w:t>Fuente: Elaboración Propia</w:t>
      </w:r>
    </w:p>
    <w:p w:rsidR="00DF5BF5" w:rsidRDefault="00DF5BF5" w:rsidP="00A41441">
      <w:pPr>
        <w:spacing w:line="360" w:lineRule="auto"/>
        <w:jc w:val="both"/>
        <w:rPr>
          <w:rFonts w:ascii="Arial" w:hAnsi="Arial" w:cs="Arial"/>
        </w:rPr>
      </w:pPr>
    </w:p>
    <w:p w:rsidR="00A41441"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7E66E2">
        <w:rPr>
          <w:rFonts w:ascii="Arial" w:hAnsi="Arial" w:cs="Arial"/>
        </w:rPr>
        <w:t>Los fabricantes e intermediarios realizan la promoción de ventas. Las que realizan los fabricantes se dirigen a los intermediarios, usuarios finales, o bien a su propia fuerza de ventas. Los intermediarios la destinan a sus vendedores o a los prospectos situados más abajo en el canal de distribución.</w:t>
      </w:r>
    </w:p>
    <w:p w:rsidR="001E0EDB" w:rsidRPr="007E66E2" w:rsidRDefault="001E0EDB" w:rsidP="00A41441">
      <w:pPr>
        <w:spacing w:line="360" w:lineRule="auto"/>
        <w:jc w:val="both"/>
        <w:rPr>
          <w:rFonts w:ascii="Arial" w:hAnsi="Arial" w:cs="Arial"/>
        </w:rPr>
      </w:pPr>
    </w:p>
    <w:p w:rsidR="00A41441"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7E66E2">
        <w:rPr>
          <w:rFonts w:ascii="Arial" w:hAnsi="Arial" w:cs="Arial"/>
        </w:rPr>
        <w:t>La promoción se distingue de la publicidad y la venta personal, pero a menudo se emplean juntas de manera coordenada</w:t>
      </w:r>
    </w:p>
    <w:p w:rsidR="00B90B23" w:rsidRPr="007E66E2" w:rsidRDefault="00B90B23" w:rsidP="001E0EDB">
      <w:pPr>
        <w:spacing w:line="360" w:lineRule="auto"/>
        <w:jc w:val="center"/>
        <w:rPr>
          <w:rFonts w:ascii="Arial" w:hAnsi="Arial" w:cs="Arial"/>
        </w:rPr>
      </w:pPr>
    </w:p>
    <w:p w:rsidR="001E0EDB" w:rsidRPr="006C7488" w:rsidRDefault="00A41441" w:rsidP="00A41441">
      <w:pPr>
        <w:spacing w:line="360" w:lineRule="auto"/>
        <w:jc w:val="both"/>
        <w:rPr>
          <w:rFonts w:ascii="Arial" w:hAnsi="Arial" w:cs="Arial"/>
          <w:b/>
          <w:bCs/>
        </w:rPr>
      </w:pPr>
      <w:r w:rsidRPr="007E66E2">
        <w:rPr>
          <w:rFonts w:ascii="Arial" w:hAnsi="Arial" w:cs="Arial"/>
          <w:b/>
          <w:bCs/>
        </w:rPr>
        <w:t>Administración de la promoción de ventas</w:t>
      </w:r>
    </w:p>
    <w:p w:rsidR="00A41441" w:rsidRPr="007E66E2" w:rsidRDefault="001E0EDB" w:rsidP="00A41441">
      <w:pPr>
        <w:spacing w:line="360" w:lineRule="auto"/>
        <w:jc w:val="both"/>
        <w:rPr>
          <w:rFonts w:ascii="Arial" w:hAnsi="Arial" w:cs="Arial"/>
        </w:rPr>
      </w:pPr>
      <w:r>
        <w:rPr>
          <w:rFonts w:ascii="Arial" w:hAnsi="Arial" w:cs="Arial"/>
          <w:szCs w:val="21"/>
          <w:lang w:val="es-ES_tradnl"/>
        </w:rPr>
        <w:t xml:space="preserve">           </w:t>
      </w:r>
      <w:r w:rsidR="00A41441" w:rsidRPr="007E66E2">
        <w:rPr>
          <w:rFonts w:ascii="Arial" w:hAnsi="Arial" w:cs="Arial"/>
        </w:rPr>
        <w:t>La promoción de ventas ha de incluirse en los planes promocionales de la organización, junto con la publicidad y la venta personal. Esto significa establecer sus objetivos y estrategias, determinar el presupuesto, seleccionar las ideas más idóneas, y evaluar el </w:t>
      </w:r>
      <w:hyperlink r:id="rId264" w:history="1">
        <w:r w:rsidR="00A41441" w:rsidRPr="007E66E2">
          <w:rPr>
            <w:rFonts w:ascii="Arial" w:hAnsi="Arial" w:cs="Arial"/>
          </w:rPr>
          <w:t>desempeño</w:t>
        </w:r>
      </w:hyperlink>
      <w:r w:rsidR="00A41441" w:rsidRPr="007E66E2">
        <w:rPr>
          <w:rFonts w:ascii="Arial" w:hAnsi="Arial" w:cs="Arial"/>
        </w:rPr>
        <w:t> de las actividades relacionadas con ellas. Un problema que enfrentan los gerentes de marketing consiste en que muchas de las técnicas de promoción de ventas son acciones de corta duración y de índole táctica. Por ejemplo, los cupones, premios, concursos, y otros, tienen por objeto suscitar repuestas inmediatas, y por ello tienden a utilizarse como medida de emergencia para revertir una caída imprevista en las ventas y no como parte integradas de un </w:t>
      </w:r>
      <w:hyperlink r:id="rId265" w:history="1">
        <w:r w:rsidR="00A41441" w:rsidRPr="007E66E2">
          <w:rPr>
            <w:rFonts w:ascii="Arial" w:hAnsi="Arial" w:cs="Arial"/>
          </w:rPr>
          <w:t>plan de marketing</w:t>
        </w:r>
      </w:hyperlink>
      <w:r w:rsidR="00A41441" w:rsidRPr="007E66E2">
        <w:rPr>
          <w:rFonts w:ascii="Arial" w:hAnsi="Arial" w:cs="Arial"/>
        </w:rPr>
        <w:t>.</w:t>
      </w:r>
    </w:p>
    <w:p w:rsidR="00A41441" w:rsidRDefault="00A41441" w:rsidP="007A0CA1">
      <w:pPr>
        <w:jc w:val="center"/>
        <w:rPr>
          <w:rFonts w:ascii="Arial" w:hAnsi="Arial" w:cs="Arial"/>
          <w:color w:val="000000"/>
        </w:rPr>
      </w:pPr>
      <w:r w:rsidRPr="00FF7A47">
        <w:rPr>
          <w:rFonts w:ascii="Arial" w:hAnsi="Arial" w:cs="Arial"/>
          <w:color w:val="000000"/>
        </w:rPr>
        <w:br/>
      </w:r>
      <w:r>
        <w:rPr>
          <w:noProof/>
        </w:rPr>
        <w:drawing>
          <wp:inline distT="0" distB="0" distL="0" distR="0" wp14:anchorId="5A02B649" wp14:editId="35180608">
            <wp:extent cx="2493034" cy="1702193"/>
            <wp:effectExtent l="0" t="0" r="2540" b="0"/>
            <wp:docPr id="88" name="Imagen 88" descr="https://innovacionesmarketing.files.wordpress.com/2011/05/cuad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https://innovacionesmarketing.files.wordpress.com/2011/05/cuadro.jpg"/>
                    <pic:cNvPicPr>
                      <a:picLocks noChangeAspect="1" noChangeArrowheads="1"/>
                    </pic:cNvPicPr>
                  </pic:nvPicPr>
                  <pic:blipFill>
                    <a:blip r:embed="rId211"/>
                    <a:srcRect l="50639" t="59173"/>
                    <a:stretch>
                      <a:fillRect/>
                    </a:stretch>
                  </pic:blipFill>
                  <pic:spPr bwMode="auto">
                    <a:xfrm>
                      <a:off x="0" y="0"/>
                      <a:ext cx="2493897" cy="1702782"/>
                    </a:xfrm>
                    <a:prstGeom prst="rect">
                      <a:avLst/>
                    </a:prstGeom>
                    <a:noFill/>
                    <a:ln w="9525">
                      <a:noFill/>
                      <a:miter lim="800000"/>
                      <a:headEnd/>
                      <a:tailEnd/>
                    </a:ln>
                  </pic:spPr>
                </pic:pic>
              </a:graphicData>
            </a:graphic>
          </wp:inline>
        </w:drawing>
      </w:r>
    </w:p>
    <w:p w:rsidR="007A0CA1" w:rsidRPr="007A0CA1" w:rsidRDefault="007A0CA1" w:rsidP="007A0CA1">
      <w:pPr>
        <w:jc w:val="center"/>
        <w:rPr>
          <w:rFonts w:ascii="Arial" w:hAnsi="Arial" w:cs="Arial"/>
          <w:b/>
          <w:sz w:val="20"/>
        </w:rPr>
      </w:pPr>
      <w:r w:rsidRPr="007A0CA1">
        <w:rPr>
          <w:rFonts w:ascii="Arial" w:hAnsi="Arial" w:cs="Arial"/>
          <w:b/>
          <w:sz w:val="20"/>
        </w:rPr>
        <w:t>Figura 11.7</w:t>
      </w:r>
    </w:p>
    <w:p w:rsidR="00DF5BF5" w:rsidRPr="007E66E2" w:rsidRDefault="00DF5BF5" w:rsidP="007A0CA1">
      <w:pPr>
        <w:jc w:val="center"/>
        <w:rPr>
          <w:rFonts w:ascii="Arial" w:hAnsi="Arial" w:cs="Arial"/>
        </w:rPr>
      </w:pPr>
      <w:r>
        <w:rPr>
          <w:rFonts w:ascii="Arial" w:hAnsi="Arial" w:cs="Arial"/>
          <w:sz w:val="16"/>
        </w:rPr>
        <w:t xml:space="preserve">Fuente: Imagen recuperada de </w:t>
      </w:r>
      <w:r w:rsidR="007A0CA1">
        <w:rPr>
          <w:rFonts w:ascii="Arial" w:hAnsi="Arial" w:cs="Arial"/>
          <w:sz w:val="16"/>
        </w:rPr>
        <w:t>Google Imágenes</w:t>
      </w:r>
    </w:p>
    <w:p w:rsidR="00A41441" w:rsidRDefault="00A41441" w:rsidP="00A41441">
      <w:pPr>
        <w:spacing w:line="360" w:lineRule="auto"/>
        <w:jc w:val="center"/>
        <w:rPr>
          <w:rFonts w:ascii="Arial" w:hAnsi="Arial" w:cs="Arial"/>
          <w:color w:val="000000"/>
        </w:rPr>
      </w:pPr>
    </w:p>
    <w:p w:rsidR="00A41441" w:rsidRDefault="00A41441" w:rsidP="00A41441">
      <w:pPr>
        <w:spacing w:line="360" w:lineRule="auto"/>
        <w:rPr>
          <w:rFonts w:ascii="Arial" w:hAnsi="Arial" w:cs="Arial"/>
        </w:rPr>
      </w:pPr>
      <w:r>
        <w:rPr>
          <w:noProof/>
        </w:rPr>
        <w:drawing>
          <wp:inline distT="0" distB="0" distL="0" distR="0" wp14:anchorId="75AC2FE1" wp14:editId="69B5B5CF">
            <wp:extent cx="5612130" cy="2983692"/>
            <wp:effectExtent l="19050" t="0" r="7620" b="0"/>
            <wp:docPr id="91" name="Imagen 91" descr="http://4.bp.blogspot.com/-lAph_47micc/UaaNbw-Lt4I/AAAAAAAAAOI/OtEly5SGZnI/s1600/4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http://4.bp.blogspot.com/-lAph_47micc/UaaNbw-Lt4I/AAAAAAAAAOI/OtEly5SGZnI/s1600/4p.png"/>
                    <pic:cNvPicPr>
                      <a:picLocks noChangeAspect="1" noChangeArrowheads="1"/>
                    </pic:cNvPicPr>
                  </pic:nvPicPr>
                  <pic:blipFill>
                    <a:blip r:embed="rId266"/>
                    <a:srcRect/>
                    <a:stretch>
                      <a:fillRect/>
                    </a:stretch>
                  </pic:blipFill>
                  <pic:spPr bwMode="auto">
                    <a:xfrm>
                      <a:off x="0" y="0"/>
                      <a:ext cx="5612130" cy="2983692"/>
                    </a:xfrm>
                    <a:prstGeom prst="rect">
                      <a:avLst/>
                    </a:prstGeom>
                    <a:noFill/>
                    <a:ln w="9525">
                      <a:noFill/>
                      <a:miter lim="800000"/>
                      <a:headEnd/>
                      <a:tailEnd/>
                    </a:ln>
                  </pic:spPr>
                </pic:pic>
              </a:graphicData>
            </a:graphic>
          </wp:inline>
        </w:drawing>
      </w:r>
    </w:p>
    <w:p w:rsidR="007A0CA1" w:rsidRPr="007A0CA1" w:rsidRDefault="007A0CA1" w:rsidP="007A0CA1">
      <w:pPr>
        <w:jc w:val="center"/>
        <w:rPr>
          <w:rFonts w:ascii="Arial" w:hAnsi="Arial" w:cs="Arial"/>
          <w:b/>
          <w:sz w:val="20"/>
        </w:rPr>
      </w:pPr>
      <w:r w:rsidRPr="007A0CA1">
        <w:rPr>
          <w:rFonts w:ascii="Arial" w:hAnsi="Arial" w:cs="Arial"/>
          <w:b/>
          <w:sz w:val="20"/>
        </w:rPr>
        <w:t>Esquema 11.2</w:t>
      </w:r>
    </w:p>
    <w:p w:rsidR="00A41441" w:rsidRPr="00DF5BF5" w:rsidRDefault="00DF5BF5" w:rsidP="007A0CA1">
      <w:pPr>
        <w:jc w:val="center"/>
        <w:rPr>
          <w:rFonts w:ascii="Arial" w:hAnsi="Arial" w:cs="Arial"/>
          <w:sz w:val="16"/>
        </w:rPr>
      </w:pPr>
      <w:r>
        <w:rPr>
          <w:rFonts w:ascii="Arial" w:hAnsi="Arial" w:cs="Arial"/>
          <w:sz w:val="16"/>
        </w:rPr>
        <w:t xml:space="preserve">Fuente: Imagen recuperada </w:t>
      </w:r>
      <w:r w:rsidRPr="00DF5BF5">
        <w:rPr>
          <w:rFonts w:ascii="Arial" w:hAnsi="Arial" w:cs="Arial"/>
          <w:sz w:val="16"/>
        </w:rPr>
        <w:t>http://trabajofinalisil.blogspot.mx/2013_06_01_archive.html</w:t>
      </w:r>
    </w:p>
    <w:p w:rsidR="00DF5BF5" w:rsidRPr="002735BD" w:rsidRDefault="00DF5BF5" w:rsidP="00A41441">
      <w:pPr>
        <w:spacing w:line="360" w:lineRule="auto"/>
        <w:rPr>
          <w:rFonts w:ascii="Arial" w:hAnsi="Arial" w:cs="Arial"/>
          <w:b/>
        </w:rPr>
      </w:pPr>
    </w:p>
    <w:p w:rsidR="00A41441" w:rsidRDefault="00A41441" w:rsidP="00A41441">
      <w:pPr>
        <w:rPr>
          <w:rFonts w:ascii="Arial" w:hAnsi="Arial" w:cs="Arial"/>
          <w:b/>
        </w:rPr>
      </w:pPr>
      <w:r w:rsidRPr="007E66E2">
        <w:rPr>
          <w:rFonts w:ascii="Arial" w:hAnsi="Arial" w:cs="Arial"/>
          <w:b/>
        </w:rPr>
        <w:t>La investigación del mercado: criterios de segmentación</w:t>
      </w:r>
    </w:p>
    <w:p w:rsidR="001E0EDB" w:rsidRPr="007E66E2" w:rsidRDefault="001E0EDB" w:rsidP="00A41441">
      <w:pPr>
        <w:rPr>
          <w:rFonts w:ascii="Arial" w:hAnsi="Arial" w:cs="Arial"/>
          <w:b/>
        </w:rPr>
      </w:pPr>
    </w:p>
    <w:p w:rsidR="00A41441" w:rsidRPr="002735BD" w:rsidRDefault="001E0EDB" w:rsidP="00A41441">
      <w:pPr>
        <w:spacing w:line="360" w:lineRule="auto"/>
        <w:jc w:val="both"/>
        <w:rPr>
          <w:rFonts w:ascii="Arial" w:hAnsi="Arial" w:cs="Arial"/>
          <w:szCs w:val="21"/>
        </w:rPr>
      </w:pPr>
      <w:r>
        <w:rPr>
          <w:rFonts w:ascii="Arial" w:hAnsi="Arial" w:cs="Arial"/>
          <w:szCs w:val="21"/>
          <w:lang w:val="es-ES_tradnl"/>
        </w:rPr>
        <w:t xml:space="preserve">           </w:t>
      </w:r>
      <w:r w:rsidR="00A41441" w:rsidRPr="002735BD">
        <w:rPr>
          <w:rFonts w:ascii="Arial" w:hAnsi="Arial" w:cs="Arial"/>
          <w:szCs w:val="21"/>
        </w:rPr>
        <w:t>La empresa se enfrenta a un reto fundamental alrededor del conocimiento del mercado, para lo que resulta clave la articulación de un adecuado sistema de información, cuya puesta en marcha facilite los datos relevantes sobre los perfiles y tendencias de los clientes, de manera que la dirección comercial puede contar con una materia prima de valor añadido para su toma de decisiones.</w:t>
      </w:r>
    </w:p>
    <w:p w:rsidR="00A41441" w:rsidRDefault="001E0EDB" w:rsidP="00A41441">
      <w:pPr>
        <w:spacing w:line="360" w:lineRule="auto"/>
        <w:jc w:val="both"/>
        <w:rPr>
          <w:rFonts w:ascii="Arial" w:hAnsi="Arial" w:cs="Arial"/>
          <w:szCs w:val="21"/>
        </w:rPr>
      </w:pPr>
      <w:r>
        <w:rPr>
          <w:rFonts w:ascii="Arial" w:hAnsi="Arial" w:cs="Arial"/>
          <w:szCs w:val="21"/>
          <w:lang w:val="es-ES_tradnl"/>
        </w:rPr>
        <w:t xml:space="preserve">           </w:t>
      </w:r>
      <w:r w:rsidR="00A41441" w:rsidRPr="002735BD">
        <w:rPr>
          <w:rFonts w:ascii="Arial" w:hAnsi="Arial" w:cs="Arial"/>
          <w:szCs w:val="21"/>
        </w:rPr>
        <w:t>En este sentido, la investigación de mercado se convierte en área y herramienta de estudio esencial para el descubrimiento de necesidades, la identificación de nuevos productos o sesiones, etc., con importantes dosis de éxito.</w:t>
      </w:r>
    </w:p>
    <w:p w:rsidR="001E0EDB" w:rsidRPr="002735BD" w:rsidRDefault="001E0EDB" w:rsidP="00A41441">
      <w:pPr>
        <w:spacing w:line="360" w:lineRule="auto"/>
        <w:jc w:val="both"/>
        <w:rPr>
          <w:rFonts w:ascii="Arial" w:hAnsi="Arial" w:cs="Arial"/>
          <w:szCs w:val="21"/>
        </w:rPr>
      </w:pPr>
    </w:p>
    <w:p w:rsidR="00A41441" w:rsidRDefault="001E0EDB" w:rsidP="00A41441">
      <w:pPr>
        <w:spacing w:line="360" w:lineRule="auto"/>
        <w:jc w:val="both"/>
        <w:rPr>
          <w:rFonts w:ascii="Arial" w:hAnsi="Arial" w:cs="Arial"/>
          <w:szCs w:val="21"/>
        </w:rPr>
      </w:pPr>
      <w:r>
        <w:rPr>
          <w:rFonts w:ascii="Arial" w:hAnsi="Arial" w:cs="Arial"/>
          <w:szCs w:val="21"/>
          <w:lang w:val="es-ES_tradnl"/>
        </w:rPr>
        <w:t xml:space="preserve">           </w:t>
      </w:r>
      <w:r w:rsidR="00A41441" w:rsidRPr="002735BD">
        <w:rPr>
          <w:rFonts w:ascii="Arial" w:hAnsi="Arial" w:cs="Arial"/>
          <w:szCs w:val="21"/>
        </w:rPr>
        <w:t>La dirección puede respaldar sus hipótesis y opiniones respecto del mercado y los competidores, generando un esquema útil de priorización.</w:t>
      </w:r>
    </w:p>
    <w:p w:rsidR="001E0EDB" w:rsidRPr="002735BD" w:rsidRDefault="001E0EDB" w:rsidP="00A41441">
      <w:pPr>
        <w:spacing w:line="360" w:lineRule="auto"/>
        <w:jc w:val="both"/>
        <w:rPr>
          <w:rFonts w:ascii="Arial" w:hAnsi="Arial" w:cs="Arial"/>
          <w:szCs w:val="21"/>
        </w:rPr>
      </w:pPr>
    </w:p>
    <w:p w:rsidR="00DF5BF5" w:rsidRDefault="001E0EDB" w:rsidP="00A41441">
      <w:pPr>
        <w:spacing w:line="360" w:lineRule="auto"/>
        <w:jc w:val="both"/>
        <w:rPr>
          <w:rFonts w:ascii="Arial" w:hAnsi="Arial" w:cs="Arial"/>
          <w:szCs w:val="21"/>
        </w:rPr>
      </w:pPr>
      <w:r>
        <w:rPr>
          <w:rFonts w:ascii="Arial" w:hAnsi="Arial" w:cs="Arial"/>
          <w:szCs w:val="21"/>
          <w:lang w:val="es-ES_tradnl"/>
        </w:rPr>
        <w:t xml:space="preserve">           </w:t>
      </w:r>
      <w:r w:rsidR="00A41441" w:rsidRPr="002735BD">
        <w:rPr>
          <w:rFonts w:ascii="Arial" w:hAnsi="Arial" w:cs="Arial"/>
          <w:szCs w:val="21"/>
        </w:rPr>
        <w:t xml:space="preserve">Siguiendo el marco de definiciones de investigación comercial o del mercado, ha sido definida por la American Marketing Association como «compilación sistemática, </w:t>
      </w:r>
      <w:r w:rsidR="00A41441" w:rsidRPr="002735BD">
        <w:rPr>
          <w:rFonts w:ascii="Arial" w:hAnsi="Arial" w:cs="Arial"/>
          <w:szCs w:val="21"/>
        </w:rPr>
        <w:lastRenderedPageBreak/>
        <w:t>registro, análisis e interpretación de datos o problemas relativos al mercado y a la comercialización de bienes y servicios», contando con los siguientes objetivos adjuntos:</w:t>
      </w:r>
    </w:p>
    <w:p w:rsidR="00DF5BF5" w:rsidRPr="002735BD" w:rsidRDefault="00DF5BF5" w:rsidP="00A41441">
      <w:pPr>
        <w:spacing w:line="360" w:lineRule="auto"/>
        <w:jc w:val="both"/>
        <w:rPr>
          <w:rFonts w:ascii="Arial" w:hAnsi="Arial" w:cs="Arial"/>
          <w:szCs w:val="21"/>
        </w:rPr>
      </w:pPr>
    </w:p>
    <w:p w:rsidR="00A41441" w:rsidRPr="002735BD" w:rsidRDefault="00A41441" w:rsidP="00425F0C">
      <w:pPr>
        <w:numPr>
          <w:ilvl w:val="0"/>
          <w:numId w:val="67"/>
        </w:numPr>
        <w:spacing w:line="360" w:lineRule="auto"/>
        <w:ind w:left="374"/>
        <w:jc w:val="both"/>
        <w:rPr>
          <w:rFonts w:ascii="Arial" w:hAnsi="Arial" w:cs="Arial"/>
          <w:szCs w:val="21"/>
        </w:rPr>
      </w:pPr>
      <w:r w:rsidRPr="002735BD">
        <w:rPr>
          <w:rFonts w:ascii="Arial" w:hAnsi="Arial" w:cs="Arial"/>
          <w:szCs w:val="21"/>
        </w:rPr>
        <w:t>Proporcionar información sobre el mercado y el entorno.</w:t>
      </w:r>
    </w:p>
    <w:p w:rsidR="00A41441" w:rsidRPr="002735BD" w:rsidRDefault="00A41441" w:rsidP="00425F0C">
      <w:pPr>
        <w:numPr>
          <w:ilvl w:val="0"/>
          <w:numId w:val="67"/>
        </w:numPr>
        <w:spacing w:line="360" w:lineRule="auto"/>
        <w:ind w:left="374"/>
        <w:jc w:val="both"/>
        <w:rPr>
          <w:rFonts w:ascii="Arial" w:hAnsi="Arial" w:cs="Arial"/>
          <w:szCs w:val="21"/>
        </w:rPr>
      </w:pPr>
      <w:r w:rsidRPr="002735BD">
        <w:rPr>
          <w:rFonts w:ascii="Arial" w:hAnsi="Arial" w:cs="Arial"/>
          <w:szCs w:val="21"/>
        </w:rPr>
        <w:t>Identificar necesidades, oportunidades de mercado y problemas de comercialización.</w:t>
      </w:r>
    </w:p>
    <w:p w:rsidR="00A41441" w:rsidRPr="002735BD" w:rsidRDefault="00A41441" w:rsidP="00425F0C">
      <w:pPr>
        <w:numPr>
          <w:ilvl w:val="0"/>
          <w:numId w:val="67"/>
        </w:numPr>
        <w:spacing w:line="360" w:lineRule="auto"/>
        <w:ind w:left="374"/>
        <w:jc w:val="both"/>
        <w:rPr>
          <w:rFonts w:ascii="Arial" w:hAnsi="Arial" w:cs="Arial"/>
          <w:szCs w:val="21"/>
        </w:rPr>
      </w:pPr>
      <w:r w:rsidRPr="002735BD">
        <w:rPr>
          <w:rFonts w:ascii="Arial" w:hAnsi="Arial" w:cs="Arial"/>
          <w:szCs w:val="21"/>
        </w:rPr>
        <w:t>Facilitar el desarrollo y evaluación de las estrategias comerciales o seleccionar los modos de acceso al mercado.</w:t>
      </w:r>
    </w:p>
    <w:p w:rsidR="00A41441" w:rsidRPr="002735BD" w:rsidRDefault="00A41441" w:rsidP="00425F0C">
      <w:pPr>
        <w:numPr>
          <w:ilvl w:val="0"/>
          <w:numId w:val="67"/>
        </w:numPr>
        <w:spacing w:line="360" w:lineRule="auto"/>
        <w:ind w:left="374"/>
        <w:jc w:val="both"/>
        <w:rPr>
          <w:rFonts w:ascii="Arial" w:hAnsi="Arial" w:cs="Arial"/>
          <w:szCs w:val="21"/>
        </w:rPr>
      </w:pPr>
      <w:r w:rsidRPr="002735BD">
        <w:rPr>
          <w:rFonts w:ascii="Arial" w:hAnsi="Arial" w:cs="Arial"/>
          <w:szCs w:val="21"/>
        </w:rPr>
        <w:t>Definir y evaluar los segmentos del mercado.</w:t>
      </w:r>
    </w:p>
    <w:p w:rsidR="00A41441" w:rsidRPr="002735BD" w:rsidRDefault="00A41441" w:rsidP="00425F0C">
      <w:pPr>
        <w:numPr>
          <w:ilvl w:val="0"/>
          <w:numId w:val="67"/>
        </w:numPr>
        <w:spacing w:line="360" w:lineRule="auto"/>
        <w:ind w:left="374"/>
        <w:jc w:val="both"/>
        <w:rPr>
          <w:rFonts w:ascii="Arial" w:hAnsi="Arial" w:cs="Arial"/>
          <w:szCs w:val="21"/>
        </w:rPr>
      </w:pPr>
      <w:r w:rsidRPr="002735BD">
        <w:rPr>
          <w:rFonts w:ascii="Arial" w:hAnsi="Arial" w:cs="Arial"/>
          <w:szCs w:val="21"/>
        </w:rPr>
        <w:t>Proporcionar información para el control del plan de marketing.</w:t>
      </w:r>
    </w:p>
    <w:p w:rsidR="00A41441" w:rsidRPr="002735BD" w:rsidRDefault="00A41441" w:rsidP="00A41441">
      <w:pPr>
        <w:spacing w:line="360" w:lineRule="auto"/>
        <w:jc w:val="both"/>
        <w:rPr>
          <w:rFonts w:ascii="Arial" w:hAnsi="Arial" w:cs="Arial"/>
          <w:szCs w:val="21"/>
        </w:rPr>
      </w:pPr>
      <w:r w:rsidRPr="002735BD">
        <w:rPr>
          <w:rFonts w:ascii="Arial" w:hAnsi="Arial" w:cs="Arial"/>
          <w:szCs w:val="21"/>
        </w:rPr>
        <w:t>Independientemente del método se desarrollan cuatro fases que según Santesmases (1992) son:</w:t>
      </w:r>
    </w:p>
    <w:p w:rsidR="00A41441" w:rsidRPr="002735BD" w:rsidRDefault="00A41441" w:rsidP="00425F0C">
      <w:pPr>
        <w:numPr>
          <w:ilvl w:val="0"/>
          <w:numId w:val="68"/>
        </w:numPr>
        <w:spacing w:line="360" w:lineRule="auto"/>
        <w:ind w:left="374"/>
        <w:rPr>
          <w:rFonts w:ascii="Arial" w:hAnsi="Arial" w:cs="Arial"/>
          <w:szCs w:val="21"/>
        </w:rPr>
      </w:pPr>
      <w:r w:rsidRPr="002735BD">
        <w:rPr>
          <w:rFonts w:ascii="Arial" w:hAnsi="Arial" w:cs="Arial"/>
          <w:szCs w:val="21"/>
        </w:rPr>
        <w:t>Diseño de la investigación, que comprende:</w:t>
      </w:r>
    </w:p>
    <w:p w:rsidR="00A41441" w:rsidRPr="002735BD" w:rsidRDefault="00A41441" w:rsidP="00A41441">
      <w:pPr>
        <w:shd w:val="clear" w:color="auto" w:fill="F4F4F4"/>
        <w:spacing w:line="360" w:lineRule="auto"/>
        <w:rPr>
          <w:rFonts w:ascii="Arial" w:hAnsi="Arial" w:cs="Arial"/>
          <w:szCs w:val="21"/>
        </w:rPr>
      </w:pPr>
      <w:r w:rsidRPr="002735BD">
        <w:rPr>
          <w:rFonts w:ascii="Arial" w:hAnsi="Arial" w:cs="Arial"/>
          <w:szCs w:val="21"/>
        </w:rPr>
        <w:t>Identificaci</w:t>
      </w:r>
      <w:r w:rsidRPr="007E66E2">
        <w:rPr>
          <w:rFonts w:ascii="Arial" w:hAnsi="Arial" w:cs="Arial"/>
          <w:szCs w:val="21"/>
        </w:rPr>
        <w:t>ón del problema a investigar.</w:t>
      </w:r>
      <w:r w:rsidRPr="007E66E2">
        <w:rPr>
          <w:rFonts w:ascii="Arial" w:hAnsi="Arial" w:cs="Arial"/>
          <w:szCs w:val="21"/>
        </w:rPr>
        <w:br/>
      </w:r>
      <w:r w:rsidRPr="002735BD">
        <w:rPr>
          <w:rFonts w:ascii="Arial" w:hAnsi="Arial" w:cs="Arial"/>
          <w:szCs w:val="21"/>
        </w:rPr>
        <w:t>Determinación del tipo de diseño d</w:t>
      </w:r>
      <w:r w:rsidRPr="007E66E2">
        <w:rPr>
          <w:rFonts w:ascii="Arial" w:hAnsi="Arial" w:cs="Arial"/>
          <w:szCs w:val="21"/>
        </w:rPr>
        <w:t>e investigación.</w:t>
      </w:r>
      <w:r w:rsidRPr="007E66E2">
        <w:rPr>
          <w:rFonts w:ascii="Arial" w:hAnsi="Arial" w:cs="Arial"/>
          <w:szCs w:val="21"/>
        </w:rPr>
        <w:br/>
      </w:r>
      <w:r w:rsidRPr="002735BD">
        <w:rPr>
          <w:rFonts w:ascii="Arial" w:hAnsi="Arial" w:cs="Arial"/>
          <w:szCs w:val="21"/>
        </w:rPr>
        <w:t>Especificación</w:t>
      </w:r>
      <w:r w:rsidRPr="007E66E2">
        <w:rPr>
          <w:rFonts w:ascii="Arial" w:hAnsi="Arial" w:cs="Arial"/>
          <w:szCs w:val="21"/>
        </w:rPr>
        <w:t xml:space="preserve"> de las hipótesis de estudio.</w:t>
      </w:r>
      <w:r w:rsidRPr="007E66E2">
        <w:rPr>
          <w:rFonts w:ascii="Arial" w:hAnsi="Arial" w:cs="Arial"/>
          <w:szCs w:val="21"/>
        </w:rPr>
        <w:br/>
      </w:r>
      <w:r w:rsidRPr="002735BD">
        <w:rPr>
          <w:rFonts w:ascii="Arial" w:hAnsi="Arial" w:cs="Arial"/>
          <w:szCs w:val="21"/>
        </w:rPr>
        <w:t>Definición, clasificación y medida de las variables a estudiar.</w:t>
      </w:r>
    </w:p>
    <w:p w:rsidR="00A41441" w:rsidRPr="002735BD" w:rsidRDefault="00A41441" w:rsidP="00425F0C">
      <w:pPr>
        <w:numPr>
          <w:ilvl w:val="0"/>
          <w:numId w:val="69"/>
        </w:numPr>
        <w:spacing w:line="360" w:lineRule="auto"/>
        <w:ind w:left="374"/>
        <w:rPr>
          <w:rFonts w:ascii="Arial" w:hAnsi="Arial" w:cs="Arial"/>
          <w:szCs w:val="21"/>
        </w:rPr>
      </w:pPr>
      <w:r w:rsidRPr="002735BD">
        <w:rPr>
          <w:rFonts w:ascii="Arial" w:hAnsi="Arial" w:cs="Arial"/>
          <w:szCs w:val="21"/>
        </w:rPr>
        <w:t>Obtención de la información, que comprende:</w:t>
      </w:r>
    </w:p>
    <w:p w:rsidR="00A41441" w:rsidRPr="002735BD" w:rsidRDefault="00A41441" w:rsidP="00A41441">
      <w:pPr>
        <w:shd w:val="clear" w:color="auto" w:fill="F4F4F4"/>
        <w:spacing w:line="360" w:lineRule="auto"/>
        <w:rPr>
          <w:rFonts w:ascii="Arial" w:hAnsi="Arial" w:cs="Arial"/>
          <w:szCs w:val="21"/>
        </w:rPr>
      </w:pPr>
      <w:r w:rsidRPr="002735BD">
        <w:rPr>
          <w:rFonts w:ascii="Arial" w:hAnsi="Arial" w:cs="Arial"/>
          <w:szCs w:val="21"/>
        </w:rPr>
        <w:t>Selecci</w:t>
      </w:r>
      <w:r w:rsidRPr="007E66E2">
        <w:rPr>
          <w:rFonts w:ascii="Arial" w:hAnsi="Arial" w:cs="Arial"/>
          <w:szCs w:val="21"/>
        </w:rPr>
        <w:t>ón de fuentes de información.</w:t>
      </w:r>
      <w:r w:rsidRPr="007E66E2">
        <w:rPr>
          <w:rFonts w:ascii="Arial" w:hAnsi="Arial" w:cs="Arial"/>
          <w:szCs w:val="21"/>
        </w:rPr>
        <w:br/>
      </w:r>
      <w:r w:rsidRPr="002735BD">
        <w:rPr>
          <w:rFonts w:ascii="Arial" w:hAnsi="Arial" w:cs="Arial"/>
          <w:szCs w:val="21"/>
        </w:rPr>
        <w:t xml:space="preserve">Determinación de las formas de obtener la </w:t>
      </w:r>
      <w:r w:rsidRPr="007E66E2">
        <w:rPr>
          <w:rFonts w:ascii="Arial" w:hAnsi="Arial" w:cs="Arial"/>
          <w:szCs w:val="21"/>
        </w:rPr>
        <w:t>información.</w:t>
      </w:r>
      <w:r w:rsidRPr="007E66E2">
        <w:rPr>
          <w:rFonts w:ascii="Arial" w:hAnsi="Arial" w:cs="Arial"/>
          <w:szCs w:val="21"/>
        </w:rPr>
        <w:br/>
      </w:r>
      <w:r w:rsidRPr="002735BD">
        <w:rPr>
          <w:rFonts w:ascii="Arial" w:hAnsi="Arial" w:cs="Arial"/>
          <w:szCs w:val="21"/>
        </w:rPr>
        <w:t>Diseño y selecció</w:t>
      </w:r>
      <w:r w:rsidRPr="007E66E2">
        <w:rPr>
          <w:rFonts w:ascii="Arial" w:hAnsi="Arial" w:cs="Arial"/>
          <w:szCs w:val="21"/>
        </w:rPr>
        <w:t>n de la muestra (en su caso).</w:t>
      </w:r>
      <w:r w:rsidRPr="007E66E2">
        <w:rPr>
          <w:rFonts w:ascii="Arial" w:hAnsi="Arial" w:cs="Arial"/>
          <w:szCs w:val="21"/>
        </w:rPr>
        <w:br/>
        <w:t>Recolección</w:t>
      </w:r>
      <w:r w:rsidRPr="002735BD">
        <w:rPr>
          <w:rFonts w:ascii="Arial" w:hAnsi="Arial" w:cs="Arial"/>
          <w:szCs w:val="21"/>
        </w:rPr>
        <w:t xml:space="preserve"> de los datos.</w:t>
      </w:r>
    </w:p>
    <w:p w:rsidR="00A41441" w:rsidRPr="002735BD" w:rsidRDefault="00A41441" w:rsidP="00425F0C">
      <w:pPr>
        <w:numPr>
          <w:ilvl w:val="0"/>
          <w:numId w:val="70"/>
        </w:numPr>
        <w:spacing w:line="360" w:lineRule="auto"/>
        <w:ind w:left="374"/>
        <w:rPr>
          <w:rFonts w:ascii="Arial" w:hAnsi="Arial" w:cs="Arial"/>
          <w:szCs w:val="21"/>
        </w:rPr>
      </w:pPr>
      <w:r w:rsidRPr="002735BD">
        <w:rPr>
          <w:rFonts w:ascii="Arial" w:hAnsi="Arial" w:cs="Arial"/>
          <w:szCs w:val="21"/>
        </w:rPr>
        <w:t>Tratamiento y análisis de los datos, que comprende:</w:t>
      </w:r>
    </w:p>
    <w:p w:rsidR="00A41441" w:rsidRPr="002735BD" w:rsidRDefault="00A41441" w:rsidP="00A41441">
      <w:pPr>
        <w:shd w:val="clear" w:color="auto" w:fill="F4F4F4"/>
        <w:spacing w:line="360" w:lineRule="auto"/>
        <w:rPr>
          <w:rFonts w:ascii="Arial" w:hAnsi="Arial" w:cs="Arial"/>
          <w:szCs w:val="21"/>
        </w:rPr>
      </w:pPr>
      <w:r w:rsidRPr="002735BD">
        <w:rPr>
          <w:rFonts w:ascii="Arial" w:hAnsi="Arial" w:cs="Arial"/>
          <w:szCs w:val="21"/>
        </w:rPr>
        <w:t>Edición, codificac</w:t>
      </w:r>
      <w:r w:rsidRPr="007E66E2">
        <w:rPr>
          <w:rFonts w:ascii="Arial" w:hAnsi="Arial" w:cs="Arial"/>
          <w:szCs w:val="21"/>
        </w:rPr>
        <w:t>ión y grabación de los datos.</w:t>
      </w:r>
      <w:r w:rsidRPr="007E66E2">
        <w:rPr>
          <w:rFonts w:ascii="Arial" w:hAnsi="Arial" w:cs="Arial"/>
          <w:szCs w:val="21"/>
        </w:rPr>
        <w:br/>
        <w:t>Tabulación de los resultados.</w:t>
      </w:r>
      <w:r w:rsidRPr="007E66E2">
        <w:rPr>
          <w:rFonts w:ascii="Arial" w:hAnsi="Arial" w:cs="Arial"/>
          <w:szCs w:val="21"/>
        </w:rPr>
        <w:br/>
      </w:r>
      <w:r w:rsidRPr="002735BD">
        <w:rPr>
          <w:rFonts w:ascii="Arial" w:hAnsi="Arial" w:cs="Arial"/>
          <w:szCs w:val="21"/>
        </w:rPr>
        <w:t>Aplicación de técnicas de análisis estadístico.</w:t>
      </w:r>
    </w:p>
    <w:p w:rsidR="00A41441" w:rsidRPr="002735BD" w:rsidRDefault="00A41441" w:rsidP="00425F0C">
      <w:pPr>
        <w:numPr>
          <w:ilvl w:val="0"/>
          <w:numId w:val="71"/>
        </w:numPr>
        <w:spacing w:line="360" w:lineRule="auto"/>
        <w:ind w:left="374"/>
        <w:rPr>
          <w:rFonts w:ascii="Arial" w:hAnsi="Arial" w:cs="Arial"/>
          <w:szCs w:val="21"/>
        </w:rPr>
      </w:pPr>
      <w:r w:rsidRPr="002735BD">
        <w:rPr>
          <w:rFonts w:ascii="Arial" w:hAnsi="Arial" w:cs="Arial"/>
          <w:szCs w:val="21"/>
        </w:rPr>
        <w:t>Interpretación de los resultados y presentación de conclusiones, que comprende:</w:t>
      </w:r>
    </w:p>
    <w:p w:rsidR="00A41441" w:rsidRPr="002735BD" w:rsidRDefault="00A41441" w:rsidP="00A41441">
      <w:pPr>
        <w:shd w:val="clear" w:color="auto" w:fill="F4F4F4"/>
        <w:spacing w:line="360" w:lineRule="auto"/>
        <w:rPr>
          <w:rFonts w:ascii="Arial" w:hAnsi="Arial" w:cs="Arial"/>
          <w:szCs w:val="21"/>
        </w:rPr>
      </w:pPr>
      <w:r w:rsidRPr="002735BD">
        <w:rPr>
          <w:rFonts w:ascii="Arial" w:hAnsi="Arial" w:cs="Arial"/>
          <w:szCs w:val="21"/>
        </w:rPr>
        <w:t>Ela</w:t>
      </w:r>
      <w:r w:rsidRPr="007E66E2">
        <w:rPr>
          <w:rFonts w:ascii="Arial" w:hAnsi="Arial" w:cs="Arial"/>
          <w:szCs w:val="21"/>
        </w:rPr>
        <w:t>boración del informe general.</w:t>
      </w:r>
      <w:r w:rsidRPr="007E66E2">
        <w:rPr>
          <w:rFonts w:ascii="Arial" w:hAnsi="Arial" w:cs="Arial"/>
          <w:szCs w:val="21"/>
        </w:rPr>
        <w:br/>
      </w:r>
      <w:r w:rsidRPr="002735BD">
        <w:rPr>
          <w:rFonts w:ascii="Arial" w:hAnsi="Arial" w:cs="Arial"/>
          <w:szCs w:val="21"/>
        </w:rPr>
        <w:t>Presentación de las conclusiones.</w:t>
      </w:r>
    </w:p>
    <w:p w:rsidR="001E0EDB" w:rsidRDefault="001E0EDB" w:rsidP="00A41441">
      <w:pPr>
        <w:spacing w:line="360" w:lineRule="auto"/>
        <w:jc w:val="both"/>
        <w:rPr>
          <w:rFonts w:ascii="Arial" w:hAnsi="Arial" w:cs="Arial"/>
          <w:szCs w:val="21"/>
        </w:rPr>
      </w:pPr>
    </w:p>
    <w:p w:rsidR="00A41441" w:rsidRDefault="001E0EDB" w:rsidP="00A41441">
      <w:pPr>
        <w:spacing w:line="360" w:lineRule="auto"/>
        <w:jc w:val="both"/>
        <w:rPr>
          <w:rFonts w:ascii="Arial" w:hAnsi="Arial" w:cs="Arial"/>
          <w:szCs w:val="21"/>
        </w:rPr>
      </w:pPr>
      <w:r>
        <w:rPr>
          <w:rFonts w:ascii="Arial" w:hAnsi="Arial" w:cs="Arial"/>
          <w:szCs w:val="21"/>
          <w:lang w:val="es-ES_tradnl"/>
        </w:rPr>
        <w:lastRenderedPageBreak/>
        <w:t xml:space="preserve">           </w:t>
      </w:r>
      <w:r w:rsidR="00A41441" w:rsidRPr="002735BD">
        <w:rPr>
          <w:rFonts w:ascii="Arial" w:hAnsi="Arial" w:cs="Arial"/>
          <w:szCs w:val="21"/>
        </w:rPr>
        <w:t>Está claro que uno de los requerimientos principales se cierra alrededor de</w:t>
      </w:r>
      <w:r w:rsidR="00A41441" w:rsidRPr="007E66E2">
        <w:rPr>
          <w:rFonts w:ascii="Arial" w:hAnsi="Arial" w:cs="Arial"/>
          <w:szCs w:val="21"/>
        </w:rPr>
        <w:t xml:space="preserve"> poner en prioridad</w:t>
      </w:r>
      <w:r w:rsidR="00A41441" w:rsidRPr="002735BD">
        <w:rPr>
          <w:rFonts w:ascii="Arial" w:hAnsi="Arial" w:cs="Arial"/>
          <w:szCs w:val="21"/>
        </w:rPr>
        <w:t xml:space="preserve"> de los posibles mercados, evaluando el potencial de mercado, su accesibilidad, nivel de competencia, oportunidades, canales de distribución, etc.</w:t>
      </w:r>
      <w:r w:rsidR="00A41441" w:rsidRPr="002735BD">
        <w:rPr>
          <w:rFonts w:ascii="Arial" w:hAnsi="Arial" w:cs="Arial"/>
          <w:color w:val="333333"/>
          <w:szCs w:val="21"/>
        </w:rPr>
        <w:t xml:space="preserve"> </w:t>
      </w:r>
      <w:r w:rsidR="00A41441" w:rsidRPr="002735BD">
        <w:rPr>
          <w:rFonts w:ascii="Arial" w:hAnsi="Arial" w:cs="Arial"/>
          <w:szCs w:val="21"/>
        </w:rPr>
        <w:t>En este argumento se encuentra la base de la segmentación, cuyo foco de valor se centra en la creación de grupos homogéneos de consumidores, que en su diversidad con otros grupos permita a la empresa la propuesta de una oferta diferenciada, a medida si es posible. En definitiva, «la segmentación es un proceso de división del mercado en subgrupos (segmentos) homogéneos, de acuerdo con algún criterio, para permitir poner en práctica una estrategia comercial diferenciada».</w:t>
      </w:r>
    </w:p>
    <w:p w:rsidR="001E0EDB" w:rsidRPr="002735BD" w:rsidRDefault="001E0EDB" w:rsidP="00A41441">
      <w:pPr>
        <w:spacing w:line="360" w:lineRule="auto"/>
        <w:jc w:val="both"/>
        <w:rPr>
          <w:rFonts w:ascii="Arial" w:hAnsi="Arial" w:cs="Arial"/>
          <w:szCs w:val="21"/>
        </w:rPr>
      </w:pPr>
    </w:p>
    <w:p w:rsidR="00A41441" w:rsidRPr="002735BD" w:rsidRDefault="001E0EDB" w:rsidP="00A41441">
      <w:pPr>
        <w:spacing w:line="360" w:lineRule="auto"/>
        <w:jc w:val="both"/>
        <w:rPr>
          <w:rFonts w:ascii="Arial" w:hAnsi="Arial" w:cs="Arial"/>
          <w:szCs w:val="21"/>
        </w:rPr>
      </w:pPr>
      <w:r>
        <w:rPr>
          <w:rFonts w:ascii="Arial" w:hAnsi="Arial" w:cs="Arial"/>
          <w:szCs w:val="21"/>
          <w:lang w:val="es-ES_tradnl"/>
        </w:rPr>
        <w:t xml:space="preserve">           </w:t>
      </w:r>
      <w:r w:rsidR="00A41441" w:rsidRPr="002735BD">
        <w:rPr>
          <w:rFonts w:ascii="Arial" w:hAnsi="Arial" w:cs="Arial"/>
          <w:szCs w:val="21"/>
        </w:rPr>
        <w:t>De este ejercicio se deriva una mejor comprensión de las necesidades de los clientes actuales y potenciales, proporcionando un marco de ventajas como las siguientes:</w:t>
      </w:r>
    </w:p>
    <w:p w:rsidR="00A41441" w:rsidRPr="002735BD" w:rsidRDefault="00A41441" w:rsidP="00425F0C">
      <w:pPr>
        <w:numPr>
          <w:ilvl w:val="0"/>
          <w:numId w:val="72"/>
        </w:numPr>
        <w:spacing w:line="360" w:lineRule="auto"/>
        <w:ind w:left="374"/>
        <w:jc w:val="both"/>
        <w:rPr>
          <w:rFonts w:ascii="Arial" w:hAnsi="Arial" w:cs="Arial"/>
          <w:szCs w:val="21"/>
        </w:rPr>
      </w:pPr>
      <w:r w:rsidRPr="002735BD">
        <w:rPr>
          <w:rFonts w:ascii="Arial" w:hAnsi="Arial" w:cs="Arial"/>
          <w:szCs w:val="21"/>
        </w:rPr>
        <w:t>Descubre las oportunidades de negocio en un mercado.</w:t>
      </w:r>
    </w:p>
    <w:p w:rsidR="00A41441" w:rsidRPr="002735BD" w:rsidRDefault="00A41441" w:rsidP="00425F0C">
      <w:pPr>
        <w:numPr>
          <w:ilvl w:val="0"/>
          <w:numId w:val="72"/>
        </w:numPr>
        <w:spacing w:line="360" w:lineRule="auto"/>
        <w:ind w:left="374"/>
        <w:jc w:val="both"/>
        <w:rPr>
          <w:rFonts w:ascii="Arial" w:hAnsi="Arial" w:cs="Arial"/>
          <w:szCs w:val="21"/>
        </w:rPr>
      </w:pPr>
      <w:r w:rsidRPr="002735BD">
        <w:rPr>
          <w:rFonts w:ascii="Arial" w:hAnsi="Arial" w:cs="Arial"/>
          <w:szCs w:val="21"/>
        </w:rPr>
        <w:t>Permite establecer las prioridades de mercado.</w:t>
      </w:r>
    </w:p>
    <w:p w:rsidR="00A41441" w:rsidRPr="002735BD" w:rsidRDefault="00A41441" w:rsidP="00425F0C">
      <w:pPr>
        <w:numPr>
          <w:ilvl w:val="0"/>
          <w:numId w:val="72"/>
        </w:numPr>
        <w:spacing w:line="360" w:lineRule="auto"/>
        <w:ind w:left="374"/>
        <w:jc w:val="both"/>
        <w:rPr>
          <w:rFonts w:ascii="Arial" w:hAnsi="Arial" w:cs="Arial"/>
          <w:szCs w:val="21"/>
        </w:rPr>
      </w:pPr>
      <w:r w:rsidRPr="002735BD">
        <w:rPr>
          <w:rFonts w:ascii="Arial" w:hAnsi="Arial" w:cs="Arial"/>
          <w:szCs w:val="21"/>
        </w:rPr>
        <w:t>Ayuda a analizar la competencia en el mercado.</w:t>
      </w:r>
    </w:p>
    <w:p w:rsidR="00A41441" w:rsidRDefault="00A41441" w:rsidP="00425F0C">
      <w:pPr>
        <w:numPr>
          <w:ilvl w:val="0"/>
          <w:numId w:val="72"/>
        </w:numPr>
        <w:spacing w:line="360" w:lineRule="auto"/>
        <w:ind w:left="374"/>
        <w:jc w:val="both"/>
        <w:rPr>
          <w:rFonts w:ascii="Arial" w:hAnsi="Arial" w:cs="Arial"/>
          <w:szCs w:val="21"/>
        </w:rPr>
      </w:pPr>
      <w:r w:rsidRPr="002735BD">
        <w:rPr>
          <w:rFonts w:ascii="Arial" w:hAnsi="Arial" w:cs="Arial"/>
          <w:szCs w:val="21"/>
        </w:rPr>
        <w:t>Contribuye a la elaboración del plan comercial, adaptando la oferta de bienes y servicios a las demandas específicas.</w:t>
      </w:r>
    </w:p>
    <w:p w:rsidR="001E0EDB" w:rsidRPr="002735BD" w:rsidRDefault="001E0EDB" w:rsidP="001E0EDB">
      <w:pPr>
        <w:spacing w:line="360" w:lineRule="auto"/>
        <w:ind w:left="14"/>
        <w:jc w:val="both"/>
        <w:rPr>
          <w:rFonts w:ascii="Arial" w:hAnsi="Arial" w:cs="Arial"/>
          <w:szCs w:val="21"/>
        </w:rPr>
      </w:pPr>
    </w:p>
    <w:p w:rsidR="00A41441" w:rsidRPr="002735BD" w:rsidRDefault="001E0EDB" w:rsidP="00A41441">
      <w:pPr>
        <w:spacing w:line="360" w:lineRule="auto"/>
        <w:jc w:val="both"/>
        <w:rPr>
          <w:rFonts w:ascii="Arial" w:hAnsi="Arial" w:cs="Arial"/>
          <w:szCs w:val="21"/>
        </w:rPr>
      </w:pPr>
      <w:r>
        <w:rPr>
          <w:rFonts w:ascii="Arial" w:hAnsi="Arial" w:cs="Arial"/>
          <w:szCs w:val="21"/>
          <w:lang w:val="es-ES_tradnl"/>
        </w:rPr>
        <w:t xml:space="preserve">           </w:t>
      </w:r>
      <w:r w:rsidR="00A41441" w:rsidRPr="002735BD">
        <w:rPr>
          <w:rFonts w:ascii="Arial" w:hAnsi="Arial" w:cs="Arial"/>
          <w:szCs w:val="21"/>
        </w:rPr>
        <w:t>Partiendo de todo este argumento, un ejemplo interesante puede ser el que representa el mercado financiero donde la segmentación se aplica a través de la clasificación del mercado en varios colectivos: mercado masivo (particulares fundamentalmente), comercio y profesionales (pymes, grandes empresas e instituciones).</w:t>
      </w:r>
    </w:p>
    <w:p w:rsidR="00A41441" w:rsidRDefault="00A41441" w:rsidP="00A41441">
      <w:pPr>
        <w:spacing w:line="360" w:lineRule="auto"/>
        <w:jc w:val="both"/>
        <w:rPr>
          <w:rFonts w:ascii="Arial" w:hAnsi="Arial" w:cs="Arial"/>
          <w:szCs w:val="21"/>
        </w:rPr>
      </w:pPr>
      <w:r w:rsidRPr="002735BD">
        <w:rPr>
          <w:rFonts w:ascii="Arial" w:hAnsi="Arial" w:cs="Arial"/>
          <w:szCs w:val="21"/>
        </w:rPr>
        <w:t>Si los segmentos son válidos, las ventajas derivadas serán evidentes, ya que se explicitará una fuerte correlación entre oferta y demanda específica. Obviamente, tales grupos deben ser accesibles, identificables, importantes, diversos, etc., generándose un esquema de criterios para su configuración, los cuales giran alrededor de aspectos genéricos/específicos o subjetivos/objetivos.</w:t>
      </w:r>
    </w:p>
    <w:p w:rsidR="001E0EDB" w:rsidRPr="002735BD" w:rsidRDefault="001E0EDB" w:rsidP="00A41441">
      <w:pPr>
        <w:spacing w:line="360" w:lineRule="auto"/>
        <w:jc w:val="both"/>
        <w:rPr>
          <w:rFonts w:ascii="Arial" w:hAnsi="Arial" w:cs="Arial"/>
          <w:szCs w:val="21"/>
        </w:rPr>
      </w:pPr>
    </w:p>
    <w:p w:rsidR="00A41441" w:rsidRDefault="001E0EDB" w:rsidP="00A41441">
      <w:pPr>
        <w:spacing w:line="360" w:lineRule="auto"/>
        <w:jc w:val="both"/>
        <w:rPr>
          <w:rFonts w:ascii="Arial" w:hAnsi="Arial" w:cs="Arial"/>
          <w:szCs w:val="21"/>
        </w:rPr>
      </w:pPr>
      <w:r>
        <w:rPr>
          <w:rFonts w:ascii="Arial" w:hAnsi="Arial" w:cs="Arial"/>
          <w:szCs w:val="21"/>
          <w:lang w:val="es-ES_tradnl"/>
        </w:rPr>
        <w:t xml:space="preserve">           </w:t>
      </w:r>
      <w:r w:rsidR="00A41441" w:rsidRPr="002735BD">
        <w:rPr>
          <w:rFonts w:ascii="Arial" w:hAnsi="Arial" w:cs="Arial"/>
          <w:szCs w:val="21"/>
        </w:rPr>
        <w:t xml:space="preserve">En primer lugar, los genéricos no dependen del tipo de producto o proceso de compras, permitiendo dividir cualquier mercado o población. Por su parte, los específicos </w:t>
      </w:r>
      <w:r w:rsidR="00A41441" w:rsidRPr="002735BD">
        <w:rPr>
          <w:rFonts w:ascii="Arial" w:hAnsi="Arial" w:cs="Arial"/>
          <w:szCs w:val="21"/>
        </w:rPr>
        <w:lastRenderedPageBreak/>
        <w:t>dependen del producto o proceso de compra (qué, cómo, cuándo y dónde se compra el producto). Si se realiza una intersección, los genéricos objetivos se asocian a variables de naturaleza demográfica (por edad, género, etc.), socioeconómica (ingresos, estudios, profesión, etc.), geográfica (región, ciudad, etc.).… En el apartado de genéricos subjetivos, se puede hablar de estilos de vida, estatus, etc., estableciendo perfiles de comportamiento.</w:t>
      </w:r>
    </w:p>
    <w:p w:rsidR="001E0EDB" w:rsidRPr="002735BD" w:rsidRDefault="001E0EDB" w:rsidP="00A41441">
      <w:pPr>
        <w:spacing w:line="360" w:lineRule="auto"/>
        <w:jc w:val="both"/>
        <w:rPr>
          <w:rFonts w:ascii="Arial" w:hAnsi="Arial" w:cs="Arial"/>
          <w:szCs w:val="21"/>
        </w:rPr>
      </w:pPr>
    </w:p>
    <w:p w:rsidR="00A41441" w:rsidRPr="007E66E2" w:rsidRDefault="001E0EDB" w:rsidP="00A41441">
      <w:pPr>
        <w:spacing w:line="360" w:lineRule="auto"/>
        <w:jc w:val="both"/>
        <w:rPr>
          <w:rFonts w:ascii="Arial" w:hAnsi="Arial" w:cs="Arial"/>
          <w:szCs w:val="21"/>
        </w:rPr>
      </w:pPr>
      <w:r>
        <w:rPr>
          <w:rFonts w:ascii="Arial" w:hAnsi="Arial" w:cs="Arial"/>
          <w:szCs w:val="21"/>
          <w:lang w:val="es-ES_tradnl"/>
        </w:rPr>
        <w:t xml:space="preserve">           </w:t>
      </w:r>
      <w:r w:rsidR="00A41441" w:rsidRPr="002735BD">
        <w:rPr>
          <w:rFonts w:ascii="Arial" w:hAnsi="Arial" w:cs="Arial"/>
          <w:szCs w:val="21"/>
        </w:rPr>
        <w:t>Entre específicos y objetivos, se pueden identificar factores como las pautas de consumo, el uso del producto, la fidelidad a la marca, la forma y el lugar de la adquisición, etc. Mientras que en el caso de específicos subjetivos, más difíciles de medir, se hace referencia a temáticas como las expectativas, actitudes, preferencias, etc.</w:t>
      </w:r>
    </w:p>
    <w:p w:rsidR="00A41441" w:rsidRPr="007E66E2" w:rsidRDefault="00A41441" w:rsidP="00A41441">
      <w:pPr>
        <w:spacing w:line="360" w:lineRule="auto"/>
        <w:jc w:val="both"/>
        <w:rPr>
          <w:rFonts w:ascii="Arial" w:hAnsi="Arial" w:cs="Arial"/>
          <w:szCs w:val="21"/>
        </w:rPr>
      </w:pPr>
    </w:p>
    <w:p w:rsidR="00A41441" w:rsidRPr="00C67087" w:rsidRDefault="001E0EDB" w:rsidP="00C67087">
      <w:pPr>
        <w:spacing w:line="360" w:lineRule="auto"/>
        <w:jc w:val="center"/>
        <w:rPr>
          <w:rFonts w:ascii="Arial" w:hAnsi="Arial" w:cs="Arial"/>
          <w:b/>
          <w:szCs w:val="21"/>
        </w:rPr>
      </w:pPr>
      <w:r>
        <w:rPr>
          <w:rFonts w:ascii="Arial" w:hAnsi="Arial" w:cs="Arial"/>
          <w:b/>
          <w:szCs w:val="21"/>
        </w:rPr>
        <w:t>C</w:t>
      </w:r>
      <w:r w:rsidRPr="00EB779E">
        <w:rPr>
          <w:rFonts w:ascii="Arial" w:hAnsi="Arial" w:cs="Arial"/>
          <w:b/>
          <w:szCs w:val="21"/>
        </w:rPr>
        <w:t>riterios de segm</w:t>
      </w:r>
      <w:r>
        <w:rPr>
          <w:rFonts w:ascii="Arial" w:hAnsi="Arial" w:cs="Arial"/>
          <w:b/>
          <w:szCs w:val="21"/>
        </w:rPr>
        <w:t>entación de mercados de consumo</w:t>
      </w:r>
    </w:p>
    <w:tbl>
      <w:tblPr>
        <w:tblW w:w="9735" w:type="dxa"/>
        <w:jc w:val="center"/>
        <w:tblCellSpacing w:w="0" w:type="dxa"/>
        <w:tblCellMar>
          <w:top w:w="75" w:type="dxa"/>
          <w:left w:w="75" w:type="dxa"/>
          <w:bottom w:w="75" w:type="dxa"/>
          <w:right w:w="75" w:type="dxa"/>
        </w:tblCellMar>
        <w:tblLook w:val="04A0" w:firstRow="1" w:lastRow="0" w:firstColumn="1" w:lastColumn="0" w:noHBand="0" w:noVBand="1"/>
      </w:tblPr>
      <w:tblGrid>
        <w:gridCol w:w="1258"/>
        <w:gridCol w:w="4583"/>
        <w:gridCol w:w="3894"/>
      </w:tblGrid>
      <w:tr w:rsidR="00A41441" w:rsidRPr="00B5023E" w:rsidTr="00A41441">
        <w:trPr>
          <w:tblCellSpacing w:w="0" w:type="dxa"/>
          <w:jc w:val="center"/>
        </w:trPr>
        <w:tc>
          <w:tcPr>
            <w:tcW w:w="0" w:type="auto"/>
            <w:vAlign w:val="center"/>
            <w:hideMark/>
          </w:tcPr>
          <w:p w:rsidR="00A41441" w:rsidRPr="00B5023E" w:rsidRDefault="00A41441" w:rsidP="00A41441">
            <w:pPr>
              <w:spacing w:line="360" w:lineRule="auto"/>
              <w:rPr>
                <w:rFonts w:ascii="Arial" w:hAnsi="Arial" w:cs="Arial"/>
                <w:szCs w:val="21"/>
              </w:rPr>
            </w:pPr>
          </w:p>
        </w:tc>
        <w:tc>
          <w:tcPr>
            <w:tcW w:w="0" w:type="auto"/>
            <w:vAlign w:val="center"/>
            <w:hideMark/>
          </w:tcPr>
          <w:p w:rsidR="00A41441" w:rsidRPr="00B5023E" w:rsidRDefault="00A41441" w:rsidP="00A41441">
            <w:pPr>
              <w:spacing w:line="360" w:lineRule="auto"/>
              <w:rPr>
                <w:rFonts w:ascii="Arial" w:hAnsi="Arial" w:cs="Arial"/>
                <w:szCs w:val="21"/>
              </w:rPr>
            </w:pPr>
            <w:r w:rsidRPr="007E66E2">
              <w:rPr>
                <w:rFonts w:ascii="Arial" w:hAnsi="Arial" w:cs="Arial"/>
                <w:b/>
                <w:bCs/>
              </w:rPr>
              <w:t>Genéricos</w:t>
            </w:r>
          </w:p>
        </w:tc>
        <w:tc>
          <w:tcPr>
            <w:tcW w:w="2000" w:type="pct"/>
            <w:vAlign w:val="center"/>
            <w:hideMark/>
          </w:tcPr>
          <w:p w:rsidR="00A41441" w:rsidRPr="00B5023E" w:rsidRDefault="00A41441" w:rsidP="00A41441">
            <w:pPr>
              <w:spacing w:line="360" w:lineRule="auto"/>
              <w:rPr>
                <w:rFonts w:ascii="Arial" w:hAnsi="Arial" w:cs="Arial"/>
                <w:szCs w:val="21"/>
              </w:rPr>
            </w:pPr>
            <w:r w:rsidRPr="007E66E2">
              <w:rPr>
                <w:rFonts w:ascii="Arial" w:hAnsi="Arial" w:cs="Arial"/>
                <w:b/>
                <w:bCs/>
              </w:rPr>
              <w:t>Específicos</w:t>
            </w:r>
          </w:p>
        </w:tc>
      </w:tr>
      <w:tr w:rsidR="00A41441" w:rsidRPr="00B5023E" w:rsidTr="00A41441">
        <w:trPr>
          <w:tblCellSpacing w:w="0" w:type="dxa"/>
          <w:jc w:val="center"/>
        </w:trPr>
        <w:tc>
          <w:tcPr>
            <w:tcW w:w="0" w:type="auto"/>
            <w:vMerge w:val="restart"/>
            <w:hideMark/>
          </w:tcPr>
          <w:p w:rsidR="00A41441" w:rsidRPr="00B5023E" w:rsidRDefault="00A41441" w:rsidP="00A41441">
            <w:pPr>
              <w:spacing w:line="360" w:lineRule="auto"/>
              <w:rPr>
                <w:rFonts w:ascii="Arial" w:hAnsi="Arial" w:cs="Arial"/>
                <w:szCs w:val="21"/>
              </w:rPr>
            </w:pPr>
            <w:r w:rsidRPr="00B5023E">
              <w:rPr>
                <w:rFonts w:ascii="Arial" w:hAnsi="Arial" w:cs="Arial"/>
                <w:szCs w:val="21"/>
              </w:rPr>
              <w:t>Objetivos</w:t>
            </w:r>
          </w:p>
        </w:tc>
        <w:tc>
          <w:tcPr>
            <w:tcW w:w="0" w:type="auto"/>
            <w:hideMark/>
          </w:tcPr>
          <w:p w:rsidR="00A41441" w:rsidRPr="00B5023E" w:rsidRDefault="00A41441" w:rsidP="00A41441">
            <w:pPr>
              <w:spacing w:line="360" w:lineRule="auto"/>
              <w:rPr>
                <w:rFonts w:ascii="Arial" w:hAnsi="Arial" w:cs="Arial"/>
                <w:szCs w:val="21"/>
              </w:rPr>
            </w:pPr>
            <w:r w:rsidRPr="00B5023E">
              <w:rPr>
                <w:rFonts w:ascii="Arial" w:hAnsi="Arial" w:cs="Arial"/>
                <w:szCs w:val="21"/>
              </w:rPr>
              <w:t>• Demográficos (sexo, edad, etc.).</w:t>
            </w:r>
          </w:p>
        </w:tc>
        <w:tc>
          <w:tcPr>
            <w:tcW w:w="2000" w:type="pct"/>
            <w:hideMark/>
          </w:tcPr>
          <w:p w:rsidR="00A41441" w:rsidRPr="00B5023E" w:rsidRDefault="00A41441" w:rsidP="00A41441">
            <w:pPr>
              <w:spacing w:line="360" w:lineRule="auto"/>
              <w:rPr>
                <w:rFonts w:ascii="Arial" w:hAnsi="Arial" w:cs="Arial"/>
                <w:szCs w:val="21"/>
              </w:rPr>
            </w:pPr>
            <w:r w:rsidRPr="00B5023E">
              <w:rPr>
                <w:rFonts w:ascii="Arial" w:hAnsi="Arial" w:cs="Arial"/>
                <w:szCs w:val="21"/>
              </w:rPr>
              <w:t>Estructura de consumo.</w:t>
            </w:r>
            <w:r w:rsidRPr="00B5023E">
              <w:rPr>
                <w:rFonts w:ascii="Arial" w:hAnsi="Arial" w:cs="Arial"/>
                <w:szCs w:val="21"/>
              </w:rPr>
              <w:br/>
              <w:t>Uso del bien o servicio.</w:t>
            </w:r>
          </w:p>
        </w:tc>
      </w:tr>
      <w:tr w:rsidR="00A41441" w:rsidRPr="00B5023E" w:rsidTr="00A41441">
        <w:trPr>
          <w:tblCellSpacing w:w="0" w:type="dxa"/>
          <w:jc w:val="center"/>
        </w:trPr>
        <w:tc>
          <w:tcPr>
            <w:tcW w:w="0" w:type="auto"/>
            <w:vMerge/>
            <w:vAlign w:val="center"/>
            <w:hideMark/>
          </w:tcPr>
          <w:p w:rsidR="00A41441" w:rsidRPr="00B5023E" w:rsidRDefault="00A41441" w:rsidP="00A41441">
            <w:pPr>
              <w:spacing w:line="360" w:lineRule="auto"/>
              <w:rPr>
                <w:rFonts w:ascii="Arial" w:hAnsi="Arial" w:cs="Arial"/>
                <w:szCs w:val="21"/>
              </w:rPr>
            </w:pPr>
          </w:p>
        </w:tc>
        <w:tc>
          <w:tcPr>
            <w:tcW w:w="0" w:type="auto"/>
            <w:hideMark/>
          </w:tcPr>
          <w:p w:rsidR="00A41441" w:rsidRPr="00B5023E" w:rsidRDefault="00A41441" w:rsidP="00A41441">
            <w:pPr>
              <w:spacing w:line="360" w:lineRule="auto"/>
              <w:rPr>
                <w:rFonts w:ascii="Arial" w:hAnsi="Arial" w:cs="Arial"/>
                <w:szCs w:val="21"/>
              </w:rPr>
            </w:pPr>
            <w:r w:rsidRPr="00B5023E">
              <w:rPr>
                <w:rFonts w:ascii="Arial" w:hAnsi="Arial" w:cs="Arial"/>
                <w:szCs w:val="21"/>
              </w:rPr>
              <w:t>• Socioeconómicos (renta, ocupación, nivel de estudios, vivienda, etc.).</w:t>
            </w:r>
          </w:p>
        </w:tc>
        <w:tc>
          <w:tcPr>
            <w:tcW w:w="2000" w:type="pct"/>
            <w:hideMark/>
          </w:tcPr>
          <w:p w:rsidR="00A41441" w:rsidRPr="00B5023E" w:rsidRDefault="00A41441" w:rsidP="00A41441">
            <w:pPr>
              <w:spacing w:line="360" w:lineRule="auto"/>
              <w:rPr>
                <w:rFonts w:ascii="Arial" w:hAnsi="Arial" w:cs="Arial"/>
                <w:szCs w:val="21"/>
              </w:rPr>
            </w:pPr>
            <w:r w:rsidRPr="007E66E2">
              <w:rPr>
                <w:rFonts w:ascii="Arial" w:hAnsi="Arial" w:cs="Arial"/>
                <w:szCs w:val="21"/>
              </w:rPr>
              <w:t xml:space="preserve">Grado de fididad </w:t>
            </w:r>
            <w:r w:rsidRPr="00B5023E">
              <w:rPr>
                <w:rFonts w:ascii="Arial" w:hAnsi="Arial" w:cs="Arial"/>
                <w:szCs w:val="21"/>
              </w:rPr>
              <w:br/>
              <w:t>Nivel de vinculación.</w:t>
            </w:r>
          </w:p>
        </w:tc>
      </w:tr>
      <w:tr w:rsidR="00A41441" w:rsidRPr="00B5023E" w:rsidTr="00A41441">
        <w:trPr>
          <w:tblCellSpacing w:w="0" w:type="dxa"/>
          <w:jc w:val="center"/>
        </w:trPr>
        <w:tc>
          <w:tcPr>
            <w:tcW w:w="0" w:type="auto"/>
            <w:vMerge/>
            <w:vAlign w:val="center"/>
            <w:hideMark/>
          </w:tcPr>
          <w:p w:rsidR="00A41441" w:rsidRPr="00B5023E" w:rsidRDefault="00A41441" w:rsidP="00A41441">
            <w:pPr>
              <w:spacing w:line="360" w:lineRule="auto"/>
              <w:rPr>
                <w:rFonts w:ascii="Arial" w:hAnsi="Arial" w:cs="Arial"/>
                <w:szCs w:val="21"/>
              </w:rPr>
            </w:pPr>
          </w:p>
        </w:tc>
        <w:tc>
          <w:tcPr>
            <w:tcW w:w="0" w:type="auto"/>
            <w:hideMark/>
          </w:tcPr>
          <w:p w:rsidR="00A41441" w:rsidRPr="00B5023E" w:rsidRDefault="00A41441" w:rsidP="00A41441">
            <w:pPr>
              <w:spacing w:line="360" w:lineRule="auto"/>
              <w:rPr>
                <w:rFonts w:ascii="Arial" w:hAnsi="Arial" w:cs="Arial"/>
                <w:szCs w:val="21"/>
              </w:rPr>
            </w:pPr>
            <w:r w:rsidRPr="00B5023E">
              <w:rPr>
                <w:rFonts w:ascii="Arial" w:hAnsi="Arial" w:cs="Arial"/>
                <w:szCs w:val="21"/>
              </w:rPr>
              <w:t>• Geográficos (nación, región, tipo de población, etc.).</w:t>
            </w:r>
          </w:p>
        </w:tc>
        <w:tc>
          <w:tcPr>
            <w:tcW w:w="2000" w:type="pct"/>
            <w:hideMark/>
          </w:tcPr>
          <w:p w:rsidR="00A41441" w:rsidRPr="00B5023E" w:rsidRDefault="00A41441" w:rsidP="00A41441">
            <w:pPr>
              <w:spacing w:line="360" w:lineRule="auto"/>
              <w:rPr>
                <w:rFonts w:ascii="Arial" w:hAnsi="Arial" w:cs="Arial"/>
                <w:szCs w:val="21"/>
              </w:rPr>
            </w:pPr>
            <w:r w:rsidRPr="00B5023E">
              <w:rPr>
                <w:rFonts w:ascii="Arial" w:hAnsi="Arial" w:cs="Arial"/>
                <w:szCs w:val="21"/>
              </w:rPr>
              <w:t>Tipo de compra.</w:t>
            </w:r>
            <w:r w:rsidRPr="00B5023E">
              <w:rPr>
                <w:rFonts w:ascii="Arial" w:hAnsi="Arial" w:cs="Arial"/>
                <w:szCs w:val="21"/>
              </w:rPr>
              <w:br/>
              <w:t>Situaciones y lugar de compra.</w:t>
            </w:r>
          </w:p>
        </w:tc>
      </w:tr>
      <w:tr w:rsidR="00A41441" w:rsidRPr="00B5023E" w:rsidTr="00A41441">
        <w:trPr>
          <w:tblCellSpacing w:w="0" w:type="dxa"/>
          <w:jc w:val="center"/>
        </w:trPr>
        <w:tc>
          <w:tcPr>
            <w:tcW w:w="0" w:type="auto"/>
            <w:vMerge w:val="restart"/>
            <w:hideMark/>
          </w:tcPr>
          <w:p w:rsidR="00A41441" w:rsidRPr="00B5023E" w:rsidRDefault="00A41441" w:rsidP="00A41441">
            <w:pPr>
              <w:spacing w:line="360" w:lineRule="auto"/>
              <w:rPr>
                <w:rFonts w:ascii="Arial" w:hAnsi="Arial" w:cs="Arial"/>
                <w:szCs w:val="21"/>
              </w:rPr>
            </w:pPr>
            <w:r w:rsidRPr="00B5023E">
              <w:rPr>
                <w:rFonts w:ascii="Arial" w:hAnsi="Arial" w:cs="Arial"/>
                <w:szCs w:val="21"/>
              </w:rPr>
              <w:t>Subjetivos</w:t>
            </w:r>
          </w:p>
        </w:tc>
        <w:tc>
          <w:tcPr>
            <w:tcW w:w="0" w:type="auto"/>
            <w:hideMark/>
          </w:tcPr>
          <w:p w:rsidR="00A41441" w:rsidRPr="00B5023E" w:rsidRDefault="00A41441" w:rsidP="00A41441">
            <w:pPr>
              <w:spacing w:line="360" w:lineRule="auto"/>
              <w:rPr>
                <w:rFonts w:ascii="Arial" w:hAnsi="Arial" w:cs="Arial"/>
                <w:szCs w:val="21"/>
              </w:rPr>
            </w:pPr>
            <w:r w:rsidRPr="00B5023E">
              <w:rPr>
                <w:rFonts w:ascii="Arial" w:hAnsi="Arial" w:cs="Arial"/>
                <w:szCs w:val="21"/>
              </w:rPr>
              <w:t>• Personalidad.</w:t>
            </w:r>
          </w:p>
        </w:tc>
        <w:tc>
          <w:tcPr>
            <w:tcW w:w="2000" w:type="pct"/>
            <w:hideMark/>
          </w:tcPr>
          <w:p w:rsidR="00A41441" w:rsidRPr="00B5023E" w:rsidRDefault="00A41441" w:rsidP="00A41441">
            <w:pPr>
              <w:spacing w:line="360" w:lineRule="auto"/>
              <w:rPr>
                <w:rFonts w:ascii="Arial" w:hAnsi="Arial" w:cs="Arial"/>
                <w:szCs w:val="21"/>
              </w:rPr>
            </w:pPr>
            <w:r w:rsidRPr="00B5023E">
              <w:rPr>
                <w:rFonts w:ascii="Arial" w:hAnsi="Arial" w:cs="Arial"/>
                <w:szCs w:val="21"/>
              </w:rPr>
              <w:t>Utilidad perseguida.</w:t>
            </w:r>
            <w:r w:rsidRPr="00B5023E">
              <w:rPr>
                <w:rFonts w:ascii="Arial" w:hAnsi="Arial" w:cs="Arial"/>
                <w:szCs w:val="21"/>
              </w:rPr>
              <w:br/>
              <w:t>Actitudes.</w:t>
            </w:r>
          </w:p>
        </w:tc>
      </w:tr>
      <w:tr w:rsidR="00A41441" w:rsidRPr="00B5023E" w:rsidTr="00A41441">
        <w:trPr>
          <w:tblCellSpacing w:w="0" w:type="dxa"/>
          <w:jc w:val="center"/>
        </w:trPr>
        <w:tc>
          <w:tcPr>
            <w:tcW w:w="0" w:type="auto"/>
            <w:vMerge/>
            <w:vAlign w:val="center"/>
            <w:hideMark/>
          </w:tcPr>
          <w:p w:rsidR="00A41441" w:rsidRPr="00B5023E" w:rsidRDefault="00A41441" w:rsidP="00A41441">
            <w:pPr>
              <w:spacing w:line="360" w:lineRule="auto"/>
              <w:rPr>
                <w:rFonts w:ascii="Arial" w:hAnsi="Arial" w:cs="Arial"/>
                <w:szCs w:val="21"/>
              </w:rPr>
            </w:pPr>
          </w:p>
        </w:tc>
        <w:tc>
          <w:tcPr>
            <w:tcW w:w="0" w:type="auto"/>
            <w:hideMark/>
          </w:tcPr>
          <w:p w:rsidR="00A41441" w:rsidRPr="00B5023E" w:rsidRDefault="00A41441" w:rsidP="00A41441">
            <w:pPr>
              <w:spacing w:line="360" w:lineRule="auto"/>
              <w:rPr>
                <w:rFonts w:ascii="Arial" w:hAnsi="Arial" w:cs="Arial"/>
                <w:szCs w:val="21"/>
              </w:rPr>
            </w:pPr>
            <w:r w:rsidRPr="00B5023E">
              <w:rPr>
                <w:rFonts w:ascii="Arial" w:hAnsi="Arial" w:cs="Arial"/>
                <w:szCs w:val="21"/>
              </w:rPr>
              <w:t>• Estilo de vida.</w:t>
            </w:r>
          </w:p>
        </w:tc>
        <w:tc>
          <w:tcPr>
            <w:tcW w:w="2000" w:type="pct"/>
            <w:hideMark/>
          </w:tcPr>
          <w:p w:rsidR="00A41441" w:rsidRPr="00B5023E" w:rsidRDefault="00A41441" w:rsidP="00A41441">
            <w:pPr>
              <w:spacing w:line="360" w:lineRule="auto"/>
              <w:rPr>
                <w:rFonts w:ascii="Arial" w:hAnsi="Arial" w:cs="Arial"/>
                <w:szCs w:val="21"/>
              </w:rPr>
            </w:pPr>
            <w:r w:rsidRPr="00B5023E">
              <w:rPr>
                <w:rFonts w:ascii="Arial" w:hAnsi="Arial" w:cs="Arial"/>
                <w:szCs w:val="21"/>
              </w:rPr>
              <w:t>Preferencias.</w:t>
            </w:r>
            <w:r w:rsidRPr="00B5023E">
              <w:rPr>
                <w:rFonts w:ascii="Arial" w:hAnsi="Arial" w:cs="Arial"/>
                <w:szCs w:val="21"/>
              </w:rPr>
              <w:br/>
              <w:t>Percepciones.</w:t>
            </w:r>
          </w:p>
        </w:tc>
      </w:tr>
      <w:tr w:rsidR="00A41441" w:rsidRPr="00B5023E" w:rsidTr="00A41441">
        <w:trPr>
          <w:tblCellSpacing w:w="0" w:type="dxa"/>
          <w:jc w:val="center"/>
        </w:trPr>
        <w:tc>
          <w:tcPr>
            <w:tcW w:w="0" w:type="auto"/>
            <w:gridSpan w:val="3"/>
            <w:vAlign w:val="center"/>
            <w:hideMark/>
          </w:tcPr>
          <w:p w:rsidR="00C67087" w:rsidRPr="00C67087" w:rsidRDefault="00C67087" w:rsidP="00C67087">
            <w:pPr>
              <w:jc w:val="center"/>
              <w:rPr>
                <w:rFonts w:ascii="Arial" w:hAnsi="Arial" w:cs="Arial"/>
                <w:b/>
                <w:bCs/>
                <w:sz w:val="20"/>
              </w:rPr>
            </w:pPr>
            <w:r w:rsidRPr="00C67087">
              <w:rPr>
                <w:rFonts w:ascii="Arial" w:hAnsi="Arial" w:cs="Arial"/>
                <w:b/>
                <w:bCs/>
                <w:sz w:val="20"/>
              </w:rPr>
              <w:t>Cuadro 11.3</w:t>
            </w:r>
          </w:p>
          <w:p w:rsidR="00A41441" w:rsidRPr="00EB779E" w:rsidRDefault="00A41441" w:rsidP="00C67087">
            <w:pPr>
              <w:jc w:val="center"/>
              <w:rPr>
                <w:rFonts w:ascii="Arial" w:hAnsi="Arial" w:cs="Arial"/>
                <w:szCs w:val="21"/>
              </w:rPr>
            </w:pPr>
            <w:r w:rsidRPr="00EB779E">
              <w:rPr>
                <w:rFonts w:ascii="Arial" w:hAnsi="Arial" w:cs="Arial"/>
                <w:bCs/>
                <w:sz w:val="16"/>
              </w:rPr>
              <w:t>Fuente: </w:t>
            </w:r>
            <w:r w:rsidRPr="00EB779E">
              <w:rPr>
                <w:rFonts w:ascii="Arial" w:hAnsi="Arial" w:cs="Arial"/>
                <w:i/>
                <w:iCs/>
                <w:sz w:val="16"/>
              </w:rPr>
              <w:t>Santesmases (1992)</w:t>
            </w:r>
          </w:p>
        </w:tc>
      </w:tr>
    </w:tbl>
    <w:p w:rsidR="001E0EDB" w:rsidRDefault="001E0EDB" w:rsidP="00A41441">
      <w:pPr>
        <w:spacing w:line="360" w:lineRule="auto"/>
        <w:jc w:val="both"/>
        <w:rPr>
          <w:rFonts w:ascii="Arial" w:hAnsi="Arial" w:cs="Arial"/>
          <w:szCs w:val="21"/>
          <w:shd w:val="clear" w:color="auto" w:fill="FFFFFF"/>
        </w:rPr>
      </w:pPr>
    </w:p>
    <w:p w:rsidR="007A7814" w:rsidRPr="006C7488" w:rsidRDefault="001E0EDB" w:rsidP="006C7488">
      <w:pPr>
        <w:spacing w:line="360" w:lineRule="auto"/>
        <w:jc w:val="both"/>
        <w:rPr>
          <w:rFonts w:ascii="Arial" w:hAnsi="Arial" w:cs="Arial"/>
          <w:szCs w:val="21"/>
          <w:shd w:val="clear" w:color="auto" w:fill="FFFFFF"/>
        </w:rPr>
      </w:pPr>
      <w:r>
        <w:rPr>
          <w:rFonts w:ascii="Arial" w:hAnsi="Arial" w:cs="Arial"/>
          <w:szCs w:val="21"/>
          <w:lang w:val="es-ES_tradnl"/>
        </w:rPr>
        <w:t xml:space="preserve">           </w:t>
      </w:r>
      <w:r w:rsidR="00A41441" w:rsidRPr="007E66E2">
        <w:rPr>
          <w:rFonts w:ascii="Arial" w:hAnsi="Arial" w:cs="Arial"/>
          <w:szCs w:val="21"/>
          <w:shd w:val="clear" w:color="auto" w:fill="FFFFFF"/>
        </w:rPr>
        <w:t xml:space="preserve">Así, dada la comprensión de este frente de objetivos, la empresa puede desarrollar una serie de estrategias comerciales: no diferenciada, aquella que ignora la existencia de </w:t>
      </w:r>
      <w:r w:rsidR="00A41441" w:rsidRPr="007E66E2">
        <w:rPr>
          <w:rFonts w:ascii="Arial" w:hAnsi="Arial" w:cs="Arial"/>
          <w:szCs w:val="21"/>
          <w:shd w:val="clear" w:color="auto" w:fill="FFFFFF"/>
        </w:rPr>
        <w:lastRenderedPageBreak/>
        <w:t>segmento, aplicando un planteamiento homogéneo de actuación; diferenciada, aquella que desarrolla una labor distinta para cada segmento; concentrada, a saber, teniendo en cuenta la existencia de varios segmentos y la comprensión de la falta de capacidad para abarcar todo de forma óptima, lo</w:t>
      </w:r>
      <w:r w:rsidR="006C7488">
        <w:rPr>
          <w:rFonts w:ascii="Arial" w:hAnsi="Arial" w:cs="Arial"/>
          <w:szCs w:val="21"/>
          <w:shd w:val="clear" w:color="auto" w:fill="FFFFFF"/>
        </w:rPr>
        <w:t xml:space="preserve"> que sugiere el acontecimiento.</w:t>
      </w:r>
    </w:p>
    <w:p w:rsidR="007A7814" w:rsidRDefault="007A7814" w:rsidP="00EB779E">
      <w:pPr>
        <w:spacing w:line="360" w:lineRule="auto"/>
        <w:jc w:val="center"/>
        <w:rPr>
          <w:rFonts w:ascii="Arial" w:hAnsi="Arial" w:cs="Arial"/>
          <w:b/>
          <w:szCs w:val="21"/>
          <w:shd w:val="clear" w:color="auto" w:fill="FFFFFF"/>
        </w:rPr>
      </w:pPr>
    </w:p>
    <w:p w:rsidR="00A41441" w:rsidRPr="00EB779E" w:rsidRDefault="00A41441" w:rsidP="00EB779E">
      <w:pPr>
        <w:spacing w:line="360" w:lineRule="auto"/>
        <w:jc w:val="center"/>
        <w:rPr>
          <w:rFonts w:ascii="Arial" w:hAnsi="Arial" w:cs="Arial"/>
          <w:b/>
          <w:szCs w:val="21"/>
          <w:shd w:val="clear" w:color="auto" w:fill="FFFFFF"/>
        </w:rPr>
      </w:pPr>
      <w:r w:rsidRPr="00EB779E">
        <w:rPr>
          <w:rFonts w:ascii="Arial" w:hAnsi="Arial" w:cs="Arial"/>
          <w:b/>
          <w:szCs w:val="21"/>
          <w:shd w:val="clear" w:color="auto" w:fill="FFFFFF"/>
        </w:rPr>
        <w:t>Estrategias de segmentación</w:t>
      </w:r>
    </w:p>
    <w:p w:rsidR="00A41441" w:rsidRDefault="00A41441" w:rsidP="00A41441">
      <w:pPr>
        <w:spacing w:line="360" w:lineRule="auto"/>
        <w:jc w:val="center"/>
        <w:rPr>
          <w:rFonts w:ascii="Arial" w:hAnsi="Arial" w:cs="Arial"/>
          <w:color w:val="333333"/>
          <w:sz w:val="32"/>
          <w:szCs w:val="21"/>
        </w:rPr>
      </w:pPr>
      <w:r w:rsidRPr="007E66E2">
        <w:rPr>
          <w:noProof/>
        </w:rPr>
        <w:drawing>
          <wp:inline distT="0" distB="0" distL="0" distR="0" wp14:anchorId="7B0CB5C4" wp14:editId="31A60BCD">
            <wp:extent cx="3769744" cy="4511615"/>
            <wp:effectExtent l="0" t="0" r="2540" b="3810"/>
            <wp:docPr id="94" name="Imagen 94" descr="http://www.adeudima.com/wp-content/uploads/06_02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http://www.adeudima.com/wp-content/uploads/06_02_01.jpg"/>
                    <pic:cNvPicPr>
                      <a:picLocks noChangeAspect="1" noChangeArrowheads="1"/>
                    </pic:cNvPicPr>
                  </pic:nvPicPr>
                  <pic:blipFill>
                    <a:blip r:embed="rId267"/>
                    <a:srcRect/>
                    <a:stretch>
                      <a:fillRect/>
                    </a:stretch>
                  </pic:blipFill>
                  <pic:spPr bwMode="auto">
                    <a:xfrm>
                      <a:off x="0" y="0"/>
                      <a:ext cx="3767937" cy="4509452"/>
                    </a:xfrm>
                    <a:prstGeom prst="rect">
                      <a:avLst/>
                    </a:prstGeom>
                    <a:noFill/>
                    <a:ln w="9525">
                      <a:noFill/>
                      <a:miter lim="800000"/>
                      <a:headEnd/>
                      <a:tailEnd/>
                    </a:ln>
                  </pic:spPr>
                </pic:pic>
              </a:graphicData>
            </a:graphic>
          </wp:inline>
        </w:drawing>
      </w:r>
    </w:p>
    <w:p w:rsidR="0064058F" w:rsidRPr="00C67087" w:rsidRDefault="00C67087" w:rsidP="00C67087">
      <w:pPr>
        <w:spacing w:line="360" w:lineRule="auto"/>
        <w:jc w:val="center"/>
        <w:rPr>
          <w:rFonts w:ascii="Arial" w:hAnsi="Arial" w:cs="Arial"/>
          <w:b/>
          <w:sz w:val="20"/>
          <w:szCs w:val="21"/>
        </w:rPr>
      </w:pPr>
      <w:r>
        <w:rPr>
          <w:rFonts w:ascii="Arial" w:hAnsi="Arial" w:cs="Arial"/>
          <w:b/>
          <w:sz w:val="20"/>
          <w:szCs w:val="21"/>
        </w:rPr>
        <w:t>Esquema 11.3</w:t>
      </w:r>
    </w:p>
    <w:p w:rsidR="007A7814" w:rsidRDefault="007A7814" w:rsidP="00A41441">
      <w:pPr>
        <w:spacing w:line="360" w:lineRule="auto"/>
        <w:rPr>
          <w:rFonts w:ascii="Arial" w:hAnsi="Arial" w:cs="Arial"/>
          <w:b/>
        </w:rPr>
      </w:pPr>
    </w:p>
    <w:p w:rsidR="006C7488" w:rsidRDefault="006C7488" w:rsidP="00A41441">
      <w:pPr>
        <w:spacing w:line="360" w:lineRule="auto"/>
        <w:rPr>
          <w:rFonts w:ascii="Arial" w:hAnsi="Arial" w:cs="Arial"/>
          <w:b/>
        </w:rPr>
      </w:pPr>
    </w:p>
    <w:p w:rsidR="006C7488" w:rsidRDefault="006C7488" w:rsidP="00A41441">
      <w:pPr>
        <w:spacing w:line="360" w:lineRule="auto"/>
        <w:rPr>
          <w:rFonts w:ascii="Arial" w:hAnsi="Arial" w:cs="Arial"/>
          <w:b/>
        </w:rPr>
      </w:pPr>
    </w:p>
    <w:p w:rsidR="00A41441" w:rsidRPr="004F57DD" w:rsidRDefault="00A41441" w:rsidP="00A41441">
      <w:pPr>
        <w:spacing w:line="360" w:lineRule="auto"/>
        <w:rPr>
          <w:rFonts w:ascii="Arial" w:hAnsi="Arial" w:cs="Arial"/>
          <w:b/>
        </w:rPr>
      </w:pPr>
      <w:r w:rsidRPr="004F57DD">
        <w:rPr>
          <w:rFonts w:ascii="Arial" w:hAnsi="Arial" w:cs="Arial"/>
          <w:b/>
        </w:rPr>
        <w:t>Decisiones comerciales: el marketing-mix</w:t>
      </w:r>
    </w:p>
    <w:p w:rsidR="00A41441" w:rsidRPr="00306A99" w:rsidRDefault="007A7814" w:rsidP="00A41441">
      <w:pPr>
        <w:spacing w:line="360" w:lineRule="auto"/>
        <w:jc w:val="both"/>
        <w:rPr>
          <w:rFonts w:ascii="Arial" w:hAnsi="Arial" w:cs="Arial"/>
          <w:szCs w:val="21"/>
        </w:rPr>
      </w:pPr>
      <w:r>
        <w:rPr>
          <w:rFonts w:ascii="Arial" w:hAnsi="Arial" w:cs="Arial"/>
          <w:szCs w:val="21"/>
          <w:lang w:val="es-ES_tradnl"/>
        </w:rPr>
        <w:lastRenderedPageBreak/>
        <w:t xml:space="preserve">           </w:t>
      </w:r>
      <w:r w:rsidR="00A41441" w:rsidRPr="00306A99">
        <w:rPr>
          <w:rFonts w:ascii="Arial" w:hAnsi="Arial" w:cs="Arial"/>
          <w:szCs w:val="21"/>
        </w:rPr>
        <w:t>El concepto de marketing-mix que gira alrededor de las variables que configuran el marco de la estrategia comercial establece el campo de actuación para la dirección de marketing, siendo concretamente cuatro los tipos de decisiones clave a adoptar:</w:t>
      </w:r>
    </w:p>
    <w:p w:rsidR="00A41441" w:rsidRPr="00306A99" w:rsidRDefault="00A41441" w:rsidP="00425F0C">
      <w:pPr>
        <w:numPr>
          <w:ilvl w:val="0"/>
          <w:numId w:val="73"/>
        </w:numPr>
        <w:spacing w:line="360" w:lineRule="auto"/>
        <w:ind w:left="374"/>
        <w:jc w:val="both"/>
        <w:rPr>
          <w:rFonts w:ascii="Arial" w:hAnsi="Arial" w:cs="Arial"/>
          <w:szCs w:val="21"/>
        </w:rPr>
      </w:pPr>
      <w:r w:rsidRPr="00306A99">
        <w:rPr>
          <w:rFonts w:ascii="Arial" w:hAnsi="Arial" w:cs="Arial"/>
          <w:szCs w:val="21"/>
        </w:rPr>
        <w:t>Decisiones sobre el precio.</w:t>
      </w:r>
    </w:p>
    <w:p w:rsidR="00A41441" w:rsidRPr="00306A99" w:rsidRDefault="00A41441" w:rsidP="00425F0C">
      <w:pPr>
        <w:numPr>
          <w:ilvl w:val="0"/>
          <w:numId w:val="73"/>
        </w:numPr>
        <w:spacing w:line="360" w:lineRule="auto"/>
        <w:ind w:left="374"/>
        <w:jc w:val="both"/>
        <w:rPr>
          <w:rFonts w:ascii="Arial" w:hAnsi="Arial" w:cs="Arial"/>
          <w:szCs w:val="21"/>
        </w:rPr>
      </w:pPr>
      <w:r w:rsidRPr="00306A99">
        <w:rPr>
          <w:rFonts w:ascii="Arial" w:hAnsi="Arial" w:cs="Arial"/>
          <w:szCs w:val="21"/>
        </w:rPr>
        <w:t>Decisiones sobre el producto.</w:t>
      </w:r>
    </w:p>
    <w:p w:rsidR="00A41441" w:rsidRPr="00306A99" w:rsidRDefault="00A41441" w:rsidP="00425F0C">
      <w:pPr>
        <w:numPr>
          <w:ilvl w:val="0"/>
          <w:numId w:val="73"/>
        </w:numPr>
        <w:spacing w:line="360" w:lineRule="auto"/>
        <w:ind w:left="374"/>
        <w:jc w:val="both"/>
        <w:rPr>
          <w:rFonts w:ascii="Arial" w:hAnsi="Arial" w:cs="Arial"/>
          <w:szCs w:val="21"/>
        </w:rPr>
      </w:pPr>
      <w:r w:rsidRPr="00306A99">
        <w:rPr>
          <w:rFonts w:ascii="Arial" w:hAnsi="Arial" w:cs="Arial"/>
          <w:szCs w:val="21"/>
        </w:rPr>
        <w:t>Decisiones sobre distribución.</w:t>
      </w:r>
    </w:p>
    <w:p w:rsidR="00A41441" w:rsidRPr="00306A99" w:rsidRDefault="00A41441" w:rsidP="00425F0C">
      <w:pPr>
        <w:numPr>
          <w:ilvl w:val="0"/>
          <w:numId w:val="73"/>
        </w:numPr>
        <w:spacing w:line="360" w:lineRule="auto"/>
        <w:ind w:left="374"/>
        <w:jc w:val="both"/>
        <w:rPr>
          <w:rFonts w:ascii="Arial" w:hAnsi="Arial" w:cs="Arial"/>
          <w:szCs w:val="21"/>
        </w:rPr>
      </w:pPr>
      <w:r w:rsidRPr="00306A99">
        <w:rPr>
          <w:rFonts w:ascii="Arial" w:hAnsi="Arial" w:cs="Arial"/>
          <w:szCs w:val="21"/>
        </w:rPr>
        <w:t>Decisiones sobre promoción.</w:t>
      </w:r>
    </w:p>
    <w:p w:rsidR="00A41441" w:rsidRPr="007E66E2" w:rsidRDefault="007A7814" w:rsidP="00A41441">
      <w:pPr>
        <w:spacing w:line="360" w:lineRule="auto"/>
        <w:jc w:val="both"/>
        <w:rPr>
          <w:rFonts w:ascii="Arial" w:hAnsi="Arial" w:cs="Arial"/>
          <w:szCs w:val="21"/>
        </w:rPr>
      </w:pPr>
      <w:r>
        <w:rPr>
          <w:rFonts w:ascii="Arial" w:hAnsi="Arial" w:cs="Arial"/>
          <w:szCs w:val="21"/>
          <w:lang w:val="es-ES_tradnl"/>
        </w:rPr>
        <w:t xml:space="preserve">           </w:t>
      </w:r>
      <w:r w:rsidR="00A41441" w:rsidRPr="00306A99">
        <w:rPr>
          <w:rFonts w:ascii="Arial" w:hAnsi="Arial" w:cs="Arial"/>
          <w:szCs w:val="21"/>
        </w:rPr>
        <w:t>Centrando el discurso sobre el precio, y partiendo del esfuerzo que representa en un conjunto, la estrategia de marketing-mix sería:</w:t>
      </w:r>
    </w:p>
    <w:p w:rsidR="00A41441" w:rsidRPr="00306A99" w:rsidRDefault="00A41441" w:rsidP="00A41441">
      <w:pPr>
        <w:spacing w:line="360" w:lineRule="auto"/>
        <w:jc w:val="both"/>
        <w:rPr>
          <w:rFonts w:ascii="Arial" w:hAnsi="Arial" w:cs="Arial"/>
          <w:szCs w:val="21"/>
        </w:rPr>
      </w:pPr>
    </w:p>
    <w:p w:rsidR="00A41441" w:rsidRPr="007E66E2" w:rsidRDefault="00A41441" w:rsidP="00A41441">
      <w:pPr>
        <w:spacing w:line="360" w:lineRule="auto"/>
        <w:jc w:val="both"/>
        <w:rPr>
          <w:rFonts w:ascii="Arial" w:hAnsi="Arial" w:cs="Arial"/>
          <w:szCs w:val="21"/>
        </w:rPr>
      </w:pPr>
      <w:r w:rsidRPr="00306A99">
        <w:rPr>
          <w:rFonts w:ascii="Arial" w:hAnsi="Arial" w:cs="Arial"/>
          <w:szCs w:val="21"/>
        </w:rPr>
        <w:t>E {Q} = f (P</w:t>
      </w:r>
      <w:r w:rsidRPr="00306A99">
        <w:rPr>
          <w:rFonts w:ascii="Arial" w:hAnsi="Arial" w:cs="Arial"/>
          <w:szCs w:val="21"/>
          <w:vertAlign w:val="subscript"/>
        </w:rPr>
        <w:t>1</w:t>
      </w:r>
      <w:r w:rsidRPr="00306A99">
        <w:rPr>
          <w:rFonts w:ascii="Arial" w:hAnsi="Arial" w:cs="Arial"/>
          <w:szCs w:val="21"/>
        </w:rPr>
        <w:t>, P</w:t>
      </w:r>
      <w:r w:rsidRPr="00306A99">
        <w:rPr>
          <w:rFonts w:ascii="Arial" w:hAnsi="Arial" w:cs="Arial"/>
          <w:szCs w:val="21"/>
          <w:vertAlign w:val="subscript"/>
        </w:rPr>
        <w:t>2</w:t>
      </w:r>
      <w:r w:rsidRPr="00306A99">
        <w:rPr>
          <w:rFonts w:ascii="Arial" w:hAnsi="Arial" w:cs="Arial"/>
          <w:szCs w:val="21"/>
        </w:rPr>
        <w:t>, P</w:t>
      </w:r>
      <w:r w:rsidRPr="00306A99">
        <w:rPr>
          <w:rFonts w:ascii="Arial" w:hAnsi="Arial" w:cs="Arial"/>
          <w:szCs w:val="21"/>
          <w:vertAlign w:val="subscript"/>
        </w:rPr>
        <w:t>3</w:t>
      </w:r>
      <w:r w:rsidRPr="00306A99">
        <w:rPr>
          <w:rFonts w:ascii="Arial" w:hAnsi="Arial" w:cs="Arial"/>
          <w:szCs w:val="21"/>
        </w:rPr>
        <w:t>, P</w:t>
      </w:r>
      <w:r w:rsidRPr="00306A99">
        <w:rPr>
          <w:rFonts w:ascii="Arial" w:hAnsi="Arial" w:cs="Arial"/>
          <w:szCs w:val="21"/>
          <w:vertAlign w:val="subscript"/>
        </w:rPr>
        <w:t>4</w:t>
      </w:r>
      <w:r w:rsidRPr="00306A99">
        <w:rPr>
          <w:rFonts w:ascii="Arial" w:hAnsi="Arial" w:cs="Arial"/>
          <w:szCs w:val="21"/>
        </w:rPr>
        <w:t>)</w:t>
      </w:r>
    </w:p>
    <w:p w:rsidR="00A41441" w:rsidRPr="00306A99" w:rsidRDefault="00A41441" w:rsidP="00A41441">
      <w:pPr>
        <w:spacing w:line="360" w:lineRule="auto"/>
        <w:jc w:val="both"/>
        <w:rPr>
          <w:rFonts w:ascii="Arial" w:hAnsi="Arial" w:cs="Arial"/>
          <w:szCs w:val="21"/>
        </w:rPr>
      </w:pPr>
    </w:p>
    <w:p w:rsidR="00A41441" w:rsidRPr="00306A99" w:rsidRDefault="00A41441" w:rsidP="00A41441">
      <w:pPr>
        <w:spacing w:line="360" w:lineRule="auto"/>
        <w:jc w:val="both"/>
        <w:rPr>
          <w:rFonts w:ascii="Arial" w:hAnsi="Arial" w:cs="Arial"/>
          <w:szCs w:val="21"/>
        </w:rPr>
      </w:pPr>
      <w:r w:rsidRPr="00306A99">
        <w:rPr>
          <w:rFonts w:ascii="Arial" w:hAnsi="Arial" w:cs="Arial"/>
          <w:szCs w:val="21"/>
        </w:rPr>
        <w:t>En donde:</w:t>
      </w:r>
    </w:p>
    <w:tbl>
      <w:tblPr>
        <w:tblW w:w="4500" w:type="pct"/>
        <w:jc w:val="center"/>
        <w:tblCellSpacing w:w="0" w:type="dxa"/>
        <w:tblCellMar>
          <w:top w:w="75" w:type="dxa"/>
          <w:left w:w="75" w:type="dxa"/>
          <w:bottom w:w="75" w:type="dxa"/>
          <w:right w:w="75" w:type="dxa"/>
        </w:tblCellMar>
        <w:tblLook w:val="04A0" w:firstRow="1" w:lastRow="0" w:firstColumn="1" w:lastColumn="0" w:noHBand="0" w:noVBand="1"/>
      </w:tblPr>
      <w:tblGrid>
        <w:gridCol w:w="400"/>
        <w:gridCol w:w="291"/>
        <w:gridCol w:w="7982"/>
      </w:tblGrid>
      <w:tr w:rsidR="00A41441" w:rsidRPr="00306A99" w:rsidTr="00A41441">
        <w:trPr>
          <w:tblCellSpacing w:w="0" w:type="dxa"/>
          <w:jc w:val="center"/>
        </w:trPr>
        <w:tc>
          <w:tcPr>
            <w:tcW w:w="0" w:type="auto"/>
            <w:vAlign w:val="center"/>
            <w:hideMark/>
          </w:tcPr>
          <w:p w:rsidR="00A41441" w:rsidRPr="00306A99" w:rsidRDefault="00A41441" w:rsidP="00A41441">
            <w:pPr>
              <w:spacing w:line="360" w:lineRule="auto"/>
              <w:jc w:val="both"/>
              <w:rPr>
                <w:rFonts w:ascii="Arial" w:hAnsi="Arial" w:cs="Arial"/>
                <w:szCs w:val="21"/>
              </w:rPr>
            </w:pPr>
            <w:r w:rsidRPr="00306A99">
              <w:rPr>
                <w:rFonts w:ascii="Arial" w:hAnsi="Arial" w:cs="Arial"/>
                <w:szCs w:val="21"/>
              </w:rPr>
              <w:t>Q</w:t>
            </w:r>
          </w:p>
        </w:tc>
        <w:tc>
          <w:tcPr>
            <w:tcW w:w="0" w:type="auto"/>
            <w:vAlign w:val="center"/>
            <w:hideMark/>
          </w:tcPr>
          <w:p w:rsidR="00A41441" w:rsidRPr="00306A99" w:rsidRDefault="00A41441" w:rsidP="00A41441">
            <w:pPr>
              <w:spacing w:line="360" w:lineRule="auto"/>
              <w:jc w:val="both"/>
              <w:rPr>
                <w:rFonts w:ascii="Arial" w:hAnsi="Arial" w:cs="Arial"/>
                <w:szCs w:val="21"/>
              </w:rPr>
            </w:pPr>
            <w:r w:rsidRPr="00306A99">
              <w:rPr>
                <w:rFonts w:ascii="Arial" w:hAnsi="Arial" w:cs="Arial"/>
                <w:szCs w:val="21"/>
              </w:rPr>
              <w:t>=</w:t>
            </w:r>
          </w:p>
        </w:tc>
        <w:tc>
          <w:tcPr>
            <w:tcW w:w="5000" w:type="pct"/>
            <w:vAlign w:val="center"/>
            <w:hideMark/>
          </w:tcPr>
          <w:p w:rsidR="00A41441" w:rsidRPr="00306A99" w:rsidRDefault="00A41441" w:rsidP="00A41441">
            <w:pPr>
              <w:spacing w:line="360" w:lineRule="auto"/>
              <w:jc w:val="both"/>
              <w:rPr>
                <w:rFonts w:ascii="Arial" w:hAnsi="Arial" w:cs="Arial"/>
                <w:szCs w:val="21"/>
              </w:rPr>
            </w:pPr>
            <w:r w:rsidRPr="00306A99">
              <w:rPr>
                <w:rFonts w:ascii="Arial" w:hAnsi="Arial" w:cs="Arial"/>
                <w:szCs w:val="21"/>
              </w:rPr>
              <w:t>Cantidad demandada.</w:t>
            </w:r>
          </w:p>
        </w:tc>
      </w:tr>
      <w:tr w:rsidR="00A41441" w:rsidRPr="00306A99" w:rsidTr="00A41441">
        <w:trPr>
          <w:tblCellSpacing w:w="0" w:type="dxa"/>
          <w:jc w:val="center"/>
        </w:trPr>
        <w:tc>
          <w:tcPr>
            <w:tcW w:w="0" w:type="auto"/>
            <w:vAlign w:val="center"/>
            <w:hideMark/>
          </w:tcPr>
          <w:p w:rsidR="00A41441" w:rsidRPr="00306A99" w:rsidRDefault="00A41441" w:rsidP="00A41441">
            <w:pPr>
              <w:spacing w:line="360" w:lineRule="auto"/>
              <w:jc w:val="both"/>
              <w:rPr>
                <w:rFonts w:ascii="Arial" w:hAnsi="Arial" w:cs="Arial"/>
                <w:szCs w:val="21"/>
              </w:rPr>
            </w:pPr>
            <w:r w:rsidRPr="00306A99">
              <w:rPr>
                <w:rFonts w:ascii="Arial" w:hAnsi="Arial" w:cs="Arial"/>
                <w:szCs w:val="21"/>
              </w:rPr>
              <w:t>P</w:t>
            </w:r>
            <w:r w:rsidRPr="00306A99">
              <w:rPr>
                <w:rFonts w:ascii="Arial" w:hAnsi="Arial" w:cs="Arial"/>
                <w:szCs w:val="21"/>
                <w:vertAlign w:val="subscript"/>
              </w:rPr>
              <w:t>1</w:t>
            </w:r>
          </w:p>
        </w:tc>
        <w:tc>
          <w:tcPr>
            <w:tcW w:w="0" w:type="auto"/>
            <w:vAlign w:val="center"/>
            <w:hideMark/>
          </w:tcPr>
          <w:p w:rsidR="00A41441" w:rsidRPr="00306A99" w:rsidRDefault="00A41441" w:rsidP="00A41441">
            <w:pPr>
              <w:spacing w:line="360" w:lineRule="auto"/>
              <w:jc w:val="both"/>
              <w:rPr>
                <w:rFonts w:ascii="Arial" w:hAnsi="Arial" w:cs="Arial"/>
                <w:szCs w:val="21"/>
              </w:rPr>
            </w:pPr>
            <w:r w:rsidRPr="00306A99">
              <w:rPr>
                <w:rFonts w:ascii="Arial" w:hAnsi="Arial" w:cs="Arial"/>
                <w:szCs w:val="21"/>
              </w:rPr>
              <w:t>=</w:t>
            </w:r>
          </w:p>
        </w:tc>
        <w:tc>
          <w:tcPr>
            <w:tcW w:w="5000" w:type="pct"/>
            <w:vAlign w:val="center"/>
            <w:hideMark/>
          </w:tcPr>
          <w:p w:rsidR="00A41441" w:rsidRPr="00306A99" w:rsidRDefault="00A41441" w:rsidP="00A41441">
            <w:pPr>
              <w:spacing w:line="360" w:lineRule="auto"/>
              <w:jc w:val="both"/>
              <w:rPr>
                <w:rFonts w:ascii="Arial" w:hAnsi="Arial" w:cs="Arial"/>
                <w:szCs w:val="21"/>
              </w:rPr>
            </w:pPr>
            <w:r w:rsidRPr="00306A99">
              <w:rPr>
                <w:rFonts w:ascii="Arial" w:hAnsi="Arial" w:cs="Arial"/>
                <w:szCs w:val="21"/>
              </w:rPr>
              <w:t>Precio.</w:t>
            </w:r>
          </w:p>
        </w:tc>
      </w:tr>
      <w:tr w:rsidR="00A41441" w:rsidRPr="00306A99" w:rsidTr="00A41441">
        <w:trPr>
          <w:tblCellSpacing w:w="0" w:type="dxa"/>
          <w:jc w:val="center"/>
        </w:trPr>
        <w:tc>
          <w:tcPr>
            <w:tcW w:w="0" w:type="auto"/>
            <w:vAlign w:val="center"/>
            <w:hideMark/>
          </w:tcPr>
          <w:p w:rsidR="00A41441" w:rsidRPr="00306A99" w:rsidRDefault="00A41441" w:rsidP="00A41441">
            <w:pPr>
              <w:spacing w:line="360" w:lineRule="auto"/>
              <w:jc w:val="both"/>
              <w:rPr>
                <w:rFonts w:ascii="Arial" w:hAnsi="Arial" w:cs="Arial"/>
                <w:szCs w:val="21"/>
              </w:rPr>
            </w:pPr>
            <w:r w:rsidRPr="00306A99">
              <w:rPr>
                <w:rFonts w:ascii="Arial" w:hAnsi="Arial" w:cs="Arial"/>
                <w:szCs w:val="21"/>
              </w:rPr>
              <w:t>P</w:t>
            </w:r>
            <w:r w:rsidRPr="00306A99">
              <w:rPr>
                <w:rFonts w:ascii="Arial" w:hAnsi="Arial" w:cs="Arial"/>
                <w:szCs w:val="21"/>
                <w:vertAlign w:val="subscript"/>
              </w:rPr>
              <w:t>2</w:t>
            </w:r>
          </w:p>
        </w:tc>
        <w:tc>
          <w:tcPr>
            <w:tcW w:w="0" w:type="auto"/>
            <w:vAlign w:val="center"/>
            <w:hideMark/>
          </w:tcPr>
          <w:p w:rsidR="00A41441" w:rsidRPr="00306A99" w:rsidRDefault="00A41441" w:rsidP="00A41441">
            <w:pPr>
              <w:spacing w:line="360" w:lineRule="auto"/>
              <w:jc w:val="both"/>
              <w:rPr>
                <w:rFonts w:ascii="Arial" w:hAnsi="Arial" w:cs="Arial"/>
                <w:szCs w:val="21"/>
              </w:rPr>
            </w:pPr>
            <w:r w:rsidRPr="00306A99">
              <w:rPr>
                <w:rFonts w:ascii="Arial" w:hAnsi="Arial" w:cs="Arial"/>
                <w:szCs w:val="21"/>
              </w:rPr>
              <w:t>=</w:t>
            </w:r>
          </w:p>
        </w:tc>
        <w:tc>
          <w:tcPr>
            <w:tcW w:w="5000" w:type="pct"/>
            <w:vAlign w:val="center"/>
            <w:hideMark/>
          </w:tcPr>
          <w:p w:rsidR="00A41441" w:rsidRPr="00306A99" w:rsidRDefault="00A41441" w:rsidP="00A41441">
            <w:pPr>
              <w:spacing w:line="360" w:lineRule="auto"/>
              <w:jc w:val="both"/>
              <w:rPr>
                <w:rFonts w:ascii="Arial" w:hAnsi="Arial" w:cs="Arial"/>
                <w:szCs w:val="21"/>
              </w:rPr>
            </w:pPr>
            <w:r w:rsidRPr="00306A99">
              <w:rPr>
                <w:rFonts w:ascii="Arial" w:hAnsi="Arial" w:cs="Arial"/>
                <w:szCs w:val="21"/>
              </w:rPr>
              <w:t>Producto.</w:t>
            </w:r>
          </w:p>
        </w:tc>
      </w:tr>
      <w:tr w:rsidR="00A41441" w:rsidRPr="00306A99" w:rsidTr="00A41441">
        <w:trPr>
          <w:tblCellSpacing w:w="0" w:type="dxa"/>
          <w:jc w:val="center"/>
        </w:trPr>
        <w:tc>
          <w:tcPr>
            <w:tcW w:w="0" w:type="auto"/>
            <w:vAlign w:val="center"/>
            <w:hideMark/>
          </w:tcPr>
          <w:p w:rsidR="00A41441" w:rsidRPr="00306A99" w:rsidRDefault="00A41441" w:rsidP="00A41441">
            <w:pPr>
              <w:spacing w:line="360" w:lineRule="auto"/>
              <w:jc w:val="both"/>
              <w:rPr>
                <w:rFonts w:ascii="Arial" w:hAnsi="Arial" w:cs="Arial"/>
                <w:szCs w:val="21"/>
              </w:rPr>
            </w:pPr>
            <w:r w:rsidRPr="00306A99">
              <w:rPr>
                <w:rFonts w:ascii="Arial" w:hAnsi="Arial" w:cs="Arial"/>
                <w:szCs w:val="21"/>
              </w:rPr>
              <w:t>P</w:t>
            </w:r>
            <w:r w:rsidRPr="00306A99">
              <w:rPr>
                <w:rFonts w:ascii="Arial" w:hAnsi="Arial" w:cs="Arial"/>
                <w:szCs w:val="21"/>
                <w:vertAlign w:val="subscript"/>
              </w:rPr>
              <w:t>3</w:t>
            </w:r>
          </w:p>
        </w:tc>
        <w:tc>
          <w:tcPr>
            <w:tcW w:w="0" w:type="auto"/>
            <w:vAlign w:val="center"/>
            <w:hideMark/>
          </w:tcPr>
          <w:p w:rsidR="00A41441" w:rsidRPr="00306A99" w:rsidRDefault="00A41441" w:rsidP="00A41441">
            <w:pPr>
              <w:spacing w:line="360" w:lineRule="auto"/>
              <w:jc w:val="both"/>
              <w:rPr>
                <w:rFonts w:ascii="Arial" w:hAnsi="Arial" w:cs="Arial"/>
                <w:szCs w:val="21"/>
              </w:rPr>
            </w:pPr>
            <w:r w:rsidRPr="00306A99">
              <w:rPr>
                <w:rFonts w:ascii="Arial" w:hAnsi="Arial" w:cs="Arial"/>
                <w:szCs w:val="21"/>
              </w:rPr>
              <w:t>=</w:t>
            </w:r>
          </w:p>
        </w:tc>
        <w:tc>
          <w:tcPr>
            <w:tcW w:w="5000" w:type="pct"/>
            <w:vAlign w:val="center"/>
            <w:hideMark/>
          </w:tcPr>
          <w:p w:rsidR="00A41441" w:rsidRPr="00306A99" w:rsidRDefault="00A41441" w:rsidP="00A41441">
            <w:pPr>
              <w:spacing w:line="360" w:lineRule="auto"/>
              <w:jc w:val="both"/>
              <w:rPr>
                <w:rFonts w:ascii="Arial" w:hAnsi="Arial" w:cs="Arial"/>
                <w:szCs w:val="21"/>
              </w:rPr>
            </w:pPr>
            <w:r w:rsidRPr="00306A99">
              <w:rPr>
                <w:rFonts w:ascii="Arial" w:hAnsi="Arial" w:cs="Arial"/>
                <w:szCs w:val="21"/>
              </w:rPr>
              <w:t>Distribución.</w:t>
            </w:r>
          </w:p>
        </w:tc>
      </w:tr>
      <w:tr w:rsidR="00A41441" w:rsidRPr="00306A99" w:rsidTr="00A41441">
        <w:trPr>
          <w:tblCellSpacing w:w="0" w:type="dxa"/>
          <w:jc w:val="center"/>
        </w:trPr>
        <w:tc>
          <w:tcPr>
            <w:tcW w:w="0" w:type="auto"/>
            <w:vAlign w:val="center"/>
            <w:hideMark/>
          </w:tcPr>
          <w:p w:rsidR="00A41441" w:rsidRPr="00306A99" w:rsidRDefault="00A41441" w:rsidP="00A41441">
            <w:pPr>
              <w:spacing w:line="360" w:lineRule="auto"/>
              <w:jc w:val="both"/>
              <w:rPr>
                <w:rFonts w:ascii="Arial" w:hAnsi="Arial" w:cs="Arial"/>
                <w:szCs w:val="21"/>
              </w:rPr>
            </w:pPr>
            <w:r w:rsidRPr="00306A99">
              <w:rPr>
                <w:rFonts w:ascii="Arial" w:hAnsi="Arial" w:cs="Arial"/>
                <w:szCs w:val="21"/>
              </w:rPr>
              <w:t>P</w:t>
            </w:r>
            <w:r w:rsidRPr="00306A99">
              <w:rPr>
                <w:rFonts w:ascii="Arial" w:hAnsi="Arial" w:cs="Arial"/>
                <w:szCs w:val="21"/>
                <w:vertAlign w:val="subscript"/>
              </w:rPr>
              <w:t>4</w:t>
            </w:r>
          </w:p>
        </w:tc>
        <w:tc>
          <w:tcPr>
            <w:tcW w:w="0" w:type="auto"/>
            <w:vAlign w:val="center"/>
            <w:hideMark/>
          </w:tcPr>
          <w:p w:rsidR="00A41441" w:rsidRPr="00306A99" w:rsidRDefault="00A41441" w:rsidP="00A41441">
            <w:pPr>
              <w:spacing w:line="360" w:lineRule="auto"/>
              <w:jc w:val="both"/>
              <w:rPr>
                <w:rFonts w:ascii="Arial" w:hAnsi="Arial" w:cs="Arial"/>
                <w:szCs w:val="21"/>
              </w:rPr>
            </w:pPr>
            <w:r w:rsidRPr="00306A99">
              <w:rPr>
                <w:rFonts w:ascii="Arial" w:hAnsi="Arial" w:cs="Arial"/>
                <w:szCs w:val="21"/>
              </w:rPr>
              <w:t>=</w:t>
            </w:r>
          </w:p>
        </w:tc>
        <w:tc>
          <w:tcPr>
            <w:tcW w:w="5000" w:type="pct"/>
            <w:vAlign w:val="center"/>
            <w:hideMark/>
          </w:tcPr>
          <w:p w:rsidR="00A41441" w:rsidRPr="00306A99" w:rsidRDefault="00A41441" w:rsidP="00A41441">
            <w:pPr>
              <w:spacing w:line="360" w:lineRule="auto"/>
              <w:jc w:val="both"/>
              <w:rPr>
                <w:rFonts w:ascii="Arial" w:hAnsi="Arial" w:cs="Arial"/>
                <w:szCs w:val="21"/>
              </w:rPr>
            </w:pPr>
            <w:r w:rsidRPr="00306A99">
              <w:rPr>
                <w:rFonts w:ascii="Arial" w:hAnsi="Arial" w:cs="Arial"/>
                <w:szCs w:val="21"/>
              </w:rPr>
              <w:t>Promoción</w:t>
            </w:r>
          </w:p>
        </w:tc>
      </w:tr>
      <w:tr w:rsidR="00A41441" w:rsidRPr="007E66E2" w:rsidTr="00A41441">
        <w:trPr>
          <w:tblCellSpacing w:w="0" w:type="dxa"/>
          <w:jc w:val="center"/>
        </w:trPr>
        <w:tc>
          <w:tcPr>
            <w:tcW w:w="0" w:type="auto"/>
            <w:vAlign w:val="center"/>
            <w:hideMark/>
          </w:tcPr>
          <w:p w:rsidR="00A41441" w:rsidRPr="007E66E2" w:rsidRDefault="00A41441" w:rsidP="00A41441">
            <w:pPr>
              <w:spacing w:line="360" w:lineRule="auto"/>
              <w:jc w:val="both"/>
              <w:rPr>
                <w:rFonts w:ascii="Arial" w:hAnsi="Arial" w:cs="Arial"/>
                <w:szCs w:val="21"/>
              </w:rPr>
            </w:pPr>
          </w:p>
        </w:tc>
        <w:tc>
          <w:tcPr>
            <w:tcW w:w="0" w:type="auto"/>
            <w:vAlign w:val="center"/>
            <w:hideMark/>
          </w:tcPr>
          <w:p w:rsidR="00A41441" w:rsidRPr="007E66E2" w:rsidRDefault="00A41441" w:rsidP="00A41441">
            <w:pPr>
              <w:spacing w:line="360" w:lineRule="auto"/>
              <w:jc w:val="both"/>
              <w:rPr>
                <w:rFonts w:ascii="Arial" w:hAnsi="Arial" w:cs="Arial"/>
                <w:szCs w:val="21"/>
              </w:rPr>
            </w:pPr>
          </w:p>
        </w:tc>
        <w:tc>
          <w:tcPr>
            <w:tcW w:w="5000" w:type="pct"/>
            <w:vAlign w:val="center"/>
            <w:hideMark/>
          </w:tcPr>
          <w:p w:rsidR="00A41441" w:rsidRPr="007E66E2" w:rsidRDefault="00A41441" w:rsidP="00A41441">
            <w:pPr>
              <w:spacing w:line="360" w:lineRule="auto"/>
              <w:jc w:val="both"/>
              <w:rPr>
                <w:rFonts w:ascii="Arial" w:hAnsi="Arial" w:cs="Arial"/>
                <w:szCs w:val="21"/>
              </w:rPr>
            </w:pPr>
          </w:p>
        </w:tc>
      </w:tr>
    </w:tbl>
    <w:p w:rsidR="00A41441" w:rsidRPr="007E66E2" w:rsidRDefault="00A41441" w:rsidP="00A41441">
      <w:pPr>
        <w:spacing w:line="360" w:lineRule="auto"/>
        <w:rPr>
          <w:rFonts w:ascii="Arial" w:hAnsi="Arial" w:cs="Arial"/>
          <w:b/>
        </w:rPr>
      </w:pPr>
    </w:p>
    <w:p w:rsidR="00A41441" w:rsidRDefault="00A41441" w:rsidP="00425F0C">
      <w:pPr>
        <w:numPr>
          <w:ilvl w:val="0"/>
          <w:numId w:val="74"/>
        </w:numPr>
        <w:spacing w:line="360" w:lineRule="auto"/>
        <w:ind w:left="374"/>
        <w:jc w:val="both"/>
        <w:rPr>
          <w:rFonts w:ascii="Arial" w:hAnsi="Arial" w:cs="Arial"/>
          <w:b/>
          <w:szCs w:val="21"/>
        </w:rPr>
      </w:pPr>
      <w:r w:rsidRPr="007A7814">
        <w:rPr>
          <w:rFonts w:ascii="Arial" w:hAnsi="Arial" w:cs="Arial"/>
          <w:b/>
          <w:szCs w:val="21"/>
        </w:rPr>
        <w:t>Estrategias diferenciales:</w:t>
      </w:r>
    </w:p>
    <w:p w:rsidR="007A7814" w:rsidRPr="007A7814" w:rsidRDefault="007A7814" w:rsidP="007A7814">
      <w:pPr>
        <w:spacing w:line="360" w:lineRule="auto"/>
        <w:ind w:left="374"/>
        <w:jc w:val="both"/>
        <w:rPr>
          <w:rFonts w:ascii="Arial" w:hAnsi="Arial" w:cs="Arial"/>
          <w:b/>
          <w:szCs w:val="21"/>
        </w:rPr>
      </w:pPr>
    </w:p>
    <w:p w:rsidR="007A7814" w:rsidRPr="006C7488" w:rsidRDefault="00A41441" w:rsidP="006C7488">
      <w:pPr>
        <w:spacing w:line="360" w:lineRule="auto"/>
        <w:rPr>
          <w:rFonts w:ascii="Arial" w:hAnsi="Arial" w:cs="Arial"/>
        </w:rPr>
      </w:pPr>
      <w:r w:rsidRPr="006C7488">
        <w:rPr>
          <w:rFonts w:ascii="Arial" w:hAnsi="Arial" w:cs="Arial"/>
        </w:rPr>
        <w:t>- Con el precio fijo o variable (según características de la venta).</w:t>
      </w:r>
      <w:r w:rsidRPr="006C7488">
        <w:rPr>
          <w:rFonts w:ascii="Arial" w:hAnsi="Arial" w:cs="Arial"/>
        </w:rPr>
        <w:br/>
        <w:t>- Con descuento aleatorio (según oferta), periódico (rebajas) o en un segundo mercado (clientes con determinadas características o discriminación de precios según los criterios de segmentación).</w:t>
      </w:r>
      <w:r w:rsidRPr="006C7488">
        <w:rPr>
          <w:rFonts w:ascii="Arial" w:hAnsi="Arial" w:cs="Arial"/>
        </w:rPr>
        <w:br/>
        <w:t>- Precios para colectivos específicos, caso de profesionales determinados (por ejemplo, promoción a médicos).</w:t>
      </w:r>
    </w:p>
    <w:p w:rsidR="00A41441" w:rsidRDefault="00A41441" w:rsidP="00425F0C">
      <w:pPr>
        <w:numPr>
          <w:ilvl w:val="0"/>
          <w:numId w:val="75"/>
        </w:numPr>
        <w:spacing w:line="360" w:lineRule="auto"/>
        <w:ind w:left="374"/>
        <w:jc w:val="both"/>
        <w:rPr>
          <w:rFonts w:ascii="Arial" w:hAnsi="Arial" w:cs="Arial"/>
          <w:szCs w:val="21"/>
        </w:rPr>
      </w:pPr>
      <w:r w:rsidRPr="007A7814">
        <w:rPr>
          <w:rFonts w:ascii="Arial" w:hAnsi="Arial" w:cs="Arial"/>
          <w:b/>
          <w:szCs w:val="21"/>
        </w:rPr>
        <w:lastRenderedPageBreak/>
        <w:t>Estrategias de competencia:</w:t>
      </w:r>
      <w:r w:rsidRPr="00C60170">
        <w:rPr>
          <w:rFonts w:ascii="Arial" w:hAnsi="Arial" w:cs="Arial"/>
          <w:szCs w:val="21"/>
        </w:rPr>
        <w:t xml:space="preserve"> precios fijados frente a competidores a partir de las ventajas competitivas de la empresa, bien iguales, superiores o inferiores.</w:t>
      </w:r>
    </w:p>
    <w:p w:rsidR="007A7814" w:rsidRPr="00C60170" w:rsidRDefault="007A7814" w:rsidP="007A7814">
      <w:pPr>
        <w:spacing w:line="360" w:lineRule="auto"/>
        <w:ind w:left="374"/>
        <w:jc w:val="both"/>
        <w:rPr>
          <w:rFonts w:ascii="Arial" w:hAnsi="Arial" w:cs="Arial"/>
          <w:szCs w:val="21"/>
        </w:rPr>
      </w:pPr>
    </w:p>
    <w:p w:rsidR="00A41441" w:rsidRDefault="00A41441" w:rsidP="00425F0C">
      <w:pPr>
        <w:numPr>
          <w:ilvl w:val="0"/>
          <w:numId w:val="75"/>
        </w:numPr>
        <w:spacing w:line="360" w:lineRule="auto"/>
        <w:ind w:left="374"/>
        <w:jc w:val="both"/>
        <w:rPr>
          <w:rFonts w:ascii="Arial" w:hAnsi="Arial" w:cs="Arial"/>
          <w:szCs w:val="21"/>
        </w:rPr>
      </w:pPr>
      <w:r w:rsidRPr="007A7814">
        <w:rPr>
          <w:rFonts w:ascii="Arial" w:hAnsi="Arial" w:cs="Arial"/>
          <w:b/>
          <w:szCs w:val="21"/>
        </w:rPr>
        <w:t>Estrategias de precio psicológico:</w:t>
      </w:r>
      <w:r w:rsidRPr="00C60170">
        <w:rPr>
          <w:rFonts w:ascii="Arial" w:hAnsi="Arial" w:cs="Arial"/>
          <w:szCs w:val="21"/>
        </w:rPr>
        <w:t xml:space="preserve"> precios que se apoyan en la forma que el mercado percibe la posible relación calidad-precio. Pueden ser precios de prestigio (precio de un reloj Rolex), «redondea</w:t>
      </w:r>
      <w:r>
        <w:rPr>
          <w:rFonts w:ascii="Arial" w:hAnsi="Arial" w:cs="Arial"/>
          <w:szCs w:val="21"/>
        </w:rPr>
        <w:t xml:space="preserve">dos» (precio del caramelo Chupa </w:t>
      </w:r>
      <w:r w:rsidRPr="00C60170">
        <w:rPr>
          <w:rFonts w:ascii="Arial" w:hAnsi="Arial" w:cs="Arial"/>
          <w:szCs w:val="21"/>
        </w:rPr>
        <w:t>Chups) o de «rebaja» (camisa a</w:t>
      </w:r>
      <w:r>
        <w:rPr>
          <w:rFonts w:ascii="Arial" w:hAnsi="Arial" w:cs="Arial"/>
          <w:szCs w:val="21"/>
        </w:rPr>
        <w:t xml:space="preserve"> 250 pesos en vez de 300</w:t>
      </w:r>
      <w:r w:rsidRPr="00C60170">
        <w:rPr>
          <w:rFonts w:ascii="Arial" w:hAnsi="Arial" w:cs="Arial"/>
          <w:szCs w:val="21"/>
        </w:rPr>
        <w:t>).</w:t>
      </w:r>
    </w:p>
    <w:p w:rsidR="007A7814" w:rsidRPr="00C60170" w:rsidRDefault="007A7814" w:rsidP="007A7814">
      <w:pPr>
        <w:spacing w:line="360" w:lineRule="auto"/>
        <w:jc w:val="both"/>
        <w:rPr>
          <w:rFonts w:ascii="Arial" w:hAnsi="Arial" w:cs="Arial"/>
          <w:szCs w:val="21"/>
        </w:rPr>
      </w:pPr>
    </w:p>
    <w:p w:rsidR="00A41441" w:rsidRDefault="00A41441" w:rsidP="00425F0C">
      <w:pPr>
        <w:numPr>
          <w:ilvl w:val="0"/>
          <w:numId w:val="75"/>
        </w:numPr>
        <w:spacing w:line="360" w:lineRule="auto"/>
        <w:ind w:left="374"/>
        <w:jc w:val="both"/>
        <w:rPr>
          <w:rFonts w:ascii="Arial" w:hAnsi="Arial" w:cs="Arial"/>
          <w:szCs w:val="21"/>
        </w:rPr>
      </w:pPr>
      <w:r w:rsidRPr="007A7814">
        <w:rPr>
          <w:rFonts w:ascii="Arial" w:hAnsi="Arial" w:cs="Arial"/>
          <w:b/>
          <w:szCs w:val="21"/>
        </w:rPr>
        <w:t>Estrategias para producto nuevo:</w:t>
      </w:r>
      <w:r w:rsidRPr="00C60170">
        <w:rPr>
          <w:rFonts w:ascii="Arial" w:hAnsi="Arial" w:cs="Arial"/>
          <w:szCs w:val="21"/>
        </w:rPr>
        <w:t xml:space="preserve"> precios para productos emergentes e innovadores que tienen que penetrar en el mercado y requieren de mucha publicidad (por ejemplo, la televisión en color empezó a un precio elevado y ha ido bajando a medida que el volumen de ventas fue aumentando). En el epígrafe siguiente se verá el ciclo de vida del producto.</w:t>
      </w:r>
    </w:p>
    <w:p w:rsidR="007A7814" w:rsidRPr="00C60170" w:rsidRDefault="007A7814" w:rsidP="007A7814">
      <w:pPr>
        <w:spacing w:line="360" w:lineRule="auto"/>
        <w:jc w:val="both"/>
        <w:rPr>
          <w:rFonts w:ascii="Arial" w:hAnsi="Arial" w:cs="Arial"/>
          <w:szCs w:val="21"/>
        </w:rPr>
      </w:pPr>
    </w:p>
    <w:p w:rsidR="00A41441" w:rsidRPr="00C60170" w:rsidRDefault="00A41441" w:rsidP="00425F0C">
      <w:pPr>
        <w:numPr>
          <w:ilvl w:val="0"/>
          <w:numId w:val="75"/>
        </w:numPr>
        <w:spacing w:line="360" w:lineRule="auto"/>
        <w:ind w:left="374"/>
        <w:jc w:val="both"/>
        <w:rPr>
          <w:rFonts w:ascii="Arial" w:hAnsi="Arial" w:cs="Arial"/>
          <w:szCs w:val="21"/>
        </w:rPr>
      </w:pPr>
      <w:r w:rsidRPr="007A7814">
        <w:rPr>
          <w:rFonts w:ascii="Arial" w:hAnsi="Arial" w:cs="Arial"/>
          <w:b/>
          <w:szCs w:val="21"/>
        </w:rPr>
        <w:t>Estrategias para líneas de productos:</w:t>
      </w:r>
      <w:r w:rsidRPr="00C60170">
        <w:rPr>
          <w:rFonts w:ascii="Arial" w:hAnsi="Arial" w:cs="Arial"/>
          <w:szCs w:val="21"/>
        </w:rPr>
        <w:t xml:space="preserve"> precios que se fijan considerando el «efecto cartera» o el beneficio global y no el de cada uno de los productos del «paquete» (por ejemplo, ofertas en los supermercados de combinación de productos de alimentación o de perfumería).</w:t>
      </w:r>
    </w:p>
    <w:p w:rsidR="00A41441" w:rsidRDefault="00A41441" w:rsidP="00A41441">
      <w:pPr>
        <w:spacing w:line="360" w:lineRule="auto"/>
        <w:rPr>
          <w:rFonts w:ascii="Arial" w:hAnsi="Arial" w:cs="Arial"/>
          <w:b/>
        </w:rPr>
      </w:pPr>
    </w:p>
    <w:p w:rsidR="00A41441" w:rsidRDefault="00A41441" w:rsidP="00A41441">
      <w:pPr>
        <w:spacing w:line="360" w:lineRule="auto"/>
        <w:rPr>
          <w:rFonts w:ascii="Arial" w:hAnsi="Arial" w:cs="Arial"/>
          <w:b/>
        </w:rPr>
      </w:pPr>
      <w:r w:rsidRPr="004F57DD">
        <w:rPr>
          <w:rFonts w:ascii="Arial" w:hAnsi="Arial" w:cs="Arial"/>
          <w:b/>
        </w:rPr>
        <w:t>El producto como variable de marketing</w:t>
      </w:r>
    </w:p>
    <w:p w:rsidR="007A7814" w:rsidRPr="004F57DD" w:rsidRDefault="007A7814" w:rsidP="00A41441">
      <w:pPr>
        <w:spacing w:line="360" w:lineRule="auto"/>
        <w:rPr>
          <w:rFonts w:ascii="Arial" w:hAnsi="Arial" w:cs="Arial"/>
          <w:b/>
        </w:rPr>
      </w:pPr>
    </w:p>
    <w:p w:rsidR="00A41441" w:rsidRDefault="007A7814" w:rsidP="00A41441">
      <w:pPr>
        <w:spacing w:line="360" w:lineRule="auto"/>
        <w:jc w:val="both"/>
        <w:rPr>
          <w:rFonts w:ascii="Arial" w:hAnsi="Arial" w:cs="Arial"/>
          <w:szCs w:val="21"/>
        </w:rPr>
      </w:pPr>
      <w:r>
        <w:rPr>
          <w:rFonts w:ascii="Arial" w:hAnsi="Arial" w:cs="Arial"/>
          <w:szCs w:val="21"/>
          <w:lang w:val="es-ES_tradnl"/>
        </w:rPr>
        <w:t xml:space="preserve">           </w:t>
      </w:r>
      <w:r w:rsidR="00A41441" w:rsidRPr="00C60170">
        <w:rPr>
          <w:rFonts w:ascii="Arial" w:hAnsi="Arial" w:cs="Arial"/>
          <w:szCs w:val="21"/>
        </w:rPr>
        <w:t>El ascendente nivel de competitividad en los mercados ha concentrado un mayor interés por el estudio del producto y el marco de decisiones asociado a él. No cabe duda de que el producto integra dos vertientes en su consideración como variable del marketing, a saber:</w:t>
      </w:r>
    </w:p>
    <w:p w:rsidR="007A7814" w:rsidRPr="00C60170" w:rsidRDefault="007A7814" w:rsidP="00A41441">
      <w:pPr>
        <w:spacing w:line="360" w:lineRule="auto"/>
        <w:jc w:val="both"/>
        <w:rPr>
          <w:rFonts w:ascii="Arial" w:hAnsi="Arial" w:cs="Arial"/>
          <w:szCs w:val="21"/>
        </w:rPr>
      </w:pPr>
    </w:p>
    <w:p w:rsidR="00A41441" w:rsidRPr="00C60170" w:rsidRDefault="00A41441" w:rsidP="00425F0C">
      <w:pPr>
        <w:numPr>
          <w:ilvl w:val="0"/>
          <w:numId w:val="76"/>
        </w:numPr>
        <w:spacing w:line="360" w:lineRule="auto"/>
        <w:ind w:left="374"/>
        <w:jc w:val="both"/>
        <w:rPr>
          <w:rFonts w:ascii="Arial" w:hAnsi="Arial" w:cs="Arial"/>
          <w:szCs w:val="21"/>
        </w:rPr>
      </w:pPr>
      <w:r w:rsidRPr="00C60170">
        <w:rPr>
          <w:rFonts w:ascii="Arial" w:hAnsi="Arial" w:cs="Arial"/>
          <w:szCs w:val="21"/>
        </w:rPr>
        <w:t>El medio que satisface las necesidades del consumidor.</w:t>
      </w:r>
    </w:p>
    <w:p w:rsidR="00A41441" w:rsidRDefault="00A41441" w:rsidP="00425F0C">
      <w:pPr>
        <w:numPr>
          <w:ilvl w:val="0"/>
          <w:numId w:val="76"/>
        </w:numPr>
        <w:spacing w:line="360" w:lineRule="auto"/>
        <w:ind w:left="374"/>
        <w:jc w:val="both"/>
        <w:rPr>
          <w:rFonts w:ascii="Arial" w:hAnsi="Arial" w:cs="Arial"/>
          <w:szCs w:val="21"/>
        </w:rPr>
      </w:pPr>
      <w:r w:rsidRPr="00C60170">
        <w:rPr>
          <w:rFonts w:ascii="Arial" w:hAnsi="Arial" w:cs="Arial"/>
          <w:szCs w:val="21"/>
        </w:rPr>
        <w:t>El sumatorio de características y atributos.</w:t>
      </w:r>
    </w:p>
    <w:p w:rsidR="007A7814" w:rsidRPr="00C60170" w:rsidRDefault="007A7814" w:rsidP="007A7814">
      <w:pPr>
        <w:spacing w:line="360" w:lineRule="auto"/>
        <w:ind w:left="374"/>
        <w:jc w:val="both"/>
        <w:rPr>
          <w:rFonts w:ascii="Arial" w:hAnsi="Arial" w:cs="Arial"/>
          <w:szCs w:val="21"/>
        </w:rPr>
      </w:pPr>
    </w:p>
    <w:p w:rsidR="00A41441" w:rsidRDefault="007A7814" w:rsidP="00A41441">
      <w:pPr>
        <w:spacing w:line="360" w:lineRule="auto"/>
        <w:jc w:val="both"/>
        <w:rPr>
          <w:rFonts w:ascii="Arial" w:hAnsi="Arial" w:cs="Arial"/>
          <w:szCs w:val="21"/>
        </w:rPr>
      </w:pPr>
      <w:r>
        <w:rPr>
          <w:rFonts w:ascii="Arial" w:hAnsi="Arial" w:cs="Arial"/>
          <w:szCs w:val="21"/>
          <w:lang w:val="es-ES_tradnl"/>
        </w:rPr>
        <w:lastRenderedPageBreak/>
        <w:t xml:space="preserve">           </w:t>
      </w:r>
      <w:r w:rsidR="00A41441" w:rsidRPr="00C60170">
        <w:rPr>
          <w:rFonts w:ascii="Arial" w:hAnsi="Arial" w:cs="Arial"/>
          <w:szCs w:val="21"/>
        </w:rPr>
        <w:t>Ambas son importantes, no obstante, desde una perspectiva pura del marketing.</w:t>
      </w:r>
      <w:r>
        <w:rPr>
          <w:rFonts w:ascii="Arial" w:hAnsi="Arial" w:cs="Arial"/>
          <w:szCs w:val="21"/>
          <w:lang w:val="es-ES_tradnl"/>
        </w:rPr>
        <w:t xml:space="preserve">                       </w:t>
      </w:r>
      <w:r w:rsidR="00A41441" w:rsidRPr="00C60170">
        <w:rPr>
          <w:rFonts w:ascii="Arial" w:hAnsi="Arial" w:cs="Arial"/>
          <w:szCs w:val="21"/>
        </w:rPr>
        <w:t>La primera se ciñe de una manera más profunda a la estrategia comercial, mientras que la segunda se centra en un enfoque más técnico del producto.</w:t>
      </w:r>
    </w:p>
    <w:p w:rsidR="007A7814" w:rsidRPr="00C60170" w:rsidRDefault="007A7814" w:rsidP="00A41441">
      <w:pPr>
        <w:spacing w:line="360" w:lineRule="auto"/>
        <w:jc w:val="both"/>
        <w:rPr>
          <w:rFonts w:ascii="Arial" w:hAnsi="Arial" w:cs="Arial"/>
          <w:szCs w:val="21"/>
        </w:rPr>
      </w:pPr>
    </w:p>
    <w:p w:rsidR="00EB779E" w:rsidRDefault="007A7814" w:rsidP="0064058F">
      <w:pPr>
        <w:spacing w:line="360" w:lineRule="auto"/>
        <w:jc w:val="both"/>
        <w:rPr>
          <w:rFonts w:ascii="Arial" w:hAnsi="Arial" w:cs="Arial"/>
          <w:szCs w:val="21"/>
        </w:rPr>
      </w:pPr>
      <w:r>
        <w:rPr>
          <w:rFonts w:ascii="Arial" w:hAnsi="Arial" w:cs="Arial"/>
          <w:szCs w:val="21"/>
          <w:lang w:val="es-ES_tradnl"/>
        </w:rPr>
        <w:t xml:space="preserve">           </w:t>
      </w:r>
      <w:r w:rsidR="00A41441" w:rsidRPr="00C60170">
        <w:rPr>
          <w:rFonts w:ascii="Arial" w:hAnsi="Arial" w:cs="Arial"/>
          <w:szCs w:val="21"/>
        </w:rPr>
        <w:t>El producto resulta ser no solo un conjunto de beneficios o utilidades para el cliente, sino también un conjunto de aspectos formales o competitivos, que se integran en el denominado «brillante com</w:t>
      </w:r>
      <w:r w:rsidR="00C67087">
        <w:rPr>
          <w:rFonts w:ascii="Arial" w:hAnsi="Arial" w:cs="Arial"/>
          <w:szCs w:val="21"/>
        </w:rPr>
        <w:t>petitivo» (véase figura 11.8</w:t>
      </w:r>
      <w:r w:rsidR="00A41441" w:rsidRPr="00C60170">
        <w:rPr>
          <w:rFonts w:ascii="Arial" w:hAnsi="Arial" w:cs="Arial"/>
          <w:szCs w:val="21"/>
        </w:rPr>
        <w:t>). El esquema del «brillante» hace converger los diversos aspectos que configuran un producto, tanto tangibles como intangibles, e incluso relacionados con el servicio que presta el mismo.</w:t>
      </w:r>
    </w:p>
    <w:p w:rsidR="00C67087" w:rsidRDefault="00C67087" w:rsidP="0064058F">
      <w:pPr>
        <w:spacing w:line="360" w:lineRule="auto"/>
        <w:jc w:val="both"/>
        <w:rPr>
          <w:rFonts w:ascii="Arial" w:hAnsi="Arial" w:cs="Arial"/>
          <w:szCs w:val="21"/>
        </w:rPr>
      </w:pPr>
    </w:p>
    <w:p w:rsidR="007A7814" w:rsidRPr="0064058F" w:rsidRDefault="007A7814" w:rsidP="0064058F">
      <w:pPr>
        <w:spacing w:line="360" w:lineRule="auto"/>
        <w:jc w:val="both"/>
        <w:rPr>
          <w:rFonts w:ascii="Arial" w:hAnsi="Arial" w:cs="Arial"/>
          <w:szCs w:val="21"/>
        </w:rPr>
      </w:pPr>
    </w:p>
    <w:p w:rsidR="00A41441" w:rsidRPr="00EB779E" w:rsidRDefault="00A41441" w:rsidP="00A41441">
      <w:pPr>
        <w:spacing w:line="360" w:lineRule="auto"/>
        <w:jc w:val="center"/>
        <w:rPr>
          <w:rFonts w:ascii="Arial" w:hAnsi="Arial" w:cs="Arial"/>
          <w:b/>
          <w:sz w:val="32"/>
          <w:szCs w:val="21"/>
        </w:rPr>
      </w:pPr>
      <w:r w:rsidRPr="00EB779E">
        <w:rPr>
          <w:rFonts w:ascii="Arial" w:hAnsi="Arial" w:cs="Arial"/>
          <w:b/>
          <w:szCs w:val="21"/>
          <w:shd w:val="clear" w:color="auto" w:fill="FFFFFF"/>
        </w:rPr>
        <w:t>Aspectos competitivos del producto</w:t>
      </w:r>
    </w:p>
    <w:p w:rsidR="00A41441" w:rsidRPr="00C60170" w:rsidRDefault="00A41441" w:rsidP="00A41441">
      <w:pPr>
        <w:spacing w:line="360" w:lineRule="auto"/>
        <w:jc w:val="center"/>
        <w:rPr>
          <w:rFonts w:ascii="Arial" w:hAnsi="Arial" w:cs="Arial"/>
        </w:rPr>
      </w:pPr>
      <w:r>
        <w:rPr>
          <w:noProof/>
        </w:rPr>
        <w:drawing>
          <wp:inline distT="0" distB="0" distL="0" distR="0" wp14:anchorId="4A1F8B04" wp14:editId="37250699">
            <wp:extent cx="4410075" cy="2333625"/>
            <wp:effectExtent l="0" t="0" r="0" b="9525"/>
            <wp:docPr id="97" name="Imagen 97" descr="http://www.adeudima.com/wp-content/uploads/06_04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descr="http://www.adeudima.com/wp-content/uploads/06_04_01.jpg"/>
                    <pic:cNvPicPr>
                      <a:picLocks noChangeAspect="1" noChangeArrowheads="1"/>
                    </pic:cNvPicPr>
                  </pic:nvPicPr>
                  <pic:blipFill rotWithShape="1">
                    <a:blip r:embed="rId268"/>
                    <a:srcRect t="6338" b="3874"/>
                    <a:stretch/>
                  </pic:blipFill>
                  <pic:spPr bwMode="auto">
                    <a:xfrm>
                      <a:off x="0" y="0"/>
                      <a:ext cx="4412132" cy="2334714"/>
                    </a:xfrm>
                    <a:prstGeom prst="rect">
                      <a:avLst/>
                    </a:prstGeom>
                    <a:noFill/>
                    <a:ln>
                      <a:noFill/>
                    </a:ln>
                    <a:extLst>
                      <a:ext uri="{53640926-AAD7-44D8-BBD7-CCE9431645EC}">
                        <a14:shadowObscured xmlns:a14="http://schemas.microsoft.com/office/drawing/2010/main"/>
                      </a:ext>
                    </a:extLst>
                  </pic:spPr>
                </pic:pic>
              </a:graphicData>
            </a:graphic>
          </wp:inline>
        </w:drawing>
      </w:r>
    </w:p>
    <w:p w:rsidR="00A41441" w:rsidRDefault="00C67087" w:rsidP="00C67087">
      <w:pPr>
        <w:spacing w:line="360" w:lineRule="auto"/>
        <w:jc w:val="center"/>
        <w:rPr>
          <w:rFonts w:ascii="Arial" w:hAnsi="Arial" w:cs="Arial"/>
          <w:b/>
          <w:sz w:val="20"/>
        </w:rPr>
      </w:pPr>
      <w:r>
        <w:rPr>
          <w:rFonts w:ascii="Arial" w:hAnsi="Arial" w:cs="Arial"/>
          <w:b/>
          <w:sz w:val="20"/>
        </w:rPr>
        <w:t>Figura 11.8</w:t>
      </w:r>
    </w:p>
    <w:p w:rsidR="00C67087" w:rsidRPr="00C67087" w:rsidRDefault="00C67087" w:rsidP="00C67087">
      <w:pPr>
        <w:spacing w:line="360" w:lineRule="auto"/>
        <w:jc w:val="center"/>
        <w:rPr>
          <w:rFonts w:ascii="Arial" w:hAnsi="Arial" w:cs="Arial"/>
          <w:b/>
          <w:sz w:val="20"/>
        </w:rPr>
      </w:pPr>
    </w:p>
    <w:p w:rsidR="00A41441" w:rsidRDefault="007A7814" w:rsidP="00A41441">
      <w:pPr>
        <w:spacing w:line="360" w:lineRule="auto"/>
        <w:jc w:val="both"/>
        <w:rPr>
          <w:rFonts w:ascii="Arial" w:hAnsi="Arial" w:cs="Arial"/>
          <w:szCs w:val="21"/>
          <w:shd w:val="clear" w:color="auto" w:fill="FFFFFF"/>
        </w:rPr>
      </w:pPr>
      <w:r>
        <w:rPr>
          <w:rFonts w:ascii="Arial" w:hAnsi="Arial" w:cs="Arial"/>
          <w:szCs w:val="21"/>
          <w:lang w:val="es-ES_tradnl"/>
        </w:rPr>
        <w:t xml:space="preserve">           </w:t>
      </w:r>
      <w:r w:rsidR="00A41441" w:rsidRPr="007E66E2">
        <w:rPr>
          <w:rFonts w:ascii="Arial" w:hAnsi="Arial" w:cs="Arial"/>
          <w:b/>
          <w:szCs w:val="21"/>
          <w:shd w:val="clear" w:color="auto" w:fill="FFFFFF"/>
        </w:rPr>
        <w:t>Ciclo de vida de los productos:</w:t>
      </w:r>
      <w:r w:rsidR="00A41441" w:rsidRPr="007E66E2">
        <w:rPr>
          <w:rFonts w:ascii="Arial" w:hAnsi="Arial" w:cs="Arial"/>
          <w:szCs w:val="21"/>
          <w:shd w:val="clear" w:color="auto" w:fill="FFFFFF"/>
        </w:rPr>
        <w:t xml:space="preserve"> concepto que permite integrar el desarrollo del mercado con el factor tiempo estableciendo una generalización del comportamiento de un producto durante su «vida», acogiendo cuatro etapas:</w:t>
      </w:r>
    </w:p>
    <w:p w:rsidR="007A7814" w:rsidRPr="00C60170" w:rsidRDefault="007A7814" w:rsidP="00A41441">
      <w:pPr>
        <w:spacing w:line="360" w:lineRule="auto"/>
        <w:jc w:val="both"/>
        <w:rPr>
          <w:rFonts w:ascii="Arial" w:hAnsi="Arial" w:cs="Arial"/>
          <w:szCs w:val="21"/>
          <w:shd w:val="clear" w:color="auto" w:fill="FFFFFF"/>
        </w:rPr>
      </w:pPr>
    </w:p>
    <w:p w:rsidR="00A41441" w:rsidRPr="00C60170" w:rsidRDefault="00A41441" w:rsidP="00425F0C">
      <w:pPr>
        <w:numPr>
          <w:ilvl w:val="0"/>
          <w:numId w:val="77"/>
        </w:numPr>
        <w:spacing w:line="360" w:lineRule="auto"/>
        <w:ind w:left="374"/>
        <w:jc w:val="both"/>
        <w:rPr>
          <w:rFonts w:ascii="Arial" w:hAnsi="Arial" w:cs="Arial"/>
          <w:szCs w:val="21"/>
        </w:rPr>
      </w:pPr>
      <w:r w:rsidRPr="00C60170">
        <w:rPr>
          <w:rFonts w:ascii="Arial" w:hAnsi="Arial" w:cs="Arial"/>
          <w:szCs w:val="21"/>
        </w:rPr>
        <w:t>Introducción o emergencia del producto. Explica la etapa preliminar con un volumen de ventas bajo y de crecimiento lento y con inexistencia de beneficios.</w:t>
      </w:r>
    </w:p>
    <w:p w:rsidR="00A41441" w:rsidRPr="00C60170" w:rsidRDefault="00A41441" w:rsidP="00425F0C">
      <w:pPr>
        <w:numPr>
          <w:ilvl w:val="0"/>
          <w:numId w:val="77"/>
        </w:numPr>
        <w:spacing w:line="360" w:lineRule="auto"/>
        <w:ind w:left="374"/>
        <w:jc w:val="both"/>
        <w:rPr>
          <w:rFonts w:ascii="Arial" w:hAnsi="Arial" w:cs="Arial"/>
          <w:szCs w:val="21"/>
        </w:rPr>
      </w:pPr>
      <w:r w:rsidRPr="00C60170">
        <w:rPr>
          <w:rFonts w:ascii="Arial" w:hAnsi="Arial" w:cs="Arial"/>
          <w:szCs w:val="21"/>
        </w:rPr>
        <w:lastRenderedPageBreak/>
        <w:t>Crecimiento o fase expansiva de las ventas y en la que también los beneficios crecen rápidamente.</w:t>
      </w:r>
    </w:p>
    <w:p w:rsidR="00A41441" w:rsidRPr="00C60170" w:rsidRDefault="00A41441" w:rsidP="00425F0C">
      <w:pPr>
        <w:numPr>
          <w:ilvl w:val="0"/>
          <w:numId w:val="77"/>
        </w:numPr>
        <w:spacing w:line="360" w:lineRule="auto"/>
        <w:ind w:left="374"/>
        <w:jc w:val="both"/>
        <w:rPr>
          <w:rFonts w:ascii="Arial" w:hAnsi="Arial" w:cs="Arial"/>
          <w:szCs w:val="21"/>
        </w:rPr>
      </w:pPr>
      <w:r w:rsidRPr="00C60170">
        <w:rPr>
          <w:rFonts w:ascii="Arial" w:hAnsi="Arial" w:cs="Arial"/>
          <w:szCs w:val="21"/>
        </w:rPr>
        <w:t>Madurez o momento de mayor volumen de negocios y de beneficios, aunque tanto unos como otros empiezan a descender.</w:t>
      </w:r>
    </w:p>
    <w:p w:rsidR="00A41441" w:rsidRPr="00C60170" w:rsidRDefault="00A41441" w:rsidP="00425F0C">
      <w:pPr>
        <w:numPr>
          <w:ilvl w:val="0"/>
          <w:numId w:val="77"/>
        </w:numPr>
        <w:spacing w:line="360" w:lineRule="auto"/>
        <w:ind w:left="374"/>
        <w:jc w:val="both"/>
        <w:rPr>
          <w:rFonts w:ascii="Arial" w:hAnsi="Arial" w:cs="Arial"/>
          <w:szCs w:val="21"/>
        </w:rPr>
      </w:pPr>
      <w:r w:rsidRPr="007E66E2">
        <w:rPr>
          <w:rFonts w:ascii="Arial" w:hAnsi="Arial" w:cs="Arial"/>
          <w:szCs w:val="21"/>
        </w:rPr>
        <w:t>Corresponde</w:t>
      </w:r>
      <w:r w:rsidRPr="00C60170">
        <w:rPr>
          <w:rFonts w:ascii="Arial" w:hAnsi="Arial" w:cs="Arial"/>
          <w:szCs w:val="21"/>
        </w:rPr>
        <w:t xml:space="preserve"> a una etapa de estabilidad de la demanda.</w:t>
      </w:r>
    </w:p>
    <w:p w:rsidR="00C67087" w:rsidRPr="006C7488" w:rsidRDefault="00A41441" w:rsidP="006C7488">
      <w:pPr>
        <w:numPr>
          <w:ilvl w:val="0"/>
          <w:numId w:val="77"/>
        </w:numPr>
        <w:spacing w:line="360" w:lineRule="auto"/>
        <w:ind w:left="374"/>
        <w:jc w:val="both"/>
        <w:rPr>
          <w:rFonts w:ascii="Arial" w:hAnsi="Arial" w:cs="Arial"/>
          <w:szCs w:val="21"/>
        </w:rPr>
      </w:pPr>
      <w:r w:rsidRPr="00C60170">
        <w:rPr>
          <w:rFonts w:ascii="Arial" w:hAnsi="Arial" w:cs="Arial"/>
          <w:szCs w:val="21"/>
        </w:rPr>
        <w:t>Declive o fase final del ciclo en que las ventas y los beneficios descienden significativamente.</w:t>
      </w:r>
    </w:p>
    <w:p w:rsidR="007A7814" w:rsidRDefault="007A7814" w:rsidP="00A41441">
      <w:pPr>
        <w:spacing w:line="360" w:lineRule="auto"/>
        <w:jc w:val="center"/>
        <w:rPr>
          <w:rFonts w:ascii="Arial" w:hAnsi="Arial" w:cs="Arial"/>
          <w:b/>
          <w:szCs w:val="21"/>
          <w:shd w:val="clear" w:color="auto" w:fill="FFFFFF"/>
        </w:rPr>
      </w:pPr>
    </w:p>
    <w:p w:rsidR="007A7814" w:rsidRDefault="007A7814" w:rsidP="00A41441">
      <w:pPr>
        <w:spacing w:line="360" w:lineRule="auto"/>
        <w:jc w:val="center"/>
        <w:rPr>
          <w:rFonts w:ascii="Arial" w:hAnsi="Arial" w:cs="Arial"/>
          <w:b/>
          <w:szCs w:val="21"/>
          <w:shd w:val="clear" w:color="auto" w:fill="FFFFFF"/>
        </w:rPr>
      </w:pPr>
    </w:p>
    <w:p w:rsidR="00A41441" w:rsidRPr="00EB779E" w:rsidRDefault="00A41441" w:rsidP="00A41441">
      <w:pPr>
        <w:spacing w:line="360" w:lineRule="auto"/>
        <w:jc w:val="center"/>
        <w:rPr>
          <w:rFonts w:ascii="Arial" w:hAnsi="Arial" w:cs="Arial"/>
          <w:b/>
          <w:sz w:val="32"/>
          <w:szCs w:val="21"/>
        </w:rPr>
      </w:pPr>
      <w:r w:rsidRPr="00EB779E">
        <w:rPr>
          <w:rFonts w:ascii="Arial" w:hAnsi="Arial" w:cs="Arial"/>
          <w:b/>
          <w:szCs w:val="21"/>
          <w:shd w:val="clear" w:color="auto" w:fill="FFFFFF"/>
        </w:rPr>
        <w:t>Ciclo de vida del producto</w:t>
      </w:r>
    </w:p>
    <w:p w:rsidR="00A41441" w:rsidRDefault="00A41441" w:rsidP="00A41441">
      <w:pPr>
        <w:spacing w:line="360" w:lineRule="auto"/>
        <w:jc w:val="center"/>
        <w:rPr>
          <w:rFonts w:ascii="Arial" w:hAnsi="Arial" w:cs="Arial"/>
          <w:color w:val="333333"/>
          <w:szCs w:val="21"/>
        </w:rPr>
      </w:pPr>
      <w:r>
        <w:rPr>
          <w:noProof/>
        </w:rPr>
        <w:drawing>
          <wp:inline distT="0" distB="0" distL="0" distR="0" wp14:anchorId="227AF5DF" wp14:editId="62374121">
            <wp:extent cx="4656818" cy="2311879"/>
            <wp:effectExtent l="0" t="0" r="0" b="0"/>
            <wp:docPr id="100" name="Imagen 100" descr="http://www.adeudima.com/wp-content/uploads/06_04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http://www.adeudima.com/wp-content/uploads/06_04_02.jpg"/>
                    <pic:cNvPicPr>
                      <a:picLocks noChangeAspect="1" noChangeArrowheads="1"/>
                    </pic:cNvPicPr>
                  </pic:nvPicPr>
                  <pic:blipFill>
                    <a:blip r:embed="rId269"/>
                    <a:srcRect/>
                    <a:stretch>
                      <a:fillRect/>
                    </a:stretch>
                  </pic:blipFill>
                  <pic:spPr bwMode="auto">
                    <a:xfrm>
                      <a:off x="0" y="0"/>
                      <a:ext cx="4673374" cy="2320098"/>
                    </a:xfrm>
                    <a:prstGeom prst="rect">
                      <a:avLst/>
                    </a:prstGeom>
                    <a:noFill/>
                    <a:ln w="9525">
                      <a:noFill/>
                      <a:miter lim="800000"/>
                      <a:headEnd/>
                      <a:tailEnd/>
                    </a:ln>
                  </pic:spPr>
                </pic:pic>
              </a:graphicData>
            </a:graphic>
          </wp:inline>
        </w:drawing>
      </w:r>
    </w:p>
    <w:p w:rsidR="00C67087" w:rsidRDefault="00C67087" w:rsidP="00A41441">
      <w:pPr>
        <w:spacing w:line="360" w:lineRule="auto"/>
        <w:jc w:val="center"/>
        <w:rPr>
          <w:rFonts w:ascii="Arial" w:hAnsi="Arial" w:cs="Arial"/>
          <w:b/>
          <w:color w:val="333333"/>
          <w:sz w:val="20"/>
          <w:szCs w:val="21"/>
        </w:rPr>
      </w:pPr>
      <w:r>
        <w:rPr>
          <w:rFonts w:ascii="Arial" w:hAnsi="Arial" w:cs="Arial"/>
          <w:b/>
          <w:color w:val="333333"/>
          <w:sz w:val="20"/>
          <w:szCs w:val="21"/>
        </w:rPr>
        <w:t>Gráfica 11.1</w:t>
      </w:r>
    </w:p>
    <w:p w:rsidR="00C67087" w:rsidRPr="00C67087" w:rsidRDefault="00C67087" w:rsidP="00A41441">
      <w:pPr>
        <w:spacing w:line="360" w:lineRule="auto"/>
        <w:jc w:val="center"/>
        <w:rPr>
          <w:rFonts w:ascii="Arial" w:hAnsi="Arial" w:cs="Arial"/>
          <w:b/>
          <w:color w:val="333333"/>
          <w:sz w:val="20"/>
          <w:szCs w:val="21"/>
        </w:rPr>
      </w:pPr>
    </w:p>
    <w:p w:rsidR="00A41441" w:rsidRPr="00C60170" w:rsidRDefault="007A7814" w:rsidP="00A41441">
      <w:pPr>
        <w:spacing w:line="360" w:lineRule="auto"/>
        <w:jc w:val="both"/>
        <w:rPr>
          <w:rFonts w:ascii="Arial" w:hAnsi="Arial" w:cs="Arial"/>
          <w:szCs w:val="21"/>
        </w:rPr>
      </w:pPr>
      <w:r>
        <w:rPr>
          <w:rFonts w:ascii="Arial" w:hAnsi="Arial" w:cs="Arial"/>
          <w:szCs w:val="21"/>
          <w:lang w:val="es-ES_tradnl"/>
        </w:rPr>
        <w:t xml:space="preserve">           </w:t>
      </w:r>
      <w:r w:rsidR="00A41441" w:rsidRPr="00C60170">
        <w:rPr>
          <w:rFonts w:ascii="Arial" w:hAnsi="Arial" w:cs="Arial"/>
          <w:szCs w:val="21"/>
        </w:rPr>
        <w:t>Obviamente, las empresas tratan de gestionar las fases de forma óptima sobre todo llegando a estadios finales donde se busca revitalizar la oferta con nuevas versiones, sustituyendo el producto, innovando, rediseñando, lo que refuerza la idea del esfuerzo innovador como factor clave para el éxito. Para todo este esquema de trabajo existen diferentes técnicas que tratan de apoyar la labor de decisión sobre si lanzar o no nuevos productos, identificando los aspectos tangibles e intangibles que lo componen y asignando valores que permiten ponderar con pesos cada uno de ellos.</w:t>
      </w:r>
    </w:p>
    <w:p w:rsidR="007A7814" w:rsidRDefault="007A7814" w:rsidP="00A41441">
      <w:pPr>
        <w:spacing w:line="360" w:lineRule="auto"/>
        <w:jc w:val="both"/>
        <w:rPr>
          <w:rFonts w:ascii="Arial" w:hAnsi="Arial" w:cs="Arial"/>
          <w:szCs w:val="21"/>
        </w:rPr>
      </w:pPr>
    </w:p>
    <w:p w:rsidR="00A41441" w:rsidRPr="00C60170" w:rsidRDefault="00A41441" w:rsidP="00A41441">
      <w:pPr>
        <w:spacing w:line="360" w:lineRule="auto"/>
        <w:jc w:val="both"/>
        <w:rPr>
          <w:rFonts w:ascii="Arial" w:hAnsi="Arial" w:cs="Arial"/>
          <w:szCs w:val="21"/>
        </w:rPr>
      </w:pPr>
      <w:r w:rsidRPr="00C60170">
        <w:rPr>
          <w:rFonts w:ascii="Arial" w:hAnsi="Arial" w:cs="Arial"/>
          <w:szCs w:val="21"/>
        </w:rPr>
        <w:t>Tal decisión crítica se puede plantear siguiendo los criterios adjuntos:</w:t>
      </w:r>
    </w:p>
    <w:p w:rsidR="00A41441" w:rsidRPr="00C60170" w:rsidRDefault="00A41441" w:rsidP="00425F0C">
      <w:pPr>
        <w:numPr>
          <w:ilvl w:val="0"/>
          <w:numId w:val="78"/>
        </w:numPr>
        <w:spacing w:line="360" w:lineRule="auto"/>
        <w:ind w:left="374"/>
        <w:jc w:val="both"/>
        <w:rPr>
          <w:rFonts w:ascii="Arial" w:hAnsi="Arial" w:cs="Arial"/>
          <w:szCs w:val="21"/>
        </w:rPr>
      </w:pPr>
      <w:r w:rsidRPr="00C60170">
        <w:rPr>
          <w:rFonts w:ascii="Arial" w:hAnsi="Arial" w:cs="Arial"/>
          <w:szCs w:val="21"/>
        </w:rPr>
        <w:lastRenderedPageBreak/>
        <w:t>Maximizar la puntuación concedida:</w:t>
      </w:r>
    </w:p>
    <w:p w:rsidR="00A41441" w:rsidRPr="00C60170" w:rsidRDefault="00A41441" w:rsidP="00A41441">
      <w:pPr>
        <w:spacing w:line="360" w:lineRule="auto"/>
        <w:jc w:val="both"/>
        <w:rPr>
          <w:rFonts w:ascii="Arial" w:hAnsi="Arial" w:cs="Arial"/>
          <w:szCs w:val="21"/>
        </w:rPr>
      </w:pPr>
      <w:r w:rsidRPr="00C60170">
        <w:rPr>
          <w:rFonts w:ascii="Arial" w:hAnsi="Arial" w:cs="Arial"/>
          <w:szCs w:val="21"/>
        </w:rPr>
        <w:t>Max V  =</w:t>
      </w:r>
    </w:p>
    <w:p w:rsidR="00A41441" w:rsidRPr="00C60170" w:rsidRDefault="00A41441" w:rsidP="00425F0C">
      <w:pPr>
        <w:numPr>
          <w:ilvl w:val="0"/>
          <w:numId w:val="79"/>
        </w:numPr>
        <w:spacing w:line="360" w:lineRule="auto"/>
        <w:ind w:left="374"/>
        <w:jc w:val="both"/>
        <w:rPr>
          <w:rFonts w:ascii="Arial" w:hAnsi="Arial" w:cs="Arial"/>
          <w:szCs w:val="21"/>
        </w:rPr>
      </w:pPr>
      <w:r w:rsidRPr="00C60170">
        <w:rPr>
          <w:rFonts w:ascii="Arial" w:hAnsi="Arial" w:cs="Arial"/>
          <w:szCs w:val="21"/>
        </w:rPr>
        <w:t>Alcanzar un valor mínimo o umbral-objetivo:</w:t>
      </w:r>
    </w:p>
    <w:p w:rsidR="00A41441" w:rsidRPr="007E66E2" w:rsidRDefault="00A41441" w:rsidP="00A41441">
      <w:pPr>
        <w:spacing w:line="360" w:lineRule="auto"/>
        <w:jc w:val="both"/>
        <w:rPr>
          <w:rFonts w:ascii="Arial" w:hAnsi="Arial" w:cs="Arial"/>
          <w:szCs w:val="21"/>
          <w:vertAlign w:val="subscript"/>
        </w:rPr>
      </w:pPr>
      <w:r w:rsidRPr="00C60170">
        <w:rPr>
          <w:rFonts w:ascii="Arial" w:hAnsi="Arial" w:cs="Arial"/>
          <w:szCs w:val="21"/>
        </w:rPr>
        <w:t>≥  V</w:t>
      </w:r>
      <w:r w:rsidRPr="00C60170">
        <w:rPr>
          <w:rFonts w:ascii="Arial" w:hAnsi="Arial" w:cs="Arial"/>
          <w:szCs w:val="21"/>
          <w:vertAlign w:val="subscript"/>
        </w:rPr>
        <w:t>0</w:t>
      </w:r>
    </w:p>
    <w:p w:rsidR="00A41441" w:rsidRDefault="00A41441" w:rsidP="00A20707">
      <w:pPr>
        <w:pStyle w:val="Ttulo2"/>
        <w:jc w:val="center"/>
        <w:rPr>
          <w:vertAlign w:val="subscript"/>
        </w:rPr>
      </w:pPr>
    </w:p>
    <w:p w:rsidR="00A41441" w:rsidRDefault="007A7814" w:rsidP="00A20707">
      <w:pPr>
        <w:pStyle w:val="Ttulo2"/>
        <w:jc w:val="center"/>
        <w:rPr>
          <w:b/>
          <w:sz w:val="28"/>
        </w:rPr>
      </w:pPr>
      <w:bookmarkStart w:id="110" w:name="_Toc431500945"/>
      <w:r w:rsidRPr="004F57DD">
        <w:rPr>
          <w:b/>
          <w:sz w:val="28"/>
        </w:rPr>
        <w:t>RESUMEN</w:t>
      </w:r>
      <w:bookmarkEnd w:id="110"/>
    </w:p>
    <w:p w:rsidR="00EB779E" w:rsidRPr="007E66E2" w:rsidRDefault="007A7814" w:rsidP="00A41441">
      <w:pPr>
        <w:spacing w:line="360" w:lineRule="auto"/>
        <w:jc w:val="both"/>
        <w:rPr>
          <w:rFonts w:ascii="Arial" w:hAnsi="Arial" w:cs="Arial"/>
        </w:rPr>
      </w:pPr>
      <w:r>
        <w:rPr>
          <w:rFonts w:ascii="Arial" w:hAnsi="Arial" w:cs="Arial"/>
          <w:szCs w:val="21"/>
          <w:lang w:val="es-ES_tradnl"/>
        </w:rPr>
        <w:t xml:space="preserve">           </w:t>
      </w:r>
      <w:r w:rsidR="00A41441" w:rsidRPr="007E66E2">
        <w:rPr>
          <w:rFonts w:ascii="Arial" w:hAnsi="Arial" w:cs="Arial"/>
        </w:rPr>
        <w:t>Se ha pretendido ofrecer de forma sencilla pero completa en sus contenidos los principales aspectos que constituyen el sistema de comercialización o la función de dirección de marketing de la empresa.</w:t>
      </w:r>
    </w:p>
    <w:p w:rsidR="00A41441" w:rsidRDefault="007A7814" w:rsidP="00A41441">
      <w:pPr>
        <w:spacing w:line="360" w:lineRule="auto"/>
        <w:jc w:val="both"/>
        <w:rPr>
          <w:rFonts w:ascii="Arial" w:hAnsi="Arial" w:cs="Arial"/>
        </w:rPr>
      </w:pPr>
      <w:r>
        <w:rPr>
          <w:rFonts w:ascii="Arial" w:hAnsi="Arial" w:cs="Arial"/>
        </w:rPr>
        <w:t xml:space="preserve">           </w:t>
      </w:r>
      <w:r w:rsidR="00A41441" w:rsidRPr="007E66E2">
        <w:rPr>
          <w:rFonts w:ascii="Arial" w:hAnsi="Arial" w:cs="Arial"/>
        </w:rPr>
        <w:t>Primero han sido expuestos los orígenes del concepto de marketing, así como los enfoques principales recibidos, centrando los contenidos en el concepto basado en la relación de intercambio entre los agentes del mercado.</w:t>
      </w:r>
    </w:p>
    <w:p w:rsidR="00EB779E" w:rsidRPr="007E66E2" w:rsidRDefault="00EB779E" w:rsidP="00A41441">
      <w:pPr>
        <w:spacing w:line="360" w:lineRule="auto"/>
        <w:jc w:val="both"/>
        <w:rPr>
          <w:rFonts w:ascii="Arial" w:hAnsi="Arial" w:cs="Arial"/>
        </w:rPr>
      </w:pPr>
    </w:p>
    <w:p w:rsidR="00A41441" w:rsidRDefault="007A7814" w:rsidP="00A41441">
      <w:pPr>
        <w:spacing w:line="360" w:lineRule="auto"/>
        <w:jc w:val="both"/>
        <w:rPr>
          <w:rFonts w:ascii="Arial" w:hAnsi="Arial" w:cs="Arial"/>
        </w:rPr>
      </w:pPr>
      <w:r>
        <w:rPr>
          <w:rFonts w:ascii="Arial" w:hAnsi="Arial" w:cs="Arial"/>
        </w:rPr>
        <w:t xml:space="preserve">           </w:t>
      </w:r>
      <w:r w:rsidR="00A41441" w:rsidRPr="007E66E2">
        <w:rPr>
          <w:rFonts w:ascii="Arial" w:hAnsi="Arial" w:cs="Arial"/>
        </w:rPr>
        <w:t>Como es conocido en esta función empresarial, una empresa industrial se compone de los siguientes elementos principales: información sobre el mercado, adquisición y almacenamiento de productos, promoción, distribución, fijación de precios, venta y servicios posventa. Elementos que se ponen en práctica a través de tres fases principales de la dirección de marketing:</w:t>
      </w:r>
    </w:p>
    <w:p w:rsidR="00EB779E" w:rsidRPr="007E66E2" w:rsidRDefault="00EB779E" w:rsidP="00A41441">
      <w:pPr>
        <w:spacing w:line="360" w:lineRule="auto"/>
        <w:jc w:val="both"/>
        <w:rPr>
          <w:rFonts w:ascii="Arial" w:hAnsi="Arial" w:cs="Arial"/>
        </w:rPr>
      </w:pPr>
    </w:p>
    <w:p w:rsidR="00A41441" w:rsidRPr="007E66E2" w:rsidRDefault="00A41441" w:rsidP="004D5DBD">
      <w:pPr>
        <w:numPr>
          <w:ilvl w:val="0"/>
          <w:numId w:val="91"/>
        </w:numPr>
        <w:spacing w:line="360" w:lineRule="auto"/>
        <w:ind w:left="374"/>
        <w:jc w:val="both"/>
        <w:rPr>
          <w:rFonts w:ascii="Arial" w:hAnsi="Arial" w:cs="Arial"/>
        </w:rPr>
      </w:pPr>
      <w:r w:rsidRPr="007E66E2">
        <w:rPr>
          <w:rFonts w:ascii="Arial" w:hAnsi="Arial" w:cs="Arial"/>
        </w:rPr>
        <w:t>Análisis del entorno y del mercado de la empresa.</w:t>
      </w:r>
    </w:p>
    <w:p w:rsidR="00A41441" w:rsidRPr="007E66E2" w:rsidRDefault="00A41441" w:rsidP="004D5DBD">
      <w:pPr>
        <w:numPr>
          <w:ilvl w:val="0"/>
          <w:numId w:val="91"/>
        </w:numPr>
        <w:spacing w:line="360" w:lineRule="auto"/>
        <w:ind w:left="374"/>
        <w:jc w:val="both"/>
        <w:rPr>
          <w:rFonts w:ascii="Arial" w:hAnsi="Arial" w:cs="Arial"/>
        </w:rPr>
      </w:pPr>
      <w:r w:rsidRPr="007E66E2">
        <w:rPr>
          <w:rFonts w:ascii="Arial" w:hAnsi="Arial" w:cs="Arial"/>
        </w:rPr>
        <w:t>Formulación de decisiones y estrategias comerciales.</w:t>
      </w:r>
    </w:p>
    <w:p w:rsidR="00A41441" w:rsidRDefault="00A41441" w:rsidP="004D5DBD">
      <w:pPr>
        <w:numPr>
          <w:ilvl w:val="0"/>
          <w:numId w:val="91"/>
        </w:numPr>
        <w:spacing w:line="360" w:lineRule="auto"/>
        <w:ind w:left="374"/>
        <w:jc w:val="both"/>
        <w:rPr>
          <w:rFonts w:ascii="Arial" w:hAnsi="Arial" w:cs="Arial"/>
        </w:rPr>
      </w:pPr>
      <w:r w:rsidRPr="007E66E2">
        <w:rPr>
          <w:rFonts w:ascii="Arial" w:hAnsi="Arial" w:cs="Arial"/>
        </w:rPr>
        <w:t>Planificación, organización y control de la actividad comercial.</w:t>
      </w:r>
    </w:p>
    <w:p w:rsidR="007A7814" w:rsidRPr="007E66E2" w:rsidRDefault="007A7814" w:rsidP="007A7814">
      <w:pPr>
        <w:spacing w:line="360" w:lineRule="auto"/>
        <w:jc w:val="both"/>
        <w:rPr>
          <w:rFonts w:ascii="Arial" w:hAnsi="Arial" w:cs="Arial"/>
        </w:rPr>
      </w:pPr>
    </w:p>
    <w:p w:rsidR="00A41441" w:rsidRDefault="007A7814" w:rsidP="00A41441">
      <w:pPr>
        <w:spacing w:line="360" w:lineRule="auto"/>
        <w:jc w:val="both"/>
        <w:rPr>
          <w:rFonts w:ascii="Arial" w:hAnsi="Arial" w:cs="Arial"/>
        </w:rPr>
      </w:pPr>
      <w:r>
        <w:rPr>
          <w:rFonts w:ascii="Arial" w:hAnsi="Arial" w:cs="Arial"/>
        </w:rPr>
        <w:t xml:space="preserve">           </w:t>
      </w:r>
      <w:r w:rsidR="00A41441" w:rsidRPr="007E66E2">
        <w:rPr>
          <w:rFonts w:ascii="Arial" w:hAnsi="Arial" w:cs="Arial"/>
        </w:rPr>
        <w:t>Tal y como ha quedado patente en la Unidad didáctica 2 sobre el sistema de dirección y organización, salvo la última fase, común a toda función directiva, en la Unidad didáctica solo se han abordado las dos primeras fases. En el segundo epígrafe han sido analizados la función y los métodos de la investigación del mercado, así como una de las cuestiones trascendentales para la estrategia de marketing, cual e</w:t>
      </w:r>
      <w:r w:rsidR="00A41441">
        <w:rPr>
          <w:rFonts w:ascii="Arial" w:hAnsi="Arial" w:cs="Arial"/>
        </w:rPr>
        <w:t xml:space="preserve">s la segmentación de aquel por </w:t>
      </w:r>
      <w:r w:rsidR="00A41441" w:rsidRPr="007E66E2">
        <w:rPr>
          <w:rFonts w:ascii="Arial" w:hAnsi="Arial" w:cs="Arial"/>
        </w:rPr>
        <w:t>grupos homogéneos diferenciados.</w:t>
      </w:r>
    </w:p>
    <w:p w:rsidR="00EB779E" w:rsidRPr="007E66E2" w:rsidRDefault="00EB779E" w:rsidP="00A41441">
      <w:pPr>
        <w:spacing w:line="360" w:lineRule="auto"/>
        <w:jc w:val="both"/>
        <w:rPr>
          <w:rFonts w:ascii="Arial" w:hAnsi="Arial" w:cs="Arial"/>
        </w:rPr>
      </w:pPr>
    </w:p>
    <w:p w:rsidR="00A41441" w:rsidRDefault="007A7814" w:rsidP="00A41441">
      <w:pPr>
        <w:spacing w:line="360" w:lineRule="auto"/>
        <w:jc w:val="both"/>
        <w:rPr>
          <w:rFonts w:ascii="Arial" w:hAnsi="Arial" w:cs="Arial"/>
        </w:rPr>
      </w:pPr>
      <w:r>
        <w:rPr>
          <w:rFonts w:ascii="Arial" w:hAnsi="Arial" w:cs="Arial"/>
        </w:rPr>
        <w:lastRenderedPageBreak/>
        <w:t xml:space="preserve">           </w:t>
      </w:r>
      <w:r w:rsidR="00A41441" w:rsidRPr="007E66E2">
        <w:rPr>
          <w:rFonts w:ascii="Arial" w:hAnsi="Arial" w:cs="Arial"/>
        </w:rPr>
        <w:t>En los tres epígrafes siguientes se han ido analizando los conceptos, cuestiones y decisiones principales que se relacionan con la estrategia de marketing-mix de la empresa. Combinación de las cuatro variables comerciales básicas: precio, producto, distribución y promoción. En concreto en el epígrafe tercero se presentan las citadas decisiones comerciales propias de la estrategia de marketing-mix. Seguidamente en el epígrafe cuarto se aborda el producto como variable de marketing y en el epígrafe quinto se analiza la distribución y la función de ventas como variables comerciales básicas en la citada estrategia de marketing.</w:t>
      </w:r>
    </w:p>
    <w:p w:rsidR="00EB779E" w:rsidRPr="007E66E2" w:rsidRDefault="00EB779E" w:rsidP="00A41441">
      <w:pPr>
        <w:spacing w:line="360" w:lineRule="auto"/>
        <w:jc w:val="both"/>
        <w:rPr>
          <w:rFonts w:ascii="Arial" w:hAnsi="Arial" w:cs="Arial"/>
        </w:rPr>
      </w:pPr>
    </w:p>
    <w:p w:rsidR="002163CE" w:rsidRDefault="007A7814" w:rsidP="00705B62">
      <w:pPr>
        <w:spacing w:line="360" w:lineRule="auto"/>
        <w:jc w:val="both"/>
        <w:rPr>
          <w:rFonts w:ascii="Arial" w:hAnsi="Arial" w:cs="Arial"/>
          <w:b/>
          <w:sz w:val="28"/>
          <w:szCs w:val="21"/>
        </w:rPr>
      </w:pPr>
      <w:r>
        <w:rPr>
          <w:rFonts w:ascii="Arial" w:hAnsi="Arial" w:cs="Arial"/>
        </w:rPr>
        <w:t xml:space="preserve">           </w:t>
      </w:r>
      <w:r w:rsidR="00A41441" w:rsidRPr="007E66E2">
        <w:rPr>
          <w:rFonts w:ascii="Arial" w:hAnsi="Arial" w:cs="Arial"/>
        </w:rPr>
        <w:t>Finalmente, hay que destacar la importancia dada en la estrategia de marketing-mix en la economía actual a la propuesta de «enfoque del brillante competitivo» o forma de conocer los aspectos tangibles e intangibles del producto que permitirá orientar con más efectividad las acciones de marketing en precios, formas de distribución, alternativas de promoción y sistemas de venta de la empresa.</w:t>
      </w:r>
      <w:r w:rsidR="00705B62">
        <w:rPr>
          <w:rFonts w:ascii="Arial" w:hAnsi="Arial" w:cs="Arial"/>
          <w:b/>
          <w:sz w:val="28"/>
          <w:szCs w:val="21"/>
        </w:rPr>
        <w:t xml:space="preserve"> </w:t>
      </w:r>
    </w:p>
    <w:p w:rsidR="002163CE" w:rsidRDefault="002163CE" w:rsidP="00A41441">
      <w:pPr>
        <w:spacing w:line="360" w:lineRule="auto"/>
        <w:jc w:val="both"/>
        <w:rPr>
          <w:rFonts w:ascii="Arial" w:hAnsi="Arial" w:cs="Arial"/>
          <w:b/>
          <w:sz w:val="28"/>
          <w:szCs w:val="21"/>
        </w:rPr>
      </w:pPr>
    </w:p>
    <w:p w:rsidR="002163CE" w:rsidRDefault="002163CE" w:rsidP="00A41441">
      <w:pPr>
        <w:spacing w:line="360" w:lineRule="auto"/>
        <w:jc w:val="both"/>
        <w:rPr>
          <w:rFonts w:ascii="Arial" w:hAnsi="Arial" w:cs="Arial"/>
        </w:rPr>
      </w:pPr>
    </w:p>
    <w:p w:rsidR="00A41441" w:rsidRPr="004F57DD" w:rsidRDefault="00A41441" w:rsidP="00A41441">
      <w:pPr>
        <w:spacing w:line="360" w:lineRule="auto"/>
        <w:rPr>
          <w:rFonts w:ascii="Arial" w:hAnsi="Arial" w:cs="Arial"/>
        </w:rPr>
      </w:pPr>
    </w:p>
    <w:p w:rsidR="00A41441" w:rsidRDefault="00A41441" w:rsidP="00A41441">
      <w:pPr>
        <w:pStyle w:val="NormalWeb"/>
        <w:spacing w:before="0" w:beforeAutospacing="0" w:after="0" w:afterAutospacing="0" w:line="360" w:lineRule="auto"/>
        <w:jc w:val="both"/>
        <w:rPr>
          <w:rFonts w:ascii="Arial" w:hAnsi="Arial" w:cs="Arial"/>
          <w:szCs w:val="21"/>
        </w:rPr>
      </w:pPr>
    </w:p>
    <w:p w:rsidR="00EB779E" w:rsidRDefault="00EB779E" w:rsidP="00A41441">
      <w:pPr>
        <w:pStyle w:val="NormalWeb"/>
        <w:spacing w:before="0" w:beforeAutospacing="0" w:after="0" w:afterAutospacing="0" w:line="360" w:lineRule="auto"/>
        <w:jc w:val="both"/>
        <w:rPr>
          <w:rFonts w:ascii="Arial" w:hAnsi="Arial" w:cs="Arial"/>
          <w:szCs w:val="21"/>
        </w:rPr>
      </w:pPr>
    </w:p>
    <w:p w:rsidR="00EB779E" w:rsidRDefault="00EB779E" w:rsidP="00A41441">
      <w:pPr>
        <w:pStyle w:val="NormalWeb"/>
        <w:spacing w:before="0" w:beforeAutospacing="0" w:after="0" w:afterAutospacing="0" w:line="360" w:lineRule="auto"/>
        <w:jc w:val="both"/>
        <w:rPr>
          <w:rFonts w:ascii="Arial" w:hAnsi="Arial" w:cs="Arial"/>
          <w:szCs w:val="21"/>
        </w:rPr>
      </w:pPr>
    </w:p>
    <w:p w:rsidR="00EB779E" w:rsidRDefault="00EB779E" w:rsidP="00A41441">
      <w:pPr>
        <w:pStyle w:val="NormalWeb"/>
        <w:spacing w:before="0" w:beforeAutospacing="0" w:after="0" w:afterAutospacing="0" w:line="360" w:lineRule="auto"/>
        <w:jc w:val="both"/>
        <w:rPr>
          <w:rFonts w:ascii="Arial" w:hAnsi="Arial" w:cs="Arial"/>
          <w:szCs w:val="21"/>
        </w:rPr>
      </w:pPr>
    </w:p>
    <w:p w:rsidR="00705B62" w:rsidRDefault="00705B62" w:rsidP="00A41441">
      <w:pPr>
        <w:pStyle w:val="NormalWeb"/>
        <w:spacing w:before="0" w:beforeAutospacing="0" w:after="0" w:afterAutospacing="0" w:line="360" w:lineRule="auto"/>
        <w:jc w:val="both"/>
        <w:rPr>
          <w:rFonts w:ascii="Arial" w:hAnsi="Arial" w:cs="Arial"/>
          <w:szCs w:val="21"/>
        </w:rPr>
      </w:pPr>
    </w:p>
    <w:p w:rsidR="00705B62" w:rsidRDefault="00705B62" w:rsidP="00A41441">
      <w:pPr>
        <w:pStyle w:val="NormalWeb"/>
        <w:spacing w:before="0" w:beforeAutospacing="0" w:after="0" w:afterAutospacing="0" w:line="360" w:lineRule="auto"/>
        <w:jc w:val="both"/>
        <w:rPr>
          <w:rFonts w:ascii="Arial" w:hAnsi="Arial" w:cs="Arial"/>
          <w:szCs w:val="21"/>
        </w:rPr>
      </w:pPr>
    </w:p>
    <w:p w:rsidR="00705B62" w:rsidRDefault="00705B62" w:rsidP="00A41441">
      <w:pPr>
        <w:pStyle w:val="NormalWeb"/>
        <w:spacing w:before="0" w:beforeAutospacing="0" w:after="0" w:afterAutospacing="0" w:line="360" w:lineRule="auto"/>
        <w:jc w:val="both"/>
        <w:rPr>
          <w:rFonts w:ascii="Arial" w:hAnsi="Arial" w:cs="Arial"/>
          <w:szCs w:val="21"/>
        </w:rPr>
      </w:pPr>
    </w:p>
    <w:p w:rsidR="00705B62" w:rsidRDefault="00705B62" w:rsidP="00A41441">
      <w:pPr>
        <w:pStyle w:val="NormalWeb"/>
        <w:spacing w:before="0" w:beforeAutospacing="0" w:after="0" w:afterAutospacing="0" w:line="360" w:lineRule="auto"/>
        <w:jc w:val="both"/>
        <w:rPr>
          <w:rFonts w:ascii="Arial" w:hAnsi="Arial" w:cs="Arial"/>
          <w:szCs w:val="21"/>
        </w:rPr>
      </w:pPr>
    </w:p>
    <w:p w:rsidR="00705B62" w:rsidRDefault="00705B62" w:rsidP="00A41441">
      <w:pPr>
        <w:pStyle w:val="NormalWeb"/>
        <w:spacing w:before="0" w:beforeAutospacing="0" w:after="0" w:afterAutospacing="0" w:line="360" w:lineRule="auto"/>
        <w:jc w:val="both"/>
        <w:rPr>
          <w:rFonts w:ascii="Arial" w:hAnsi="Arial" w:cs="Arial"/>
          <w:szCs w:val="21"/>
        </w:rPr>
      </w:pPr>
    </w:p>
    <w:p w:rsidR="00705B62" w:rsidRDefault="00705B62" w:rsidP="00A41441">
      <w:pPr>
        <w:pStyle w:val="NormalWeb"/>
        <w:spacing w:before="0" w:beforeAutospacing="0" w:after="0" w:afterAutospacing="0" w:line="360" w:lineRule="auto"/>
        <w:jc w:val="both"/>
        <w:rPr>
          <w:rFonts w:ascii="Arial" w:hAnsi="Arial" w:cs="Arial"/>
          <w:szCs w:val="21"/>
        </w:rPr>
      </w:pPr>
    </w:p>
    <w:p w:rsidR="00705B62" w:rsidRDefault="00705B62" w:rsidP="00A41441">
      <w:pPr>
        <w:pStyle w:val="NormalWeb"/>
        <w:spacing w:before="0" w:beforeAutospacing="0" w:after="0" w:afterAutospacing="0" w:line="360" w:lineRule="auto"/>
        <w:jc w:val="both"/>
        <w:rPr>
          <w:rFonts w:ascii="Arial" w:hAnsi="Arial" w:cs="Arial"/>
          <w:szCs w:val="21"/>
        </w:rPr>
      </w:pPr>
    </w:p>
    <w:p w:rsidR="00705B62" w:rsidRDefault="00705B62" w:rsidP="00A41441">
      <w:pPr>
        <w:pStyle w:val="NormalWeb"/>
        <w:spacing w:before="0" w:beforeAutospacing="0" w:after="0" w:afterAutospacing="0" w:line="360" w:lineRule="auto"/>
        <w:jc w:val="both"/>
        <w:rPr>
          <w:rFonts w:ascii="Arial" w:hAnsi="Arial" w:cs="Arial"/>
          <w:szCs w:val="21"/>
        </w:rPr>
      </w:pPr>
    </w:p>
    <w:p w:rsidR="00705B62" w:rsidRDefault="00705B62" w:rsidP="00A41441">
      <w:pPr>
        <w:pStyle w:val="NormalWeb"/>
        <w:spacing w:before="0" w:beforeAutospacing="0" w:after="0" w:afterAutospacing="0" w:line="360" w:lineRule="auto"/>
        <w:jc w:val="both"/>
        <w:rPr>
          <w:rFonts w:ascii="Arial" w:hAnsi="Arial" w:cs="Arial"/>
          <w:szCs w:val="21"/>
        </w:rPr>
      </w:pPr>
    </w:p>
    <w:p w:rsidR="00705B62" w:rsidRDefault="00705B62" w:rsidP="00A41441">
      <w:pPr>
        <w:pStyle w:val="NormalWeb"/>
        <w:spacing w:before="0" w:beforeAutospacing="0" w:after="0" w:afterAutospacing="0" w:line="360" w:lineRule="auto"/>
        <w:jc w:val="both"/>
        <w:rPr>
          <w:rFonts w:ascii="Arial" w:hAnsi="Arial" w:cs="Arial"/>
          <w:szCs w:val="21"/>
        </w:rPr>
      </w:pPr>
    </w:p>
    <w:p w:rsidR="00EB779E" w:rsidRDefault="00EB779E" w:rsidP="00A41441">
      <w:pPr>
        <w:pStyle w:val="NormalWeb"/>
        <w:spacing w:before="0" w:beforeAutospacing="0" w:after="0" w:afterAutospacing="0" w:line="360" w:lineRule="auto"/>
        <w:jc w:val="both"/>
        <w:rPr>
          <w:rFonts w:ascii="Arial" w:hAnsi="Arial" w:cs="Arial"/>
          <w:szCs w:val="21"/>
        </w:rPr>
      </w:pPr>
    </w:p>
    <w:p w:rsidR="00EB779E" w:rsidRDefault="00EB779E" w:rsidP="00A41441">
      <w:pPr>
        <w:pStyle w:val="NormalWeb"/>
        <w:spacing w:before="0" w:beforeAutospacing="0" w:after="0" w:afterAutospacing="0" w:line="360" w:lineRule="auto"/>
        <w:jc w:val="both"/>
        <w:rPr>
          <w:rFonts w:ascii="Arial" w:hAnsi="Arial" w:cs="Arial"/>
          <w:szCs w:val="21"/>
        </w:rPr>
      </w:pPr>
    </w:p>
    <w:p w:rsidR="00EB779E" w:rsidRDefault="00EB779E" w:rsidP="00A41441">
      <w:pPr>
        <w:pStyle w:val="NormalWeb"/>
        <w:spacing w:before="0" w:beforeAutospacing="0" w:after="0" w:afterAutospacing="0" w:line="360" w:lineRule="auto"/>
        <w:jc w:val="both"/>
        <w:rPr>
          <w:rFonts w:ascii="Arial" w:hAnsi="Arial" w:cs="Arial"/>
          <w:szCs w:val="21"/>
        </w:rPr>
      </w:pPr>
    </w:p>
    <w:p w:rsidR="00EB779E" w:rsidRPr="00A20707" w:rsidRDefault="00EB779E" w:rsidP="00A20707">
      <w:pPr>
        <w:pStyle w:val="Ttulo2"/>
        <w:jc w:val="center"/>
        <w:rPr>
          <w:sz w:val="48"/>
          <w:szCs w:val="48"/>
        </w:rPr>
      </w:pPr>
    </w:p>
    <w:p w:rsidR="00EB779E" w:rsidRPr="00A20707" w:rsidRDefault="00A20707" w:rsidP="00A20707">
      <w:pPr>
        <w:pStyle w:val="Ttulo2"/>
        <w:jc w:val="center"/>
        <w:rPr>
          <w:sz w:val="48"/>
          <w:szCs w:val="48"/>
        </w:rPr>
      </w:pPr>
      <w:bookmarkStart w:id="111" w:name="_Toc431500946"/>
      <w:r w:rsidRPr="00A20707">
        <w:rPr>
          <w:sz w:val="48"/>
          <w:szCs w:val="48"/>
        </w:rPr>
        <w:t>UNIDAD DE COMPETENCIA II</w:t>
      </w:r>
      <w:bookmarkEnd w:id="111"/>
    </w:p>
    <w:p w:rsidR="00EB779E" w:rsidRDefault="00EB779E" w:rsidP="00A41441">
      <w:pPr>
        <w:pStyle w:val="NormalWeb"/>
        <w:spacing w:before="0" w:beforeAutospacing="0" w:after="0" w:afterAutospacing="0" w:line="360" w:lineRule="auto"/>
        <w:jc w:val="both"/>
        <w:rPr>
          <w:rFonts w:ascii="Arial" w:hAnsi="Arial" w:cs="Arial"/>
          <w:szCs w:val="21"/>
        </w:rPr>
      </w:pPr>
    </w:p>
    <w:p w:rsidR="00EB779E" w:rsidRPr="00625905" w:rsidRDefault="00EB779E" w:rsidP="00A41441">
      <w:pPr>
        <w:pStyle w:val="NormalWeb"/>
        <w:spacing w:before="0" w:beforeAutospacing="0" w:after="0" w:afterAutospacing="0" w:line="360" w:lineRule="auto"/>
        <w:jc w:val="both"/>
        <w:rPr>
          <w:rFonts w:ascii="Arial" w:hAnsi="Arial" w:cs="Arial"/>
          <w:szCs w:val="21"/>
        </w:rPr>
      </w:pPr>
    </w:p>
    <w:p w:rsidR="00EB779E" w:rsidRPr="004D04C8" w:rsidRDefault="00EB779E" w:rsidP="00EB779E">
      <w:pPr>
        <w:jc w:val="center"/>
        <w:rPr>
          <w:rFonts w:ascii="Brush Script MT" w:hAnsi="Brush Script MT" w:cs="Arial"/>
          <w:b/>
          <w:sz w:val="56"/>
          <w:szCs w:val="56"/>
        </w:rPr>
      </w:pPr>
      <w:r w:rsidRPr="004D04C8">
        <w:rPr>
          <w:rFonts w:ascii="Gabriola" w:hAnsi="Gabriola" w:cs="Arial"/>
          <w:b/>
          <w:sz w:val="56"/>
          <w:szCs w:val="56"/>
        </w:rPr>
        <w:t>“</w:t>
      </w:r>
      <w:r w:rsidR="008A18C1">
        <w:rPr>
          <w:rFonts w:ascii="Gabriola" w:hAnsi="Gabriola" w:cs="Arial"/>
          <w:b/>
          <w:sz w:val="56"/>
          <w:szCs w:val="56"/>
        </w:rPr>
        <w:t>Realizar y evaluar un preproyecto para formar una empresa local o internacional</w:t>
      </w:r>
      <w:r w:rsidRPr="004D04C8">
        <w:rPr>
          <w:rFonts w:ascii="Gabriola" w:hAnsi="Gabriola" w:cs="Arial"/>
          <w:b/>
          <w:sz w:val="56"/>
          <w:szCs w:val="56"/>
        </w:rPr>
        <w:t>”</w:t>
      </w:r>
    </w:p>
    <w:p w:rsidR="00EB779E" w:rsidRDefault="00EB779E" w:rsidP="00EB779E">
      <w:pPr>
        <w:pStyle w:val="Puesto"/>
        <w:tabs>
          <w:tab w:val="left" w:pos="0"/>
          <w:tab w:val="center" w:pos="5490"/>
        </w:tabs>
        <w:spacing w:line="360" w:lineRule="auto"/>
        <w:ind w:firstLine="709"/>
        <w:jc w:val="both"/>
        <w:rPr>
          <w:b w:val="0"/>
          <w:sz w:val="24"/>
        </w:rPr>
      </w:pPr>
    </w:p>
    <w:tbl>
      <w:tblPr>
        <w:tblW w:w="10207"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38"/>
        <w:gridCol w:w="2911"/>
        <w:gridCol w:w="2268"/>
        <w:gridCol w:w="2690"/>
      </w:tblGrid>
      <w:tr w:rsidR="00EB779E" w:rsidRPr="00CE4492" w:rsidTr="00E41610">
        <w:trPr>
          <w:cantSplit/>
          <w:trHeight w:val="218"/>
        </w:trPr>
        <w:tc>
          <w:tcPr>
            <w:tcW w:w="2338" w:type="dxa"/>
            <w:vMerge w:val="restart"/>
            <w:tcBorders>
              <w:top w:val="single" w:sz="24" w:space="0" w:color="auto"/>
              <w:left w:val="single" w:sz="24" w:space="0" w:color="auto"/>
              <w:bottom w:val="single" w:sz="12" w:space="0" w:color="auto"/>
              <w:right w:val="single" w:sz="12" w:space="0" w:color="auto"/>
            </w:tcBorders>
            <w:vAlign w:val="center"/>
          </w:tcPr>
          <w:p w:rsidR="00EB779E" w:rsidRPr="00CE4492" w:rsidRDefault="00EB779E" w:rsidP="00E41610">
            <w:pPr>
              <w:jc w:val="center"/>
              <w:rPr>
                <w:rFonts w:ascii="Arial" w:hAnsi="Arial" w:cs="Arial"/>
                <w:b/>
              </w:rPr>
            </w:pPr>
            <w:r w:rsidRPr="00CE4492">
              <w:rPr>
                <w:rFonts w:ascii="Arial" w:hAnsi="Arial" w:cs="Arial"/>
                <w:b/>
              </w:rPr>
              <w:t>UNIDAD DE COMPETENCIA I</w:t>
            </w:r>
            <w:r w:rsidR="00E41610">
              <w:rPr>
                <w:rFonts w:ascii="Arial" w:hAnsi="Arial" w:cs="Arial"/>
                <w:b/>
              </w:rPr>
              <w:t>I</w:t>
            </w:r>
          </w:p>
        </w:tc>
        <w:tc>
          <w:tcPr>
            <w:tcW w:w="7869" w:type="dxa"/>
            <w:gridSpan w:val="3"/>
            <w:tcBorders>
              <w:top w:val="single" w:sz="24" w:space="0" w:color="auto"/>
              <w:left w:val="single" w:sz="12" w:space="0" w:color="auto"/>
              <w:bottom w:val="single" w:sz="12" w:space="0" w:color="auto"/>
              <w:right w:val="single" w:sz="24" w:space="0" w:color="auto"/>
            </w:tcBorders>
            <w:vAlign w:val="center"/>
          </w:tcPr>
          <w:p w:rsidR="00EB779E" w:rsidRPr="00CE4492" w:rsidRDefault="00EB779E" w:rsidP="00E41610">
            <w:pPr>
              <w:jc w:val="center"/>
              <w:rPr>
                <w:rFonts w:ascii="Arial" w:hAnsi="Arial" w:cs="Arial"/>
                <w:b/>
              </w:rPr>
            </w:pPr>
            <w:r w:rsidRPr="00CE4492">
              <w:rPr>
                <w:rFonts w:ascii="Arial" w:hAnsi="Arial" w:cs="Arial"/>
                <w:b/>
              </w:rPr>
              <w:t>ELEMENTOS DE COMPETENCIA</w:t>
            </w:r>
          </w:p>
        </w:tc>
      </w:tr>
      <w:tr w:rsidR="00EB779E" w:rsidRPr="00CE4492" w:rsidTr="00E41610">
        <w:trPr>
          <w:cantSplit/>
          <w:trHeight w:val="217"/>
        </w:trPr>
        <w:tc>
          <w:tcPr>
            <w:tcW w:w="2338" w:type="dxa"/>
            <w:vMerge/>
            <w:tcBorders>
              <w:top w:val="single" w:sz="12" w:space="0" w:color="auto"/>
              <w:left w:val="single" w:sz="24" w:space="0" w:color="auto"/>
              <w:bottom w:val="single" w:sz="12" w:space="0" w:color="auto"/>
              <w:right w:val="single" w:sz="12" w:space="0" w:color="auto"/>
            </w:tcBorders>
            <w:vAlign w:val="center"/>
          </w:tcPr>
          <w:p w:rsidR="00EB779E" w:rsidRPr="00372774" w:rsidRDefault="00EB779E" w:rsidP="00E41610">
            <w:pPr>
              <w:jc w:val="center"/>
              <w:rPr>
                <w:rFonts w:ascii="Arial" w:hAnsi="Arial" w:cs="Arial"/>
                <w:b/>
                <w:sz w:val="22"/>
                <w:szCs w:val="22"/>
              </w:rPr>
            </w:pPr>
          </w:p>
        </w:tc>
        <w:tc>
          <w:tcPr>
            <w:tcW w:w="2911" w:type="dxa"/>
            <w:tcBorders>
              <w:top w:val="single" w:sz="12" w:space="0" w:color="auto"/>
              <w:left w:val="single" w:sz="12" w:space="0" w:color="auto"/>
              <w:right w:val="single" w:sz="12" w:space="0" w:color="auto"/>
            </w:tcBorders>
            <w:vAlign w:val="center"/>
          </w:tcPr>
          <w:p w:rsidR="00EB779E" w:rsidRPr="00372774" w:rsidRDefault="00EB779E" w:rsidP="00E41610">
            <w:pPr>
              <w:jc w:val="center"/>
              <w:rPr>
                <w:rFonts w:ascii="Arial" w:hAnsi="Arial" w:cs="Arial"/>
                <w:b/>
                <w:sz w:val="22"/>
                <w:szCs w:val="22"/>
              </w:rPr>
            </w:pPr>
            <w:r w:rsidRPr="00372774">
              <w:rPr>
                <w:rFonts w:ascii="Arial" w:hAnsi="Arial" w:cs="Arial"/>
                <w:b/>
                <w:sz w:val="22"/>
                <w:szCs w:val="22"/>
              </w:rPr>
              <w:t>Conocimientos</w:t>
            </w:r>
          </w:p>
        </w:tc>
        <w:tc>
          <w:tcPr>
            <w:tcW w:w="2268" w:type="dxa"/>
            <w:tcBorders>
              <w:top w:val="single" w:sz="12" w:space="0" w:color="auto"/>
              <w:left w:val="single" w:sz="12" w:space="0" w:color="auto"/>
              <w:right w:val="single" w:sz="12" w:space="0" w:color="auto"/>
            </w:tcBorders>
            <w:vAlign w:val="center"/>
          </w:tcPr>
          <w:p w:rsidR="00EB779E" w:rsidRPr="00372774" w:rsidRDefault="00EB779E" w:rsidP="00E41610">
            <w:pPr>
              <w:jc w:val="center"/>
              <w:rPr>
                <w:rFonts w:ascii="Arial" w:hAnsi="Arial" w:cs="Arial"/>
                <w:b/>
                <w:sz w:val="22"/>
                <w:szCs w:val="22"/>
              </w:rPr>
            </w:pPr>
            <w:r w:rsidRPr="00372774">
              <w:rPr>
                <w:rFonts w:ascii="Arial" w:hAnsi="Arial" w:cs="Arial"/>
                <w:b/>
                <w:sz w:val="22"/>
                <w:szCs w:val="22"/>
              </w:rPr>
              <w:t>Habilidades</w:t>
            </w:r>
          </w:p>
        </w:tc>
        <w:tc>
          <w:tcPr>
            <w:tcW w:w="2690" w:type="dxa"/>
            <w:vMerge w:val="restart"/>
            <w:tcBorders>
              <w:top w:val="single" w:sz="12" w:space="0" w:color="auto"/>
              <w:left w:val="single" w:sz="12" w:space="0" w:color="auto"/>
              <w:right w:val="single" w:sz="24" w:space="0" w:color="auto"/>
            </w:tcBorders>
          </w:tcPr>
          <w:p w:rsidR="00EB779E" w:rsidRPr="00372774" w:rsidRDefault="00EB779E" w:rsidP="00E41610">
            <w:pPr>
              <w:rPr>
                <w:rFonts w:ascii="Arial" w:hAnsi="Arial" w:cs="Arial"/>
                <w:b/>
                <w:sz w:val="22"/>
                <w:szCs w:val="22"/>
              </w:rPr>
            </w:pPr>
            <w:r w:rsidRPr="00372774">
              <w:rPr>
                <w:rFonts w:ascii="Arial" w:hAnsi="Arial" w:cs="Arial"/>
                <w:b/>
                <w:sz w:val="22"/>
                <w:szCs w:val="22"/>
              </w:rPr>
              <w:t>Actitudes y Valores</w:t>
            </w:r>
          </w:p>
          <w:p w:rsidR="00EB779E" w:rsidRPr="00372774" w:rsidRDefault="00EB779E" w:rsidP="00E41610">
            <w:pPr>
              <w:pStyle w:val="Prrafodelista"/>
              <w:numPr>
                <w:ilvl w:val="0"/>
                <w:numId w:val="3"/>
              </w:numPr>
              <w:rPr>
                <w:rFonts w:ascii="Arial" w:hAnsi="Arial" w:cs="Arial"/>
                <w:sz w:val="22"/>
                <w:szCs w:val="22"/>
              </w:rPr>
            </w:pPr>
            <w:r w:rsidRPr="00372774">
              <w:rPr>
                <w:rFonts w:ascii="Arial" w:hAnsi="Arial" w:cs="Arial"/>
                <w:sz w:val="22"/>
                <w:szCs w:val="22"/>
              </w:rPr>
              <w:t>Respeto</w:t>
            </w:r>
          </w:p>
          <w:p w:rsidR="00EB779E" w:rsidRPr="00372774" w:rsidRDefault="00EB779E" w:rsidP="00E41610">
            <w:pPr>
              <w:pStyle w:val="Prrafodelista"/>
              <w:numPr>
                <w:ilvl w:val="0"/>
                <w:numId w:val="3"/>
              </w:numPr>
              <w:rPr>
                <w:rFonts w:ascii="Arial" w:hAnsi="Arial" w:cs="Arial"/>
                <w:sz w:val="22"/>
                <w:szCs w:val="22"/>
              </w:rPr>
            </w:pPr>
            <w:r w:rsidRPr="00372774">
              <w:rPr>
                <w:rFonts w:ascii="Arial" w:hAnsi="Arial" w:cs="Arial"/>
                <w:sz w:val="22"/>
                <w:szCs w:val="22"/>
              </w:rPr>
              <w:t xml:space="preserve">Honestidad </w:t>
            </w:r>
          </w:p>
        </w:tc>
      </w:tr>
      <w:tr w:rsidR="00EB779E" w:rsidRPr="00CE4492" w:rsidTr="00E41610">
        <w:trPr>
          <w:trHeight w:val="234"/>
        </w:trPr>
        <w:tc>
          <w:tcPr>
            <w:tcW w:w="2338" w:type="dxa"/>
            <w:tcBorders>
              <w:top w:val="single" w:sz="12" w:space="0" w:color="auto"/>
              <w:left w:val="single" w:sz="24" w:space="0" w:color="auto"/>
              <w:bottom w:val="single" w:sz="24" w:space="0" w:color="auto"/>
              <w:right w:val="single" w:sz="12" w:space="0" w:color="auto"/>
            </w:tcBorders>
          </w:tcPr>
          <w:p w:rsidR="00EB779E" w:rsidRPr="00372774" w:rsidRDefault="00EB779E" w:rsidP="00E41610">
            <w:pPr>
              <w:rPr>
                <w:rFonts w:ascii="Arial" w:hAnsi="Arial" w:cs="Arial"/>
                <w:sz w:val="22"/>
                <w:szCs w:val="22"/>
              </w:rPr>
            </w:pPr>
          </w:p>
          <w:p w:rsidR="00EB779E" w:rsidRPr="00372774" w:rsidRDefault="00EB779E" w:rsidP="00E41610">
            <w:pPr>
              <w:rPr>
                <w:rFonts w:ascii="Arial" w:hAnsi="Arial" w:cs="Arial"/>
                <w:b/>
                <w:i/>
                <w:sz w:val="22"/>
                <w:szCs w:val="22"/>
              </w:rPr>
            </w:pPr>
          </w:p>
          <w:p w:rsidR="00EB779E" w:rsidRPr="00372774" w:rsidRDefault="00EB779E" w:rsidP="00E41610">
            <w:pPr>
              <w:rPr>
                <w:rFonts w:ascii="Arial" w:hAnsi="Arial" w:cs="Arial"/>
                <w:b/>
                <w:i/>
                <w:sz w:val="22"/>
                <w:szCs w:val="22"/>
              </w:rPr>
            </w:pPr>
          </w:p>
          <w:p w:rsidR="00EB779E" w:rsidRPr="00372774" w:rsidRDefault="00EB779E" w:rsidP="00E41610">
            <w:pPr>
              <w:rPr>
                <w:rFonts w:ascii="Arial" w:hAnsi="Arial" w:cs="Arial"/>
                <w:b/>
                <w:i/>
                <w:sz w:val="22"/>
                <w:szCs w:val="22"/>
              </w:rPr>
            </w:pPr>
            <w:r w:rsidRPr="00372774">
              <w:rPr>
                <w:rFonts w:ascii="Arial" w:hAnsi="Arial" w:cs="Arial"/>
                <w:b/>
                <w:i/>
                <w:sz w:val="22"/>
                <w:szCs w:val="22"/>
              </w:rPr>
              <w:t>“</w:t>
            </w:r>
            <w:r w:rsidR="008A18C1">
              <w:rPr>
                <w:rFonts w:ascii="Arial" w:hAnsi="Arial" w:cs="Arial"/>
                <w:sz w:val="22"/>
                <w:szCs w:val="22"/>
              </w:rPr>
              <w:t>Realizar y evaluar un preproyecto para formar una empresa local o internacional</w:t>
            </w:r>
            <w:r w:rsidRPr="00372774">
              <w:rPr>
                <w:rFonts w:ascii="Arial" w:hAnsi="Arial" w:cs="Arial"/>
                <w:b/>
                <w:i/>
                <w:sz w:val="22"/>
                <w:szCs w:val="22"/>
              </w:rPr>
              <w:t>”</w:t>
            </w:r>
          </w:p>
          <w:p w:rsidR="00EB779E" w:rsidRPr="00372774" w:rsidRDefault="00EB779E" w:rsidP="00E41610">
            <w:pPr>
              <w:jc w:val="center"/>
              <w:rPr>
                <w:rFonts w:ascii="Arial" w:hAnsi="Arial" w:cs="Arial"/>
                <w:b/>
                <w:sz w:val="22"/>
                <w:szCs w:val="22"/>
              </w:rPr>
            </w:pPr>
          </w:p>
          <w:p w:rsidR="00EB779E" w:rsidRPr="00372774" w:rsidRDefault="00EB779E" w:rsidP="00E41610">
            <w:pPr>
              <w:rPr>
                <w:rFonts w:ascii="Arial" w:hAnsi="Arial" w:cs="Arial"/>
                <w:sz w:val="22"/>
                <w:szCs w:val="22"/>
              </w:rPr>
            </w:pPr>
          </w:p>
          <w:p w:rsidR="00EB779E" w:rsidRPr="00372774" w:rsidRDefault="00EB779E" w:rsidP="00E41610">
            <w:pPr>
              <w:rPr>
                <w:rFonts w:ascii="Arial" w:hAnsi="Arial" w:cs="Arial"/>
                <w:sz w:val="22"/>
                <w:szCs w:val="22"/>
              </w:rPr>
            </w:pPr>
          </w:p>
          <w:p w:rsidR="00EB779E" w:rsidRPr="00372774" w:rsidRDefault="00EB779E" w:rsidP="00E41610">
            <w:pPr>
              <w:rPr>
                <w:rFonts w:ascii="Arial" w:hAnsi="Arial" w:cs="Arial"/>
                <w:sz w:val="22"/>
                <w:szCs w:val="22"/>
              </w:rPr>
            </w:pPr>
          </w:p>
          <w:p w:rsidR="00EB779E" w:rsidRPr="00372774" w:rsidRDefault="00EB779E" w:rsidP="00E41610">
            <w:pPr>
              <w:rPr>
                <w:rFonts w:ascii="Arial" w:hAnsi="Arial" w:cs="Arial"/>
                <w:sz w:val="22"/>
                <w:szCs w:val="22"/>
              </w:rPr>
            </w:pPr>
          </w:p>
          <w:p w:rsidR="00EB779E" w:rsidRPr="00372774" w:rsidRDefault="00EB779E" w:rsidP="00E41610">
            <w:pPr>
              <w:rPr>
                <w:rFonts w:ascii="Arial" w:hAnsi="Arial" w:cs="Arial"/>
                <w:sz w:val="22"/>
                <w:szCs w:val="22"/>
              </w:rPr>
            </w:pPr>
          </w:p>
        </w:tc>
        <w:tc>
          <w:tcPr>
            <w:tcW w:w="2911" w:type="dxa"/>
            <w:tcBorders>
              <w:left w:val="single" w:sz="12" w:space="0" w:color="auto"/>
              <w:bottom w:val="single" w:sz="24" w:space="0" w:color="auto"/>
              <w:right w:val="single" w:sz="12" w:space="0" w:color="auto"/>
            </w:tcBorders>
          </w:tcPr>
          <w:p w:rsidR="008A18C1" w:rsidRPr="00143E5C" w:rsidRDefault="008A18C1" w:rsidP="008A18C1">
            <w:pPr>
              <w:pStyle w:val="Prrafodelista"/>
              <w:numPr>
                <w:ilvl w:val="0"/>
                <w:numId w:val="5"/>
              </w:numPr>
              <w:rPr>
                <w:rFonts w:ascii="Arial" w:hAnsi="Arial" w:cs="Arial"/>
              </w:rPr>
            </w:pPr>
            <w:r>
              <w:rPr>
                <w:rFonts w:ascii="Arial" w:hAnsi="Arial" w:cs="Arial"/>
              </w:rPr>
              <w:t>Estudio</w:t>
            </w:r>
            <w:r w:rsidRPr="00143E5C">
              <w:rPr>
                <w:rFonts w:ascii="Arial" w:hAnsi="Arial" w:cs="Arial"/>
              </w:rPr>
              <w:t xml:space="preserve"> técnico de la empresa</w:t>
            </w:r>
          </w:p>
          <w:p w:rsidR="008A18C1" w:rsidRPr="00143E5C" w:rsidRDefault="008A18C1" w:rsidP="008A18C1">
            <w:pPr>
              <w:pStyle w:val="Prrafodelista"/>
              <w:numPr>
                <w:ilvl w:val="0"/>
                <w:numId w:val="5"/>
              </w:numPr>
              <w:rPr>
                <w:rFonts w:ascii="Arial" w:hAnsi="Arial" w:cs="Arial"/>
              </w:rPr>
            </w:pPr>
            <w:r w:rsidRPr="00143E5C">
              <w:rPr>
                <w:rFonts w:ascii="Arial" w:hAnsi="Arial" w:cs="Arial"/>
              </w:rPr>
              <w:t>Estudio organizacional de la empresa</w:t>
            </w:r>
          </w:p>
          <w:p w:rsidR="008A18C1" w:rsidRPr="00143E5C" w:rsidRDefault="008A18C1" w:rsidP="008A18C1">
            <w:pPr>
              <w:pStyle w:val="Prrafodelista"/>
              <w:numPr>
                <w:ilvl w:val="0"/>
                <w:numId w:val="5"/>
              </w:numPr>
              <w:rPr>
                <w:rFonts w:ascii="Arial" w:hAnsi="Arial" w:cs="Arial"/>
              </w:rPr>
            </w:pPr>
            <w:r w:rsidRPr="00143E5C">
              <w:rPr>
                <w:rFonts w:ascii="Arial" w:hAnsi="Arial" w:cs="Arial"/>
              </w:rPr>
              <w:t>Estudio del marco legal de la empresa</w:t>
            </w:r>
          </w:p>
          <w:p w:rsidR="008A18C1" w:rsidRPr="00143E5C" w:rsidRDefault="008A18C1" w:rsidP="008A18C1">
            <w:pPr>
              <w:pStyle w:val="Prrafodelista"/>
              <w:numPr>
                <w:ilvl w:val="0"/>
                <w:numId w:val="5"/>
              </w:numPr>
              <w:rPr>
                <w:rFonts w:ascii="Arial" w:hAnsi="Arial" w:cs="Arial"/>
              </w:rPr>
            </w:pPr>
            <w:r w:rsidRPr="00143E5C">
              <w:rPr>
                <w:rFonts w:ascii="Arial" w:hAnsi="Arial" w:cs="Arial"/>
              </w:rPr>
              <w:t>Estudio financiero</w:t>
            </w:r>
          </w:p>
          <w:p w:rsidR="008A18C1" w:rsidRPr="00143E5C" w:rsidRDefault="008A18C1" w:rsidP="008A18C1">
            <w:pPr>
              <w:pStyle w:val="Prrafodelista"/>
              <w:numPr>
                <w:ilvl w:val="0"/>
                <w:numId w:val="5"/>
              </w:numPr>
              <w:rPr>
                <w:rFonts w:ascii="Arial" w:hAnsi="Arial" w:cs="Arial"/>
              </w:rPr>
            </w:pPr>
            <w:r w:rsidRPr="00143E5C">
              <w:rPr>
                <w:rFonts w:ascii="Arial" w:hAnsi="Arial" w:cs="Arial"/>
              </w:rPr>
              <w:t>Modelos estratégicos de negocio</w:t>
            </w:r>
          </w:p>
          <w:p w:rsidR="008A18C1" w:rsidRPr="0064058F" w:rsidRDefault="008A18C1" w:rsidP="0064058F">
            <w:pPr>
              <w:pStyle w:val="Prrafodelista"/>
              <w:numPr>
                <w:ilvl w:val="0"/>
                <w:numId w:val="5"/>
              </w:numPr>
              <w:rPr>
                <w:rFonts w:ascii="Arial" w:hAnsi="Arial" w:cs="Arial"/>
              </w:rPr>
            </w:pPr>
            <w:r w:rsidRPr="00143E5C">
              <w:rPr>
                <w:rFonts w:ascii="Arial" w:hAnsi="Arial" w:cs="Arial"/>
              </w:rPr>
              <w:t>Alianzas estratégicas de la empresa</w:t>
            </w:r>
            <w:r w:rsidRPr="0064058F">
              <w:rPr>
                <w:rFonts w:ascii="Arial" w:hAnsi="Arial" w:cs="Arial"/>
              </w:rPr>
              <w:t xml:space="preserve"> </w:t>
            </w:r>
          </w:p>
          <w:p w:rsidR="008A18C1" w:rsidRPr="00143E5C" w:rsidRDefault="008A18C1" w:rsidP="008A18C1">
            <w:pPr>
              <w:pStyle w:val="Prrafodelista"/>
              <w:numPr>
                <w:ilvl w:val="0"/>
                <w:numId w:val="5"/>
              </w:numPr>
              <w:rPr>
                <w:rFonts w:ascii="Arial" w:hAnsi="Arial" w:cs="Arial"/>
              </w:rPr>
            </w:pPr>
            <w:r w:rsidRPr="00143E5C">
              <w:rPr>
                <w:rFonts w:ascii="Arial" w:hAnsi="Arial" w:cs="Arial"/>
              </w:rPr>
              <w:t xml:space="preserve">Estudio de Nuevos mercados </w:t>
            </w:r>
          </w:p>
          <w:p w:rsidR="00EB779E" w:rsidRPr="008A18C1" w:rsidRDefault="00EB779E" w:rsidP="008A18C1">
            <w:pPr>
              <w:tabs>
                <w:tab w:val="left" w:pos="390"/>
              </w:tabs>
              <w:jc w:val="both"/>
              <w:rPr>
                <w:rFonts w:ascii="Arial" w:hAnsi="Arial" w:cs="Arial"/>
                <w:sz w:val="22"/>
                <w:szCs w:val="22"/>
              </w:rPr>
            </w:pPr>
          </w:p>
        </w:tc>
        <w:tc>
          <w:tcPr>
            <w:tcW w:w="2268" w:type="dxa"/>
            <w:tcBorders>
              <w:left w:val="single" w:sz="12" w:space="0" w:color="auto"/>
              <w:bottom w:val="single" w:sz="24" w:space="0" w:color="auto"/>
              <w:right w:val="single" w:sz="12" w:space="0" w:color="auto"/>
            </w:tcBorders>
          </w:tcPr>
          <w:p w:rsidR="00EB779E" w:rsidRPr="00372774" w:rsidRDefault="00EB779E" w:rsidP="00E41610">
            <w:pPr>
              <w:pStyle w:val="Prrafodelista"/>
              <w:numPr>
                <w:ilvl w:val="0"/>
                <w:numId w:val="2"/>
              </w:numPr>
              <w:jc w:val="both"/>
              <w:rPr>
                <w:rFonts w:ascii="Arial" w:hAnsi="Arial" w:cs="Arial"/>
                <w:sz w:val="22"/>
                <w:szCs w:val="22"/>
              </w:rPr>
            </w:pPr>
            <w:r w:rsidRPr="00372774">
              <w:rPr>
                <w:rFonts w:ascii="Arial" w:hAnsi="Arial" w:cs="Arial"/>
                <w:sz w:val="22"/>
                <w:szCs w:val="22"/>
              </w:rPr>
              <w:t>Análisis</w:t>
            </w:r>
          </w:p>
          <w:p w:rsidR="00EB779E" w:rsidRPr="00372774" w:rsidRDefault="00EB779E" w:rsidP="00E41610">
            <w:pPr>
              <w:pStyle w:val="Prrafodelista"/>
              <w:numPr>
                <w:ilvl w:val="0"/>
                <w:numId w:val="2"/>
              </w:numPr>
              <w:jc w:val="both"/>
              <w:rPr>
                <w:rFonts w:ascii="Arial" w:hAnsi="Arial" w:cs="Arial"/>
                <w:sz w:val="22"/>
                <w:szCs w:val="22"/>
              </w:rPr>
            </w:pPr>
            <w:r w:rsidRPr="00372774">
              <w:rPr>
                <w:rFonts w:ascii="Arial" w:hAnsi="Arial" w:cs="Arial"/>
                <w:sz w:val="22"/>
                <w:szCs w:val="22"/>
              </w:rPr>
              <w:t>Creatividad</w:t>
            </w:r>
          </w:p>
          <w:p w:rsidR="00EB779E" w:rsidRPr="00372774" w:rsidRDefault="00EB779E" w:rsidP="00E41610">
            <w:pPr>
              <w:pStyle w:val="Prrafodelista"/>
              <w:numPr>
                <w:ilvl w:val="0"/>
                <w:numId w:val="2"/>
              </w:numPr>
              <w:jc w:val="both"/>
              <w:rPr>
                <w:rFonts w:ascii="Arial" w:hAnsi="Arial" w:cs="Arial"/>
                <w:sz w:val="22"/>
                <w:szCs w:val="22"/>
              </w:rPr>
            </w:pPr>
            <w:r w:rsidRPr="00372774">
              <w:rPr>
                <w:rFonts w:ascii="Arial" w:hAnsi="Arial" w:cs="Arial"/>
                <w:sz w:val="22"/>
                <w:szCs w:val="22"/>
              </w:rPr>
              <w:t>Sintetizar</w:t>
            </w:r>
          </w:p>
          <w:p w:rsidR="00EB779E" w:rsidRPr="00372774" w:rsidRDefault="00EB779E" w:rsidP="00E41610">
            <w:pPr>
              <w:pStyle w:val="Prrafodelista"/>
              <w:numPr>
                <w:ilvl w:val="0"/>
                <w:numId w:val="2"/>
              </w:numPr>
              <w:jc w:val="both"/>
              <w:rPr>
                <w:rFonts w:ascii="Arial" w:hAnsi="Arial" w:cs="Arial"/>
                <w:sz w:val="22"/>
                <w:szCs w:val="22"/>
              </w:rPr>
            </w:pPr>
            <w:r w:rsidRPr="00372774">
              <w:rPr>
                <w:rFonts w:ascii="Arial" w:hAnsi="Arial" w:cs="Arial"/>
                <w:sz w:val="22"/>
                <w:szCs w:val="22"/>
              </w:rPr>
              <w:t>Redactar</w:t>
            </w:r>
          </w:p>
          <w:p w:rsidR="00EB779E" w:rsidRPr="00372774" w:rsidRDefault="00EB779E" w:rsidP="00E41610">
            <w:pPr>
              <w:pStyle w:val="Prrafodelista"/>
              <w:ind w:left="360"/>
              <w:jc w:val="both"/>
              <w:rPr>
                <w:rFonts w:ascii="Arial" w:hAnsi="Arial" w:cs="Arial"/>
                <w:sz w:val="22"/>
                <w:szCs w:val="22"/>
              </w:rPr>
            </w:pPr>
          </w:p>
        </w:tc>
        <w:tc>
          <w:tcPr>
            <w:tcW w:w="2690" w:type="dxa"/>
            <w:vMerge/>
            <w:tcBorders>
              <w:left w:val="single" w:sz="12" w:space="0" w:color="auto"/>
              <w:bottom w:val="single" w:sz="24" w:space="0" w:color="auto"/>
              <w:right w:val="single" w:sz="24" w:space="0" w:color="auto"/>
            </w:tcBorders>
          </w:tcPr>
          <w:p w:rsidR="00EB779E" w:rsidRPr="00372774" w:rsidRDefault="00EB779E" w:rsidP="00E41610">
            <w:pPr>
              <w:rPr>
                <w:rFonts w:ascii="Arial" w:hAnsi="Arial" w:cs="Arial"/>
                <w:sz w:val="22"/>
                <w:szCs w:val="22"/>
              </w:rPr>
            </w:pPr>
          </w:p>
        </w:tc>
      </w:tr>
    </w:tbl>
    <w:p w:rsidR="00EB779E" w:rsidRDefault="00EB779E" w:rsidP="00EB779E">
      <w:pPr>
        <w:pStyle w:val="Puesto"/>
        <w:tabs>
          <w:tab w:val="left" w:pos="0"/>
          <w:tab w:val="center" w:pos="5490"/>
        </w:tabs>
        <w:spacing w:line="360" w:lineRule="auto"/>
        <w:ind w:firstLine="709"/>
        <w:jc w:val="both"/>
        <w:rPr>
          <w:b w:val="0"/>
          <w:sz w:val="24"/>
        </w:rPr>
      </w:pPr>
    </w:p>
    <w:p w:rsidR="00EB779E" w:rsidRDefault="00EB779E" w:rsidP="00EB779E">
      <w:pPr>
        <w:spacing w:line="360" w:lineRule="auto"/>
        <w:jc w:val="center"/>
        <w:rPr>
          <w:rFonts w:ascii="Arial" w:hAnsi="Arial" w:cs="Arial"/>
          <w:b/>
          <w:sz w:val="28"/>
        </w:rPr>
      </w:pPr>
    </w:p>
    <w:p w:rsidR="00EB779E" w:rsidRDefault="00EB779E" w:rsidP="00EB779E">
      <w:pPr>
        <w:spacing w:line="360" w:lineRule="auto"/>
        <w:jc w:val="center"/>
        <w:rPr>
          <w:rFonts w:ascii="Arial" w:hAnsi="Arial" w:cs="Arial"/>
          <w:b/>
          <w:sz w:val="28"/>
        </w:rPr>
      </w:pPr>
    </w:p>
    <w:p w:rsidR="00EB779E" w:rsidRDefault="00EB779E" w:rsidP="008A18C1">
      <w:pPr>
        <w:spacing w:line="360" w:lineRule="auto"/>
        <w:rPr>
          <w:rFonts w:ascii="Arial" w:hAnsi="Arial" w:cs="Arial"/>
          <w:b/>
          <w:sz w:val="28"/>
        </w:rPr>
      </w:pPr>
    </w:p>
    <w:p w:rsidR="002163CE" w:rsidRDefault="002163CE" w:rsidP="00B96FB8">
      <w:pPr>
        <w:spacing w:line="360" w:lineRule="auto"/>
        <w:rPr>
          <w:rFonts w:ascii="Arial" w:hAnsi="Arial" w:cs="Arial"/>
          <w:b/>
          <w:sz w:val="28"/>
        </w:rPr>
      </w:pPr>
    </w:p>
    <w:p w:rsidR="002163CE" w:rsidRDefault="002163CE" w:rsidP="00B96FB8">
      <w:pPr>
        <w:spacing w:line="360" w:lineRule="auto"/>
        <w:rPr>
          <w:rFonts w:ascii="Arial" w:hAnsi="Arial" w:cs="Arial"/>
          <w:b/>
          <w:sz w:val="28"/>
        </w:rPr>
      </w:pPr>
    </w:p>
    <w:p w:rsidR="00EB779E" w:rsidRDefault="00EB779E" w:rsidP="00EB779E">
      <w:pPr>
        <w:spacing w:line="360" w:lineRule="auto"/>
        <w:jc w:val="center"/>
        <w:rPr>
          <w:rFonts w:ascii="Arial" w:hAnsi="Arial" w:cs="Arial"/>
          <w:b/>
          <w:sz w:val="28"/>
        </w:rPr>
      </w:pPr>
      <w:r>
        <w:rPr>
          <w:b/>
          <w:noProof/>
          <w:sz w:val="28"/>
        </w:rPr>
        <mc:AlternateContent>
          <mc:Choice Requires="wps">
            <w:drawing>
              <wp:anchor distT="0" distB="0" distL="114300" distR="114300" simplePos="0" relativeHeight="252083200" behindDoc="0" locked="0" layoutInCell="1" allowOverlap="1" wp14:anchorId="6ABA2C15" wp14:editId="033A0B82">
                <wp:simplePos x="0" y="0"/>
                <wp:positionH relativeFrom="column">
                  <wp:posOffset>2510790</wp:posOffset>
                </wp:positionH>
                <wp:positionV relativeFrom="paragraph">
                  <wp:posOffset>65405</wp:posOffset>
                </wp:positionV>
                <wp:extent cx="3581400" cy="885825"/>
                <wp:effectExtent l="0" t="0" r="0" b="0"/>
                <wp:wrapNone/>
                <wp:docPr id="29696" name="29696 Rectángulo"/>
                <wp:cNvGraphicFramePr/>
                <a:graphic xmlns:a="http://schemas.openxmlformats.org/drawingml/2006/main">
                  <a:graphicData uri="http://schemas.microsoft.com/office/word/2010/wordprocessingShape">
                    <wps:wsp>
                      <wps:cNvSpPr/>
                      <wps:spPr>
                        <a:xfrm>
                          <a:off x="0" y="0"/>
                          <a:ext cx="3581400" cy="8858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A583A" w:rsidRDefault="00DA583A" w:rsidP="00EB779E">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Contextualización </w:t>
                            </w:r>
                          </w:p>
                          <w:p w:rsidR="00DA583A" w:rsidRPr="00E71EAD" w:rsidRDefault="00DA583A" w:rsidP="00EB779E">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Unidad de Competencia I</w:t>
                            </w:r>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BA2C15" id="29696 Rectángulo" o:spid="_x0000_s1056" style="position:absolute;left:0;text-align:left;margin-left:197.7pt;margin-top:5.15pt;width:282pt;height:69.75pt;z-index:25208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" filled="f" stroked="f" strokeweight="1pt">
                <v:textbox>
                  <w:txbxContent>
                    <w:p w:rsidR="00DA583A" w:rsidRDefault="00DA583A" w:rsidP="00EB779E">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 xml:space="preserve">Contextualización </w:t>
                      </w:r>
                    </w:p>
                    <w:p w:rsidR="00DA583A" w:rsidRPr="00E71EAD" w:rsidRDefault="00DA583A" w:rsidP="00EB779E">
                      <w:pPr>
                        <w:jc w:val="cente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E71EAD">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Unidad de Competencia I</w:t>
                      </w:r>
                      <w:r>
                        <w:rPr>
                          <w:rFonts w:ascii="Arial" w:hAnsi="Arial" w:cs="Arial"/>
                          <w:b/>
                          <w:color w:val="E7E6E6" w:themeColor="background2"/>
                          <w:sz w:val="40"/>
                          <w14:shadow w14:blurRad="41275" w14:dist="20320" w14:dir="1800000" w14:sx="100000" w14:sy="100000" w14:kx="0" w14:ky="0" w14:algn="tl">
                            <w14:srgbClr w14:val="000000">
                              <w14:alpha w14:val="60000"/>
                            </w14:srgbClr>
                          </w14:shadow>
                          <w14:textOutline w14:w="635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t>I</w:t>
                      </w:r>
                    </w:p>
                  </w:txbxContent>
                </v:textbox>
              </v:rect>
            </w:pict>
          </mc:Fallback>
        </mc:AlternateContent>
      </w:r>
    </w:p>
    <w:p w:rsidR="00EB779E" w:rsidRPr="009012EC" w:rsidRDefault="00EB779E" w:rsidP="00EB779E">
      <w:pPr>
        <w:pStyle w:val="Puesto"/>
        <w:tabs>
          <w:tab w:val="left" w:pos="0"/>
          <w:tab w:val="center" w:pos="5490"/>
        </w:tabs>
        <w:spacing w:line="360" w:lineRule="auto"/>
        <w:ind w:firstLine="709"/>
        <w:rPr>
          <w:b w:val="0"/>
          <w:sz w:val="28"/>
        </w:rPr>
      </w:pPr>
      <w:r>
        <w:rPr>
          <w:b w:val="0"/>
          <w:noProof/>
          <w:sz w:val="28"/>
          <w:lang w:eastAsia="es-MX"/>
        </w:rPr>
        <w:drawing>
          <wp:inline distT="0" distB="0" distL="0" distR="0" wp14:anchorId="64D82097" wp14:editId="52671AB2">
            <wp:extent cx="6019800" cy="6429375"/>
            <wp:effectExtent l="57150" t="0" r="0" b="0"/>
            <wp:docPr id="29699" name="Diagrama 2969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0" r:lo="rId271" r:qs="rId272" r:cs="rId273"/>
              </a:graphicData>
            </a:graphic>
          </wp:inline>
        </w:drawing>
      </w:r>
    </w:p>
    <w:p w:rsidR="00EB779E" w:rsidRDefault="00EB779E" w:rsidP="00EB779E">
      <w:pPr>
        <w:pStyle w:val="Puesto"/>
        <w:tabs>
          <w:tab w:val="left" w:pos="0"/>
          <w:tab w:val="center" w:pos="5490"/>
        </w:tabs>
        <w:spacing w:line="360" w:lineRule="auto"/>
        <w:ind w:firstLine="709"/>
        <w:jc w:val="both"/>
        <w:rPr>
          <w:b w:val="0"/>
          <w:sz w:val="24"/>
        </w:rPr>
      </w:pPr>
    </w:p>
    <w:p w:rsidR="00E41610" w:rsidRPr="00A20707" w:rsidRDefault="000128D6" w:rsidP="00A20707">
      <w:pPr>
        <w:pStyle w:val="Ttulo2"/>
        <w:jc w:val="center"/>
      </w:pPr>
      <w:bookmarkStart w:id="112" w:name="_Toc431500947"/>
      <w:r w:rsidRPr="00A20707">
        <w:lastRenderedPageBreak/>
        <w:t xml:space="preserve">12. </w:t>
      </w:r>
      <w:r w:rsidR="00B96FB8" w:rsidRPr="00A20707">
        <w:t>ESTUDIO TÉCNICO DE UNA EMPRESA</w:t>
      </w:r>
      <w:bookmarkEnd w:id="112"/>
    </w:p>
    <w:p w:rsidR="00E41610" w:rsidRPr="00E41610" w:rsidRDefault="00B96FB8" w:rsidP="00E41610">
      <w:pPr>
        <w:spacing w:after="234" w:line="360" w:lineRule="auto"/>
        <w:ind w:right="805"/>
        <w:jc w:val="both"/>
        <w:rPr>
          <w:rFonts w:ascii="Arial" w:hAnsi="Arial" w:cs="Arial"/>
        </w:rPr>
      </w:pPr>
      <w:r>
        <w:rPr>
          <w:rFonts w:ascii="Arial" w:hAnsi="Arial" w:cs="Arial"/>
        </w:rPr>
        <w:t xml:space="preserve">           </w:t>
      </w:r>
      <w:r w:rsidR="00E41610" w:rsidRPr="00E41610">
        <w:rPr>
          <w:rFonts w:ascii="Arial" w:hAnsi="Arial" w:cs="Arial"/>
        </w:rPr>
        <w:t xml:space="preserve">Permite proponer y analizar las diferentes opciones tecnológicas para producir los bienes o servicios que se requieren, a la vez, verifica la factibilidad de cada una de ellas. El análisis identifica los equipos, la maquinaria, las materias primas, y las instalaciones necesarias para el proyecto, y por lo tanto, los costos de inversión y operación así como el capital de trabajo que se necesita.  </w:t>
      </w:r>
    </w:p>
    <w:p w:rsidR="00E41610" w:rsidRPr="00E41610" w:rsidRDefault="00E41610" w:rsidP="00E41610">
      <w:pPr>
        <w:spacing w:after="340" w:line="360" w:lineRule="auto"/>
        <w:ind w:right="201"/>
        <w:jc w:val="both"/>
        <w:rPr>
          <w:rFonts w:ascii="Arial" w:hAnsi="Arial" w:cs="Arial"/>
        </w:rPr>
      </w:pPr>
      <w:r w:rsidRPr="00E41610">
        <w:rPr>
          <w:rFonts w:ascii="Arial" w:hAnsi="Arial" w:cs="Arial"/>
        </w:rPr>
        <w:t xml:space="preserve">El estudio técnico permite llevar a cabo los siguientes objetivos </w:t>
      </w:r>
    </w:p>
    <w:p w:rsidR="00E41610" w:rsidRPr="00E41610" w:rsidRDefault="00E41610" w:rsidP="00E41610">
      <w:pPr>
        <w:spacing w:after="234" w:line="360" w:lineRule="auto"/>
        <w:ind w:left="720" w:right="285" w:hanging="360"/>
        <w:jc w:val="both"/>
        <w:rPr>
          <w:rFonts w:ascii="Arial" w:hAnsi="Arial" w:cs="Arial"/>
        </w:rPr>
      </w:pPr>
      <w:r w:rsidRPr="00E41610">
        <w:rPr>
          <w:rFonts w:ascii="Arial" w:hAnsi="Arial" w:cs="Arial"/>
          <w:noProof/>
        </w:rPr>
        <w:drawing>
          <wp:inline distT="0" distB="0" distL="0" distR="0" wp14:anchorId="58780756" wp14:editId="0FBE64EF">
            <wp:extent cx="126365" cy="126365"/>
            <wp:effectExtent l="0" t="0" r="0" b="0"/>
            <wp:docPr id="450" name="Picture 450"/>
            <wp:cNvGraphicFramePr/>
            <a:graphic xmlns:a="http://schemas.openxmlformats.org/drawingml/2006/main">
              <a:graphicData uri="http://schemas.openxmlformats.org/drawingml/2006/picture">
                <pic:pic xmlns:pic="http://schemas.openxmlformats.org/drawingml/2006/picture">
                  <pic:nvPicPr>
                    <pic:cNvPr id="450" name="Picture 450"/>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Proponer y analizar las diferentes opciones tecnológicas para producir el bien o servicio.  </w:t>
      </w:r>
    </w:p>
    <w:p w:rsidR="00E41610" w:rsidRPr="00E41610" w:rsidRDefault="00E41610" w:rsidP="00E41610">
      <w:pPr>
        <w:spacing w:after="237" w:line="360" w:lineRule="auto"/>
        <w:ind w:left="720" w:right="201" w:hanging="360"/>
        <w:jc w:val="both"/>
        <w:rPr>
          <w:rFonts w:ascii="Arial" w:hAnsi="Arial" w:cs="Arial"/>
        </w:rPr>
      </w:pPr>
      <w:r w:rsidRPr="00E41610">
        <w:rPr>
          <w:rFonts w:ascii="Arial" w:hAnsi="Arial" w:cs="Arial"/>
          <w:noProof/>
        </w:rPr>
        <w:drawing>
          <wp:inline distT="0" distB="0" distL="0" distR="0" wp14:anchorId="1632CD83" wp14:editId="3602E645">
            <wp:extent cx="126365" cy="126365"/>
            <wp:effectExtent l="0" t="0" r="0" b="0"/>
            <wp:docPr id="458" name="Picture 458"/>
            <wp:cNvGraphicFramePr/>
            <a:graphic xmlns:a="http://schemas.openxmlformats.org/drawingml/2006/main">
              <a:graphicData uri="http://schemas.openxmlformats.org/drawingml/2006/picture">
                <pic:pic xmlns:pic="http://schemas.openxmlformats.org/drawingml/2006/picture">
                  <pic:nvPicPr>
                    <pic:cNvPr id="458" name="Picture 458"/>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Verificar la factibilidad técnica de cada una de las opciones tecnológicas propuestas. </w:t>
      </w:r>
    </w:p>
    <w:p w:rsidR="00E41610" w:rsidRPr="00E41610" w:rsidRDefault="00E41610" w:rsidP="00E41610">
      <w:pPr>
        <w:spacing w:after="234" w:line="360" w:lineRule="auto"/>
        <w:ind w:left="720" w:right="201" w:hanging="360"/>
        <w:jc w:val="both"/>
        <w:rPr>
          <w:rFonts w:ascii="Arial" w:hAnsi="Arial" w:cs="Arial"/>
        </w:rPr>
      </w:pPr>
      <w:r w:rsidRPr="00E41610">
        <w:rPr>
          <w:rFonts w:ascii="Arial" w:hAnsi="Arial" w:cs="Arial"/>
          <w:noProof/>
        </w:rPr>
        <w:drawing>
          <wp:inline distT="0" distB="0" distL="0" distR="0" wp14:anchorId="2848AA14" wp14:editId="06B17FE9">
            <wp:extent cx="126365" cy="126365"/>
            <wp:effectExtent l="0" t="0" r="0" b="0"/>
            <wp:docPr id="465" name="Picture 465"/>
            <wp:cNvGraphicFramePr/>
            <a:graphic xmlns:a="http://schemas.openxmlformats.org/drawingml/2006/main">
              <a:graphicData uri="http://schemas.openxmlformats.org/drawingml/2006/picture">
                <pic:pic xmlns:pic="http://schemas.openxmlformats.org/drawingml/2006/picture">
                  <pic:nvPicPr>
                    <pic:cNvPr id="465" name="Picture 465"/>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Identificar la maquinaria, los equipos, y las instalaciones requeridas por el proyecto.  </w:t>
      </w:r>
    </w:p>
    <w:p w:rsidR="00E41610" w:rsidRPr="00E41610" w:rsidRDefault="00E41610" w:rsidP="00E41610">
      <w:pPr>
        <w:spacing w:after="235" w:line="360" w:lineRule="auto"/>
        <w:ind w:left="720" w:right="621" w:hanging="360"/>
        <w:jc w:val="both"/>
        <w:rPr>
          <w:rFonts w:ascii="Arial" w:hAnsi="Arial" w:cs="Arial"/>
        </w:rPr>
      </w:pPr>
      <w:r w:rsidRPr="00E41610">
        <w:rPr>
          <w:rFonts w:ascii="Arial" w:hAnsi="Arial" w:cs="Arial"/>
          <w:noProof/>
        </w:rPr>
        <w:drawing>
          <wp:inline distT="0" distB="0" distL="0" distR="0" wp14:anchorId="6284BB6D" wp14:editId="19171DC4">
            <wp:extent cx="126365" cy="127000"/>
            <wp:effectExtent l="0" t="0" r="0" b="0"/>
            <wp:docPr id="472" name="Picture 472"/>
            <wp:cNvGraphicFramePr/>
            <a:graphic xmlns:a="http://schemas.openxmlformats.org/drawingml/2006/main">
              <a:graphicData uri="http://schemas.openxmlformats.org/drawingml/2006/picture">
                <pic:pic xmlns:pic="http://schemas.openxmlformats.org/drawingml/2006/picture">
                  <pic:nvPicPr>
                    <pic:cNvPr id="472" name="Picture 472"/>
                    <pic:cNvPicPr/>
                  </pic:nvPicPr>
                  <pic:blipFill>
                    <a:blip r:embed="rId275"/>
                    <a:stretch>
                      <a:fillRect/>
                    </a:stretch>
                  </pic:blipFill>
                  <pic:spPr>
                    <a:xfrm>
                      <a:off x="0" y="0"/>
                      <a:ext cx="126365" cy="127000"/>
                    </a:xfrm>
                    <a:prstGeom prst="rect">
                      <a:avLst/>
                    </a:prstGeom>
                  </pic:spPr>
                </pic:pic>
              </a:graphicData>
            </a:graphic>
          </wp:inline>
        </w:drawing>
      </w:r>
      <w:r w:rsidRPr="00E41610">
        <w:rPr>
          <w:rFonts w:ascii="Arial" w:hAnsi="Arial" w:cs="Arial"/>
        </w:rPr>
        <w:t xml:space="preserve"> Estimar de manera general los costos de inversión, los costos de operación y el capital de trabajo que se necesita.  </w:t>
      </w:r>
    </w:p>
    <w:p w:rsidR="00E41610" w:rsidRPr="00E41610" w:rsidRDefault="00E41610" w:rsidP="00E41610">
      <w:pPr>
        <w:spacing w:after="340" w:line="360" w:lineRule="auto"/>
        <w:ind w:right="201"/>
        <w:jc w:val="both"/>
        <w:rPr>
          <w:rFonts w:ascii="Arial" w:hAnsi="Arial" w:cs="Arial"/>
        </w:rPr>
      </w:pPr>
      <w:r w:rsidRPr="00E41610">
        <w:rPr>
          <w:rFonts w:ascii="Arial" w:hAnsi="Arial" w:cs="Arial"/>
        </w:rPr>
        <w:t xml:space="preserve">La </w:t>
      </w:r>
      <w:r w:rsidR="000128D6" w:rsidRPr="00E41610">
        <w:rPr>
          <w:rFonts w:ascii="Arial" w:hAnsi="Arial" w:cs="Arial"/>
        </w:rPr>
        <w:t>elaboración</w:t>
      </w:r>
      <w:r w:rsidRPr="00E41610">
        <w:rPr>
          <w:rFonts w:ascii="Arial" w:hAnsi="Arial" w:cs="Arial"/>
        </w:rPr>
        <w:t xml:space="preserve"> de un estudio </w:t>
      </w:r>
      <w:r w:rsidR="000128D6" w:rsidRPr="00E41610">
        <w:rPr>
          <w:rFonts w:ascii="Arial" w:hAnsi="Arial" w:cs="Arial"/>
        </w:rPr>
        <w:t>técnico</w:t>
      </w:r>
      <w:r w:rsidRPr="00E41610">
        <w:rPr>
          <w:rFonts w:ascii="Arial" w:hAnsi="Arial" w:cs="Arial"/>
        </w:rPr>
        <w:t xml:space="preserve"> implica analizar las siguientes variables </w:t>
      </w:r>
    </w:p>
    <w:p w:rsidR="00E41610" w:rsidRPr="00E41610" w:rsidRDefault="00E41610" w:rsidP="00E41610">
      <w:pPr>
        <w:spacing w:after="343" w:line="360" w:lineRule="auto"/>
        <w:ind w:left="360" w:right="201"/>
        <w:jc w:val="both"/>
        <w:rPr>
          <w:rFonts w:ascii="Arial" w:hAnsi="Arial" w:cs="Arial"/>
        </w:rPr>
      </w:pPr>
      <w:r w:rsidRPr="00E41610">
        <w:rPr>
          <w:rFonts w:ascii="Arial" w:hAnsi="Arial" w:cs="Arial"/>
          <w:noProof/>
        </w:rPr>
        <w:drawing>
          <wp:inline distT="0" distB="0" distL="0" distR="0" wp14:anchorId="26DDA186" wp14:editId="1F8A69CC">
            <wp:extent cx="126365" cy="126998"/>
            <wp:effectExtent l="0" t="0" r="0" b="0"/>
            <wp:docPr id="482" name="Picture 482"/>
            <wp:cNvGraphicFramePr/>
            <a:graphic xmlns:a="http://schemas.openxmlformats.org/drawingml/2006/main">
              <a:graphicData uri="http://schemas.openxmlformats.org/drawingml/2006/picture">
                <pic:pic xmlns:pic="http://schemas.openxmlformats.org/drawingml/2006/picture">
                  <pic:nvPicPr>
                    <pic:cNvPr id="482" name="Picture 482"/>
                    <pic:cNvPicPr/>
                  </pic:nvPicPr>
                  <pic:blipFill>
                    <a:blip r:embed="rId275"/>
                    <a:stretch>
                      <a:fillRect/>
                    </a:stretch>
                  </pic:blipFill>
                  <pic:spPr>
                    <a:xfrm>
                      <a:off x="0" y="0"/>
                      <a:ext cx="126365" cy="126998"/>
                    </a:xfrm>
                    <a:prstGeom prst="rect">
                      <a:avLst/>
                    </a:prstGeom>
                  </pic:spPr>
                </pic:pic>
              </a:graphicData>
            </a:graphic>
          </wp:inline>
        </w:drawing>
      </w:r>
      <w:r w:rsidRPr="00E41610">
        <w:rPr>
          <w:rFonts w:ascii="Arial" w:hAnsi="Arial" w:cs="Arial"/>
        </w:rPr>
        <w:t xml:space="preserve"> Localización de la empresa </w:t>
      </w:r>
    </w:p>
    <w:p w:rsidR="00E41610" w:rsidRPr="00E41610" w:rsidRDefault="00E41610" w:rsidP="00E41610">
      <w:pPr>
        <w:spacing w:after="340" w:line="360" w:lineRule="auto"/>
        <w:ind w:left="360" w:right="201"/>
        <w:jc w:val="both"/>
        <w:rPr>
          <w:rFonts w:ascii="Arial" w:hAnsi="Arial" w:cs="Arial"/>
        </w:rPr>
      </w:pPr>
      <w:r w:rsidRPr="00E41610">
        <w:rPr>
          <w:rFonts w:ascii="Arial" w:hAnsi="Arial" w:cs="Arial"/>
          <w:noProof/>
        </w:rPr>
        <w:drawing>
          <wp:inline distT="0" distB="0" distL="0" distR="0" wp14:anchorId="1C0981F7" wp14:editId="33CBA5D1">
            <wp:extent cx="126365" cy="126366"/>
            <wp:effectExtent l="0" t="0" r="0" b="0"/>
            <wp:docPr id="487" name="Picture 487"/>
            <wp:cNvGraphicFramePr/>
            <a:graphic xmlns:a="http://schemas.openxmlformats.org/drawingml/2006/main">
              <a:graphicData uri="http://schemas.openxmlformats.org/drawingml/2006/picture">
                <pic:pic xmlns:pic="http://schemas.openxmlformats.org/drawingml/2006/picture">
                  <pic:nvPicPr>
                    <pic:cNvPr id="487" name="Picture 487"/>
                    <pic:cNvPicPr/>
                  </pic:nvPicPr>
                  <pic:blipFill>
                    <a:blip r:embed="rId275"/>
                    <a:stretch>
                      <a:fillRect/>
                    </a:stretch>
                  </pic:blipFill>
                  <pic:spPr>
                    <a:xfrm>
                      <a:off x="0" y="0"/>
                      <a:ext cx="126365" cy="126366"/>
                    </a:xfrm>
                    <a:prstGeom prst="rect">
                      <a:avLst/>
                    </a:prstGeom>
                  </pic:spPr>
                </pic:pic>
              </a:graphicData>
            </a:graphic>
          </wp:inline>
        </w:drawing>
      </w:r>
      <w:r w:rsidRPr="00E41610">
        <w:rPr>
          <w:rFonts w:ascii="Arial" w:hAnsi="Arial" w:cs="Arial"/>
        </w:rPr>
        <w:t xml:space="preserve"> Productos o servicio </w:t>
      </w:r>
    </w:p>
    <w:p w:rsidR="00E41610" w:rsidRPr="00E41610" w:rsidRDefault="00E41610" w:rsidP="00E41610">
      <w:pPr>
        <w:spacing w:line="360" w:lineRule="auto"/>
        <w:ind w:left="360" w:right="201"/>
        <w:jc w:val="both"/>
        <w:rPr>
          <w:rFonts w:ascii="Arial" w:hAnsi="Arial" w:cs="Arial"/>
        </w:rPr>
      </w:pPr>
      <w:r w:rsidRPr="00E41610">
        <w:rPr>
          <w:rFonts w:ascii="Arial" w:hAnsi="Arial" w:cs="Arial"/>
          <w:noProof/>
        </w:rPr>
        <w:drawing>
          <wp:inline distT="0" distB="0" distL="0" distR="0" wp14:anchorId="26A50889" wp14:editId="24453FCC">
            <wp:extent cx="126365" cy="126365"/>
            <wp:effectExtent l="0" t="0" r="0" b="0"/>
            <wp:docPr id="492" name="Picture 492"/>
            <wp:cNvGraphicFramePr/>
            <a:graphic xmlns:a="http://schemas.openxmlformats.org/drawingml/2006/main">
              <a:graphicData uri="http://schemas.openxmlformats.org/drawingml/2006/picture">
                <pic:pic xmlns:pic="http://schemas.openxmlformats.org/drawingml/2006/picture">
                  <pic:nvPicPr>
                    <pic:cNvPr id="492" name="Picture 492"/>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Tecnología necesaria </w:t>
      </w:r>
    </w:p>
    <w:p w:rsidR="00E41610" w:rsidRPr="00E41610" w:rsidRDefault="00E41610" w:rsidP="00E41610">
      <w:pPr>
        <w:spacing w:after="340" w:line="360" w:lineRule="auto"/>
        <w:ind w:left="360" w:right="201"/>
        <w:jc w:val="both"/>
        <w:rPr>
          <w:rFonts w:ascii="Arial" w:hAnsi="Arial" w:cs="Arial"/>
        </w:rPr>
      </w:pPr>
      <w:r w:rsidRPr="00E41610">
        <w:rPr>
          <w:rFonts w:ascii="Arial" w:hAnsi="Arial" w:cs="Arial"/>
          <w:noProof/>
        </w:rPr>
        <w:drawing>
          <wp:inline distT="0" distB="0" distL="0" distR="0" wp14:anchorId="0FAD284A" wp14:editId="00EF54AF">
            <wp:extent cx="126365" cy="126365"/>
            <wp:effectExtent l="0" t="0" r="0" b="0"/>
            <wp:docPr id="503" name="Picture 503"/>
            <wp:cNvGraphicFramePr/>
            <a:graphic xmlns:a="http://schemas.openxmlformats.org/drawingml/2006/main">
              <a:graphicData uri="http://schemas.openxmlformats.org/drawingml/2006/picture">
                <pic:pic xmlns:pic="http://schemas.openxmlformats.org/drawingml/2006/picture">
                  <pic:nvPicPr>
                    <pic:cNvPr id="503" name="Picture 503"/>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Proceso de producción </w:t>
      </w:r>
    </w:p>
    <w:p w:rsidR="00E41610" w:rsidRPr="00E41610" w:rsidRDefault="00E41610" w:rsidP="00E41610">
      <w:pPr>
        <w:spacing w:after="343" w:line="360" w:lineRule="auto"/>
        <w:ind w:left="360" w:right="201"/>
        <w:jc w:val="both"/>
        <w:rPr>
          <w:rFonts w:ascii="Arial" w:hAnsi="Arial" w:cs="Arial"/>
        </w:rPr>
      </w:pPr>
      <w:r w:rsidRPr="00E41610">
        <w:rPr>
          <w:rFonts w:ascii="Arial" w:hAnsi="Arial" w:cs="Arial"/>
          <w:noProof/>
        </w:rPr>
        <w:drawing>
          <wp:inline distT="0" distB="0" distL="0" distR="0" wp14:anchorId="78908115" wp14:editId="5AB4F5B8">
            <wp:extent cx="126365" cy="126365"/>
            <wp:effectExtent l="0" t="0" r="0" b="0"/>
            <wp:docPr id="508" name="Picture 508"/>
            <wp:cNvGraphicFramePr/>
            <a:graphic xmlns:a="http://schemas.openxmlformats.org/drawingml/2006/main">
              <a:graphicData uri="http://schemas.openxmlformats.org/drawingml/2006/picture">
                <pic:pic xmlns:pic="http://schemas.openxmlformats.org/drawingml/2006/picture">
                  <pic:nvPicPr>
                    <pic:cNvPr id="508" name="Picture 508"/>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Materias primas e insumos requeridos  </w:t>
      </w:r>
    </w:p>
    <w:p w:rsidR="00E41610" w:rsidRPr="00E41610" w:rsidRDefault="00E41610" w:rsidP="00E41610">
      <w:pPr>
        <w:spacing w:after="340" w:line="360" w:lineRule="auto"/>
        <w:ind w:left="360" w:right="201"/>
        <w:jc w:val="both"/>
        <w:rPr>
          <w:rFonts w:ascii="Arial" w:hAnsi="Arial" w:cs="Arial"/>
        </w:rPr>
      </w:pPr>
      <w:r w:rsidRPr="00E41610">
        <w:rPr>
          <w:rFonts w:ascii="Arial" w:hAnsi="Arial" w:cs="Arial"/>
          <w:noProof/>
        </w:rPr>
        <w:drawing>
          <wp:inline distT="0" distB="0" distL="0" distR="0" wp14:anchorId="6B437938" wp14:editId="168E5055">
            <wp:extent cx="126365" cy="126365"/>
            <wp:effectExtent l="0" t="0" r="0" b="0"/>
            <wp:docPr id="513" name="Picture 513"/>
            <wp:cNvGraphicFramePr/>
            <a:graphic xmlns:a="http://schemas.openxmlformats.org/drawingml/2006/main">
              <a:graphicData uri="http://schemas.openxmlformats.org/drawingml/2006/picture">
                <pic:pic xmlns:pic="http://schemas.openxmlformats.org/drawingml/2006/picture">
                  <pic:nvPicPr>
                    <pic:cNvPr id="513" name="Picture 513"/>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Mano de obra </w:t>
      </w:r>
    </w:p>
    <w:p w:rsidR="00E41610" w:rsidRPr="00E41610" w:rsidRDefault="00E41610" w:rsidP="00E41610">
      <w:pPr>
        <w:spacing w:after="340" w:line="360" w:lineRule="auto"/>
        <w:ind w:left="360" w:right="201"/>
        <w:jc w:val="both"/>
        <w:rPr>
          <w:rFonts w:ascii="Arial" w:hAnsi="Arial" w:cs="Arial"/>
        </w:rPr>
      </w:pPr>
      <w:r w:rsidRPr="00E41610">
        <w:rPr>
          <w:rFonts w:ascii="Arial" w:hAnsi="Arial" w:cs="Arial"/>
          <w:noProof/>
        </w:rPr>
        <w:drawing>
          <wp:inline distT="0" distB="0" distL="0" distR="0" wp14:anchorId="6CAC9170" wp14:editId="3354573F">
            <wp:extent cx="126365" cy="126365"/>
            <wp:effectExtent l="0" t="0" r="0" b="0"/>
            <wp:docPr id="518" name="Picture 518"/>
            <wp:cNvGraphicFramePr/>
            <a:graphic xmlns:a="http://schemas.openxmlformats.org/drawingml/2006/main">
              <a:graphicData uri="http://schemas.openxmlformats.org/drawingml/2006/picture">
                <pic:pic xmlns:pic="http://schemas.openxmlformats.org/drawingml/2006/picture">
                  <pic:nvPicPr>
                    <pic:cNvPr id="518" name="Picture 518"/>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Diseño de la empresa </w:t>
      </w:r>
    </w:p>
    <w:p w:rsidR="00E41610" w:rsidRPr="00E41610" w:rsidRDefault="00E41610" w:rsidP="00E41610">
      <w:pPr>
        <w:spacing w:after="341" w:line="360" w:lineRule="auto"/>
        <w:ind w:left="360" w:right="201"/>
        <w:jc w:val="both"/>
        <w:rPr>
          <w:rFonts w:ascii="Arial" w:hAnsi="Arial" w:cs="Arial"/>
        </w:rPr>
      </w:pPr>
      <w:r w:rsidRPr="00E41610">
        <w:rPr>
          <w:rFonts w:ascii="Arial" w:hAnsi="Arial" w:cs="Arial"/>
          <w:noProof/>
        </w:rPr>
        <w:lastRenderedPageBreak/>
        <w:drawing>
          <wp:inline distT="0" distB="0" distL="0" distR="0" wp14:anchorId="45A3D265" wp14:editId="38CB439C">
            <wp:extent cx="126365" cy="126365"/>
            <wp:effectExtent l="0" t="0" r="0" b="0"/>
            <wp:docPr id="523" name="Picture 523"/>
            <wp:cNvGraphicFramePr/>
            <a:graphic xmlns:a="http://schemas.openxmlformats.org/drawingml/2006/main">
              <a:graphicData uri="http://schemas.openxmlformats.org/drawingml/2006/picture">
                <pic:pic xmlns:pic="http://schemas.openxmlformats.org/drawingml/2006/picture">
                  <pic:nvPicPr>
                    <pic:cNvPr id="523" name="Picture 523"/>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Estudio organizacional de la empresa  </w:t>
      </w:r>
    </w:p>
    <w:p w:rsidR="00E41610" w:rsidRPr="00E41610" w:rsidRDefault="00E41610" w:rsidP="00E41610">
      <w:pPr>
        <w:spacing w:after="343" w:line="360" w:lineRule="auto"/>
        <w:ind w:left="360" w:right="201"/>
        <w:jc w:val="both"/>
        <w:rPr>
          <w:rFonts w:ascii="Arial" w:hAnsi="Arial" w:cs="Arial"/>
        </w:rPr>
      </w:pPr>
      <w:r w:rsidRPr="00E41610">
        <w:rPr>
          <w:rFonts w:ascii="Arial" w:hAnsi="Arial" w:cs="Arial"/>
          <w:noProof/>
        </w:rPr>
        <w:drawing>
          <wp:inline distT="0" distB="0" distL="0" distR="0" wp14:anchorId="68ED861F" wp14:editId="7B3F33EA">
            <wp:extent cx="126365" cy="126365"/>
            <wp:effectExtent l="0" t="0" r="0" b="0"/>
            <wp:docPr id="528" name="Picture 528"/>
            <wp:cNvGraphicFramePr/>
            <a:graphic xmlns:a="http://schemas.openxmlformats.org/drawingml/2006/main">
              <a:graphicData uri="http://schemas.openxmlformats.org/drawingml/2006/picture">
                <pic:pic xmlns:pic="http://schemas.openxmlformats.org/drawingml/2006/picture">
                  <pic:nvPicPr>
                    <pic:cNvPr id="528" name="Picture 528"/>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Marco legal y trámites para la formación de empresas.  </w:t>
      </w:r>
    </w:p>
    <w:p w:rsidR="00E41610" w:rsidRPr="00E41610" w:rsidRDefault="00E41610" w:rsidP="00E41610">
      <w:pPr>
        <w:pStyle w:val="Ttulo2"/>
        <w:spacing w:line="360" w:lineRule="auto"/>
        <w:ind w:right="804"/>
        <w:jc w:val="both"/>
        <w:rPr>
          <w:rFonts w:ascii="Arial" w:hAnsi="Arial" w:cs="Arial"/>
          <w:b/>
          <w:color w:val="auto"/>
          <w:sz w:val="24"/>
          <w:szCs w:val="24"/>
        </w:rPr>
      </w:pPr>
      <w:bookmarkStart w:id="113" w:name="_Toc431500948"/>
      <w:r w:rsidRPr="00E41610">
        <w:rPr>
          <w:rFonts w:ascii="Arial" w:hAnsi="Arial" w:cs="Arial"/>
          <w:b/>
          <w:color w:val="auto"/>
          <w:sz w:val="24"/>
          <w:szCs w:val="24"/>
        </w:rPr>
        <w:t>Estudio de Localización de la Empresa</w:t>
      </w:r>
      <w:bookmarkEnd w:id="113"/>
      <w:r w:rsidRPr="00E41610">
        <w:rPr>
          <w:rFonts w:ascii="Arial" w:hAnsi="Arial" w:cs="Arial"/>
          <w:b/>
          <w:color w:val="auto"/>
          <w:sz w:val="24"/>
          <w:szCs w:val="24"/>
        </w:rPr>
        <w:t xml:space="preserve"> </w:t>
      </w:r>
    </w:p>
    <w:p w:rsidR="00E41610" w:rsidRDefault="00B96FB8" w:rsidP="00E41610">
      <w:pPr>
        <w:spacing w:line="360" w:lineRule="auto"/>
        <w:ind w:right="804"/>
        <w:jc w:val="both"/>
        <w:rPr>
          <w:rFonts w:ascii="Arial" w:hAnsi="Arial" w:cs="Arial"/>
        </w:rPr>
      </w:pPr>
      <w:r>
        <w:rPr>
          <w:rFonts w:ascii="Arial" w:hAnsi="Arial" w:cs="Arial"/>
        </w:rPr>
        <w:t xml:space="preserve">           </w:t>
      </w:r>
      <w:r w:rsidR="00E41610" w:rsidRPr="00E41610">
        <w:rPr>
          <w:rFonts w:ascii="Arial" w:hAnsi="Arial" w:cs="Arial"/>
        </w:rPr>
        <w:t>La ubicación ideal de una planta, fábrica o almacén será aquella en donde se logren costos de producción y distribución mínimos y donde los precios y volúmenes de venta conduzcan a la maximización de beneficios.  (Pauca, 2012)</w:t>
      </w:r>
      <w:r w:rsidR="00882625">
        <w:rPr>
          <w:rFonts w:ascii="Arial" w:hAnsi="Arial" w:cs="Arial"/>
        </w:rPr>
        <w:t>.</w:t>
      </w:r>
      <w:r w:rsidR="00E41610" w:rsidRPr="00E41610">
        <w:rPr>
          <w:rFonts w:ascii="Arial" w:hAnsi="Arial" w:cs="Arial"/>
        </w:rPr>
        <w:t xml:space="preserve"> </w:t>
      </w:r>
    </w:p>
    <w:p w:rsidR="00B96FB8" w:rsidRPr="00E41610" w:rsidRDefault="00B96FB8" w:rsidP="00E41610">
      <w:pPr>
        <w:spacing w:line="360" w:lineRule="auto"/>
        <w:ind w:right="804"/>
        <w:jc w:val="both"/>
        <w:rPr>
          <w:rFonts w:ascii="Arial" w:hAnsi="Arial" w:cs="Arial"/>
        </w:rPr>
      </w:pPr>
    </w:p>
    <w:p w:rsidR="00E41610" w:rsidRPr="00E41610" w:rsidRDefault="00B96FB8"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En la imagen 1</w:t>
      </w:r>
      <w:r w:rsidR="00882625">
        <w:rPr>
          <w:rFonts w:ascii="Arial" w:hAnsi="Arial" w:cs="Arial"/>
        </w:rPr>
        <w:t>2</w:t>
      </w:r>
      <w:r w:rsidR="00E41610" w:rsidRPr="00E41610">
        <w:rPr>
          <w:rFonts w:ascii="Arial" w:hAnsi="Arial" w:cs="Arial"/>
        </w:rPr>
        <w:t xml:space="preserve">.1 se muestran los factores que intervienen en el proceso de la localización de la empresa. </w:t>
      </w:r>
    </w:p>
    <w:p w:rsidR="00E41610" w:rsidRDefault="00E41610" w:rsidP="00E41610">
      <w:pPr>
        <w:spacing w:after="345" w:line="360" w:lineRule="auto"/>
        <w:ind w:right="2167"/>
        <w:jc w:val="right"/>
        <w:rPr>
          <w:rFonts w:ascii="Arial" w:hAnsi="Arial" w:cs="Arial"/>
        </w:rPr>
      </w:pPr>
      <w:r w:rsidRPr="00E41610">
        <w:rPr>
          <w:rFonts w:ascii="Arial" w:hAnsi="Arial" w:cs="Arial"/>
          <w:noProof/>
        </w:rPr>
        <w:drawing>
          <wp:inline distT="0" distB="0" distL="0" distR="0" wp14:anchorId="42B7A459" wp14:editId="1A28CC6A">
            <wp:extent cx="3790950" cy="2419350"/>
            <wp:effectExtent l="0" t="0" r="0" b="0"/>
            <wp:docPr id="557" name="Picture 557"/>
            <wp:cNvGraphicFramePr/>
            <a:graphic xmlns:a="http://schemas.openxmlformats.org/drawingml/2006/main">
              <a:graphicData uri="http://schemas.openxmlformats.org/drawingml/2006/picture">
                <pic:pic xmlns:pic="http://schemas.openxmlformats.org/drawingml/2006/picture">
                  <pic:nvPicPr>
                    <pic:cNvPr id="557" name="Picture 557"/>
                    <pic:cNvPicPr/>
                  </pic:nvPicPr>
                  <pic:blipFill>
                    <a:blip r:embed="rId276"/>
                    <a:stretch>
                      <a:fillRect/>
                    </a:stretch>
                  </pic:blipFill>
                  <pic:spPr>
                    <a:xfrm>
                      <a:off x="0" y="0"/>
                      <a:ext cx="3790950" cy="2419350"/>
                    </a:xfrm>
                    <a:prstGeom prst="rect">
                      <a:avLst/>
                    </a:prstGeom>
                  </pic:spPr>
                </pic:pic>
              </a:graphicData>
            </a:graphic>
          </wp:inline>
        </w:drawing>
      </w:r>
      <w:r w:rsidRPr="00E41610">
        <w:rPr>
          <w:rFonts w:ascii="Arial" w:hAnsi="Arial" w:cs="Arial"/>
        </w:rPr>
        <w:t xml:space="preserve"> </w:t>
      </w:r>
    </w:p>
    <w:p w:rsidR="004F1CF3" w:rsidRPr="00882625" w:rsidRDefault="00882625" w:rsidP="00882625">
      <w:pPr>
        <w:spacing w:line="360" w:lineRule="auto"/>
        <w:ind w:right="201"/>
        <w:jc w:val="center"/>
        <w:rPr>
          <w:rFonts w:ascii="Arial" w:hAnsi="Arial" w:cs="Arial"/>
          <w:b/>
          <w:sz w:val="20"/>
          <w:szCs w:val="16"/>
        </w:rPr>
      </w:pPr>
      <w:r w:rsidRPr="00882625">
        <w:rPr>
          <w:rFonts w:ascii="Arial" w:hAnsi="Arial" w:cs="Arial"/>
          <w:b/>
          <w:sz w:val="20"/>
          <w:szCs w:val="16"/>
        </w:rPr>
        <w:t>Figura</w:t>
      </w:r>
      <w:r w:rsidR="004F1CF3" w:rsidRPr="00882625">
        <w:rPr>
          <w:rFonts w:ascii="Arial" w:hAnsi="Arial" w:cs="Arial"/>
          <w:b/>
          <w:sz w:val="20"/>
          <w:szCs w:val="16"/>
        </w:rPr>
        <w:t xml:space="preserve"> 1</w:t>
      </w:r>
      <w:r w:rsidRPr="00882625">
        <w:rPr>
          <w:rFonts w:ascii="Arial" w:hAnsi="Arial" w:cs="Arial"/>
          <w:b/>
          <w:sz w:val="20"/>
          <w:szCs w:val="16"/>
        </w:rPr>
        <w:t>2</w:t>
      </w:r>
      <w:r w:rsidR="004F1CF3" w:rsidRPr="00882625">
        <w:rPr>
          <w:rFonts w:ascii="Arial" w:hAnsi="Arial" w:cs="Arial"/>
          <w:b/>
          <w:sz w:val="20"/>
          <w:szCs w:val="16"/>
        </w:rPr>
        <w:t>.1</w:t>
      </w:r>
    </w:p>
    <w:p w:rsidR="004F1CF3" w:rsidRPr="004F1CF3" w:rsidRDefault="00882625" w:rsidP="004F1CF3">
      <w:pPr>
        <w:spacing w:after="345" w:line="360" w:lineRule="auto"/>
        <w:ind w:right="2167"/>
        <w:jc w:val="center"/>
        <w:rPr>
          <w:rFonts w:ascii="Arial" w:hAnsi="Arial" w:cs="Arial"/>
          <w:sz w:val="16"/>
          <w:szCs w:val="16"/>
        </w:rPr>
      </w:pPr>
      <w:r>
        <w:rPr>
          <w:rFonts w:ascii="Arial" w:hAnsi="Arial" w:cs="Arial"/>
          <w:sz w:val="16"/>
          <w:szCs w:val="16"/>
        </w:rPr>
        <w:t xml:space="preserve">                                         </w:t>
      </w:r>
      <w:r w:rsidR="00E41610" w:rsidRPr="004F1CF3">
        <w:rPr>
          <w:rFonts w:ascii="Arial" w:hAnsi="Arial" w:cs="Arial"/>
          <w:sz w:val="16"/>
          <w:szCs w:val="16"/>
        </w:rPr>
        <w:t xml:space="preserve">Fuente: </w:t>
      </w:r>
      <w:r w:rsidR="004F1CF3" w:rsidRPr="004F1CF3">
        <w:rPr>
          <w:rFonts w:ascii="Arial" w:hAnsi="Arial" w:cs="Arial"/>
          <w:sz w:val="16"/>
          <w:szCs w:val="16"/>
        </w:rPr>
        <w:t>(ORDUÑA, 2010)</w:t>
      </w:r>
    </w:p>
    <w:p w:rsidR="00E41610" w:rsidRPr="004F1CF3" w:rsidRDefault="00B96FB8" w:rsidP="004F1CF3">
      <w:pPr>
        <w:spacing w:after="345" w:line="360" w:lineRule="auto"/>
        <w:ind w:right="2167"/>
        <w:jc w:val="both"/>
        <w:rPr>
          <w:rFonts w:ascii="Arial" w:hAnsi="Arial" w:cs="Arial"/>
          <w:sz w:val="8"/>
        </w:rPr>
      </w:pPr>
      <w:r>
        <w:rPr>
          <w:rFonts w:ascii="Arial" w:hAnsi="Arial" w:cs="Arial"/>
        </w:rPr>
        <w:t xml:space="preserve">           </w:t>
      </w:r>
      <w:r w:rsidR="00E41610" w:rsidRPr="00E41610">
        <w:rPr>
          <w:rFonts w:ascii="Arial" w:hAnsi="Arial" w:cs="Arial"/>
        </w:rPr>
        <w:t>Hay do</w:t>
      </w:r>
      <w:r w:rsidR="00882625">
        <w:rPr>
          <w:rFonts w:ascii="Arial" w:hAnsi="Arial" w:cs="Arial"/>
        </w:rPr>
        <w:t>s etapas necesarias</w:t>
      </w:r>
      <w:r w:rsidR="00E41610" w:rsidRPr="00E41610">
        <w:rPr>
          <w:rFonts w:ascii="Arial" w:hAnsi="Arial" w:cs="Arial"/>
        </w:rPr>
        <w:t xml:space="preserve"> que se debe</w:t>
      </w:r>
      <w:r w:rsidR="006C7488">
        <w:rPr>
          <w:rFonts w:ascii="Arial" w:hAnsi="Arial" w:cs="Arial"/>
        </w:rPr>
        <w:t xml:space="preserve">n realizar, la selección </w:t>
      </w:r>
      <w:r w:rsidR="00882625">
        <w:rPr>
          <w:rFonts w:ascii="Arial" w:hAnsi="Arial" w:cs="Arial"/>
        </w:rPr>
        <w:t xml:space="preserve">de una </w:t>
      </w:r>
      <w:r w:rsidR="00E41610" w:rsidRPr="00E41610">
        <w:rPr>
          <w:rFonts w:ascii="Arial" w:hAnsi="Arial" w:cs="Arial"/>
        </w:rPr>
        <w:t xml:space="preserve">macro localización y, dentro de ésta, la de una micro localización definitiva. Pero también puede darse el caso de que para una determinada empresa, la macro localización resulte innecesaria, dado que ya tenga preestablecida la localidad en donde se ubicará. La selección de la macro y micro localización está condicionada al resultado del análisis de lo que se denomina factor de localización. </w:t>
      </w:r>
    </w:p>
    <w:p w:rsidR="00E41610" w:rsidRPr="00882625" w:rsidRDefault="00E41610" w:rsidP="00882625">
      <w:pPr>
        <w:spacing w:after="87" w:line="360" w:lineRule="auto"/>
        <w:ind w:left="772" w:right="2181" w:firstLine="398"/>
        <w:jc w:val="both"/>
        <w:rPr>
          <w:rFonts w:ascii="Arial" w:hAnsi="Arial" w:cs="Arial"/>
        </w:rPr>
      </w:pPr>
      <w:r w:rsidRPr="00882625">
        <w:rPr>
          <w:rFonts w:ascii="Arial" w:eastAsia="Calibri" w:hAnsi="Arial" w:cs="Arial"/>
          <w:noProof/>
        </w:rPr>
        <w:lastRenderedPageBreak/>
        <mc:AlternateContent>
          <mc:Choice Requires="wpg">
            <w:drawing>
              <wp:anchor distT="0" distB="0" distL="114300" distR="114300" simplePos="0" relativeHeight="252085248" behindDoc="1" locked="0" layoutInCell="1" allowOverlap="1" wp14:anchorId="2A36CF6F" wp14:editId="13C08F66">
                <wp:simplePos x="0" y="0"/>
                <wp:positionH relativeFrom="column">
                  <wp:posOffset>14785</wp:posOffset>
                </wp:positionH>
                <wp:positionV relativeFrom="paragraph">
                  <wp:posOffset>-76595</wp:posOffset>
                </wp:positionV>
                <wp:extent cx="4779734" cy="1682151"/>
                <wp:effectExtent l="0" t="38100" r="20955" b="13335"/>
                <wp:wrapNone/>
                <wp:docPr id="37872" name="Group 37872"/>
                <wp:cNvGraphicFramePr/>
                <a:graphic xmlns:a="http://schemas.openxmlformats.org/drawingml/2006/main">
                  <a:graphicData uri="http://schemas.microsoft.com/office/word/2010/wordprocessingGroup">
                    <wpg:wgp>
                      <wpg:cNvGrpSpPr/>
                      <wpg:grpSpPr>
                        <a:xfrm>
                          <a:off x="0" y="0"/>
                          <a:ext cx="4779734" cy="1682151"/>
                          <a:chOff x="0" y="0"/>
                          <a:chExt cx="4779734" cy="1476375"/>
                        </a:xfrm>
                      </wpg:grpSpPr>
                      <wps:wsp>
                        <wps:cNvPr id="631" name="Shape 631"/>
                        <wps:cNvSpPr/>
                        <wps:spPr>
                          <a:xfrm>
                            <a:off x="0" y="0"/>
                            <a:ext cx="2348700" cy="1476375"/>
                          </a:xfrm>
                          <a:custGeom>
                            <a:avLst/>
                            <a:gdLst/>
                            <a:ahLst/>
                            <a:cxnLst/>
                            <a:rect l="0" t="0" r="0" b="0"/>
                            <a:pathLst>
                              <a:path w="2348700" h="1476375">
                                <a:moveTo>
                                  <a:pt x="73812" y="0"/>
                                </a:moveTo>
                                <a:lnTo>
                                  <a:pt x="2274913" y="0"/>
                                </a:lnTo>
                                <a:cubicBezTo>
                                  <a:pt x="2315680" y="0"/>
                                  <a:pt x="2348700" y="33020"/>
                                  <a:pt x="2348700" y="73787"/>
                                </a:cubicBezTo>
                                <a:lnTo>
                                  <a:pt x="2348700" y="1402588"/>
                                </a:lnTo>
                                <a:cubicBezTo>
                                  <a:pt x="2348700" y="1443355"/>
                                  <a:pt x="2315680" y="1476375"/>
                                  <a:pt x="2274913" y="1476375"/>
                                </a:cubicBezTo>
                                <a:lnTo>
                                  <a:pt x="73812" y="1476375"/>
                                </a:lnTo>
                                <a:cubicBezTo>
                                  <a:pt x="33045" y="1476375"/>
                                  <a:pt x="0" y="1443355"/>
                                  <a:pt x="0" y="1402588"/>
                                </a:cubicBezTo>
                                <a:lnTo>
                                  <a:pt x="0" y="73787"/>
                                </a:lnTo>
                                <a:cubicBezTo>
                                  <a:pt x="0" y="33020"/>
                                  <a:pt x="33045" y="0"/>
                                  <a:pt x="73812" y="0"/>
                                </a:cubicBezTo>
                                <a:close/>
                              </a:path>
                            </a:pathLst>
                          </a:custGeom>
                          <a:ln w="0" cap="flat">
                            <a:miter lim="127000"/>
                          </a:ln>
                        </wps:spPr>
                        <wps:style>
                          <a:lnRef idx="0">
                            <a:srgbClr val="000000">
                              <a:alpha val="0"/>
                            </a:srgbClr>
                          </a:lnRef>
                          <a:fillRef idx="1">
                            <a:srgbClr val="9BBB59"/>
                          </a:fillRef>
                          <a:effectRef idx="0">
                            <a:scrgbClr r="0" g="0" b="0"/>
                          </a:effectRef>
                          <a:fontRef idx="none"/>
                        </wps:style>
                        <wps:bodyPr/>
                      </wps:wsp>
                      <wps:wsp>
                        <wps:cNvPr id="632" name="Shape 632"/>
                        <wps:cNvSpPr/>
                        <wps:spPr>
                          <a:xfrm>
                            <a:off x="0" y="0"/>
                            <a:ext cx="2348700" cy="1476375"/>
                          </a:xfrm>
                          <a:custGeom>
                            <a:avLst/>
                            <a:gdLst/>
                            <a:ahLst/>
                            <a:cxnLst/>
                            <a:rect l="0" t="0" r="0" b="0"/>
                            <a:pathLst>
                              <a:path w="2348700" h="1476375">
                                <a:moveTo>
                                  <a:pt x="0" y="73787"/>
                                </a:moveTo>
                                <a:cubicBezTo>
                                  <a:pt x="0" y="33020"/>
                                  <a:pt x="33045" y="0"/>
                                  <a:pt x="73812" y="0"/>
                                </a:cubicBezTo>
                                <a:lnTo>
                                  <a:pt x="2274913" y="0"/>
                                </a:lnTo>
                                <a:cubicBezTo>
                                  <a:pt x="2315680" y="0"/>
                                  <a:pt x="2348700" y="33020"/>
                                  <a:pt x="2348700" y="73787"/>
                                </a:cubicBezTo>
                                <a:lnTo>
                                  <a:pt x="2348700" y="1402588"/>
                                </a:lnTo>
                                <a:cubicBezTo>
                                  <a:pt x="2348700" y="1443355"/>
                                  <a:pt x="2315680" y="1476375"/>
                                  <a:pt x="2274913" y="1476375"/>
                                </a:cubicBezTo>
                                <a:lnTo>
                                  <a:pt x="73812" y="1476375"/>
                                </a:lnTo>
                                <a:cubicBezTo>
                                  <a:pt x="33045" y="1476375"/>
                                  <a:pt x="0" y="1443355"/>
                                  <a:pt x="0" y="1402588"/>
                                </a:cubicBezTo>
                                <a:close/>
                              </a:path>
                            </a:pathLst>
                          </a:custGeom>
                          <a:ln w="25400" cap="flat">
                            <a:round/>
                          </a:ln>
                        </wps:spPr>
                        <wps:style>
                          <a:lnRef idx="1">
                            <a:srgbClr val="FFFFFF"/>
                          </a:lnRef>
                          <a:fillRef idx="0">
                            <a:srgbClr val="000000">
                              <a:alpha val="0"/>
                            </a:srgbClr>
                          </a:fillRef>
                          <a:effectRef idx="0">
                            <a:scrgbClr r="0" g="0" b="0"/>
                          </a:effectRef>
                          <a:fontRef idx="none"/>
                        </wps:style>
                        <wps:bodyPr/>
                      </wps:wsp>
                      <wps:wsp>
                        <wps:cNvPr id="633" name="Rectangle 633"/>
                        <wps:cNvSpPr/>
                        <wps:spPr>
                          <a:xfrm rot="-5399999">
                            <a:off x="-448586" y="321653"/>
                            <a:ext cx="1369083" cy="309679"/>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36"/>
                                </w:rPr>
                                <w:t>Macrozona</w:t>
                              </w:r>
                            </w:p>
                          </w:txbxContent>
                        </wps:txbx>
                        <wps:bodyPr horzOverflow="overflow" vert="horz" lIns="0" tIns="0" rIns="0" bIns="0" rtlCol="0">
                          <a:noAutofit/>
                        </wps:bodyPr>
                      </wps:wsp>
                      <wps:wsp>
                        <wps:cNvPr id="634" name="Rectangle 634"/>
                        <wps:cNvSpPr/>
                        <wps:spPr>
                          <a:xfrm rot="-5399999">
                            <a:off x="201598" y="-58384"/>
                            <a:ext cx="68712" cy="309679"/>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36"/>
                                </w:rPr>
                                <w:t xml:space="preserve"> </w:t>
                              </w:r>
                            </w:p>
                          </w:txbxContent>
                        </wps:txbx>
                        <wps:bodyPr horzOverflow="overflow" vert="horz" lIns="0" tIns="0" rIns="0" bIns="0" rtlCol="0">
                          <a:noAutofit/>
                        </wps:bodyPr>
                      </wps:wsp>
                      <wps:wsp>
                        <wps:cNvPr id="642" name="Shape 642"/>
                        <wps:cNvSpPr/>
                        <wps:spPr>
                          <a:xfrm>
                            <a:off x="2430996" y="0"/>
                            <a:ext cx="2348738" cy="1476375"/>
                          </a:xfrm>
                          <a:custGeom>
                            <a:avLst/>
                            <a:gdLst/>
                            <a:ahLst/>
                            <a:cxnLst/>
                            <a:rect l="0" t="0" r="0" b="0"/>
                            <a:pathLst>
                              <a:path w="2348738" h="1476375">
                                <a:moveTo>
                                  <a:pt x="73787" y="0"/>
                                </a:moveTo>
                                <a:lnTo>
                                  <a:pt x="2274824" y="0"/>
                                </a:lnTo>
                                <a:cubicBezTo>
                                  <a:pt x="2315718" y="0"/>
                                  <a:pt x="2348738" y="33020"/>
                                  <a:pt x="2348738" y="73787"/>
                                </a:cubicBezTo>
                                <a:lnTo>
                                  <a:pt x="2348738" y="1402588"/>
                                </a:lnTo>
                                <a:cubicBezTo>
                                  <a:pt x="2348738" y="1443355"/>
                                  <a:pt x="2315718" y="1476375"/>
                                  <a:pt x="2274824" y="1476375"/>
                                </a:cubicBezTo>
                                <a:lnTo>
                                  <a:pt x="73787" y="1476375"/>
                                </a:lnTo>
                                <a:cubicBezTo>
                                  <a:pt x="33020" y="1476375"/>
                                  <a:pt x="0" y="1443355"/>
                                  <a:pt x="0" y="1402588"/>
                                </a:cubicBezTo>
                                <a:lnTo>
                                  <a:pt x="0" y="73787"/>
                                </a:lnTo>
                                <a:cubicBezTo>
                                  <a:pt x="0" y="33020"/>
                                  <a:pt x="33020" y="0"/>
                                  <a:pt x="73787" y="0"/>
                                </a:cubicBezTo>
                                <a:close/>
                              </a:path>
                            </a:pathLst>
                          </a:custGeom>
                          <a:ln w="0" cap="flat">
                            <a:round/>
                          </a:ln>
                        </wps:spPr>
                        <wps:style>
                          <a:lnRef idx="0">
                            <a:srgbClr val="000000">
                              <a:alpha val="0"/>
                            </a:srgbClr>
                          </a:lnRef>
                          <a:fillRef idx="1">
                            <a:srgbClr val="8064A2"/>
                          </a:fillRef>
                          <a:effectRef idx="0">
                            <a:scrgbClr r="0" g="0" b="0"/>
                          </a:effectRef>
                          <a:fontRef idx="none"/>
                        </wps:style>
                        <wps:bodyPr/>
                      </wps:wsp>
                      <wps:wsp>
                        <wps:cNvPr id="643" name="Shape 643"/>
                        <wps:cNvSpPr/>
                        <wps:spPr>
                          <a:xfrm>
                            <a:off x="2430996" y="0"/>
                            <a:ext cx="2348738" cy="1476375"/>
                          </a:xfrm>
                          <a:custGeom>
                            <a:avLst/>
                            <a:gdLst/>
                            <a:ahLst/>
                            <a:cxnLst/>
                            <a:rect l="0" t="0" r="0" b="0"/>
                            <a:pathLst>
                              <a:path w="2348738" h="1476375">
                                <a:moveTo>
                                  <a:pt x="0" y="73787"/>
                                </a:moveTo>
                                <a:cubicBezTo>
                                  <a:pt x="0" y="33020"/>
                                  <a:pt x="33020" y="0"/>
                                  <a:pt x="73787" y="0"/>
                                </a:cubicBezTo>
                                <a:lnTo>
                                  <a:pt x="2274824" y="0"/>
                                </a:lnTo>
                                <a:cubicBezTo>
                                  <a:pt x="2315718" y="0"/>
                                  <a:pt x="2348738" y="33020"/>
                                  <a:pt x="2348738" y="73787"/>
                                </a:cubicBezTo>
                                <a:lnTo>
                                  <a:pt x="2348738" y="1402588"/>
                                </a:lnTo>
                                <a:cubicBezTo>
                                  <a:pt x="2348738" y="1443355"/>
                                  <a:pt x="2315718" y="1476375"/>
                                  <a:pt x="2274824" y="1476375"/>
                                </a:cubicBezTo>
                                <a:lnTo>
                                  <a:pt x="73787" y="1476375"/>
                                </a:lnTo>
                                <a:cubicBezTo>
                                  <a:pt x="33020" y="1476375"/>
                                  <a:pt x="0" y="1443355"/>
                                  <a:pt x="0" y="1402588"/>
                                </a:cubicBezTo>
                                <a:close/>
                              </a:path>
                            </a:pathLst>
                          </a:custGeom>
                          <a:ln w="25400" cap="flat">
                            <a:round/>
                          </a:ln>
                        </wps:spPr>
                        <wps:style>
                          <a:lnRef idx="1">
                            <a:srgbClr val="FFFFFF"/>
                          </a:lnRef>
                          <a:fillRef idx="0">
                            <a:srgbClr val="000000">
                              <a:alpha val="0"/>
                            </a:srgbClr>
                          </a:fillRef>
                          <a:effectRef idx="0">
                            <a:scrgbClr r="0" g="0" b="0"/>
                          </a:effectRef>
                          <a:fontRef idx="none"/>
                        </wps:style>
                        <wps:bodyPr/>
                      </wps:wsp>
                      <wps:wsp>
                        <wps:cNvPr id="644" name="Rectangle 644"/>
                        <wps:cNvSpPr/>
                        <wps:spPr>
                          <a:xfrm rot="-5399999">
                            <a:off x="1971880" y="300501"/>
                            <a:ext cx="1440299" cy="344776"/>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40"/>
                                </w:rPr>
                                <w:t>Microzona</w:t>
                              </w:r>
                            </w:p>
                          </w:txbxContent>
                        </wps:txbx>
                        <wps:bodyPr horzOverflow="overflow" vert="horz" lIns="0" tIns="0" rIns="0" bIns="0" rtlCol="0">
                          <a:noAutofit/>
                        </wps:bodyPr>
                      </wps:wsp>
                      <wps:wsp>
                        <wps:cNvPr id="645" name="Rectangle 645"/>
                        <wps:cNvSpPr/>
                        <wps:spPr>
                          <a:xfrm rot="-5399999">
                            <a:off x="2653780" y="-101417"/>
                            <a:ext cx="76500" cy="344776"/>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40"/>
                                </w:rPr>
                                <w:t xml:space="preserve"> </w:t>
                              </w:r>
                            </w:p>
                          </w:txbxContent>
                        </wps:txbx>
                        <wps:bodyPr horzOverflow="overflow" vert="horz" lIns="0" tIns="0" rIns="0" bIns="0" rtlCol="0">
                          <a:noAutofit/>
                        </wps:bodyPr>
                      </wps:wsp>
                      <wps:wsp>
                        <wps:cNvPr id="646" name="Shape 646"/>
                        <wps:cNvSpPr/>
                        <wps:spPr>
                          <a:xfrm>
                            <a:off x="2266531" y="1156208"/>
                            <a:ext cx="352298" cy="216789"/>
                          </a:xfrm>
                          <a:custGeom>
                            <a:avLst/>
                            <a:gdLst/>
                            <a:ahLst/>
                            <a:cxnLst/>
                            <a:rect l="0" t="0" r="0" b="0"/>
                            <a:pathLst>
                              <a:path w="352298" h="216789">
                                <a:moveTo>
                                  <a:pt x="0" y="0"/>
                                </a:moveTo>
                                <a:lnTo>
                                  <a:pt x="352298" y="108331"/>
                                </a:lnTo>
                                <a:lnTo>
                                  <a:pt x="0" y="216789"/>
                                </a:lnTo>
                                <a:lnTo>
                                  <a:pt x="0" y="0"/>
                                </a:lnTo>
                                <a:close/>
                              </a:path>
                            </a:pathLst>
                          </a:custGeom>
                          <a:ln w="0" cap="flat">
                            <a:round/>
                          </a:ln>
                        </wps:spPr>
                        <wps:style>
                          <a:lnRef idx="0">
                            <a:srgbClr val="000000">
                              <a:alpha val="0"/>
                            </a:srgbClr>
                          </a:lnRef>
                          <a:fillRef idx="1">
                            <a:srgbClr val="FFFFFF"/>
                          </a:fillRef>
                          <a:effectRef idx="0">
                            <a:scrgbClr r="0" g="0" b="0"/>
                          </a:effectRef>
                          <a:fontRef idx="none"/>
                        </wps:style>
                        <wps:bodyPr/>
                      </wps:wsp>
                      <wps:wsp>
                        <wps:cNvPr id="648" name="Shape 648"/>
                        <wps:cNvSpPr/>
                        <wps:spPr>
                          <a:xfrm>
                            <a:off x="2266531" y="1156208"/>
                            <a:ext cx="352298" cy="216789"/>
                          </a:xfrm>
                          <a:custGeom>
                            <a:avLst/>
                            <a:gdLst/>
                            <a:ahLst/>
                            <a:cxnLst/>
                            <a:rect l="0" t="0" r="0" b="0"/>
                            <a:pathLst>
                              <a:path w="352298" h="216789">
                                <a:moveTo>
                                  <a:pt x="0" y="0"/>
                                </a:moveTo>
                                <a:lnTo>
                                  <a:pt x="352298" y="108331"/>
                                </a:lnTo>
                                <a:lnTo>
                                  <a:pt x="0" y="216789"/>
                                </a:lnTo>
                                <a:close/>
                              </a:path>
                            </a:pathLst>
                          </a:custGeom>
                          <a:ln w="25400" cap="flat">
                            <a:round/>
                          </a:ln>
                        </wps:spPr>
                        <wps:style>
                          <a:lnRef idx="1">
                            <a:srgbClr val="9BBB59"/>
                          </a:lnRef>
                          <a:fillRef idx="0">
                            <a:srgbClr val="000000">
                              <a:alpha val="0"/>
                            </a:srgbClr>
                          </a:fillRef>
                          <a:effectRef idx="0">
                            <a:scrgbClr r="0" g="0" b="0"/>
                          </a:effectRef>
                          <a:fontRef idx="none"/>
                        </wps:style>
                        <wps:bodyPr/>
                      </wps:wsp>
                    </wpg:wgp>
                  </a:graphicData>
                </a:graphic>
                <wp14:sizeRelV relativeFrom="margin">
                  <wp14:pctHeight>0</wp14:pctHeight>
                </wp14:sizeRelV>
              </wp:anchor>
            </w:drawing>
          </mc:Choice>
          <mc:Fallback>
            <w:pict>
              <v:group w14:anchorId="2A36CF6F" id="Group 37872" o:spid="_x0000_s1057" style="position:absolute;left:0;text-align:left;margin-left:1.15pt;margin-top:-6.05pt;width:376.35pt;height:132.45pt;z-index:-251231232;mso-height-relative:margin" coordsize="47797,14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">
                <v:shape id="Shape 631" o:spid="_x0000_s1058" style="position:absolute;width:23487;height:14763;visibility:visible;mso-wrap-style:square;v-text-anchor:top" coordsize="2348700,14763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yvbcQA&#10;AADcAAAADwAAAGRycy9kb3ducmV2LnhtbESP3YrCMBSE7wXfIRzBO039QaUaRQRBF3Zlqw9waI5t&#10;tTkpTWy7b28WFvZymJlvmM2uM6VoqHaFZQWTcQSCOLW64EzB7XocrUA4j6yxtEwKfsjBbtvvbTDW&#10;tuVvahKfiQBhF6OC3PsqltKlORl0Y1sRB+9ua4M+yDqTusY2wE0pp1G0kAYLDgs5VnTIKX0mL6Ng&#10;OT0fPqou+XrIeaQvn8/99dK0Sg0H3X4NwlPn/8N/7ZNWsJhN4PdMOAJy+w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sr23EAAAA3AAAAA8AAAAAAAAAAAAAAAAAmAIAAGRycy9k&#10;b3ducmV2LnhtbFBLBQYAAAAABAAEAPUAAACJAwAAAAA=&#10;" path="m73812,l2274913,v40767,,73787,33020,73787,73787l2348700,1402588v,40767,-33020,73787,-73787,73787l73812,1476375c33045,1476375,,1443355,,1402588l,73787c,33020,33045,,73812,xe" fillcolor="#9bbb59" stroked="f" strokeweight="0">
                  <v:stroke miterlimit="83231f" joinstyle="miter"/>
                  <v:path arrowok="t" textboxrect="0,0,2348700,1476375"/>
                </v:shape>
                <v:shape id="Shape 632" o:spid="_x0000_s1059" style="position:absolute;width:23487;height:14763;visibility:visible;mso-wrap-style:square;v-text-anchor:top" coordsize="2348700,14763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TP58QA&#10;AADcAAAADwAAAGRycy9kb3ducmV2LnhtbESPX2vCMBTF34V9h3CFvWmqA3GdUWSgDGSTVdleL81d&#10;W0xuShNt5qdfBoKPh/Pnx1msojXiQp1vHCuYjDMQxKXTDVcKjofNaA7CB2SNxjEp+CUPq+XDYIG5&#10;dj1/0qUIlUgj7HNUUIfQ5lL6siaLfuxa4uT9uM5iSLKrpO6wT+PWyGmWzaTFhhOhxpZeaypPxdkm&#10;rvwwuy+ze77u3/urjd5+b+NWqcdhXL+ACBTDPXxrv2kFs6cp/J9JR0A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0Uz+fEAAAA3AAAAA8AAAAAAAAAAAAAAAAAmAIAAGRycy9k&#10;b3ducmV2LnhtbFBLBQYAAAAABAAEAPUAAACJAwAAAAA=&#10;" path="m,73787c,33020,33045,,73812,l2274913,v40767,,73787,33020,73787,73787l2348700,1402588v,40767,-33020,73787,-73787,73787l73812,1476375c33045,1476375,,1443355,,1402588l,73787xe" filled="f" strokecolor="white" strokeweight="2pt">
                  <v:path arrowok="t" textboxrect="0,0,2348700,1476375"/>
                </v:shape>
                <v:rect id="Rectangle 633" o:spid="_x0000_s1060" style="position:absolute;left:-4486;top:3217;width:13690;height:30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48ecUA&#10;AADcAAAADwAAAGRycy9kb3ducmV2LnhtbESPS2sCQRCE7wH/w9CCtzhrDCqro0ggrJcIPvHY7vQ+&#10;cKdnszPq+u8dIZBjUVVfUbNFaypxo8aVlhUM+hEI4tTqknMF+933+wSE88gaK8uk4EEOFvPO2wxj&#10;be+8odvW5yJA2MWooPC+jqV0aUEGXd/WxMHLbGPQB9nkUjd4D3BTyY8oGkmDJYeFAmv6Kii9bK9G&#10;wWGwux4Ttz7zKfsdf/74ZJ3liVK9brucgvDU+v/wX3ulFYyGQ3id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rjx5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color w:val="FFFFFF"/>
                            <w:sz w:val="36"/>
                          </w:rPr>
                          <w:t>Macrozona</w:t>
                        </w:r>
                      </w:p>
                    </w:txbxContent>
                  </v:textbox>
                </v:rect>
                <v:rect id="Rectangle 634" o:spid="_x0000_s1061" style="position:absolute;left:2015;top:-583;width:687;height:3096;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ekDcYA&#10;AADcAAAADwAAAGRycy9kb3ducmV2LnhtbESPW2vCQBSE3wv+h+UIfWs2tqIlzUakUNKXCl4qPp5m&#10;Ty6YPZtmV03/vVsQfBxm5hsmXQymFWfqXWNZwSSKQRAXVjdcKdhtP55eQTiPrLG1TAr+yMEiGz2k&#10;mGh74TWdN74SAcIuQQW1910ipStqMugi2xEHr7S9QR9kX0nd4yXATSuf43gmDTYcFmrs6L2m4rg5&#10;GQXfk+1pn7vVDx/K3/n0y+erssqVehwPyzcQngZ/D9/an1rB7GUK/2fCEZDZ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UekDcYAAADcAAAADwAAAAAAAAAAAAAAAACYAgAAZHJz&#10;L2Rvd25yZXYueG1sUEsFBgAAAAAEAAQA9QAAAIsDAAAAAA==&#10;" filled="f" stroked="f">
                  <v:textbox inset="0,0,0,0">
                    <w:txbxContent>
                      <w:p w:rsidR="00DA583A" w:rsidRDefault="00DA583A" w:rsidP="00E41610">
                        <w:pPr>
                          <w:spacing w:after="160" w:line="259" w:lineRule="auto"/>
                        </w:pPr>
                        <w:r>
                          <w:rPr>
                            <w:rFonts w:ascii="Calibri" w:eastAsia="Calibri" w:hAnsi="Calibri" w:cs="Calibri"/>
                            <w:color w:val="FFFFFF"/>
                            <w:sz w:val="36"/>
                          </w:rPr>
                          <w:t xml:space="preserve"> </w:t>
                        </w:r>
                      </w:p>
                    </w:txbxContent>
                  </v:textbox>
                </v:rect>
                <v:shape id="Shape 642" o:spid="_x0000_s1062" style="position:absolute;left:24309;width:23488;height:14763;visibility:visible;mso-wrap-style:square;v-text-anchor:top" coordsize="2348738,14763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955MYA&#10;AADcAAAADwAAAGRycy9kb3ducmV2LnhtbESPQWsCMRSE70L/Q3hCL6LZStnKapQiCAUp0q0Hj8/N&#10;c7O4eVk3qab/vhEKHoeZ+YZZrKJtxZV63zhW8DLJQBBXTjdcK9h/b8YzED4ga2wdk4Jf8rBaPg0W&#10;WGh34y+6lqEWCcK+QAUmhK6Q0leGLPqJ64iTd3K9xZBkX0vd4y3BbSunWZZLiw2nBYMdrQ1V5/LH&#10;Khht95fN22H3adfxkF+O+liauFXqeRjf5yACxfAI/7c/tIL8dQr3M+kIyO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2955MYAAADcAAAADwAAAAAAAAAAAAAAAACYAgAAZHJz&#10;L2Rvd25yZXYueG1sUEsFBgAAAAAEAAQA9QAAAIsDAAAAAA==&#10;" path="m73787,l2274824,v40894,,73914,33020,73914,73787l2348738,1402588v,40767,-33020,73787,-73914,73787l73787,1476375c33020,1476375,,1443355,,1402588l,73787c,33020,33020,,73787,xe" fillcolor="#8064a2" stroked="f" strokeweight="0">
                  <v:path arrowok="t" textboxrect="0,0,2348738,1476375"/>
                </v:shape>
                <v:shape id="Shape 643" o:spid="_x0000_s1063" style="position:absolute;left:24309;width:23488;height:14763;visibility:visible;mso-wrap-style:square;v-text-anchor:top" coordsize="2348738,14763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lEnMUA&#10;AADcAAAADwAAAGRycy9kb3ducmV2LnhtbESPQWvCQBSE7wX/w/IEb3VjU4JE1yCBQi8eTEutt0f2&#10;mQSzb+PuNqb/vlso9DjMzDfMtphML0ZyvrOsYLVMQBDXVnfcKHh/e3lcg/ABWWNvmRR8k4diN3vY&#10;Yq7tnY80VqEREcI+RwVtCEMupa9bMuiXdiCO3sU6gyFK10jt8B7hppdPSZJJgx3HhRYHKluqr9WX&#10;UVCmx95cTHf7LJ0/rf1Bnk8fo1KL+bTfgAg0hf/wX/tVK8ieU/g9E4+A3P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aUScxQAAANwAAAAPAAAAAAAAAAAAAAAAAJgCAABkcnMv&#10;ZG93bnJldi54bWxQSwUGAAAAAAQABAD1AAAAigMAAAAA&#10;" path="m,73787c,33020,33020,,73787,l2274824,v40894,,73914,33020,73914,73787l2348738,1402588v,40767,-33020,73787,-73914,73787l73787,1476375c33020,1476375,,1443355,,1402588l,73787xe" filled="f" strokecolor="white" strokeweight="2pt">
                  <v:path arrowok="t" textboxrect="0,0,2348738,1476375"/>
                </v:shape>
                <v:rect id="Rectangle 644" o:spid="_x0000_s1064" style="position:absolute;left:19719;top:3005;width:14402;height:344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HXcMYA&#10;AADcAAAADwAAAGRycy9kb3ducmV2LnhtbESPT2vCQBTE74V+h+UVvDUbJWhJ3YRSkHhRqLalx9fs&#10;yx+afRuzq8Zv7xYEj8PM/IZZ5qPpxIkG11pWMI1iEMSl1S3XCj73q+cXEM4ja+wsk4ILOcizx4cl&#10;ptqe+YNOO1+LAGGXooLG+z6V0pUNGXSR7YmDV9nBoA9yqKUe8BzgppOzOJ5Lgy2HhQZ7em+o/Nsd&#10;jYKv6f74XbjtL/9Uh0Wy8cW2qgulJk/j2ysIT6O/h2/ttVYwTxL4PxOOgMy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UHXcMYAAADcAAAADwAAAAAAAAAAAAAAAACYAgAAZHJz&#10;L2Rvd25yZXYueG1sUEsFBgAAAAAEAAQA9QAAAIsDAAAAAA==&#10;" filled="f" stroked="f">
                  <v:textbox inset="0,0,0,0">
                    <w:txbxContent>
                      <w:p w:rsidR="00DA583A" w:rsidRDefault="00DA583A" w:rsidP="00E41610">
                        <w:pPr>
                          <w:spacing w:after="160" w:line="259" w:lineRule="auto"/>
                        </w:pPr>
                        <w:r>
                          <w:rPr>
                            <w:rFonts w:ascii="Calibri" w:eastAsia="Calibri" w:hAnsi="Calibri" w:cs="Calibri"/>
                            <w:color w:val="FFFFFF"/>
                            <w:sz w:val="40"/>
                          </w:rPr>
                          <w:t>Microzona</w:t>
                        </w:r>
                      </w:p>
                    </w:txbxContent>
                  </v:textbox>
                </v:rect>
                <v:rect id="Rectangle 645" o:spid="_x0000_s1065" style="position:absolute;left:26537;top:-1014;width:765;height:3448;rotation:-589823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1y68UA&#10;AADcAAAADwAAAGRycy9kb3ducmV2LnhtbESPS2sCQRCE7wH/w9CCtzhrMCqro0ggrJcIPvHY7vQ+&#10;cKdnszPq+u8dIZBjUVVfUbNFaypxo8aVlhUM+hEI4tTqknMF+933+wSE88gaK8uk4EEOFvPO2wxj&#10;be+8odvW5yJA2MWooPC+jqV0aUEGXd/WxMHLbGPQB9nkUjd4D3BTyY8oGkmDJYeFAmv6Kii9bK9G&#10;wWGwux4Ttz7zKfsdD398ss7yRKlet11OQXhq/X/4r73SCkbDT3id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XLr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color w:val="FFFFFF"/>
                            <w:sz w:val="40"/>
                          </w:rPr>
                          <w:t xml:space="preserve"> </w:t>
                        </w:r>
                      </w:p>
                    </w:txbxContent>
                  </v:textbox>
                </v:rect>
                <v:shape id="Shape 646" o:spid="_x0000_s1066" style="position:absolute;left:22665;top:11562;width:3523;height:2167;visibility:visible;mso-wrap-style:square;v-text-anchor:top" coordsize="352298,216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8PyMUA&#10;AADcAAAADwAAAGRycy9kb3ducmV2LnhtbESPQWvCQBSE74L/YXlCb7qxtEFSV1FRanvTVvD4yL5m&#10;02bfptk1Sf+9KxQ8DjPzDTNf9rYSLTW+dKxgOklAEOdOl1wo+PzYjWcgfEDWWDkmBX/kYbkYDuaY&#10;adfxgdpjKESEsM9QgQmhzqT0uSGLfuJq4uh9ucZiiLIppG6wi3BbycckSaXFkuOCwZo2hvKf48Uq&#10;WNnv19N6+9y+yw12rXk7V7+XvVIPo371AiJQH+7h//ZeK0ifUridiUdAL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Pw/IxQAAANwAAAAPAAAAAAAAAAAAAAAAAJgCAABkcnMv&#10;ZG93bnJldi54bWxQSwUGAAAAAAQABAD1AAAAigMAAAAA&#10;" path="m,l352298,108331,,216789,,xe" stroked="f" strokeweight="0">
                  <v:path arrowok="t" textboxrect="0,0,352298,216789"/>
                </v:shape>
                <v:shape id="Shape 648" o:spid="_x0000_s1067" style="position:absolute;left:22665;top:11562;width:3523;height:2167;visibility:visible;mso-wrap-style:square;v-text-anchor:top" coordsize="352298,2167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u4zcIA&#10;AADcAAAADwAAAGRycy9kb3ducmV2LnhtbERPy2rCQBTdF/yH4Qru6sRaQomOIha1ZJXaunB3zVyT&#10;YOZOyEwe/fvOotDl4bzX29HUoqfWVZYVLOYRCOLc6ooLBd9fh+c3EM4ja6wtk4IfcrDdTJ7WmGg7&#10;8Cf1Z1+IEMIuQQWl900ipctLMujmtiEO3N22Bn2AbSF1i0MIN7V8iaJYGqw4NJTY0L6k/HHujAIa&#10;0svhfZlmx+xWU3dN8WQXqNRsOu5WIDyN/l/85/7QCuLXsDacCUdAb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a7jNwgAAANwAAAAPAAAAAAAAAAAAAAAAAJgCAABkcnMvZG93&#10;bnJldi54bWxQSwUGAAAAAAQABAD1AAAAhwMAAAAA&#10;" path="m,l352298,108331,,216789,,xe" filled="f" strokecolor="#9bbb59" strokeweight="2pt">
                  <v:path arrowok="t" textboxrect="0,0,352298,216789"/>
                </v:shape>
              </v:group>
            </w:pict>
          </mc:Fallback>
        </mc:AlternateContent>
      </w:r>
      <w:r w:rsidRPr="00882625">
        <w:rPr>
          <w:rFonts w:ascii="Arial" w:eastAsia="Calibri" w:hAnsi="Arial" w:cs="Arial"/>
        </w:rPr>
        <w:t xml:space="preserve">Elegir la </w:t>
      </w:r>
      <w:r w:rsidR="00882625" w:rsidRPr="00882625">
        <w:rPr>
          <w:rFonts w:ascii="Arial" w:eastAsia="Calibri" w:hAnsi="Arial" w:cs="Arial"/>
        </w:rPr>
        <w:t>región</w:t>
      </w:r>
      <w:r w:rsidRPr="00882625">
        <w:rPr>
          <w:rFonts w:ascii="Arial" w:eastAsia="Calibri" w:hAnsi="Arial" w:cs="Arial"/>
        </w:rPr>
        <w:t xml:space="preserve"> </w:t>
      </w:r>
      <w:r w:rsidRPr="00882625">
        <w:rPr>
          <w:rFonts w:ascii="Arial" w:eastAsia="Calibri" w:hAnsi="Arial" w:cs="Arial"/>
        </w:rPr>
        <w:tab/>
      </w:r>
      <w:r w:rsidR="00882625" w:rsidRPr="00882625">
        <w:rPr>
          <w:rFonts w:ascii="Arial" w:eastAsia="Calibri" w:hAnsi="Arial" w:cs="Arial"/>
        </w:rPr>
        <w:t xml:space="preserve">                 </w:t>
      </w:r>
      <w:r w:rsidRPr="00882625">
        <w:rPr>
          <w:rFonts w:ascii="Arial" w:eastAsia="Calibri" w:hAnsi="Arial" w:cs="Arial"/>
        </w:rPr>
        <w:t xml:space="preserve">Seleccionar dentro general y la localidad </w:t>
      </w:r>
      <w:r w:rsidR="00882625" w:rsidRPr="00882625">
        <w:rPr>
          <w:rFonts w:ascii="Arial" w:eastAsia="Calibri" w:hAnsi="Arial" w:cs="Arial"/>
        </w:rPr>
        <w:t xml:space="preserve">                  </w:t>
      </w:r>
      <w:r w:rsidRPr="00882625">
        <w:rPr>
          <w:rFonts w:ascii="Arial" w:eastAsia="Calibri" w:hAnsi="Arial" w:cs="Arial"/>
        </w:rPr>
        <w:tab/>
        <w:t xml:space="preserve">de la localidad el en </w:t>
      </w:r>
      <w:r w:rsidR="00882625">
        <w:rPr>
          <w:rFonts w:ascii="Arial" w:eastAsia="Calibri" w:hAnsi="Arial" w:cs="Arial"/>
        </w:rPr>
        <w:t xml:space="preserve">   </w:t>
      </w:r>
      <w:r w:rsidRPr="00882625">
        <w:rPr>
          <w:rFonts w:ascii="Arial" w:eastAsia="Calibri" w:hAnsi="Arial" w:cs="Arial"/>
        </w:rPr>
        <w:t xml:space="preserve">particular dentro </w:t>
      </w:r>
      <w:r w:rsidRPr="00882625">
        <w:rPr>
          <w:rFonts w:ascii="Arial" w:eastAsia="Calibri" w:hAnsi="Arial" w:cs="Arial"/>
        </w:rPr>
        <w:tab/>
      </w:r>
      <w:r w:rsidR="00882625" w:rsidRPr="00882625">
        <w:rPr>
          <w:rFonts w:ascii="Arial" w:eastAsia="Calibri" w:hAnsi="Arial" w:cs="Arial"/>
        </w:rPr>
        <w:t xml:space="preserve">                               </w:t>
      </w:r>
      <w:r w:rsidRPr="00882625">
        <w:rPr>
          <w:rFonts w:ascii="Arial" w:eastAsia="Calibri" w:hAnsi="Arial" w:cs="Arial"/>
        </w:rPr>
        <w:t xml:space="preserve">lugar </w:t>
      </w:r>
      <w:r w:rsidR="00882625" w:rsidRPr="00882625">
        <w:rPr>
          <w:rFonts w:ascii="Arial" w:eastAsia="Calibri" w:hAnsi="Arial" w:cs="Arial"/>
        </w:rPr>
        <w:t>específico</w:t>
      </w:r>
      <w:r w:rsidRPr="00882625">
        <w:rPr>
          <w:rFonts w:ascii="Arial" w:eastAsia="Calibri" w:hAnsi="Arial" w:cs="Arial"/>
        </w:rPr>
        <w:t xml:space="preserve">. </w:t>
      </w:r>
      <w:r w:rsidR="00882625" w:rsidRPr="00882625">
        <w:rPr>
          <w:rFonts w:ascii="Arial" w:eastAsia="Calibri" w:hAnsi="Arial" w:cs="Arial"/>
        </w:rPr>
        <w:t xml:space="preserve">        </w:t>
      </w:r>
      <w:r w:rsidRPr="00882625">
        <w:rPr>
          <w:rFonts w:ascii="Arial" w:eastAsia="Calibri" w:hAnsi="Arial" w:cs="Arial"/>
        </w:rPr>
        <w:t xml:space="preserve"> de la </w:t>
      </w:r>
      <w:r w:rsidR="00882625" w:rsidRPr="00882625">
        <w:rPr>
          <w:rFonts w:ascii="Arial" w:eastAsia="Calibri" w:hAnsi="Arial" w:cs="Arial"/>
        </w:rPr>
        <w:t xml:space="preserve"> región</w:t>
      </w:r>
      <w:r w:rsidRPr="00882625">
        <w:rPr>
          <w:rFonts w:ascii="Arial" w:eastAsia="Calibri" w:hAnsi="Arial" w:cs="Arial"/>
        </w:rPr>
        <w:t>.</w:t>
      </w:r>
      <w:r w:rsidR="00882625" w:rsidRPr="00882625">
        <w:rPr>
          <w:rFonts w:ascii="Arial" w:eastAsia="Calibri" w:hAnsi="Arial" w:cs="Arial"/>
        </w:rPr>
        <w:t xml:space="preserve">                                       </w:t>
      </w:r>
      <w:r w:rsidRPr="00882625">
        <w:rPr>
          <w:rFonts w:ascii="Arial" w:eastAsia="Calibri" w:hAnsi="Arial" w:cs="Arial"/>
        </w:rPr>
        <w:t xml:space="preserve"> En esta </w:t>
      </w:r>
      <w:r w:rsidRPr="00882625">
        <w:rPr>
          <w:rFonts w:ascii="Arial" w:eastAsia="Calibri" w:hAnsi="Arial" w:cs="Arial"/>
        </w:rPr>
        <w:tab/>
      </w:r>
      <w:r w:rsidR="00882625">
        <w:rPr>
          <w:rFonts w:ascii="Arial" w:eastAsia="Calibri" w:hAnsi="Arial" w:cs="Arial"/>
        </w:rPr>
        <w:t>se   dónde</w:t>
      </w:r>
      <w:r w:rsidRPr="00882625">
        <w:rPr>
          <w:rFonts w:ascii="Arial" w:eastAsia="Calibri" w:hAnsi="Arial" w:cs="Arial"/>
        </w:rPr>
        <w:t xml:space="preserve"> se reduce el </w:t>
      </w:r>
      <w:r w:rsidR="00882625" w:rsidRPr="00882625">
        <w:rPr>
          <w:rFonts w:ascii="Arial" w:eastAsia="Calibri" w:hAnsi="Arial" w:cs="Arial"/>
        </w:rPr>
        <w:t>número</w:t>
      </w:r>
      <w:r w:rsidRPr="00882625">
        <w:rPr>
          <w:rFonts w:ascii="Arial" w:eastAsia="Calibri" w:hAnsi="Arial" w:cs="Arial"/>
        </w:rPr>
        <w:t xml:space="preserve"> </w:t>
      </w:r>
      <w:r w:rsidRPr="00882625">
        <w:rPr>
          <w:rFonts w:ascii="Arial" w:eastAsia="Calibri" w:hAnsi="Arial" w:cs="Arial"/>
        </w:rPr>
        <w:tab/>
      </w:r>
      <w:r w:rsidR="00882625">
        <w:rPr>
          <w:rFonts w:ascii="Arial" w:eastAsia="Calibri" w:hAnsi="Arial" w:cs="Arial"/>
        </w:rPr>
        <w:t xml:space="preserve">          </w:t>
      </w:r>
      <w:r w:rsidRPr="00882625">
        <w:rPr>
          <w:rFonts w:ascii="Arial" w:eastAsia="Calibri" w:hAnsi="Arial" w:cs="Arial"/>
        </w:rPr>
        <w:t xml:space="preserve">elige la mejor </w:t>
      </w:r>
    </w:p>
    <w:p w:rsidR="00E41610" w:rsidRPr="00882625" w:rsidRDefault="00E41610" w:rsidP="004F1CF3">
      <w:pPr>
        <w:tabs>
          <w:tab w:val="center" w:pos="2146"/>
          <w:tab w:val="center" w:pos="5975"/>
        </w:tabs>
        <w:spacing w:after="5" w:line="360" w:lineRule="auto"/>
        <w:jc w:val="both"/>
        <w:rPr>
          <w:rFonts w:ascii="Arial" w:hAnsi="Arial" w:cs="Arial"/>
        </w:rPr>
      </w:pPr>
      <w:r w:rsidRPr="00882625">
        <w:rPr>
          <w:rFonts w:ascii="Arial" w:eastAsia="Calibri" w:hAnsi="Arial" w:cs="Arial"/>
        </w:rPr>
        <w:tab/>
        <w:t xml:space="preserve">de alternativas.  </w:t>
      </w:r>
      <w:r w:rsidRPr="00882625">
        <w:rPr>
          <w:rFonts w:ascii="Arial" w:eastAsia="Calibri" w:hAnsi="Arial" w:cs="Arial"/>
        </w:rPr>
        <w:tab/>
        <w:t xml:space="preserve">alternativa.  </w:t>
      </w:r>
    </w:p>
    <w:p w:rsidR="00882625" w:rsidRPr="00882625" w:rsidRDefault="00882625" w:rsidP="00882625">
      <w:pPr>
        <w:ind w:right="198"/>
        <w:jc w:val="center"/>
        <w:rPr>
          <w:rFonts w:ascii="Arial" w:hAnsi="Arial" w:cs="Arial"/>
          <w:b/>
          <w:sz w:val="20"/>
        </w:rPr>
      </w:pPr>
      <w:r w:rsidRPr="00882625">
        <w:rPr>
          <w:rFonts w:ascii="Arial" w:hAnsi="Arial" w:cs="Arial"/>
          <w:b/>
          <w:sz w:val="20"/>
        </w:rPr>
        <w:t>Cuadro 12.1</w:t>
      </w:r>
    </w:p>
    <w:p w:rsidR="00E41610" w:rsidRPr="004F1CF3" w:rsidRDefault="004F1CF3" w:rsidP="00882625">
      <w:pPr>
        <w:ind w:right="198"/>
        <w:jc w:val="center"/>
        <w:rPr>
          <w:rFonts w:ascii="Arial" w:hAnsi="Arial" w:cs="Arial"/>
          <w:sz w:val="16"/>
        </w:rPr>
      </w:pPr>
      <w:r>
        <w:rPr>
          <w:rFonts w:ascii="Arial" w:hAnsi="Arial" w:cs="Arial"/>
          <w:sz w:val="16"/>
        </w:rPr>
        <w:t xml:space="preserve">Fuente: </w:t>
      </w:r>
      <w:r w:rsidR="00E41610" w:rsidRPr="004F1CF3">
        <w:rPr>
          <w:rFonts w:ascii="Arial" w:hAnsi="Arial" w:cs="Arial"/>
          <w:sz w:val="16"/>
        </w:rPr>
        <w:t>Elaboración propia con información de (Pauca, 2012)</w:t>
      </w:r>
    </w:p>
    <w:p w:rsidR="00882625" w:rsidRDefault="00882625" w:rsidP="00E41610">
      <w:pPr>
        <w:spacing w:after="397" w:line="360" w:lineRule="auto"/>
        <w:ind w:left="10" w:hanging="10"/>
        <w:jc w:val="both"/>
        <w:rPr>
          <w:rFonts w:ascii="Arial" w:hAnsi="Arial" w:cs="Arial"/>
          <w:b/>
          <w:i/>
        </w:rPr>
      </w:pPr>
    </w:p>
    <w:p w:rsidR="00882625" w:rsidRDefault="00E41610" w:rsidP="00882625">
      <w:pPr>
        <w:spacing w:after="397" w:line="360" w:lineRule="auto"/>
        <w:ind w:left="10" w:hanging="10"/>
        <w:jc w:val="both"/>
        <w:rPr>
          <w:rFonts w:ascii="Arial" w:hAnsi="Arial" w:cs="Arial"/>
        </w:rPr>
      </w:pPr>
      <w:r w:rsidRPr="00E41610">
        <w:rPr>
          <w:rFonts w:ascii="Arial" w:hAnsi="Arial" w:cs="Arial"/>
          <w:b/>
          <w:i/>
        </w:rPr>
        <w:t xml:space="preserve">Macrolocalizacion </w:t>
      </w:r>
    </w:p>
    <w:p w:rsidR="00E41610" w:rsidRPr="00E41610" w:rsidRDefault="00B96FB8" w:rsidP="00882625">
      <w:pPr>
        <w:spacing w:after="397" w:line="360" w:lineRule="auto"/>
        <w:ind w:left="10" w:hanging="10"/>
        <w:jc w:val="both"/>
        <w:rPr>
          <w:rFonts w:ascii="Arial" w:hAnsi="Arial" w:cs="Arial"/>
        </w:rPr>
      </w:pPr>
      <w:r>
        <w:rPr>
          <w:rFonts w:ascii="Arial" w:hAnsi="Arial" w:cs="Arial"/>
        </w:rPr>
        <w:t xml:space="preserve">           </w:t>
      </w:r>
      <w:r w:rsidR="00E41610" w:rsidRPr="00E41610">
        <w:rPr>
          <w:rFonts w:ascii="Arial" w:hAnsi="Arial" w:cs="Arial"/>
        </w:rPr>
        <w:t xml:space="preserve">La macrolocalización es la selección de la región o territorio donde se ubicará el proyecto. Esta selección permitirá, a través de un análisis preliminar, reducir el número de soluciones posibles, al eliminar los sectores geográficos que no respondan a las condiciones requeridas por el proyecto. (ORDUÑA, 2010) </w:t>
      </w:r>
    </w:p>
    <w:p w:rsidR="00E41610" w:rsidRPr="00E41610" w:rsidRDefault="00E41610" w:rsidP="00E41610">
      <w:pPr>
        <w:spacing w:after="396" w:line="360" w:lineRule="auto"/>
        <w:ind w:right="201"/>
        <w:jc w:val="both"/>
        <w:rPr>
          <w:rFonts w:ascii="Arial" w:hAnsi="Arial" w:cs="Arial"/>
        </w:rPr>
      </w:pPr>
      <w:r w:rsidRPr="00E41610">
        <w:rPr>
          <w:rFonts w:ascii="Arial" w:hAnsi="Arial" w:cs="Arial"/>
        </w:rPr>
        <w:t xml:space="preserve">Existen factores primarios y secundarios para esta etapa, los primeros son: </w:t>
      </w:r>
    </w:p>
    <w:p w:rsidR="00E41610" w:rsidRPr="00E41610" w:rsidRDefault="00E41610" w:rsidP="00E41610">
      <w:pPr>
        <w:spacing w:after="118" w:line="360" w:lineRule="auto"/>
        <w:ind w:left="360" w:right="201"/>
        <w:jc w:val="both"/>
        <w:rPr>
          <w:rFonts w:ascii="Arial" w:hAnsi="Arial" w:cs="Arial"/>
        </w:rPr>
      </w:pPr>
      <w:r w:rsidRPr="00E41610">
        <w:rPr>
          <w:rFonts w:ascii="Arial" w:hAnsi="Arial" w:cs="Arial"/>
          <w:noProof/>
        </w:rPr>
        <w:drawing>
          <wp:inline distT="0" distB="0" distL="0" distR="0" wp14:anchorId="5D49E6C3" wp14:editId="7726B535">
            <wp:extent cx="126365" cy="127000"/>
            <wp:effectExtent l="0" t="0" r="0" b="0"/>
            <wp:docPr id="610" name="Picture 610"/>
            <wp:cNvGraphicFramePr/>
            <a:graphic xmlns:a="http://schemas.openxmlformats.org/drawingml/2006/main">
              <a:graphicData uri="http://schemas.openxmlformats.org/drawingml/2006/picture">
                <pic:pic xmlns:pic="http://schemas.openxmlformats.org/drawingml/2006/picture">
                  <pic:nvPicPr>
                    <pic:cNvPr id="610" name="Picture 610"/>
                    <pic:cNvPicPr/>
                  </pic:nvPicPr>
                  <pic:blipFill>
                    <a:blip r:embed="rId275"/>
                    <a:stretch>
                      <a:fillRect/>
                    </a:stretch>
                  </pic:blipFill>
                  <pic:spPr>
                    <a:xfrm>
                      <a:off x="0" y="0"/>
                      <a:ext cx="126365" cy="127000"/>
                    </a:xfrm>
                    <a:prstGeom prst="rect">
                      <a:avLst/>
                    </a:prstGeom>
                  </pic:spPr>
                </pic:pic>
              </a:graphicData>
            </a:graphic>
          </wp:inline>
        </w:drawing>
      </w:r>
      <w:r w:rsidRPr="00E41610">
        <w:rPr>
          <w:rFonts w:ascii="Arial" w:hAnsi="Arial" w:cs="Arial"/>
        </w:rPr>
        <w:t xml:space="preserve"> Localización del mercado de consumo </w:t>
      </w:r>
    </w:p>
    <w:p w:rsidR="00E41610" w:rsidRPr="00E41610" w:rsidRDefault="00E41610" w:rsidP="00E41610">
      <w:pPr>
        <w:spacing w:after="115" w:line="360" w:lineRule="auto"/>
        <w:ind w:left="360" w:right="201"/>
        <w:jc w:val="both"/>
        <w:rPr>
          <w:rFonts w:ascii="Arial" w:hAnsi="Arial" w:cs="Arial"/>
        </w:rPr>
      </w:pPr>
      <w:r w:rsidRPr="00E41610">
        <w:rPr>
          <w:rFonts w:ascii="Arial" w:hAnsi="Arial" w:cs="Arial"/>
          <w:noProof/>
        </w:rPr>
        <w:drawing>
          <wp:inline distT="0" distB="0" distL="0" distR="0" wp14:anchorId="2302A173" wp14:editId="36F88189">
            <wp:extent cx="126365" cy="126365"/>
            <wp:effectExtent l="0" t="0" r="0" b="0"/>
            <wp:docPr id="615" name="Picture 615"/>
            <wp:cNvGraphicFramePr/>
            <a:graphic xmlns:a="http://schemas.openxmlformats.org/drawingml/2006/main">
              <a:graphicData uri="http://schemas.openxmlformats.org/drawingml/2006/picture">
                <pic:pic xmlns:pic="http://schemas.openxmlformats.org/drawingml/2006/picture">
                  <pic:nvPicPr>
                    <pic:cNvPr id="615" name="Picture 615"/>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Fuentes de materias primas </w:t>
      </w:r>
    </w:p>
    <w:p w:rsidR="00E41610" w:rsidRPr="00E41610" w:rsidRDefault="00E41610" w:rsidP="00E41610">
      <w:pPr>
        <w:spacing w:after="117" w:line="360" w:lineRule="auto"/>
        <w:ind w:left="360" w:right="201"/>
        <w:jc w:val="both"/>
        <w:rPr>
          <w:rFonts w:ascii="Arial" w:hAnsi="Arial" w:cs="Arial"/>
        </w:rPr>
      </w:pPr>
      <w:r w:rsidRPr="00E41610">
        <w:rPr>
          <w:rFonts w:ascii="Arial" w:hAnsi="Arial" w:cs="Arial"/>
          <w:noProof/>
        </w:rPr>
        <w:drawing>
          <wp:inline distT="0" distB="0" distL="0" distR="0" wp14:anchorId="768E268E" wp14:editId="466A01DB">
            <wp:extent cx="126365" cy="126998"/>
            <wp:effectExtent l="0" t="0" r="0" b="0"/>
            <wp:docPr id="620" name="Picture 620"/>
            <wp:cNvGraphicFramePr/>
            <a:graphic xmlns:a="http://schemas.openxmlformats.org/drawingml/2006/main">
              <a:graphicData uri="http://schemas.openxmlformats.org/drawingml/2006/picture">
                <pic:pic xmlns:pic="http://schemas.openxmlformats.org/drawingml/2006/picture">
                  <pic:nvPicPr>
                    <pic:cNvPr id="620" name="Picture 620"/>
                    <pic:cNvPicPr/>
                  </pic:nvPicPr>
                  <pic:blipFill>
                    <a:blip r:embed="rId275"/>
                    <a:stretch>
                      <a:fillRect/>
                    </a:stretch>
                  </pic:blipFill>
                  <pic:spPr>
                    <a:xfrm>
                      <a:off x="0" y="0"/>
                      <a:ext cx="126365" cy="126998"/>
                    </a:xfrm>
                    <a:prstGeom prst="rect">
                      <a:avLst/>
                    </a:prstGeom>
                  </pic:spPr>
                </pic:pic>
              </a:graphicData>
            </a:graphic>
          </wp:inline>
        </w:drawing>
      </w:r>
      <w:r w:rsidRPr="00E41610">
        <w:rPr>
          <w:rFonts w:ascii="Arial" w:hAnsi="Arial" w:cs="Arial"/>
        </w:rPr>
        <w:t xml:space="preserve"> Disponibilidad de mano de obra </w:t>
      </w:r>
    </w:p>
    <w:p w:rsidR="00E41610" w:rsidRPr="00E41610" w:rsidRDefault="00E41610" w:rsidP="00E41610">
      <w:pPr>
        <w:spacing w:after="115" w:line="360" w:lineRule="auto"/>
        <w:ind w:left="360" w:right="201"/>
        <w:jc w:val="both"/>
        <w:rPr>
          <w:rFonts w:ascii="Arial" w:hAnsi="Arial" w:cs="Arial"/>
        </w:rPr>
      </w:pPr>
      <w:r w:rsidRPr="00E41610">
        <w:rPr>
          <w:rFonts w:ascii="Arial" w:hAnsi="Arial" w:cs="Arial"/>
          <w:noProof/>
        </w:rPr>
        <w:drawing>
          <wp:inline distT="0" distB="0" distL="0" distR="0" wp14:anchorId="6BD61A87" wp14:editId="0FC4A36F">
            <wp:extent cx="126365" cy="126365"/>
            <wp:effectExtent l="0" t="0" r="0" b="0"/>
            <wp:docPr id="625" name="Picture 625"/>
            <wp:cNvGraphicFramePr/>
            <a:graphic xmlns:a="http://schemas.openxmlformats.org/drawingml/2006/main">
              <a:graphicData uri="http://schemas.openxmlformats.org/drawingml/2006/picture">
                <pic:pic xmlns:pic="http://schemas.openxmlformats.org/drawingml/2006/picture">
                  <pic:nvPicPr>
                    <pic:cNvPr id="625" name="Picture 625"/>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Vías de comunicación </w:t>
      </w:r>
    </w:p>
    <w:p w:rsidR="00E41610" w:rsidRPr="00E41610" w:rsidRDefault="00E41610" w:rsidP="00E41610">
      <w:pPr>
        <w:spacing w:line="360" w:lineRule="auto"/>
        <w:ind w:left="720"/>
        <w:jc w:val="both"/>
        <w:rPr>
          <w:rFonts w:ascii="Arial" w:hAnsi="Arial" w:cs="Arial"/>
        </w:rPr>
      </w:pPr>
      <w:r w:rsidRPr="00E41610">
        <w:rPr>
          <w:rFonts w:ascii="Arial" w:hAnsi="Arial" w:cs="Arial"/>
        </w:rPr>
        <w:t xml:space="preserve"> </w:t>
      </w:r>
    </w:p>
    <w:p w:rsidR="00E41610" w:rsidRPr="00E41610" w:rsidRDefault="00B96FB8" w:rsidP="00E41610">
      <w:pPr>
        <w:spacing w:line="360" w:lineRule="auto"/>
        <w:ind w:right="473"/>
        <w:jc w:val="both"/>
        <w:rPr>
          <w:rFonts w:ascii="Arial" w:hAnsi="Arial" w:cs="Arial"/>
        </w:rPr>
      </w:pPr>
      <w:r>
        <w:rPr>
          <w:rFonts w:ascii="Arial" w:hAnsi="Arial" w:cs="Arial"/>
        </w:rPr>
        <w:t xml:space="preserve">           </w:t>
      </w:r>
      <w:r w:rsidR="00E41610" w:rsidRPr="00E41610">
        <w:rPr>
          <w:rFonts w:ascii="Arial" w:hAnsi="Arial" w:cs="Arial"/>
        </w:rPr>
        <w:t xml:space="preserve">En términos simples, el problema consiste en conocer si la industria quedará cerca de las materias primas o cerca del mercado en que se venderán los productos. </w:t>
      </w:r>
    </w:p>
    <w:p w:rsidR="00E41610" w:rsidRPr="00E41610" w:rsidRDefault="00E41610" w:rsidP="00E41610">
      <w:pPr>
        <w:spacing w:after="396" w:line="360" w:lineRule="auto"/>
        <w:ind w:right="201"/>
        <w:jc w:val="both"/>
        <w:rPr>
          <w:rFonts w:ascii="Arial" w:hAnsi="Arial" w:cs="Arial"/>
        </w:rPr>
      </w:pPr>
      <w:r w:rsidRPr="00E41610">
        <w:rPr>
          <w:rFonts w:ascii="Arial" w:hAnsi="Arial" w:cs="Arial"/>
        </w:rPr>
        <w:t xml:space="preserve"> Factores secundarios: </w:t>
      </w:r>
    </w:p>
    <w:p w:rsidR="00E41610" w:rsidRPr="00E41610" w:rsidRDefault="00E41610" w:rsidP="00E41610">
      <w:pPr>
        <w:spacing w:after="115" w:line="360" w:lineRule="auto"/>
        <w:ind w:left="360" w:right="201"/>
        <w:jc w:val="both"/>
        <w:rPr>
          <w:rFonts w:ascii="Arial" w:hAnsi="Arial" w:cs="Arial"/>
        </w:rPr>
      </w:pPr>
      <w:r w:rsidRPr="00E41610">
        <w:rPr>
          <w:rFonts w:ascii="Arial" w:hAnsi="Arial" w:cs="Arial"/>
          <w:noProof/>
        </w:rPr>
        <w:drawing>
          <wp:inline distT="0" distB="0" distL="0" distR="0" wp14:anchorId="05BE8C81" wp14:editId="7A20E6A9">
            <wp:extent cx="126365" cy="126365"/>
            <wp:effectExtent l="0" t="0" r="0" b="0"/>
            <wp:docPr id="678" name="Picture 678"/>
            <wp:cNvGraphicFramePr/>
            <a:graphic xmlns:a="http://schemas.openxmlformats.org/drawingml/2006/main">
              <a:graphicData uri="http://schemas.openxmlformats.org/drawingml/2006/picture">
                <pic:pic xmlns:pic="http://schemas.openxmlformats.org/drawingml/2006/picture">
                  <pic:nvPicPr>
                    <pic:cNvPr id="678" name="Picture 678"/>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Facilidades de transporte </w:t>
      </w:r>
    </w:p>
    <w:p w:rsidR="00E41610" w:rsidRPr="00E41610" w:rsidRDefault="00E41610" w:rsidP="00E41610">
      <w:pPr>
        <w:spacing w:after="117" w:line="360" w:lineRule="auto"/>
        <w:ind w:left="360" w:right="201"/>
        <w:jc w:val="both"/>
        <w:rPr>
          <w:rFonts w:ascii="Arial" w:hAnsi="Arial" w:cs="Arial"/>
        </w:rPr>
      </w:pPr>
      <w:r w:rsidRPr="00E41610">
        <w:rPr>
          <w:rFonts w:ascii="Arial" w:hAnsi="Arial" w:cs="Arial"/>
          <w:noProof/>
        </w:rPr>
        <w:drawing>
          <wp:inline distT="0" distB="0" distL="0" distR="0" wp14:anchorId="5B3DCB44" wp14:editId="6CABE2DE">
            <wp:extent cx="126365" cy="126365"/>
            <wp:effectExtent l="0" t="0" r="0" b="0"/>
            <wp:docPr id="683" name="Picture 683"/>
            <wp:cNvGraphicFramePr/>
            <a:graphic xmlns:a="http://schemas.openxmlformats.org/drawingml/2006/main">
              <a:graphicData uri="http://schemas.openxmlformats.org/drawingml/2006/picture">
                <pic:pic xmlns:pic="http://schemas.openxmlformats.org/drawingml/2006/picture">
                  <pic:nvPicPr>
                    <pic:cNvPr id="683" name="Picture 683"/>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Infraestructura pública </w:t>
      </w:r>
    </w:p>
    <w:p w:rsidR="00E41610" w:rsidRPr="00E41610" w:rsidRDefault="00E41610" w:rsidP="00E41610">
      <w:pPr>
        <w:spacing w:after="115" w:line="360" w:lineRule="auto"/>
        <w:ind w:left="360" w:right="201"/>
        <w:jc w:val="both"/>
        <w:rPr>
          <w:rFonts w:ascii="Arial" w:hAnsi="Arial" w:cs="Arial"/>
        </w:rPr>
      </w:pPr>
      <w:r w:rsidRPr="00E41610">
        <w:rPr>
          <w:rFonts w:ascii="Arial" w:hAnsi="Arial" w:cs="Arial"/>
          <w:noProof/>
        </w:rPr>
        <w:lastRenderedPageBreak/>
        <w:drawing>
          <wp:inline distT="0" distB="0" distL="0" distR="0" wp14:anchorId="192B3F75" wp14:editId="2B2E390E">
            <wp:extent cx="126365" cy="126365"/>
            <wp:effectExtent l="0" t="0" r="0" b="0"/>
            <wp:docPr id="688" name="Picture 688"/>
            <wp:cNvGraphicFramePr/>
            <a:graphic xmlns:a="http://schemas.openxmlformats.org/drawingml/2006/main">
              <a:graphicData uri="http://schemas.openxmlformats.org/drawingml/2006/picture">
                <pic:pic xmlns:pic="http://schemas.openxmlformats.org/drawingml/2006/picture">
                  <pic:nvPicPr>
                    <pic:cNvPr id="688" name="Picture 688"/>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Fuentes de suministro de agua </w:t>
      </w:r>
    </w:p>
    <w:p w:rsidR="00E41610" w:rsidRPr="00E41610" w:rsidRDefault="00E41610" w:rsidP="00E41610">
      <w:pPr>
        <w:spacing w:after="118" w:line="360" w:lineRule="auto"/>
        <w:ind w:left="360" w:right="201"/>
        <w:jc w:val="both"/>
        <w:rPr>
          <w:rFonts w:ascii="Arial" w:hAnsi="Arial" w:cs="Arial"/>
        </w:rPr>
      </w:pPr>
      <w:r w:rsidRPr="00E41610">
        <w:rPr>
          <w:rFonts w:ascii="Arial" w:hAnsi="Arial" w:cs="Arial"/>
          <w:noProof/>
        </w:rPr>
        <w:drawing>
          <wp:inline distT="0" distB="0" distL="0" distR="0" wp14:anchorId="274FA7DA" wp14:editId="35E720E6">
            <wp:extent cx="126365" cy="126365"/>
            <wp:effectExtent l="0" t="0" r="0" b="0"/>
            <wp:docPr id="694" name="Picture 694"/>
            <wp:cNvGraphicFramePr/>
            <a:graphic xmlns:a="http://schemas.openxmlformats.org/drawingml/2006/main">
              <a:graphicData uri="http://schemas.openxmlformats.org/drawingml/2006/picture">
                <pic:pic xmlns:pic="http://schemas.openxmlformats.org/drawingml/2006/picture">
                  <pic:nvPicPr>
                    <pic:cNvPr id="694" name="Picture 694"/>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Disponibilidad de energía eléctrica y combustible </w:t>
      </w:r>
    </w:p>
    <w:p w:rsidR="00E41610" w:rsidRPr="00E41610" w:rsidRDefault="00E41610" w:rsidP="00E41610">
      <w:pPr>
        <w:spacing w:after="115" w:line="360" w:lineRule="auto"/>
        <w:ind w:left="360" w:right="201"/>
        <w:jc w:val="both"/>
        <w:rPr>
          <w:rFonts w:ascii="Arial" w:hAnsi="Arial" w:cs="Arial"/>
        </w:rPr>
      </w:pPr>
      <w:r w:rsidRPr="00E41610">
        <w:rPr>
          <w:rFonts w:ascii="Arial" w:hAnsi="Arial" w:cs="Arial"/>
          <w:noProof/>
        </w:rPr>
        <w:drawing>
          <wp:inline distT="0" distB="0" distL="0" distR="0" wp14:anchorId="7EE5F510" wp14:editId="56F75B06">
            <wp:extent cx="126365" cy="126365"/>
            <wp:effectExtent l="0" t="0" r="0" b="0"/>
            <wp:docPr id="699" name="Picture 699"/>
            <wp:cNvGraphicFramePr/>
            <a:graphic xmlns:a="http://schemas.openxmlformats.org/drawingml/2006/main">
              <a:graphicData uri="http://schemas.openxmlformats.org/drawingml/2006/picture">
                <pic:pic xmlns:pic="http://schemas.openxmlformats.org/drawingml/2006/picture">
                  <pic:nvPicPr>
                    <pic:cNvPr id="699" name="Picture 699"/>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Disposiciones legales o de política económica </w:t>
      </w:r>
    </w:p>
    <w:p w:rsidR="00E41610" w:rsidRPr="004F1CF3" w:rsidRDefault="00E41610" w:rsidP="004D5DBD">
      <w:pPr>
        <w:pStyle w:val="Prrafodelista"/>
        <w:numPr>
          <w:ilvl w:val="0"/>
          <w:numId w:val="113"/>
        </w:numPr>
        <w:spacing w:line="360" w:lineRule="auto"/>
        <w:ind w:right="4646"/>
        <w:jc w:val="both"/>
        <w:rPr>
          <w:rFonts w:ascii="Arial" w:hAnsi="Arial" w:cs="Arial"/>
        </w:rPr>
      </w:pPr>
      <w:r w:rsidRPr="004F1CF3">
        <w:rPr>
          <w:rFonts w:ascii="Arial" w:hAnsi="Arial" w:cs="Arial"/>
        </w:rPr>
        <w:t xml:space="preserve">Servicios públicos diversos </w:t>
      </w:r>
      <w:r w:rsidRPr="00E41610">
        <w:rPr>
          <w:noProof/>
        </w:rPr>
        <w:drawing>
          <wp:inline distT="0" distB="0" distL="0" distR="0" wp14:anchorId="6A6BEAE4" wp14:editId="491F1461">
            <wp:extent cx="126365" cy="126365"/>
            <wp:effectExtent l="0" t="0" r="0" b="0"/>
            <wp:docPr id="709" name="Picture 709"/>
            <wp:cNvGraphicFramePr/>
            <a:graphic xmlns:a="http://schemas.openxmlformats.org/drawingml/2006/main">
              <a:graphicData uri="http://schemas.openxmlformats.org/drawingml/2006/picture">
                <pic:pic xmlns:pic="http://schemas.openxmlformats.org/drawingml/2006/picture">
                  <pic:nvPicPr>
                    <pic:cNvPr id="709" name="Picture 709"/>
                    <pic:cNvPicPr/>
                  </pic:nvPicPr>
                  <pic:blipFill>
                    <a:blip r:embed="rId275"/>
                    <a:stretch>
                      <a:fillRect/>
                    </a:stretch>
                  </pic:blipFill>
                  <pic:spPr>
                    <a:xfrm>
                      <a:off x="0" y="0"/>
                      <a:ext cx="126365" cy="126365"/>
                    </a:xfrm>
                    <a:prstGeom prst="rect">
                      <a:avLst/>
                    </a:prstGeom>
                  </pic:spPr>
                </pic:pic>
              </a:graphicData>
            </a:graphic>
          </wp:inline>
        </w:drawing>
      </w:r>
      <w:r w:rsidRPr="004F1CF3">
        <w:rPr>
          <w:rFonts w:ascii="Arial" w:hAnsi="Arial" w:cs="Arial"/>
        </w:rPr>
        <w:t xml:space="preserve"> Condiciones climáticas </w:t>
      </w:r>
    </w:p>
    <w:p w:rsidR="004F1CF3" w:rsidRPr="004F1CF3" w:rsidRDefault="004F1CF3" w:rsidP="004F1CF3">
      <w:pPr>
        <w:pStyle w:val="Prrafodelista"/>
        <w:spacing w:line="360" w:lineRule="auto"/>
        <w:ind w:right="4646"/>
        <w:jc w:val="both"/>
        <w:rPr>
          <w:rFonts w:ascii="Arial" w:hAnsi="Arial" w:cs="Arial"/>
        </w:rPr>
      </w:pPr>
    </w:p>
    <w:p w:rsidR="00E41610" w:rsidRPr="00E41610" w:rsidRDefault="00E41610" w:rsidP="004F1CF3">
      <w:pPr>
        <w:spacing w:after="389" w:line="360" w:lineRule="auto"/>
        <w:ind w:right="201"/>
        <w:jc w:val="center"/>
        <w:rPr>
          <w:rFonts w:ascii="Arial" w:hAnsi="Arial" w:cs="Arial"/>
        </w:rPr>
      </w:pPr>
      <w:r w:rsidRPr="004F1CF3">
        <w:rPr>
          <w:rFonts w:ascii="Arial" w:hAnsi="Arial" w:cs="Arial"/>
          <w:b/>
        </w:rPr>
        <w:t>Factores de la macrolocalizacion</w:t>
      </w:r>
      <w:r w:rsidRPr="00E41610">
        <w:rPr>
          <w:rFonts w:ascii="Arial" w:hAnsi="Arial" w:cs="Arial"/>
        </w:rPr>
        <w:t xml:space="preserve"> </w:t>
      </w:r>
    </w:p>
    <w:p w:rsidR="00E41610" w:rsidRPr="00E41610" w:rsidRDefault="00E41610" w:rsidP="00E41610">
      <w:pPr>
        <w:spacing w:line="360" w:lineRule="auto"/>
        <w:jc w:val="both"/>
        <w:rPr>
          <w:rFonts w:ascii="Arial" w:hAnsi="Arial" w:cs="Arial"/>
        </w:rPr>
      </w:pPr>
      <w:r w:rsidRPr="00E41610">
        <w:rPr>
          <w:rFonts w:ascii="Arial" w:hAnsi="Arial" w:cs="Arial"/>
          <w:noProof/>
        </w:rPr>
        <w:drawing>
          <wp:inline distT="0" distB="0" distL="0" distR="0" wp14:anchorId="485DA820" wp14:editId="4C07BA20">
            <wp:extent cx="5612131" cy="4297045"/>
            <wp:effectExtent l="0" t="0" r="0" b="0"/>
            <wp:docPr id="719" name="Picture 719"/>
            <wp:cNvGraphicFramePr/>
            <a:graphic xmlns:a="http://schemas.openxmlformats.org/drawingml/2006/main">
              <a:graphicData uri="http://schemas.openxmlformats.org/drawingml/2006/picture">
                <pic:pic xmlns:pic="http://schemas.openxmlformats.org/drawingml/2006/picture">
                  <pic:nvPicPr>
                    <pic:cNvPr id="719" name="Picture 719"/>
                    <pic:cNvPicPr/>
                  </pic:nvPicPr>
                  <pic:blipFill>
                    <a:blip r:embed="rId277"/>
                    <a:stretch>
                      <a:fillRect/>
                    </a:stretch>
                  </pic:blipFill>
                  <pic:spPr>
                    <a:xfrm>
                      <a:off x="0" y="0"/>
                      <a:ext cx="5612131" cy="4297045"/>
                    </a:xfrm>
                    <a:prstGeom prst="rect">
                      <a:avLst/>
                    </a:prstGeom>
                  </pic:spPr>
                </pic:pic>
              </a:graphicData>
            </a:graphic>
          </wp:inline>
        </w:drawing>
      </w:r>
      <w:r w:rsidRPr="00E41610">
        <w:rPr>
          <w:rFonts w:ascii="Arial" w:hAnsi="Arial" w:cs="Arial"/>
        </w:rPr>
        <w:t xml:space="preserve"> </w:t>
      </w:r>
    </w:p>
    <w:p w:rsidR="004F1CF3" w:rsidRPr="00981154" w:rsidRDefault="00981154" w:rsidP="00981154">
      <w:pPr>
        <w:ind w:left="720" w:right="198"/>
        <w:jc w:val="center"/>
        <w:rPr>
          <w:rFonts w:ascii="Arial" w:hAnsi="Arial" w:cs="Arial"/>
          <w:b/>
          <w:sz w:val="20"/>
        </w:rPr>
      </w:pPr>
      <w:r>
        <w:rPr>
          <w:rFonts w:ascii="Arial" w:hAnsi="Arial" w:cs="Arial"/>
          <w:b/>
          <w:sz w:val="20"/>
        </w:rPr>
        <w:t xml:space="preserve">Figura </w:t>
      </w:r>
      <w:r w:rsidRPr="00981154">
        <w:rPr>
          <w:rFonts w:ascii="Arial" w:hAnsi="Arial" w:cs="Arial"/>
          <w:b/>
          <w:sz w:val="20"/>
        </w:rPr>
        <w:t>12.2</w:t>
      </w:r>
    </w:p>
    <w:p w:rsidR="00E41610" w:rsidRDefault="004F1CF3" w:rsidP="00981154">
      <w:pPr>
        <w:ind w:left="720" w:right="198"/>
        <w:jc w:val="center"/>
        <w:rPr>
          <w:rFonts w:ascii="Arial" w:hAnsi="Arial" w:cs="Arial"/>
          <w:sz w:val="16"/>
        </w:rPr>
      </w:pPr>
      <w:r>
        <w:rPr>
          <w:rFonts w:ascii="Arial" w:hAnsi="Arial" w:cs="Arial"/>
          <w:sz w:val="16"/>
        </w:rPr>
        <w:t xml:space="preserve">Fuente: </w:t>
      </w:r>
      <w:r w:rsidR="00E41610" w:rsidRPr="004F1CF3">
        <w:rPr>
          <w:rFonts w:ascii="Arial" w:hAnsi="Arial" w:cs="Arial"/>
          <w:sz w:val="16"/>
        </w:rPr>
        <w:t>(UAHE, 2012)</w:t>
      </w:r>
    </w:p>
    <w:p w:rsidR="004F1CF3" w:rsidRPr="004F1CF3" w:rsidRDefault="004F1CF3" w:rsidP="004F1CF3">
      <w:pPr>
        <w:spacing w:after="120"/>
        <w:ind w:left="720" w:right="198"/>
        <w:jc w:val="center"/>
        <w:rPr>
          <w:rFonts w:ascii="Arial" w:hAnsi="Arial" w:cs="Arial"/>
          <w:sz w:val="16"/>
        </w:rPr>
      </w:pPr>
    </w:p>
    <w:p w:rsidR="004F1CF3" w:rsidRDefault="00B96FB8" w:rsidP="004F1CF3">
      <w:pPr>
        <w:spacing w:line="360" w:lineRule="auto"/>
        <w:ind w:right="806"/>
        <w:jc w:val="both"/>
        <w:rPr>
          <w:rFonts w:ascii="Arial" w:hAnsi="Arial" w:cs="Arial"/>
        </w:rPr>
      </w:pPr>
      <w:r>
        <w:rPr>
          <w:rFonts w:ascii="Arial" w:hAnsi="Arial" w:cs="Arial"/>
        </w:rPr>
        <w:t xml:space="preserve">           </w:t>
      </w:r>
      <w:r w:rsidR="00E41610" w:rsidRPr="00E41610">
        <w:rPr>
          <w:rFonts w:ascii="Arial" w:hAnsi="Arial" w:cs="Arial"/>
        </w:rPr>
        <w:t xml:space="preserve">El estudio de la microlocalización sólo indicará cuál es la mejor alternativa de instalación dentro de la región elegida. Sin embargo, es importante tener en cuenta </w:t>
      </w:r>
      <w:r w:rsidR="00E41610" w:rsidRPr="00E41610">
        <w:rPr>
          <w:rFonts w:ascii="Arial" w:hAnsi="Arial" w:cs="Arial"/>
        </w:rPr>
        <w:lastRenderedPageBreak/>
        <w:t>que el estudio de la microlocalización no corregirá los errores en que se pudo haber incurrido durante la sele</w:t>
      </w:r>
      <w:r w:rsidR="004F1CF3">
        <w:rPr>
          <w:rFonts w:ascii="Arial" w:hAnsi="Arial" w:cs="Arial"/>
        </w:rPr>
        <w:t xml:space="preserve">cción de la macrolocalización. </w:t>
      </w:r>
    </w:p>
    <w:p w:rsidR="00981154" w:rsidRDefault="00981154" w:rsidP="004F1CF3">
      <w:pPr>
        <w:spacing w:line="360" w:lineRule="auto"/>
        <w:ind w:right="806"/>
        <w:jc w:val="both"/>
        <w:rPr>
          <w:rFonts w:ascii="Arial" w:hAnsi="Arial" w:cs="Arial"/>
        </w:rPr>
      </w:pPr>
    </w:p>
    <w:p w:rsidR="00E41610" w:rsidRPr="00E41610" w:rsidRDefault="00E41610" w:rsidP="00E41610">
      <w:pPr>
        <w:spacing w:after="396" w:line="360" w:lineRule="auto"/>
        <w:ind w:right="201"/>
        <w:jc w:val="both"/>
        <w:rPr>
          <w:rFonts w:ascii="Arial" w:hAnsi="Arial" w:cs="Arial"/>
        </w:rPr>
      </w:pPr>
      <w:r w:rsidRPr="00E41610">
        <w:rPr>
          <w:rFonts w:ascii="Arial" w:hAnsi="Arial" w:cs="Arial"/>
        </w:rPr>
        <w:t>Factores determinantes en la microlocalizac</w:t>
      </w:r>
      <w:r w:rsidR="00981154">
        <w:rPr>
          <w:rFonts w:ascii="Arial" w:hAnsi="Arial" w:cs="Arial"/>
        </w:rPr>
        <w:t>ión:</w:t>
      </w:r>
    </w:p>
    <w:p w:rsidR="00E41610" w:rsidRPr="00E41610" w:rsidRDefault="00E41610" w:rsidP="00E41610">
      <w:pPr>
        <w:spacing w:after="117" w:line="360" w:lineRule="auto"/>
        <w:ind w:left="1080" w:right="201"/>
        <w:jc w:val="both"/>
        <w:rPr>
          <w:rFonts w:ascii="Arial" w:hAnsi="Arial" w:cs="Arial"/>
        </w:rPr>
      </w:pPr>
      <w:r w:rsidRPr="00E41610">
        <w:rPr>
          <w:rFonts w:ascii="Arial" w:hAnsi="Arial" w:cs="Arial"/>
          <w:noProof/>
        </w:rPr>
        <w:drawing>
          <wp:inline distT="0" distB="0" distL="0" distR="0" wp14:anchorId="5F7C4A0B" wp14:editId="3E3181D4">
            <wp:extent cx="126365" cy="126365"/>
            <wp:effectExtent l="0" t="0" r="0" b="0"/>
            <wp:docPr id="744" name="Picture 744"/>
            <wp:cNvGraphicFramePr/>
            <a:graphic xmlns:a="http://schemas.openxmlformats.org/drawingml/2006/main">
              <a:graphicData uri="http://schemas.openxmlformats.org/drawingml/2006/picture">
                <pic:pic xmlns:pic="http://schemas.openxmlformats.org/drawingml/2006/picture">
                  <pic:nvPicPr>
                    <pic:cNvPr id="744" name="Picture 744"/>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Área requerida </w:t>
      </w:r>
    </w:p>
    <w:p w:rsidR="00E41610" w:rsidRPr="00E41610" w:rsidRDefault="00E41610" w:rsidP="00E41610">
      <w:pPr>
        <w:spacing w:after="115" w:line="360" w:lineRule="auto"/>
        <w:ind w:left="1080" w:right="201"/>
        <w:jc w:val="both"/>
        <w:rPr>
          <w:rFonts w:ascii="Arial" w:hAnsi="Arial" w:cs="Arial"/>
        </w:rPr>
      </w:pPr>
      <w:r w:rsidRPr="00E41610">
        <w:rPr>
          <w:rFonts w:ascii="Arial" w:hAnsi="Arial" w:cs="Arial"/>
          <w:noProof/>
        </w:rPr>
        <w:drawing>
          <wp:inline distT="0" distB="0" distL="0" distR="0" wp14:anchorId="0C4E8932" wp14:editId="3BF1FB36">
            <wp:extent cx="126365" cy="126365"/>
            <wp:effectExtent l="0" t="0" r="0" b="0"/>
            <wp:docPr id="749" name="Picture 749"/>
            <wp:cNvGraphicFramePr/>
            <a:graphic xmlns:a="http://schemas.openxmlformats.org/drawingml/2006/main">
              <a:graphicData uri="http://schemas.openxmlformats.org/drawingml/2006/picture">
                <pic:pic xmlns:pic="http://schemas.openxmlformats.org/drawingml/2006/picture">
                  <pic:nvPicPr>
                    <pic:cNvPr id="749" name="Picture 749"/>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Tipo de edificio </w:t>
      </w:r>
    </w:p>
    <w:p w:rsidR="00E41610" w:rsidRPr="00E41610" w:rsidRDefault="00E41610" w:rsidP="00E41610">
      <w:pPr>
        <w:spacing w:after="117" w:line="360" w:lineRule="auto"/>
        <w:ind w:left="1080" w:right="201"/>
        <w:jc w:val="both"/>
        <w:rPr>
          <w:rFonts w:ascii="Arial" w:hAnsi="Arial" w:cs="Arial"/>
        </w:rPr>
      </w:pPr>
      <w:r w:rsidRPr="00E41610">
        <w:rPr>
          <w:rFonts w:ascii="Arial" w:hAnsi="Arial" w:cs="Arial"/>
          <w:noProof/>
        </w:rPr>
        <w:drawing>
          <wp:inline distT="0" distB="0" distL="0" distR="0" wp14:anchorId="4D3F1B5C" wp14:editId="090982F9">
            <wp:extent cx="126365" cy="126365"/>
            <wp:effectExtent l="0" t="0" r="0" b="0"/>
            <wp:docPr id="754" name="Picture 754"/>
            <wp:cNvGraphicFramePr/>
            <a:graphic xmlns:a="http://schemas.openxmlformats.org/drawingml/2006/main">
              <a:graphicData uri="http://schemas.openxmlformats.org/drawingml/2006/picture">
                <pic:pic xmlns:pic="http://schemas.openxmlformats.org/drawingml/2006/picture">
                  <pic:nvPicPr>
                    <pic:cNvPr id="754" name="Picture 754"/>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Vialidades </w:t>
      </w:r>
    </w:p>
    <w:p w:rsidR="00E41610" w:rsidRPr="00E41610" w:rsidRDefault="00E41610" w:rsidP="00E41610">
      <w:pPr>
        <w:spacing w:after="115" w:line="360" w:lineRule="auto"/>
        <w:ind w:left="1080" w:right="201"/>
        <w:jc w:val="both"/>
        <w:rPr>
          <w:rFonts w:ascii="Arial" w:hAnsi="Arial" w:cs="Arial"/>
        </w:rPr>
      </w:pPr>
      <w:r w:rsidRPr="00E41610">
        <w:rPr>
          <w:rFonts w:ascii="Arial" w:hAnsi="Arial" w:cs="Arial"/>
          <w:noProof/>
        </w:rPr>
        <w:drawing>
          <wp:inline distT="0" distB="0" distL="0" distR="0" wp14:anchorId="4CF2492C" wp14:editId="05EDF81A">
            <wp:extent cx="126365" cy="126365"/>
            <wp:effectExtent l="0" t="0" r="0" b="0"/>
            <wp:docPr id="759" name="Picture 759"/>
            <wp:cNvGraphicFramePr/>
            <a:graphic xmlns:a="http://schemas.openxmlformats.org/drawingml/2006/main">
              <a:graphicData uri="http://schemas.openxmlformats.org/drawingml/2006/picture">
                <pic:pic xmlns:pic="http://schemas.openxmlformats.org/drawingml/2006/picture">
                  <pic:nvPicPr>
                    <pic:cNvPr id="759" name="Picture 759"/>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Agua, electricidad </w:t>
      </w:r>
    </w:p>
    <w:p w:rsidR="00E41610" w:rsidRPr="00E41610" w:rsidRDefault="00E41610" w:rsidP="00E41610">
      <w:pPr>
        <w:spacing w:after="117" w:line="360" w:lineRule="auto"/>
        <w:ind w:left="1080" w:right="201"/>
        <w:jc w:val="both"/>
        <w:rPr>
          <w:rFonts w:ascii="Arial" w:hAnsi="Arial" w:cs="Arial"/>
        </w:rPr>
      </w:pPr>
      <w:r w:rsidRPr="00E41610">
        <w:rPr>
          <w:rFonts w:ascii="Arial" w:hAnsi="Arial" w:cs="Arial"/>
          <w:noProof/>
        </w:rPr>
        <w:drawing>
          <wp:inline distT="0" distB="0" distL="0" distR="0" wp14:anchorId="1553AC21" wp14:editId="45FF27AF">
            <wp:extent cx="126365" cy="126365"/>
            <wp:effectExtent l="0" t="0" r="0" b="0"/>
            <wp:docPr id="764" name="Picture 764"/>
            <wp:cNvGraphicFramePr/>
            <a:graphic xmlns:a="http://schemas.openxmlformats.org/drawingml/2006/main">
              <a:graphicData uri="http://schemas.openxmlformats.org/drawingml/2006/picture">
                <pic:pic xmlns:pic="http://schemas.openxmlformats.org/drawingml/2006/picture">
                  <pic:nvPicPr>
                    <pic:cNvPr id="764" name="Picture 764"/>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Residuos de agua </w:t>
      </w:r>
    </w:p>
    <w:p w:rsidR="00E41610" w:rsidRPr="00E41610" w:rsidRDefault="00E41610" w:rsidP="00E41610">
      <w:pPr>
        <w:spacing w:after="115" w:line="360" w:lineRule="auto"/>
        <w:ind w:left="1080" w:right="201"/>
        <w:jc w:val="both"/>
        <w:rPr>
          <w:rFonts w:ascii="Arial" w:hAnsi="Arial" w:cs="Arial"/>
        </w:rPr>
      </w:pPr>
      <w:r w:rsidRPr="00E41610">
        <w:rPr>
          <w:rFonts w:ascii="Arial" w:hAnsi="Arial" w:cs="Arial"/>
          <w:noProof/>
        </w:rPr>
        <w:drawing>
          <wp:inline distT="0" distB="0" distL="0" distR="0" wp14:anchorId="68A2392B" wp14:editId="3278033C">
            <wp:extent cx="126365" cy="126365"/>
            <wp:effectExtent l="0" t="0" r="0" b="0"/>
            <wp:docPr id="769" name="Picture 769"/>
            <wp:cNvGraphicFramePr/>
            <a:graphic xmlns:a="http://schemas.openxmlformats.org/drawingml/2006/main">
              <a:graphicData uri="http://schemas.openxmlformats.org/drawingml/2006/picture">
                <pic:pic xmlns:pic="http://schemas.openxmlformats.org/drawingml/2006/picture">
                  <pic:nvPicPr>
                    <pic:cNvPr id="769" name="Picture 769"/>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Contaminantes </w:t>
      </w:r>
    </w:p>
    <w:p w:rsidR="00E41610" w:rsidRPr="00E41610" w:rsidRDefault="00E41610" w:rsidP="00E41610">
      <w:pPr>
        <w:spacing w:after="115" w:line="360" w:lineRule="auto"/>
        <w:ind w:left="1080" w:right="201"/>
        <w:jc w:val="both"/>
        <w:rPr>
          <w:rFonts w:ascii="Arial" w:hAnsi="Arial" w:cs="Arial"/>
        </w:rPr>
      </w:pPr>
      <w:r w:rsidRPr="00E41610">
        <w:rPr>
          <w:rFonts w:ascii="Arial" w:hAnsi="Arial" w:cs="Arial"/>
          <w:noProof/>
        </w:rPr>
        <w:drawing>
          <wp:inline distT="0" distB="0" distL="0" distR="0" wp14:anchorId="4120DBC1" wp14:editId="249B557B">
            <wp:extent cx="126365" cy="126365"/>
            <wp:effectExtent l="0" t="0" r="0" b="0"/>
            <wp:docPr id="774" name="Picture 774"/>
            <wp:cNvGraphicFramePr/>
            <a:graphic xmlns:a="http://schemas.openxmlformats.org/drawingml/2006/main">
              <a:graphicData uri="http://schemas.openxmlformats.org/drawingml/2006/picture">
                <pic:pic xmlns:pic="http://schemas.openxmlformats.org/drawingml/2006/picture">
                  <pic:nvPicPr>
                    <pic:cNvPr id="774" name="Picture 774"/>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Instalaciones para el equipo y maquinaria </w:t>
      </w:r>
    </w:p>
    <w:p w:rsidR="00E41610" w:rsidRPr="00E41610" w:rsidRDefault="00E41610" w:rsidP="00E41610">
      <w:pPr>
        <w:spacing w:after="398" w:line="360" w:lineRule="auto"/>
        <w:ind w:left="1080" w:right="201"/>
        <w:jc w:val="both"/>
        <w:rPr>
          <w:rFonts w:ascii="Arial" w:hAnsi="Arial" w:cs="Arial"/>
        </w:rPr>
      </w:pPr>
      <w:r w:rsidRPr="00E41610">
        <w:rPr>
          <w:rFonts w:ascii="Arial" w:hAnsi="Arial" w:cs="Arial"/>
          <w:noProof/>
        </w:rPr>
        <w:drawing>
          <wp:inline distT="0" distB="0" distL="0" distR="0" wp14:anchorId="762B0567" wp14:editId="6B7B49AF">
            <wp:extent cx="126365" cy="127000"/>
            <wp:effectExtent l="0" t="0" r="0" b="0"/>
            <wp:docPr id="779" name="Picture 779"/>
            <wp:cNvGraphicFramePr/>
            <a:graphic xmlns:a="http://schemas.openxmlformats.org/drawingml/2006/main">
              <a:graphicData uri="http://schemas.openxmlformats.org/drawingml/2006/picture">
                <pic:pic xmlns:pic="http://schemas.openxmlformats.org/drawingml/2006/picture">
                  <pic:nvPicPr>
                    <pic:cNvPr id="779" name="Picture 779"/>
                    <pic:cNvPicPr/>
                  </pic:nvPicPr>
                  <pic:blipFill>
                    <a:blip r:embed="rId275"/>
                    <a:stretch>
                      <a:fillRect/>
                    </a:stretch>
                  </pic:blipFill>
                  <pic:spPr>
                    <a:xfrm>
                      <a:off x="0" y="0"/>
                      <a:ext cx="126365" cy="127000"/>
                    </a:xfrm>
                    <a:prstGeom prst="rect">
                      <a:avLst/>
                    </a:prstGeom>
                  </pic:spPr>
                </pic:pic>
              </a:graphicData>
            </a:graphic>
          </wp:inline>
        </w:drawing>
      </w:r>
      <w:r w:rsidRPr="00E41610">
        <w:rPr>
          <w:rFonts w:ascii="Arial" w:hAnsi="Arial" w:cs="Arial"/>
        </w:rPr>
        <w:t xml:space="preserve"> Sistema de comercialización </w:t>
      </w:r>
    </w:p>
    <w:p w:rsidR="00E41610" w:rsidRPr="00E41610" w:rsidRDefault="00E41610" w:rsidP="00AC47B9">
      <w:pPr>
        <w:spacing w:after="396" w:line="360" w:lineRule="auto"/>
        <w:ind w:right="201"/>
        <w:jc w:val="both"/>
        <w:rPr>
          <w:rFonts w:ascii="Arial" w:hAnsi="Arial" w:cs="Arial"/>
        </w:rPr>
      </w:pPr>
      <w:r w:rsidRPr="00E41610">
        <w:rPr>
          <w:rFonts w:ascii="Arial" w:hAnsi="Arial" w:cs="Arial"/>
        </w:rPr>
        <w:t xml:space="preserve">Estudio de localización para una empresa fabricante de Herramentales </w:t>
      </w:r>
    </w:p>
    <w:p w:rsidR="00E41610" w:rsidRPr="00E41610" w:rsidRDefault="00E41610" w:rsidP="00E41610">
      <w:pPr>
        <w:spacing w:after="115" w:line="360" w:lineRule="auto"/>
        <w:ind w:left="1080" w:right="201"/>
        <w:jc w:val="both"/>
        <w:rPr>
          <w:rFonts w:ascii="Arial" w:hAnsi="Arial" w:cs="Arial"/>
        </w:rPr>
      </w:pPr>
      <w:r w:rsidRPr="00E41610">
        <w:rPr>
          <w:rFonts w:ascii="Arial" w:hAnsi="Arial" w:cs="Arial"/>
          <w:noProof/>
        </w:rPr>
        <w:drawing>
          <wp:inline distT="0" distB="0" distL="0" distR="0" wp14:anchorId="73C6B5C8" wp14:editId="2938B990">
            <wp:extent cx="126365" cy="126365"/>
            <wp:effectExtent l="0" t="0" r="0" b="0"/>
            <wp:docPr id="788" name="Picture 788"/>
            <wp:cNvGraphicFramePr/>
            <a:graphic xmlns:a="http://schemas.openxmlformats.org/drawingml/2006/main">
              <a:graphicData uri="http://schemas.openxmlformats.org/drawingml/2006/picture">
                <pic:pic xmlns:pic="http://schemas.openxmlformats.org/drawingml/2006/picture">
                  <pic:nvPicPr>
                    <pic:cNvPr id="788" name="Picture 788"/>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Tipo de producto o servicio </w:t>
      </w:r>
    </w:p>
    <w:p w:rsidR="00E41610" w:rsidRPr="00E41610" w:rsidRDefault="00E41610" w:rsidP="00E41610">
      <w:pPr>
        <w:spacing w:after="396" w:line="360" w:lineRule="auto"/>
        <w:ind w:left="1080" w:right="201"/>
        <w:jc w:val="both"/>
        <w:rPr>
          <w:rFonts w:ascii="Arial" w:hAnsi="Arial" w:cs="Arial"/>
        </w:rPr>
      </w:pPr>
      <w:r w:rsidRPr="00E41610">
        <w:rPr>
          <w:rFonts w:ascii="Arial" w:hAnsi="Arial" w:cs="Arial"/>
          <w:noProof/>
        </w:rPr>
        <w:drawing>
          <wp:inline distT="0" distB="0" distL="0" distR="0" wp14:anchorId="00337F31" wp14:editId="52A31EEA">
            <wp:extent cx="126365" cy="126365"/>
            <wp:effectExtent l="0" t="0" r="0" b="0"/>
            <wp:docPr id="793" name="Picture 793"/>
            <wp:cNvGraphicFramePr/>
            <a:graphic xmlns:a="http://schemas.openxmlformats.org/drawingml/2006/main">
              <a:graphicData uri="http://schemas.openxmlformats.org/drawingml/2006/picture">
                <pic:pic xmlns:pic="http://schemas.openxmlformats.org/drawingml/2006/picture">
                  <pic:nvPicPr>
                    <pic:cNvPr id="793" name="Picture 793"/>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Evaluación de los terrenos: </w:t>
      </w:r>
    </w:p>
    <w:p w:rsidR="00E41610" w:rsidRPr="00E41610" w:rsidRDefault="00E41610" w:rsidP="004D5DBD">
      <w:pPr>
        <w:numPr>
          <w:ilvl w:val="0"/>
          <w:numId w:val="101"/>
        </w:numPr>
        <w:spacing w:after="117" w:line="360" w:lineRule="auto"/>
        <w:ind w:right="201" w:hanging="281"/>
        <w:jc w:val="both"/>
        <w:rPr>
          <w:rFonts w:ascii="Arial" w:hAnsi="Arial" w:cs="Arial"/>
        </w:rPr>
      </w:pPr>
      <w:r w:rsidRPr="00E41610">
        <w:rPr>
          <w:rFonts w:ascii="Arial" w:hAnsi="Arial" w:cs="Arial"/>
        </w:rPr>
        <w:t xml:space="preserve">Superficie disponible </w:t>
      </w:r>
    </w:p>
    <w:p w:rsidR="00E41610" w:rsidRPr="00E41610" w:rsidRDefault="00E41610" w:rsidP="004D5DBD">
      <w:pPr>
        <w:numPr>
          <w:ilvl w:val="0"/>
          <w:numId w:val="101"/>
        </w:numPr>
        <w:spacing w:after="115" w:line="360" w:lineRule="auto"/>
        <w:ind w:right="201" w:hanging="281"/>
        <w:jc w:val="both"/>
        <w:rPr>
          <w:rFonts w:ascii="Arial" w:hAnsi="Arial" w:cs="Arial"/>
        </w:rPr>
      </w:pPr>
      <w:r w:rsidRPr="00E41610">
        <w:rPr>
          <w:rFonts w:ascii="Arial" w:hAnsi="Arial" w:cs="Arial"/>
        </w:rPr>
        <w:t xml:space="preserve">Topografía </w:t>
      </w:r>
    </w:p>
    <w:p w:rsidR="00E41610" w:rsidRPr="00E41610" w:rsidRDefault="00E41610" w:rsidP="004D5DBD">
      <w:pPr>
        <w:numPr>
          <w:ilvl w:val="0"/>
          <w:numId w:val="101"/>
        </w:numPr>
        <w:spacing w:after="118" w:line="360" w:lineRule="auto"/>
        <w:ind w:right="201" w:hanging="281"/>
        <w:jc w:val="both"/>
        <w:rPr>
          <w:rFonts w:ascii="Arial" w:hAnsi="Arial" w:cs="Arial"/>
        </w:rPr>
      </w:pPr>
      <w:r w:rsidRPr="00E41610">
        <w:rPr>
          <w:rFonts w:ascii="Arial" w:hAnsi="Arial" w:cs="Arial"/>
        </w:rPr>
        <w:t xml:space="preserve">Costo del terreno </w:t>
      </w:r>
    </w:p>
    <w:p w:rsidR="00E41610" w:rsidRPr="00E41610" w:rsidRDefault="00E41610" w:rsidP="004D5DBD">
      <w:pPr>
        <w:numPr>
          <w:ilvl w:val="0"/>
          <w:numId w:val="101"/>
        </w:numPr>
        <w:spacing w:after="115" w:line="360" w:lineRule="auto"/>
        <w:ind w:right="201" w:hanging="281"/>
        <w:jc w:val="both"/>
        <w:rPr>
          <w:rFonts w:ascii="Arial" w:hAnsi="Arial" w:cs="Arial"/>
        </w:rPr>
      </w:pPr>
      <w:r w:rsidRPr="00E41610">
        <w:rPr>
          <w:rFonts w:ascii="Arial" w:hAnsi="Arial" w:cs="Arial"/>
        </w:rPr>
        <w:t xml:space="preserve">Tipo de suelo </w:t>
      </w:r>
    </w:p>
    <w:p w:rsidR="00E41610" w:rsidRPr="00E41610" w:rsidRDefault="00E41610" w:rsidP="004D5DBD">
      <w:pPr>
        <w:numPr>
          <w:ilvl w:val="0"/>
          <w:numId w:val="101"/>
        </w:numPr>
        <w:spacing w:after="117" w:line="360" w:lineRule="auto"/>
        <w:ind w:right="201" w:hanging="281"/>
        <w:jc w:val="both"/>
        <w:rPr>
          <w:rFonts w:ascii="Arial" w:hAnsi="Arial" w:cs="Arial"/>
        </w:rPr>
      </w:pPr>
      <w:r w:rsidRPr="00E41610">
        <w:rPr>
          <w:rFonts w:ascii="Arial" w:hAnsi="Arial" w:cs="Arial"/>
        </w:rPr>
        <w:t xml:space="preserve">Vías de comunicación </w:t>
      </w:r>
    </w:p>
    <w:p w:rsidR="00E41610" w:rsidRPr="00E41610" w:rsidRDefault="00E41610" w:rsidP="004D5DBD">
      <w:pPr>
        <w:numPr>
          <w:ilvl w:val="0"/>
          <w:numId w:val="101"/>
        </w:numPr>
        <w:spacing w:after="115" w:line="360" w:lineRule="auto"/>
        <w:ind w:right="201" w:hanging="281"/>
        <w:jc w:val="both"/>
        <w:rPr>
          <w:rFonts w:ascii="Arial" w:hAnsi="Arial" w:cs="Arial"/>
        </w:rPr>
      </w:pPr>
      <w:r w:rsidRPr="00E41610">
        <w:rPr>
          <w:rFonts w:ascii="Arial" w:hAnsi="Arial" w:cs="Arial"/>
        </w:rPr>
        <w:t xml:space="preserve">Servicios públicos </w:t>
      </w:r>
    </w:p>
    <w:p w:rsidR="00E41610" w:rsidRPr="00E41610" w:rsidRDefault="00E41610" w:rsidP="004D5DBD">
      <w:pPr>
        <w:numPr>
          <w:ilvl w:val="0"/>
          <w:numId w:val="101"/>
        </w:numPr>
        <w:spacing w:after="117" w:line="360" w:lineRule="auto"/>
        <w:ind w:right="201" w:hanging="281"/>
        <w:jc w:val="both"/>
        <w:rPr>
          <w:rFonts w:ascii="Arial" w:hAnsi="Arial" w:cs="Arial"/>
        </w:rPr>
      </w:pPr>
      <w:r w:rsidRPr="00E41610">
        <w:rPr>
          <w:rFonts w:ascii="Arial" w:hAnsi="Arial" w:cs="Arial"/>
        </w:rPr>
        <w:t xml:space="preserve">Transporte </w:t>
      </w:r>
    </w:p>
    <w:p w:rsidR="00E41610" w:rsidRPr="00E41610" w:rsidRDefault="00E41610" w:rsidP="004D5DBD">
      <w:pPr>
        <w:numPr>
          <w:ilvl w:val="0"/>
          <w:numId w:val="101"/>
        </w:numPr>
        <w:spacing w:after="115" w:line="360" w:lineRule="auto"/>
        <w:ind w:right="201" w:hanging="281"/>
        <w:jc w:val="both"/>
        <w:rPr>
          <w:rFonts w:ascii="Arial" w:hAnsi="Arial" w:cs="Arial"/>
        </w:rPr>
      </w:pPr>
      <w:r w:rsidRPr="00E41610">
        <w:rPr>
          <w:rFonts w:ascii="Arial" w:hAnsi="Arial" w:cs="Arial"/>
        </w:rPr>
        <w:lastRenderedPageBreak/>
        <w:t xml:space="preserve">Uso de suelo </w:t>
      </w:r>
    </w:p>
    <w:p w:rsidR="00E41610" w:rsidRPr="00E41610" w:rsidRDefault="00E41610" w:rsidP="00E41610">
      <w:pPr>
        <w:spacing w:line="360" w:lineRule="auto"/>
        <w:ind w:left="720"/>
        <w:jc w:val="both"/>
        <w:rPr>
          <w:rFonts w:ascii="Arial" w:hAnsi="Arial" w:cs="Arial"/>
        </w:rPr>
      </w:pPr>
      <w:r w:rsidRPr="00E41610">
        <w:rPr>
          <w:rFonts w:ascii="Arial" w:hAnsi="Arial" w:cs="Arial"/>
        </w:rPr>
        <w:t xml:space="preserve"> </w:t>
      </w:r>
    </w:p>
    <w:p w:rsidR="00E41610" w:rsidRPr="00E41610" w:rsidRDefault="00981154" w:rsidP="00E41610">
      <w:pPr>
        <w:spacing w:line="360" w:lineRule="auto"/>
        <w:ind w:left="720" w:right="201"/>
        <w:jc w:val="both"/>
        <w:rPr>
          <w:rFonts w:ascii="Arial" w:hAnsi="Arial" w:cs="Arial"/>
        </w:rPr>
      </w:pPr>
      <w:r>
        <w:rPr>
          <w:rFonts w:ascii="Arial" w:hAnsi="Arial" w:cs="Arial"/>
        </w:rPr>
        <w:t>La imagen 12.3</w:t>
      </w:r>
      <w:r w:rsidR="00E41610" w:rsidRPr="00E41610">
        <w:rPr>
          <w:rFonts w:ascii="Arial" w:hAnsi="Arial" w:cs="Arial"/>
        </w:rPr>
        <w:t xml:space="preserve"> muestra como son estas dos etapas de localización, con un pequeño ejemplo.  </w:t>
      </w:r>
    </w:p>
    <w:p w:rsidR="00E41610" w:rsidRDefault="00E41610" w:rsidP="00981154">
      <w:pPr>
        <w:spacing w:line="360" w:lineRule="auto"/>
        <w:ind w:right="1026"/>
        <w:jc w:val="center"/>
        <w:rPr>
          <w:rFonts w:ascii="Arial" w:hAnsi="Arial" w:cs="Arial"/>
        </w:rPr>
      </w:pPr>
      <w:r w:rsidRPr="00E41610">
        <w:rPr>
          <w:rFonts w:ascii="Arial" w:hAnsi="Arial" w:cs="Arial"/>
          <w:noProof/>
        </w:rPr>
        <w:drawing>
          <wp:inline distT="0" distB="0" distL="0" distR="0" wp14:anchorId="56E5E5FA" wp14:editId="4CB4906B">
            <wp:extent cx="5286375" cy="2924175"/>
            <wp:effectExtent l="0" t="0" r="9525" b="9525"/>
            <wp:docPr id="870" name="Picture 870"/>
            <wp:cNvGraphicFramePr/>
            <a:graphic xmlns:a="http://schemas.openxmlformats.org/drawingml/2006/main">
              <a:graphicData uri="http://schemas.openxmlformats.org/drawingml/2006/picture">
                <pic:pic xmlns:pic="http://schemas.openxmlformats.org/drawingml/2006/picture">
                  <pic:nvPicPr>
                    <pic:cNvPr id="870" name="Picture 870"/>
                    <pic:cNvPicPr/>
                  </pic:nvPicPr>
                  <pic:blipFill>
                    <a:blip r:embed="rId278"/>
                    <a:stretch>
                      <a:fillRect/>
                    </a:stretch>
                  </pic:blipFill>
                  <pic:spPr>
                    <a:xfrm>
                      <a:off x="0" y="0"/>
                      <a:ext cx="5291293" cy="2926895"/>
                    </a:xfrm>
                    <a:prstGeom prst="rect">
                      <a:avLst/>
                    </a:prstGeom>
                  </pic:spPr>
                </pic:pic>
              </a:graphicData>
            </a:graphic>
          </wp:inline>
        </w:drawing>
      </w:r>
    </w:p>
    <w:p w:rsidR="00981154" w:rsidRPr="00981154" w:rsidRDefault="00981154" w:rsidP="00981154">
      <w:pPr>
        <w:ind w:right="1026"/>
        <w:jc w:val="center"/>
        <w:rPr>
          <w:rFonts w:ascii="Arial" w:hAnsi="Arial" w:cs="Arial"/>
          <w:b/>
          <w:sz w:val="20"/>
        </w:rPr>
      </w:pPr>
      <w:r w:rsidRPr="00981154">
        <w:rPr>
          <w:rFonts w:ascii="Arial" w:hAnsi="Arial" w:cs="Arial"/>
          <w:b/>
          <w:sz w:val="20"/>
        </w:rPr>
        <w:t>Figura 12.3</w:t>
      </w:r>
    </w:p>
    <w:p w:rsidR="004F1CF3" w:rsidRDefault="004F1CF3" w:rsidP="00981154">
      <w:pPr>
        <w:ind w:right="1026"/>
        <w:jc w:val="center"/>
        <w:rPr>
          <w:rFonts w:ascii="Arial" w:hAnsi="Arial" w:cs="Arial"/>
          <w:sz w:val="16"/>
        </w:rPr>
      </w:pPr>
      <w:r>
        <w:rPr>
          <w:rFonts w:ascii="Arial" w:hAnsi="Arial" w:cs="Arial"/>
          <w:sz w:val="16"/>
        </w:rPr>
        <w:t>Fuente: (SANGOLQUÍ 2013)</w:t>
      </w:r>
    </w:p>
    <w:p w:rsidR="00AC47B9" w:rsidRPr="004F1CF3" w:rsidRDefault="00AC47B9" w:rsidP="004F1CF3">
      <w:pPr>
        <w:spacing w:after="120" w:line="360" w:lineRule="auto"/>
        <w:ind w:right="1026"/>
        <w:jc w:val="center"/>
        <w:rPr>
          <w:rFonts w:ascii="Arial" w:hAnsi="Arial" w:cs="Arial"/>
          <w:sz w:val="16"/>
        </w:rPr>
      </w:pPr>
    </w:p>
    <w:p w:rsidR="00E41610" w:rsidRPr="00E41610" w:rsidRDefault="00E41610" w:rsidP="00E41610">
      <w:pPr>
        <w:spacing w:after="397" w:line="360" w:lineRule="auto"/>
        <w:ind w:left="355" w:hanging="10"/>
        <w:jc w:val="both"/>
        <w:rPr>
          <w:rFonts w:ascii="Arial" w:hAnsi="Arial" w:cs="Arial"/>
        </w:rPr>
      </w:pPr>
      <w:r w:rsidRPr="00E41610">
        <w:rPr>
          <w:rFonts w:ascii="Arial" w:hAnsi="Arial" w:cs="Arial"/>
          <w:b/>
          <w:i/>
        </w:rPr>
        <w:t xml:space="preserve">a) Decidir la localización de la empresa. </w:t>
      </w:r>
    </w:p>
    <w:p w:rsidR="00B96FB8" w:rsidRDefault="00B96FB8" w:rsidP="00E41610">
      <w:pPr>
        <w:spacing w:line="360" w:lineRule="auto"/>
        <w:ind w:right="808"/>
        <w:jc w:val="both"/>
        <w:rPr>
          <w:rFonts w:ascii="Arial" w:hAnsi="Arial" w:cs="Arial"/>
        </w:rPr>
      </w:pPr>
      <w:r>
        <w:rPr>
          <w:rFonts w:ascii="Arial" w:hAnsi="Arial" w:cs="Arial"/>
        </w:rPr>
        <w:t xml:space="preserve">           </w:t>
      </w:r>
      <w:r w:rsidR="00E41610" w:rsidRPr="00E41610">
        <w:rPr>
          <w:rFonts w:ascii="Arial" w:hAnsi="Arial" w:cs="Arial"/>
        </w:rPr>
        <w:t xml:space="preserve">La primera decisión que se tiene que tomar para elegir la localización más idónea de un negocio es determinar la población donde se va a ubicar, para lo que es necesario calcular el área comercial o “zona de influencia” de cada población. </w:t>
      </w:r>
    </w:p>
    <w:p w:rsidR="00E41610" w:rsidRPr="00E41610" w:rsidRDefault="00E41610" w:rsidP="00E41610">
      <w:pPr>
        <w:spacing w:line="360" w:lineRule="auto"/>
        <w:ind w:right="808"/>
        <w:jc w:val="both"/>
        <w:rPr>
          <w:rFonts w:ascii="Arial" w:hAnsi="Arial" w:cs="Arial"/>
        </w:rPr>
      </w:pPr>
      <w:r w:rsidRPr="00E41610">
        <w:rPr>
          <w:rFonts w:ascii="Arial" w:hAnsi="Arial" w:cs="Arial"/>
        </w:rPr>
        <w:t xml:space="preserve"> </w:t>
      </w:r>
    </w:p>
    <w:p w:rsidR="00E41610" w:rsidRPr="00E41610" w:rsidRDefault="00B96FB8" w:rsidP="00E41610">
      <w:pPr>
        <w:spacing w:after="235" w:line="360" w:lineRule="auto"/>
        <w:ind w:right="806"/>
        <w:jc w:val="both"/>
        <w:rPr>
          <w:rFonts w:ascii="Arial" w:hAnsi="Arial" w:cs="Arial"/>
        </w:rPr>
      </w:pPr>
      <w:r>
        <w:rPr>
          <w:rFonts w:ascii="Arial" w:hAnsi="Arial" w:cs="Arial"/>
        </w:rPr>
        <w:t xml:space="preserve">           </w:t>
      </w:r>
      <w:r w:rsidR="00E41610" w:rsidRPr="00E41610">
        <w:rPr>
          <w:rFonts w:ascii="Arial" w:hAnsi="Arial" w:cs="Arial"/>
        </w:rPr>
        <w:t xml:space="preserve">El área comercial mide el radio de atracción de una localidad sobre los residentes en los alrededores para que realicen sus compras en ella. Cuanto mayor sea el área comercial de una localidad, más público objetivo estará dentro de su alcance y más atractiva será como ubicación de un nuevo comercio. </w:t>
      </w:r>
    </w:p>
    <w:p w:rsidR="00E41610" w:rsidRPr="00E41610" w:rsidRDefault="00B96FB8" w:rsidP="00E41610">
      <w:pPr>
        <w:spacing w:after="4" w:line="360" w:lineRule="auto"/>
        <w:ind w:left="-5" w:right="189" w:hanging="10"/>
        <w:jc w:val="both"/>
        <w:rPr>
          <w:rFonts w:ascii="Arial" w:hAnsi="Arial" w:cs="Arial"/>
        </w:rPr>
      </w:pPr>
      <w:r>
        <w:rPr>
          <w:rFonts w:ascii="Arial" w:hAnsi="Arial" w:cs="Arial"/>
        </w:rPr>
        <w:lastRenderedPageBreak/>
        <w:t xml:space="preserve">           </w:t>
      </w:r>
      <w:r w:rsidR="00E41610" w:rsidRPr="00E41610">
        <w:rPr>
          <w:rFonts w:ascii="Arial" w:hAnsi="Arial" w:cs="Arial"/>
        </w:rPr>
        <w:t>Nunca se debería optar por una localización sin haber realizado un estudio detallado y profundo de las características de los re</w:t>
      </w:r>
      <w:r w:rsidR="00981154">
        <w:rPr>
          <w:rFonts w:ascii="Arial" w:hAnsi="Arial" w:cs="Arial"/>
        </w:rPr>
        <w:t>sidentes, en el esquema 12.1 se destacan los siguientes</w:t>
      </w:r>
      <w:r w:rsidR="00E41610" w:rsidRPr="00E41610">
        <w:rPr>
          <w:rFonts w:ascii="Arial" w:hAnsi="Arial" w:cs="Arial"/>
        </w:rPr>
        <w:t xml:space="preserve">: </w:t>
      </w:r>
    </w:p>
    <w:p w:rsidR="00E41610" w:rsidRPr="00E41610" w:rsidRDefault="00E41610" w:rsidP="00981154">
      <w:pPr>
        <w:ind w:left="1548"/>
        <w:jc w:val="both"/>
        <w:rPr>
          <w:rFonts w:ascii="Arial" w:hAnsi="Arial" w:cs="Arial"/>
        </w:rPr>
      </w:pPr>
      <w:r w:rsidRPr="00E41610">
        <w:rPr>
          <w:rFonts w:ascii="Arial" w:eastAsia="Calibri" w:hAnsi="Arial" w:cs="Arial"/>
          <w:noProof/>
        </w:rPr>
        <mc:AlternateContent>
          <mc:Choice Requires="wpg">
            <w:drawing>
              <wp:inline distT="0" distB="0" distL="0" distR="0" wp14:anchorId="46154897" wp14:editId="398E9C07">
                <wp:extent cx="5127549" cy="4148836"/>
                <wp:effectExtent l="0" t="0" r="0" b="0"/>
                <wp:docPr id="37202" name="Group 37202"/>
                <wp:cNvGraphicFramePr/>
                <a:graphic xmlns:a="http://schemas.openxmlformats.org/drawingml/2006/main">
                  <a:graphicData uri="http://schemas.microsoft.com/office/word/2010/wordprocessingGroup">
                    <wpg:wgp>
                      <wpg:cNvGrpSpPr/>
                      <wpg:grpSpPr>
                        <a:xfrm>
                          <a:off x="0" y="0"/>
                          <a:ext cx="5127549" cy="4148836"/>
                          <a:chOff x="0" y="0"/>
                          <a:chExt cx="5127549" cy="4148836"/>
                        </a:xfrm>
                      </wpg:grpSpPr>
                      <wps:wsp>
                        <wps:cNvPr id="877" name="Rectangle 877"/>
                        <wps:cNvSpPr/>
                        <wps:spPr>
                          <a:xfrm>
                            <a:off x="5085208" y="3978911"/>
                            <a:ext cx="56314" cy="226001"/>
                          </a:xfrm>
                          <a:prstGeom prst="rect">
                            <a:avLst/>
                          </a:prstGeom>
                          <a:ln>
                            <a:noFill/>
                          </a:ln>
                        </wps:spPr>
                        <wps:txbx>
                          <w:txbxContent>
                            <w:p w:rsidR="00DA583A" w:rsidRDefault="00DA583A" w:rsidP="00E41610">
                              <w:pPr>
                                <w:spacing w:after="160" w:line="259" w:lineRule="auto"/>
                              </w:pPr>
                              <w:r>
                                <w:t xml:space="preserve"> </w:t>
                              </w:r>
                            </w:p>
                          </w:txbxContent>
                        </wps:txbx>
                        <wps:bodyPr horzOverflow="overflow" vert="horz" lIns="0" tIns="0" rIns="0" bIns="0" rtlCol="0">
                          <a:noAutofit/>
                        </wps:bodyPr>
                      </wps:wsp>
                      <wps:wsp>
                        <wps:cNvPr id="909" name="Shape 909"/>
                        <wps:cNvSpPr/>
                        <wps:spPr>
                          <a:xfrm>
                            <a:off x="1584325" y="1584325"/>
                            <a:ext cx="931799" cy="931926"/>
                          </a:xfrm>
                          <a:custGeom>
                            <a:avLst/>
                            <a:gdLst/>
                            <a:ahLst/>
                            <a:cxnLst/>
                            <a:rect l="0" t="0" r="0" b="0"/>
                            <a:pathLst>
                              <a:path w="931799" h="931926">
                                <a:moveTo>
                                  <a:pt x="465836" y="0"/>
                                </a:moveTo>
                                <a:cubicBezTo>
                                  <a:pt x="723265" y="0"/>
                                  <a:pt x="931799" y="208662"/>
                                  <a:pt x="931799" y="465963"/>
                                </a:cubicBezTo>
                                <a:cubicBezTo>
                                  <a:pt x="931799" y="723265"/>
                                  <a:pt x="723265" y="931926"/>
                                  <a:pt x="465836" y="931926"/>
                                </a:cubicBezTo>
                                <a:cubicBezTo>
                                  <a:pt x="208534" y="931926"/>
                                  <a:pt x="0" y="723265"/>
                                  <a:pt x="0" y="465963"/>
                                </a:cubicBezTo>
                                <a:cubicBezTo>
                                  <a:pt x="0" y="208662"/>
                                  <a:pt x="208534" y="0"/>
                                  <a:pt x="465836" y="0"/>
                                </a:cubicBezTo>
                                <a:close/>
                              </a:path>
                            </a:pathLst>
                          </a:custGeom>
                          <a:ln w="0" cap="flat">
                            <a:miter lim="127000"/>
                          </a:ln>
                        </wps:spPr>
                        <wps:style>
                          <a:lnRef idx="0">
                            <a:srgbClr val="000000">
                              <a:alpha val="0"/>
                            </a:srgbClr>
                          </a:lnRef>
                          <a:fillRef idx="1">
                            <a:srgbClr val="8064A2"/>
                          </a:fillRef>
                          <a:effectRef idx="0">
                            <a:scrgbClr r="0" g="0" b="0"/>
                          </a:effectRef>
                          <a:fontRef idx="none"/>
                        </wps:style>
                        <wps:bodyPr/>
                      </wps:wsp>
                      <wps:wsp>
                        <wps:cNvPr id="910" name="Shape 910"/>
                        <wps:cNvSpPr/>
                        <wps:spPr>
                          <a:xfrm>
                            <a:off x="1584325" y="1584325"/>
                            <a:ext cx="931799" cy="931926"/>
                          </a:xfrm>
                          <a:custGeom>
                            <a:avLst/>
                            <a:gdLst/>
                            <a:ahLst/>
                            <a:cxnLst/>
                            <a:rect l="0" t="0" r="0" b="0"/>
                            <a:pathLst>
                              <a:path w="931799" h="931926">
                                <a:moveTo>
                                  <a:pt x="0" y="465963"/>
                                </a:moveTo>
                                <a:cubicBezTo>
                                  <a:pt x="0" y="208662"/>
                                  <a:pt x="208534" y="0"/>
                                  <a:pt x="465836" y="0"/>
                                </a:cubicBezTo>
                                <a:cubicBezTo>
                                  <a:pt x="723265" y="0"/>
                                  <a:pt x="931799" y="208662"/>
                                  <a:pt x="931799" y="465963"/>
                                </a:cubicBezTo>
                                <a:cubicBezTo>
                                  <a:pt x="931799" y="723265"/>
                                  <a:pt x="723265" y="931926"/>
                                  <a:pt x="465836" y="931926"/>
                                </a:cubicBezTo>
                                <a:cubicBezTo>
                                  <a:pt x="208534" y="931926"/>
                                  <a:pt x="0" y="723265"/>
                                  <a:pt x="0" y="465963"/>
                                </a:cubicBezTo>
                                <a:close/>
                              </a:path>
                            </a:pathLst>
                          </a:custGeom>
                          <a:ln w="25400" cap="flat">
                            <a:round/>
                          </a:ln>
                        </wps:spPr>
                        <wps:style>
                          <a:lnRef idx="1">
                            <a:srgbClr val="FFFFFF"/>
                          </a:lnRef>
                          <a:fillRef idx="0">
                            <a:srgbClr val="000000">
                              <a:alpha val="0"/>
                            </a:srgbClr>
                          </a:fillRef>
                          <a:effectRef idx="0">
                            <a:scrgbClr r="0" g="0" b="0"/>
                          </a:effectRef>
                          <a:fontRef idx="none"/>
                        </wps:style>
                        <wps:bodyPr/>
                      </wps:wsp>
                      <wps:wsp>
                        <wps:cNvPr id="911" name="Rectangle 911"/>
                        <wps:cNvSpPr/>
                        <wps:spPr>
                          <a:xfrm>
                            <a:off x="1730883" y="1781938"/>
                            <a:ext cx="849752"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caracteristic</w:t>
                              </w:r>
                            </w:p>
                          </w:txbxContent>
                        </wps:txbx>
                        <wps:bodyPr horzOverflow="overflow" vert="horz" lIns="0" tIns="0" rIns="0" bIns="0" rtlCol="0">
                          <a:noAutofit/>
                        </wps:bodyPr>
                      </wps:wsp>
                      <wps:wsp>
                        <wps:cNvPr id="912" name="Rectangle 912"/>
                        <wps:cNvSpPr/>
                        <wps:spPr>
                          <a:xfrm>
                            <a:off x="1860423" y="1922146"/>
                            <a:ext cx="544406"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as para </w:t>
                              </w:r>
                            </w:p>
                          </w:txbxContent>
                        </wps:txbx>
                        <wps:bodyPr horzOverflow="overflow" vert="horz" lIns="0" tIns="0" rIns="0" bIns="0" rtlCol="0">
                          <a:noAutofit/>
                        </wps:bodyPr>
                      </wps:wsp>
                      <wps:wsp>
                        <wps:cNvPr id="913" name="Rectangle 913"/>
                        <wps:cNvSpPr/>
                        <wps:spPr>
                          <a:xfrm>
                            <a:off x="1842135" y="2060830"/>
                            <a:ext cx="592690"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elegir la </w:t>
                              </w:r>
                            </w:p>
                          </w:txbxContent>
                        </wps:txbx>
                        <wps:bodyPr horzOverflow="overflow" vert="horz" lIns="0" tIns="0" rIns="0" bIns="0" rtlCol="0">
                          <a:noAutofit/>
                        </wps:bodyPr>
                      </wps:wsp>
                      <wps:wsp>
                        <wps:cNvPr id="914" name="Rectangle 914"/>
                        <wps:cNvSpPr/>
                        <wps:spPr>
                          <a:xfrm>
                            <a:off x="1746123" y="2201038"/>
                            <a:ext cx="809207"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localizacion</w:t>
                              </w:r>
                            </w:p>
                          </w:txbxContent>
                        </wps:txbx>
                        <wps:bodyPr horzOverflow="overflow" vert="horz" lIns="0" tIns="0" rIns="0" bIns="0" rtlCol="0">
                          <a:noAutofit/>
                        </wps:bodyPr>
                      </wps:wsp>
                      <wps:wsp>
                        <wps:cNvPr id="915" name="Rectangle 915"/>
                        <wps:cNvSpPr/>
                        <wps:spPr>
                          <a:xfrm>
                            <a:off x="2355723" y="2201038"/>
                            <a:ext cx="38021"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 </w:t>
                              </w:r>
                            </w:p>
                          </w:txbxContent>
                        </wps:txbx>
                        <wps:bodyPr horzOverflow="overflow" vert="horz" lIns="0" tIns="0" rIns="0" bIns="0" rtlCol="0">
                          <a:noAutofit/>
                        </wps:bodyPr>
                      </wps:wsp>
                      <wps:wsp>
                        <wps:cNvPr id="917" name="Shape 917"/>
                        <wps:cNvSpPr/>
                        <wps:spPr>
                          <a:xfrm>
                            <a:off x="2050161" y="931800"/>
                            <a:ext cx="0" cy="652525"/>
                          </a:xfrm>
                          <a:custGeom>
                            <a:avLst/>
                            <a:gdLst/>
                            <a:ahLst/>
                            <a:cxnLst/>
                            <a:rect l="0" t="0" r="0" b="0"/>
                            <a:pathLst>
                              <a:path h="652525">
                                <a:moveTo>
                                  <a:pt x="0" y="652525"/>
                                </a:moveTo>
                                <a:lnTo>
                                  <a:pt x="0" y="0"/>
                                </a:lnTo>
                              </a:path>
                            </a:pathLst>
                          </a:custGeom>
                          <a:ln w="25400" cap="flat">
                            <a:round/>
                          </a:ln>
                        </wps:spPr>
                        <wps:style>
                          <a:lnRef idx="1">
                            <a:srgbClr val="F79646"/>
                          </a:lnRef>
                          <a:fillRef idx="0">
                            <a:srgbClr val="000000">
                              <a:alpha val="0"/>
                            </a:srgbClr>
                          </a:fillRef>
                          <a:effectRef idx="0">
                            <a:scrgbClr r="0" g="0" b="0"/>
                          </a:effectRef>
                          <a:fontRef idx="none"/>
                        </wps:style>
                        <wps:bodyPr/>
                      </wps:wsp>
                      <wps:wsp>
                        <wps:cNvPr id="918" name="Shape 918"/>
                        <wps:cNvSpPr/>
                        <wps:spPr>
                          <a:xfrm>
                            <a:off x="1584325" y="0"/>
                            <a:ext cx="931799" cy="931800"/>
                          </a:xfrm>
                          <a:custGeom>
                            <a:avLst/>
                            <a:gdLst/>
                            <a:ahLst/>
                            <a:cxnLst/>
                            <a:rect l="0" t="0" r="0" b="0"/>
                            <a:pathLst>
                              <a:path w="931799" h="931800">
                                <a:moveTo>
                                  <a:pt x="465836" y="0"/>
                                </a:moveTo>
                                <a:cubicBezTo>
                                  <a:pt x="723265" y="0"/>
                                  <a:pt x="931799" y="208662"/>
                                  <a:pt x="931799" y="465963"/>
                                </a:cubicBezTo>
                                <a:cubicBezTo>
                                  <a:pt x="931799" y="723265"/>
                                  <a:pt x="723265" y="931800"/>
                                  <a:pt x="465836" y="931800"/>
                                </a:cubicBezTo>
                                <a:cubicBezTo>
                                  <a:pt x="208534" y="931800"/>
                                  <a:pt x="0" y="723265"/>
                                  <a:pt x="0" y="465963"/>
                                </a:cubicBezTo>
                                <a:cubicBezTo>
                                  <a:pt x="0" y="208662"/>
                                  <a:pt x="208534" y="0"/>
                                  <a:pt x="465836" y="0"/>
                                </a:cubicBezTo>
                                <a:close/>
                              </a:path>
                            </a:pathLst>
                          </a:custGeom>
                          <a:ln w="0" cap="flat">
                            <a:round/>
                          </a:ln>
                        </wps:spPr>
                        <wps:style>
                          <a:lnRef idx="0">
                            <a:srgbClr val="000000">
                              <a:alpha val="0"/>
                            </a:srgbClr>
                          </a:lnRef>
                          <a:fillRef idx="1">
                            <a:srgbClr val="4BACC6"/>
                          </a:fillRef>
                          <a:effectRef idx="0">
                            <a:scrgbClr r="0" g="0" b="0"/>
                          </a:effectRef>
                          <a:fontRef idx="none"/>
                        </wps:style>
                        <wps:bodyPr/>
                      </wps:wsp>
                      <wps:wsp>
                        <wps:cNvPr id="919" name="Shape 919"/>
                        <wps:cNvSpPr/>
                        <wps:spPr>
                          <a:xfrm>
                            <a:off x="1584325" y="0"/>
                            <a:ext cx="931799" cy="931800"/>
                          </a:xfrm>
                          <a:custGeom>
                            <a:avLst/>
                            <a:gdLst/>
                            <a:ahLst/>
                            <a:cxnLst/>
                            <a:rect l="0" t="0" r="0" b="0"/>
                            <a:pathLst>
                              <a:path w="931799" h="931800">
                                <a:moveTo>
                                  <a:pt x="0" y="465963"/>
                                </a:moveTo>
                                <a:cubicBezTo>
                                  <a:pt x="0" y="208662"/>
                                  <a:pt x="208534" y="0"/>
                                  <a:pt x="465836" y="0"/>
                                </a:cubicBezTo>
                                <a:cubicBezTo>
                                  <a:pt x="723265" y="0"/>
                                  <a:pt x="931799" y="208662"/>
                                  <a:pt x="931799" y="465963"/>
                                </a:cubicBezTo>
                                <a:cubicBezTo>
                                  <a:pt x="931799" y="723265"/>
                                  <a:pt x="723265" y="931800"/>
                                  <a:pt x="465836" y="931800"/>
                                </a:cubicBezTo>
                                <a:cubicBezTo>
                                  <a:pt x="208534" y="931800"/>
                                  <a:pt x="0" y="723265"/>
                                  <a:pt x="0" y="465963"/>
                                </a:cubicBezTo>
                                <a:close/>
                              </a:path>
                            </a:pathLst>
                          </a:custGeom>
                          <a:ln w="25400" cap="flat">
                            <a:round/>
                          </a:ln>
                        </wps:spPr>
                        <wps:style>
                          <a:lnRef idx="1">
                            <a:srgbClr val="FFFFFF"/>
                          </a:lnRef>
                          <a:fillRef idx="0">
                            <a:srgbClr val="000000">
                              <a:alpha val="0"/>
                            </a:srgbClr>
                          </a:fillRef>
                          <a:effectRef idx="0">
                            <a:scrgbClr r="0" g="0" b="0"/>
                          </a:effectRef>
                          <a:fontRef idx="none"/>
                        </wps:style>
                        <wps:bodyPr/>
                      </wps:wsp>
                      <wps:wsp>
                        <wps:cNvPr id="920" name="Rectangle 920"/>
                        <wps:cNvSpPr/>
                        <wps:spPr>
                          <a:xfrm>
                            <a:off x="1749171" y="197359"/>
                            <a:ext cx="839826"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Proximidad </w:t>
                              </w:r>
                            </w:p>
                          </w:txbxContent>
                        </wps:txbx>
                        <wps:bodyPr horzOverflow="overflow" vert="horz" lIns="0" tIns="0" rIns="0" bIns="0" rtlCol="0">
                          <a:noAutofit/>
                        </wps:bodyPr>
                      </wps:wsp>
                      <wps:wsp>
                        <wps:cNvPr id="921" name="Rectangle 921"/>
                        <wps:cNvSpPr/>
                        <wps:spPr>
                          <a:xfrm>
                            <a:off x="1968627" y="337567"/>
                            <a:ext cx="254539"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del </w:t>
                              </w:r>
                            </w:p>
                          </w:txbxContent>
                        </wps:txbx>
                        <wps:bodyPr horzOverflow="overflow" vert="horz" lIns="0" tIns="0" rIns="0" bIns="0" rtlCol="0">
                          <a:noAutofit/>
                        </wps:bodyPr>
                      </wps:wsp>
                      <wps:wsp>
                        <wps:cNvPr id="922" name="Rectangle 922"/>
                        <wps:cNvSpPr/>
                        <wps:spPr>
                          <a:xfrm>
                            <a:off x="1773555" y="476251"/>
                            <a:ext cx="772700"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mercado y </w:t>
                              </w:r>
                            </w:p>
                          </w:txbxContent>
                        </wps:txbx>
                        <wps:bodyPr horzOverflow="overflow" vert="horz" lIns="0" tIns="0" rIns="0" bIns="0" rtlCol="0">
                          <a:noAutofit/>
                        </wps:bodyPr>
                      </wps:wsp>
                      <wps:wsp>
                        <wps:cNvPr id="923" name="Rectangle 923"/>
                        <wps:cNvSpPr/>
                        <wps:spPr>
                          <a:xfrm>
                            <a:off x="1848231" y="616713"/>
                            <a:ext cx="538687"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clientes</w:t>
                              </w:r>
                            </w:p>
                          </w:txbxContent>
                        </wps:txbx>
                        <wps:bodyPr horzOverflow="overflow" vert="horz" lIns="0" tIns="0" rIns="0" bIns="0" rtlCol="0">
                          <a:noAutofit/>
                        </wps:bodyPr>
                      </wps:wsp>
                      <wps:wsp>
                        <wps:cNvPr id="924" name="Rectangle 924"/>
                        <wps:cNvSpPr/>
                        <wps:spPr>
                          <a:xfrm>
                            <a:off x="2253615" y="616713"/>
                            <a:ext cx="38021"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 </w:t>
                              </w:r>
                            </w:p>
                          </w:txbxContent>
                        </wps:txbx>
                        <wps:bodyPr horzOverflow="overflow" vert="horz" lIns="0" tIns="0" rIns="0" bIns="0" rtlCol="0">
                          <a:noAutofit/>
                        </wps:bodyPr>
                      </wps:wsp>
                      <wps:wsp>
                        <wps:cNvPr id="926" name="Shape 926"/>
                        <wps:cNvSpPr/>
                        <wps:spPr>
                          <a:xfrm>
                            <a:off x="2379726" y="1259460"/>
                            <a:ext cx="461391" cy="461390"/>
                          </a:xfrm>
                          <a:custGeom>
                            <a:avLst/>
                            <a:gdLst/>
                            <a:ahLst/>
                            <a:cxnLst/>
                            <a:rect l="0" t="0" r="0" b="0"/>
                            <a:pathLst>
                              <a:path w="461391" h="461390">
                                <a:moveTo>
                                  <a:pt x="0" y="461390"/>
                                </a:moveTo>
                                <a:lnTo>
                                  <a:pt x="461391" y="0"/>
                                </a:lnTo>
                              </a:path>
                            </a:pathLst>
                          </a:custGeom>
                          <a:ln w="25400" cap="flat">
                            <a:round/>
                          </a:ln>
                        </wps:spPr>
                        <wps:style>
                          <a:lnRef idx="1">
                            <a:srgbClr val="F79646"/>
                          </a:lnRef>
                          <a:fillRef idx="0">
                            <a:srgbClr val="000000">
                              <a:alpha val="0"/>
                            </a:srgbClr>
                          </a:fillRef>
                          <a:effectRef idx="0">
                            <a:scrgbClr r="0" g="0" b="0"/>
                          </a:effectRef>
                          <a:fontRef idx="none"/>
                        </wps:style>
                        <wps:bodyPr/>
                      </wps:wsp>
                      <wps:wsp>
                        <wps:cNvPr id="927" name="Shape 927"/>
                        <wps:cNvSpPr/>
                        <wps:spPr>
                          <a:xfrm>
                            <a:off x="2704592" y="464059"/>
                            <a:ext cx="931799" cy="931799"/>
                          </a:xfrm>
                          <a:custGeom>
                            <a:avLst/>
                            <a:gdLst/>
                            <a:ahLst/>
                            <a:cxnLst/>
                            <a:rect l="0" t="0" r="0" b="0"/>
                            <a:pathLst>
                              <a:path w="931799" h="931799">
                                <a:moveTo>
                                  <a:pt x="465963" y="0"/>
                                </a:moveTo>
                                <a:cubicBezTo>
                                  <a:pt x="723265" y="0"/>
                                  <a:pt x="931799" y="208661"/>
                                  <a:pt x="931799" y="465963"/>
                                </a:cubicBezTo>
                                <a:cubicBezTo>
                                  <a:pt x="931799" y="723265"/>
                                  <a:pt x="723265" y="931799"/>
                                  <a:pt x="465963" y="931799"/>
                                </a:cubicBezTo>
                                <a:cubicBezTo>
                                  <a:pt x="208661" y="931799"/>
                                  <a:pt x="0" y="723265"/>
                                  <a:pt x="0" y="465963"/>
                                </a:cubicBezTo>
                                <a:cubicBezTo>
                                  <a:pt x="0" y="208661"/>
                                  <a:pt x="208661" y="0"/>
                                  <a:pt x="465963" y="0"/>
                                </a:cubicBezTo>
                                <a:close/>
                              </a:path>
                            </a:pathLst>
                          </a:custGeom>
                          <a:ln w="0" cap="flat">
                            <a:round/>
                          </a:ln>
                        </wps:spPr>
                        <wps:style>
                          <a:lnRef idx="0">
                            <a:srgbClr val="000000">
                              <a:alpha val="0"/>
                            </a:srgbClr>
                          </a:lnRef>
                          <a:fillRef idx="1">
                            <a:srgbClr val="49CEB6"/>
                          </a:fillRef>
                          <a:effectRef idx="0">
                            <a:scrgbClr r="0" g="0" b="0"/>
                          </a:effectRef>
                          <a:fontRef idx="none"/>
                        </wps:style>
                        <wps:bodyPr/>
                      </wps:wsp>
                      <wps:wsp>
                        <wps:cNvPr id="928" name="Shape 928"/>
                        <wps:cNvSpPr/>
                        <wps:spPr>
                          <a:xfrm>
                            <a:off x="2704592" y="464059"/>
                            <a:ext cx="931799" cy="931799"/>
                          </a:xfrm>
                          <a:custGeom>
                            <a:avLst/>
                            <a:gdLst/>
                            <a:ahLst/>
                            <a:cxnLst/>
                            <a:rect l="0" t="0" r="0" b="0"/>
                            <a:pathLst>
                              <a:path w="931799" h="931799">
                                <a:moveTo>
                                  <a:pt x="0" y="465963"/>
                                </a:moveTo>
                                <a:cubicBezTo>
                                  <a:pt x="0" y="208661"/>
                                  <a:pt x="208661" y="0"/>
                                  <a:pt x="465963" y="0"/>
                                </a:cubicBezTo>
                                <a:cubicBezTo>
                                  <a:pt x="723265" y="0"/>
                                  <a:pt x="931799" y="208661"/>
                                  <a:pt x="931799" y="465963"/>
                                </a:cubicBezTo>
                                <a:cubicBezTo>
                                  <a:pt x="931799" y="723265"/>
                                  <a:pt x="723265" y="931799"/>
                                  <a:pt x="465963" y="931799"/>
                                </a:cubicBezTo>
                                <a:cubicBezTo>
                                  <a:pt x="208661" y="931799"/>
                                  <a:pt x="0" y="723265"/>
                                  <a:pt x="0" y="465963"/>
                                </a:cubicBezTo>
                                <a:close/>
                              </a:path>
                            </a:pathLst>
                          </a:custGeom>
                          <a:ln w="25400" cap="flat">
                            <a:round/>
                          </a:ln>
                        </wps:spPr>
                        <wps:style>
                          <a:lnRef idx="1">
                            <a:srgbClr val="FFFFFF"/>
                          </a:lnRef>
                          <a:fillRef idx="0">
                            <a:srgbClr val="000000">
                              <a:alpha val="0"/>
                            </a:srgbClr>
                          </a:fillRef>
                          <a:effectRef idx="0">
                            <a:scrgbClr r="0" g="0" b="0"/>
                          </a:effectRef>
                          <a:fontRef idx="none"/>
                        </wps:style>
                        <wps:bodyPr/>
                      </wps:wsp>
                      <wps:wsp>
                        <wps:cNvPr id="929" name="Rectangle 929"/>
                        <wps:cNvSpPr/>
                        <wps:spPr>
                          <a:xfrm>
                            <a:off x="2924429" y="731267"/>
                            <a:ext cx="692116"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Densidad </w:t>
                              </w:r>
                            </w:p>
                          </w:txbxContent>
                        </wps:txbx>
                        <wps:bodyPr horzOverflow="overflow" vert="horz" lIns="0" tIns="0" rIns="0" bIns="0" rtlCol="0">
                          <a:noAutofit/>
                        </wps:bodyPr>
                      </wps:wsp>
                      <wps:wsp>
                        <wps:cNvPr id="930" name="Rectangle 930"/>
                        <wps:cNvSpPr/>
                        <wps:spPr>
                          <a:xfrm>
                            <a:off x="3044825" y="871475"/>
                            <a:ext cx="374153"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de la </w:t>
                              </w:r>
                            </w:p>
                          </w:txbxContent>
                        </wps:txbx>
                        <wps:bodyPr horzOverflow="overflow" vert="horz" lIns="0" tIns="0" rIns="0" bIns="0" rtlCol="0">
                          <a:noAutofit/>
                        </wps:bodyPr>
                      </wps:wsp>
                      <wps:wsp>
                        <wps:cNvPr id="931" name="Rectangle 931"/>
                        <wps:cNvSpPr/>
                        <wps:spPr>
                          <a:xfrm>
                            <a:off x="2893949" y="1010159"/>
                            <a:ext cx="735016"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población.</w:t>
                              </w:r>
                            </w:p>
                          </w:txbxContent>
                        </wps:txbx>
                        <wps:bodyPr horzOverflow="overflow" vert="horz" lIns="0" tIns="0" rIns="0" bIns="0" rtlCol="0">
                          <a:noAutofit/>
                        </wps:bodyPr>
                      </wps:wsp>
                      <wps:wsp>
                        <wps:cNvPr id="932" name="Rectangle 932"/>
                        <wps:cNvSpPr/>
                        <wps:spPr>
                          <a:xfrm>
                            <a:off x="3447161" y="1010159"/>
                            <a:ext cx="38021"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 </w:t>
                              </w:r>
                            </w:p>
                          </w:txbxContent>
                        </wps:txbx>
                        <wps:bodyPr horzOverflow="overflow" vert="horz" lIns="0" tIns="0" rIns="0" bIns="0" rtlCol="0">
                          <a:noAutofit/>
                        </wps:bodyPr>
                      </wps:wsp>
                      <wps:wsp>
                        <wps:cNvPr id="933" name="Shape 933"/>
                        <wps:cNvSpPr/>
                        <wps:spPr>
                          <a:xfrm>
                            <a:off x="2516124" y="2050288"/>
                            <a:ext cx="652526" cy="0"/>
                          </a:xfrm>
                          <a:custGeom>
                            <a:avLst/>
                            <a:gdLst/>
                            <a:ahLst/>
                            <a:cxnLst/>
                            <a:rect l="0" t="0" r="0" b="0"/>
                            <a:pathLst>
                              <a:path w="652526">
                                <a:moveTo>
                                  <a:pt x="0" y="0"/>
                                </a:moveTo>
                                <a:lnTo>
                                  <a:pt x="652526" y="0"/>
                                </a:lnTo>
                              </a:path>
                            </a:pathLst>
                          </a:custGeom>
                          <a:ln w="25400" cap="flat">
                            <a:round/>
                          </a:ln>
                        </wps:spPr>
                        <wps:style>
                          <a:lnRef idx="1">
                            <a:srgbClr val="F79646"/>
                          </a:lnRef>
                          <a:fillRef idx="0">
                            <a:srgbClr val="000000">
                              <a:alpha val="0"/>
                            </a:srgbClr>
                          </a:fillRef>
                          <a:effectRef idx="0">
                            <a:scrgbClr r="0" g="0" b="0"/>
                          </a:effectRef>
                          <a:fontRef idx="none"/>
                        </wps:style>
                        <wps:bodyPr/>
                      </wps:wsp>
                      <wps:wsp>
                        <wps:cNvPr id="934" name="Shape 934"/>
                        <wps:cNvSpPr/>
                        <wps:spPr>
                          <a:xfrm>
                            <a:off x="3168650" y="1584325"/>
                            <a:ext cx="931799" cy="931926"/>
                          </a:xfrm>
                          <a:custGeom>
                            <a:avLst/>
                            <a:gdLst/>
                            <a:ahLst/>
                            <a:cxnLst/>
                            <a:rect l="0" t="0" r="0" b="0"/>
                            <a:pathLst>
                              <a:path w="931799" h="931926">
                                <a:moveTo>
                                  <a:pt x="465963" y="0"/>
                                </a:moveTo>
                                <a:cubicBezTo>
                                  <a:pt x="723265" y="0"/>
                                  <a:pt x="931799" y="208662"/>
                                  <a:pt x="931799" y="465963"/>
                                </a:cubicBezTo>
                                <a:cubicBezTo>
                                  <a:pt x="931799" y="723265"/>
                                  <a:pt x="723265" y="931926"/>
                                  <a:pt x="465963" y="931926"/>
                                </a:cubicBezTo>
                                <a:cubicBezTo>
                                  <a:pt x="208661" y="931926"/>
                                  <a:pt x="0" y="723265"/>
                                  <a:pt x="0" y="465963"/>
                                </a:cubicBezTo>
                                <a:cubicBezTo>
                                  <a:pt x="0" y="208662"/>
                                  <a:pt x="208661" y="0"/>
                                  <a:pt x="465963" y="0"/>
                                </a:cubicBezTo>
                                <a:close/>
                              </a:path>
                            </a:pathLst>
                          </a:custGeom>
                          <a:ln w="0" cap="flat">
                            <a:round/>
                          </a:ln>
                        </wps:spPr>
                        <wps:style>
                          <a:lnRef idx="0">
                            <a:srgbClr val="000000">
                              <a:alpha val="0"/>
                            </a:srgbClr>
                          </a:lnRef>
                          <a:fillRef idx="1">
                            <a:srgbClr val="48D684"/>
                          </a:fillRef>
                          <a:effectRef idx="0">
                            <a:scrgbClr r="0" g="0" b="0"/>
                          </a:effectRef>
                          <a:fontRef idx="none"/>
                        </wps:style>
                        <wps:bodyPr/>
                      </wps:wsp>
                      <wps:wsp>
                        <wps:cNvPr id="935" name="Shape 935"/>
                        <wps:cNvSpPr/>
                        <wps:spPr>
                          <a:xfrm>
                            <a:off x="3168650" y="1584325"/>
                            <a:ext cx="931799" cy="931926"/>
                          </a:xfrm>
                          <a:custGeom>
                            <a:avLst/>
                            <a:gdLst/>
                            <a:ahLst/>
                            <a:cxnLst/>
                            <a:rect l="0" t="0" r="0" b="0"/>
                            <a:pathLst>
                              <a:path w="931799" h="931926">
                                <a:moveTo>
                                  <a:pt x="0" y="465963"/>
                                </a:moveTo>
                                <a:cubicBezTo>
                                  <a:pt x="0" y="208662"/>
                                  <a:pt x="208661" y="0"/>
                                  <a:pt x="465963" y="0"/>
                                </a:cubicBezTo>
                                <a:cubicBezTo>
                                  <a:pt x="723265" y="0"/>
                                  <a:pt x="931799" y="208662"/>
                                  <a:pt x="931799" y="465963"/>
                                </a:cubicBezTo>
                                <a:cubicBezTo>
                                  <a:pt x="931799" y="723265"/>
                                  <a:pt x="723265" y="931926"/>
                                  <a:pt x="465963" y="931926"/>
                                </a:cubicBezTo>
                                <a:cubicBezTo>
                                  <a:pt x="208661" y="931926"/>
                                  <a:pt x="0" y="723265"/>
                                  <a:pt x="0" y="465963"/>
                                </a:cubicBezTo>
                                <a:close/>
                              </a:path>
                            </a:pathLst>
                          </a:custGeom>
                          <a:ln w="25400" cap="flat">
                            <a:round/>
                          </a:ln>
                        </wps:spPr>
                        <wps:style>
                          <a:lnRef idx="1">
                            <a:srgbClr val="FFFFFF"/>
                          </a:lnRef>
                          <a:fillRef idx="0">
                            <a:srgbClr val="000000">
                              <a:alpha val="0"/>
                            </a:srgbClr>
                          </a:fillRef>
                          <a:effectRef idx="0">
                            <a:scrgbClr r="0" g="0" b="0"/>
                          </a:effectRef>
                          <a:fontRef idx="none"/>
                        </wps:style>
                        <wps:bodyPr/>
                      </wps:wsp>
                      <wps:wsp>
                        <wps:cNvPr id="936" name="Rectangle 936"/>
                        <wps:cNvSpPr/>
                        <wps:spPr>
                          <a:xfrm>
                            <a:off x="3394710" y="1712215"/>
                            <a:ext cx="678321"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Distancia </w:t>
                              </w:r>
                            </w:p>
                          </w:txbxContent>
                        </wps:txbx>
                        <wps:bodyPr horzOverflow="overflow" vert="horz" lIns="0" tIns="0" rIns="0" bIns="0" rtlCol="0">
                          <a:noAutofit/>
                        </wps:bodyPr>
                      </wps:wsp>
                      <wps:wsp>
                        <wps:cNvPr id="937" name="Rectangle 937"/>
                        <wps:cNvSpPr/>
                        <wps:spPr>
                          <a:xfrm>
                            <a:off x="3339846" y="1852423"/>
                            <a:ext cx="782794"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convenient</w:t>
                              </w:r>
                            </w:p>
                          </w:txbxContent>
                        </wps:txbx>
                        <wps:bodyPr horzOverflow="overflow" vert="horz" lIns="0" tIns="0" rIns="0" bIns="0" rtlCol="0">
                          <a:noAutofit/>
                        </wps:bodyPr>
                      </wps:wsp>
                      <wps:wsp>
                        <wps:cNvPr id="938" name="Rectangle 938"/>
                        <wps:cNvSpPr/>
                        <wps:spPr>
                          <a:xfrm>
                            <a:off x="3313938" y="1991106"/>
                            <a:ext cx="890969"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e a las áreas </w:t>
                              </w:r>
                            </w:p>
                          </w:txbxContent>
                        </wps:txbx>
                        <wps:bodyPr horzOverflow="overflow" vert="horz" lIns="0" tIns="0" rIns="0" bIns="0" rtlCol="0">
                          <a:noAutofit/>
                        </wps:bodyPr>
                      </wps:wsp>
                      <wps:wsp>
                        <wps:cNvPr id="939" name="Rectangle 939"/>
                        <wps:cNvSpPr/>
                        <wps:spPr>
                          <a:xfrm>
                            <a:off x="3568446" y="2131315"/>
                            <a:ext cx="213994"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de </w:t>
                              </w:r>
                            </w:p>
                          </w:txbxContent>
                        </wps:txbx>
                        <wps:bodyPr horzOverflow="overflow" vert="horz" lIns="0" tIns="0" rIns="0" bIns="0" rtlCol="0">
                          <a:noAutofit/>
                        </wps:bodyPr>
                      </wps:wsp>
                      <wps:wsp>
                        <wps:cNvPr id="940" name="Rectangle 940"/>
                        <wps:cNvSpPr/>
                        <wps:spPr>
                          <a:xfrm>
                            <a:off x="3359658" y="2269999"/>
                            <a:ext cx="731147"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influencia.</w:t>
                              </w:r>
                            </w:p>
                          </w:txbxContent>
                        </wps:txbx>
                        <wps:bodyPr horzOverflow="overflow" vert="horz" lIns="0" tIns="0" rIns="0" bIns="0" rtlCol="0">
                          <a:noAutofit/>
                        </wps:bodyPr>
                      </wps:wsp>
                      <wps:wsp>
                        <wps:cNvPr id="941" name="Rectangle 941"/>
                        <wps:cNvSpPr/>
                        <wps:spPr>
                          <a:xfrm>
                            <a:off x="3909822" y="2269999"/>
                            <a:ext cx="38021"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 </w:t>
                              </w:r>
                            </w:p>
                          </w:txbxContent>
                        </wps:txbx>
                        <wps:bodyPr horzOverflow="overflow" vert="horz" lIns="0" tIns="0" rIns="0" bIns="0" rtlCol="0">
                          <a:noAutofit/>
                        </wps:bodyPr>
                      </wps:wsp>
                      <wps:wsp>
                        <wps:cNvPr id="943" name="Shape 943"/>
                        <wps:cNvSpPr/>
                        <wps:spPr>
                          <a:xfrm>
                            <a:off x="2379726" y="2379726"/>
                            <a:ext cx="461391" cy="461391"/>
                          </a:xfrm>
                          <a:custGeom>
                            <a:avLst/>
                            <a:gdLst/>
                            <a:ahLst/>
                            <a:cxnLst/>
                            <a:rect l="0" t="0" r="0" b="0"/>
                            <a:pathLst>
                              <a:path w="461391" h="461391">
                                <a:moveTo>
                                  <a:pt x="0" y="0"/>
                                </a:moveTo>
                                <a:lnTo>
                                  <a:pt x="461391" y="461391"/>
                                </a:lnTo>
                              </a:path>
                            </a:pathLst>
                          </a:custGeom>
                          <a:ln w="25400" cap="flat">
                            <a:round/>
                          </a:ln>
                        </wps:spPr>
                        <wps:style>
                          <a:lnRef idx="1">
                            <a:srgbClr val="F79646"/>
                          </a:lnRef>
                          <a:fillRef idx="0">
                            <a:srgbClr val="000000">
                              <a:alpha val="0"/>
                            </a:srgbClr>
                          </a:fillRef>
                          <a:effectRef idx="0">
                            <a:scrgbClr r="0" g="0" b="0"/>
                          </a:effectRef>
                          <a:fontRef idx="none"/>
                        </wps:style>
                        <wps:bodyPr/>
                      </wps:wsp>
                      <wps:wsp>
                        <wps:cNvPr id="944" name="Shape 944"/>
                        <wps:cNvSpPr/>
                        <wps:spPr>
                          <a:xfrm>
                            <a:off x="2704592" y="2704720"/>
                            <a:ext cx="931799" cy="931799"/>
                          </a:xfrm>
                          <a:custGeom>
                            <a:avLst/>
                            <a:gdLst/>
                            <a:ahLst/>
                            <a:cxnLst/>
                            <a:rect l="0" t="0" r="0" b="0"/>
                            <a:pathLst>
                              <a:path w="931799" h="931799">
                                <a:moveTo>
                                  <a:pt x="465963" y="0"/>
                                </a:moveTo>
                                <a:cubicBezTo>
                                  <a:pt x="723265" y="0"/>
                                  <a:pt x="931799" y="208534"/>
                                  <a:pt x="931799" y="465836"/>
                                </a:cubicBezTo>
                                <a:cubicBezTo>
                                  <a:pt x="931799" y="723138"/>
                                  <a:pt x="723265" y="931799"/>
                                  <a:pt x="465963" y="931799"/>
                                </a:cubicBezTo>
                                <a:cubicBezTo>
                                  <a:pt x="208661" y="931799"/>
                                  <a:pt x="0" y="723138"/>
                                  <a:pt x="0" y="465836"/>
                                </a:cubicBezTo>
                                <a:cubicBezTo>
                                  <a:pt x="0" y="208534"/>
                                  <a:pt x="208661" y="0"/>
                                  <a:pt x="465963" y="0"/>
                                </a:cubicBezTo>
                                <a:close/>
                              </a:path>
                            </a:pathLst>
                          </a:custGeom>
                          <a:ln w="0" cap="flat">
                            <a:round/>
                          </a:ln>
                        </wps:spPr>
                        <wps:style>
                          <a:lnRef idx="0">
                            <a:srgbClr val="000000">
                              <a:alpha val="0"/>
                            </a:srgbClr>
                          </a:lnRef>
                          <a:fillRef idx="1">
                            <a:srgbClr val="47DD4B"/>
                          </a:fillRef>
                          <a:effectRef idx="0">
                            <a:scrgbClr r="0" g="0" b="0"/>
                          </a:effectRef>
                          <a:fontRef idx="none"/>
                        </wps:style>
                        <wps:bodyPr/>
                      </wps:wsp>
                      <wps:wsp>
                        <wps:cNvPr id="945" name="Shape 945"/>
                        <wps:cNvSpPr/>
                        <wps:spPr>
                          <a:xfrm>
                            <a:off x="2704592" y="2704720"/>
                            <a:ext cx="931799" cy="931799"/>
                          </a:xfrm>
                          <a:custGeom>
                            <a:avLst/>
                            <a:gdLst/>
                            <a:ahLst/>
                            <a:cxnLst/>
                            <a:rect l="0" t="0" r="0" b="0"/>
                            <a:pathLst>
                              <a:path w="931799" h="931799">
                                <a:moveTo>
                                  <a:pt x="0" y="465836"/>
                                </a:moveTo>
                                <a:cubicBezTo>
                                  <a:pt x="0" y="208534"/>
                                  <a:pt x="208661" y="0"/>
                                  <a:pt x="465963" y="0"/>
                                </a:cubicBezTo>
                                <a:cubicBezTo>
                                  <a:pt x="723265" y="0"/>
                                  <a:pt x="931799" y="208534"/>
                                  <a:pt x="931799" y="465836"/>
                                </a:cubicBezTo>
                                <a:cubicBezTo>
                                  <a:pt x="931799" y="723138"/>
                                  <a:pt x="723265" y="931799"/>
                                  <a:pt x="465963" y="931799"/>
                                </a:cubicBezTo>
                                <a:cubicBezTo>
                                  <a:pt x="208661" y="931799"/>
                                  <a:pt x="0" y="723138"/>
                                  <a:pt x="0" y="465836"/>
                                </a:cubicBezTo>
                                <a:close/>
                              </a:path>
                            </a:pathLst>
                          </a:custGeom>
                          <a:ln w="25400" cap="flat">
                            <a:round/>
                          </a:ln>
                        </wps:spPr>
                        <wps:style>
                          <a:lnRef idx="1">
                            <a:srgbClr val="FFFFFF"/>
                          </a:lnRef>
                          <a:fillRef idx="0">
                            <a:srgbClr val="000000">
                              <a:alpha val="0"/>
                            </a:srgbClr>
                          </a:fillRef>
                          <a:effectRef idx="0">
                            <a:scrgbClr r="0" g="0" b="0"/>
                          </a:effectRef>
                          <a:fontRef idx="none"/>
                        </wps:style>
                        <wps:bodyPr/>
                      </wps:wsp>
                      <wps:wsp>
                        <wps:cNvPr id="946" name="Rectangle 946"/>
                        <wps:cNvSpPr/>
                        <wps:spPr>
                          <a:xfrm>
                            <a:off x="2854325" y="2972181"/>
                            <a:ext cx="880034" cy="171356"/>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Pirámide de </w:t>
                              </w:r>
                            </w:p>
                          </w:txbxContent>
                        </wps:txbx>
                        <wps:bodyPr horzOverflow="overflow" vert="horz" lIns="0" tIns="0" rIns="0" bIns="0" rtlCol="0">
                          <a:noAutofit/>
                        </wps:bodyPr>
                      </wps:wsp>
                      <wps:wsp>
                        <wps:cNvPr id="947" name="Rectangle 947"/>
                        <wps:cNvSpPr/>
                        <wps:spPr>
                          <a:xfrm>
                            <a:off x="2910713" y="3112390"/>
                            <a:ext cx="728118" cy="171356"/>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población </w:t>
                              </w:r>
                            </w:p>
                          </w:txbxContent>
                        </wps:txbx>
                        <wps:bodyPr horzOverflow="overflow" vert="horz" lIns="0" tIns="0" rIns="0" bIns="0" rtlCol="0">
                          <a:noAutofit/>
                        </wps:bodyPr>
                      </wps:wsp>
                      <wps:wsp>
                        <wps:cNvPr id="948" name="Rectangle 948"/>
                        <wps:cNvSpPr/>
                        <wps:spPr>
                          <a:xfrm>
                            <a:off x="2860421" y="3251073"/>
                            <a:ext cx="826199" cy="171356"/>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por edades.</w:t>
                              </w:r>
                            </w:p>
                          </w:txbxContent>
                        </wps:txbx>
                        <wps:bodyPr horzOverflow="overflow" vert="horz" lIns="0" tIns="0" rIns="0" bIns="0" rtlCol="0">
                          <a:noAutofit/>
                        </wps:bodyPr>
                      </wps:wsp>
                      <wps:wsp>
                        <wps:cNvPr id="949" name="Rectangle 949"/>
                        <wps:cNvSpPr/>
                        <wps:spPr>
                          <a:xfrm>
                            <a:off x="3482467" y="3251073"/>
                            <a:ext cx="38021" cy="171356"/>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 </w:t>
                              </w:r>
                            </w:p>
                          </w:txbxContent>
                        </wps:txbx>
                        <wps:bodyPr horzOverflow="overflow" vert="horz" lIns="0" tIns="0" rIns="0" bIns="0" rtlCol="0">
                          <a:noAutofit/>
                        </wps:bodyPr>
                      </wps:wsp>
                      <wps:wsp>
                        <wps:cNvPr id="951" name="Shape 951"/>
                        <wps:cNvSpPr/>
                        <wps:spPr>
                          <a:xfrm>
                            <a:off x="2050288" y="2516252"/>
                            <a:ext cx="0" cy="652526"/>
                          </a:xfrm>
                          <a:custGeom>
                            <a:avLst/>
                            <a:gdLst/>
                            <a:ahLst/>
                            <a:cxnLst/>
                            <a:rect l="0" t="0" r="0" b="0"/>
                            <a:pathLst>
                              <a:path h="652526">
                                <a:moveTo>
                                  <a:pt x="0" y="0"/>
                                </a:moveTo>
                                <a:lnTo>
                                  <a:pt x="0" y="652526"/>
                                </a:lnTo>
                              </a:path>
                            </a:pathLst>
                          </a:custGeom>
                          <a:ln w="25400" cap="flat">
                            <a:round/>
                          </a:ln>
                        </wps:spPr>
                        <wps:style>
                          <a:lnRef idx="1">
                            <a:srgbClr val="F79646"/>
                          </a:lnRef>
                          <a:fillRef idx="0">
                            <a:srgbClr val="000000">
                              <a:alpha val="0"/>
                            </a:srgbClr>
                          </a:fillRef>
                          <a:effectRef idx="0">
                            <a:scrgbClr r="0" g="0" b="0"/>
                          </a:effectRef>
                          <a:fontRef idx="none"/>
                        </wps:style>
                        <wps:bodyPr/>
                      </wps:wsp>
                      <wps:wsp>
                        <wps:cNvPr id="952" name="Shape 952"/>
                        <wps:cNvSpPr/>
                        <wps:spPr>
                          <a:xfrm>
                            <a:off x="1584325" y="3168778"/>
                            <a:ext cx="931799" cy="931799"/>
                          </a:xfrm>
                          <a:custGeom>
                            <a:avLst/>
                            <a:gdLst/>
                            <a:ahLst/>
                            <a:cxnLst/>
                            <a:rect l="0" t="0" r="0" b="0"/>
                            <a:pathLst>
                              <a:path w="931799" h="931799">
                                <a:moveTo>
                                  <a:pt x="465836" y="0"/>
                                </a:moveTo>
                                <a:cubicBezTo>
                                  <a:pt x="723265" y="0"/>
                                  <a:pt x="931799" y="208534"/>
                                  <a:pt x="931799" y="465836"/>
                                </a:cubicBezTo>
                                <a:cubicBezTo>
                                  <a:pt x="931799" y="723138"/>
                                  <a:pt x="723265" y="931799"/>
                                  <a:pt x="465836" y="931799"/>
                                </a:cubicBezTo>
                                <a:cubicBezTo>
                                  <a:pt x="208534" y="931799"/>
                                  <a:pt x="0" y="723138"/>
                                  <a:pt x="0" y="465836"/>
                                </a:cubicBezTo>
                                <a:cubicBezTo>
                                  <a:pt x="0" y="208534"/>
                                  <a:pt x="208534" y="0"/>
                                  <a:pt x="465836" y="0"/>
                                </a:cubicBezTo>
                                <a:close/>
                              </a:path>
                            </a:pathLst>
                          </a:custGeom>
                          <a:ln w="0" cap="flat">
                            <a:round/>
                          </a:ln>
                        </wps:spPr>
                        <wps:style>
                          <a:lnRef idx="0">
                            <a:srgbClr val="000000">
                              <a:alpha val="0"/>
                            </a:srgbClr>
                          </a:lnRef>
                          <a:fillRef idx="1">
                            <a:srgbClr val="80E446"/>
                          </a:fillRef>
                          <a:effectRef idx="0">
                            <a:scrgbClr r="0" g="0" b="0"/>
                          </a:effectRef>
                          <a:fontRef idx="none"/>
                        </wps:style>
                        <wps:bodyPr/>
                      </wps:wsp>
                      <wps:wsp>
                        <wps:cNvPr id="953" name="Shape 953"/>
                        <wps:cNvSpPr/>
                        <wps:spPr>
                          <a:xfrm>
                            <a:off x="1584325" y="3168778"/>
                            <a:ext cx="931799" cy="931799"/>
                          </a:xfrm>
                          <a:custGeom>
                            <a:avLst/>
                            <a:gdLst/>
                            <a:ahLst/>
                            <a:cxnLst/>
                            <a:rect l="0" t="0" r="0" b="0"/>
                            <a:pathLst>
                              <a:path w="931799" h="931799">
                                <a:moveTo>
                                  <a:pt x="0" y="465836"/>
                                </a:moveTo>
                                <a:cubicBezTo>
                                  <a:pt x="0" y="208534"/>
                                  <a:pt x="208534" y="0"/>
                                  <a:pt x="465836" y="0"/>
                                </a:cubicBezTo>
                                <a:cubicBezTo>
                                  <a:pt x="723265" y="0"/>
                                  <a:pt x="931799" y="208534"/>
                                  <a:pt x="931799" y="465836"/>
                                </a:cubicBezTo>
                                <a:cubicBezTo>
                                  <a:pt x="931799" y="723138"/>
                                  <a:pt x="723265" y="931799"/>
                                  <a:pt x="465836" y="931799"/>
                                </a:cubicBezTo>
                                <a:cubicBezTo>
                                  <a:pt x="208534" y="931799"/>
                                  <a:pt x="0" y="723138"/>
                                  <a:pt x="0" y="465836"/>
                                </a:cubicBezTo>
                                <a:close/>
                              </a:path>
                            </a:pathLst>
                          </a:custGeom>
                          <a:ln w="25400" cap="flat">
                            <a:round/>
                          </a:ln>
                        </wps:spPr>
                        <wps:style>
                          <a:lnRef idx="1">
                            <a:srgbClr val="FFFFFF"/>
                          </a:lnRef>
                          <a:fillRef idx="0">
                            <a:srgbClr val="000000">
                              <a:alpha val="0"/>
                            </a:srgbClr>
                          </a:fillRef>
                          <a:effectRef idx="0">
                            <a:scrgbClr r="0" g="0" b="0"/>
                          </a:effectRef>
                          <a:fontRef idx="none"/>
                        </wps:style>
                        <wps:bodyPr/>
                      </wps:wsp>
                      <wps:wsp>
                        <wps:cNvPr id="954" name="Rectangle 954"/>
                        <wps:cNvSpPr/>
                        <wps:spPr>
                          <a:xfrm>
                            <a:off x="1842135" y="3436366"/>
                            <a:ext cx="590503" cy="171356"/>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nivel de </w:t>
                              </w:r>
                            </w:p>
                          </w:txbxContent>
                        </wps:txbx>
                        <wps:bodyPr horzOverflow="overflow" vert="horz" lIns="0" tIns="0" rIns="0" bIns="0" rtlCol="0">
                          <a:noAutofit/>
                        </wps:bodyPr>
                      </wps:wsp>
                      <wps:wsp>
                        <wps:cNvPr id="955" name="Rectangle 955"/>
                        <wps:cNvSpPr/>
                        <wps:spPr>
                          <a:xfrm>
                            <a:off x="1738503" y="3576574"/>
                            <a:ext cx="865903" cy="171356"/>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renta de los </w:t>
                              </w:r>
                            </w:p>
                          </w:txbxContent>
                        </wps:txbx>
                        <wps:bodyPr horzOverflow="overflow" vert="horz" lIns="0" tIns="0" rIns="0" bIns="0" rtlCol="0">
                          <a:noAutofit/>
                        </wps:bodyPr>
                      </wps:wsp>
                      <wps:wsp>
                        <wps:cNvPr id="956" name="Rectangle 956"/>
                        <wps:cNvSpPr/>
                        <wps:spPr>
                          <a:xfrm>
                            <a:off x="1775079" y="3715259"/>
                            <a:ext cx="730810" cy="171356"/>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residentes</w:t>
                              </w:r>
                            </w:p>
                          </w:txbxContent>
                        </wps:txbx>
                        <wps:bodyPr horzOverflow="overflow" vert="horz" lIns="0" tIns="0" rIns="0" bIns="0" rtlCol="0">
                          <a:noAutofit/>
                        </wps:bodyPr>
                      </wps:wsp>
                      <wps:wsp>
                        <wps:cNvPr id="957" name="Rectangle 957"/>
                        <wps:cNvSpPr/>
                        <wps:spPr>
                          <a:xfrm>
                            <a:off x="2325243" y="3715259"/>
                            <a:ext cx="38021" cy="171356"/>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 </w:t>
                              </w:r>
                            </w:p>
                          </w:txbxContent>
                        </wps:txbx>
                        <wps:bodyPr horzOverflow="overflow" vert="horz" lIns="0" tIns="0" rIns="0" bIns="0" rtlCol="0">
                          <a:noAutofit/>
                        </wps:bodyPr>
                      </wps:wsp>
                      <wps:wsp>
                        <wps:cNvPr id="959" name="Shape 959"/>
                        <wps:cNvSpPr/>
                        <wps:spPr>
                          <a:xfrm>
                            <a:off x="1259332" y="2379726"/>
                            <a:ext cx="461391" cy="461391"/>
                          </a:xfrm>
                          <a:custGeom>
                            <a:avLst/>
                            <a:gdLst/>
                            <a:ahLst/>
                            <a:cxnLst/>
                            <a:rect l="0" t="0" r="0" b="0"/>
                            <a:pathLst>
                              <a:path w="461391" h="461391">
                                <a:moveTo>
                                  <a:pt x="461391" y="0"/>
                                </a:moveTo>
                                <a:lnTo>
                                  <a:pt x="0" y="461391"/>
                                </a:lnTo>
                              </a:path>
                            </a:pathLst>
                          </a:custGeom>
                          <a:ln w="25400" cap="flat">
                            <a:round/>
                          </a:ln>
                        </wps:spPr>
                        <wps:style>
                          <a:lnRef idx="1">
                            <a:srgbClr val="F79646"/>
                          </a:lnRef>
                          <a:fillRef idx="0">
                            <a:srgbClr val="000000">
                              <a:alpha val="0"/>
                            </a:srgbClr>
                          </a:fillRef>
                          <a:effectRef idx="0">
                            <a:scrgbClr r="0" g="0" b="0"/>
                          </a:effectRef>
                          <a:fontRef idx="none"/>
                        </wps:style>
                        <wps:bodyPr/>
                      </wps:wsp>
                      <wps:wsp>
                        <wps:cNvPr id="960" name="Shape 960"/>
                        <wps:cNvSpPr/>
                        <wps:spPr>
                          <a:xfrm>
                            <a:off x="464058" y="2704720"/>
                            <a:ext cx="931799" cy="931799"/>
                          </a:xfrm>
                          <a:custGeom>
                            <a:avLst/>
                            <a:gdLst/>
                            <a:ahLst/>
                            <a:cxnLst/>
                            <a:rect l="0" t="0" r="0" b="0"/>
                            <a:pathLst>
                              <a:path w="931799" h="931799">
                                <a:moveTo>
                                  <a:pt x="465836" y="0"/>
                                </a:moveTo>
                                <a:cubicBezTo>
                                  <a:pt x="723138" y="0"/>
                                  <a:pt x="931799" y="208534"/>
                                  <a:pt x="931799" y="465836"/>
                                </a:cubicBezTo>
                                <a:cubicBezTo>
                                  <a:pt x="931799" y="723138"/>
                                  <a:pt x="723138" y="931799"/>
                                  <a:pt x="465836" y="931799"/>
                                </a:cubicBezTo>
                                <a:cubicBezTo>
                                  <a:pt x="208534" y="931799"/>
                                  <a:pt x="0" y="723138"/>
                                  <a:pt x="0" y="465836"/>
                                </a:cubicBezTo>
                                <a:cubicBezTo>
                                  <a:pt x="0" y="208534"/>
                                  <a:pt x="208534" y="0"/>
                                  <a:pt x="465836" y="0"/>
                                </a:cubicBezTo>
                                <a:close/>
                              </a:path>
                            </a:pathLst>
                          </a:custGeom>
                          <a:ln w="0" cap="flat">
                            <a:round/>
                          </a:ln>
                        </wps:spPr>
                        <wps:style>
                          <a:lnRef idx="0">
                            <a:srgbClr val="000000">
                              <a:alpha val="0"/>
                            </a:srgbClr>
                          </a:lnRef>
                          <a:fillRef idx="1">
                            <a:srgbClr val="C3EB46"/>
                          </a:fillRef>
                          <a:effectRef idx="0">
                            <a:scrgbClr r="0" g="0" b="0"/>
                          </a:effectRef>
                          <a:fontRef idx="none"/>
                        </wps:style>
                        <wps:bodyPr/>
                      </wps:wsp>
                      <wps:wsp>
                        <wps:cNvPr id="961" name="Shape 961"/>
                        <wps:cNvSpPr/>
                        <wps:spPr>
                          <a:xfrm>
                            <a:off x="464058" y="2704720"/>
                            <a:ext cx="931799" cy="931799"/>
                          </a:xfrm>
                          <a:custGeom>
                            <a:avLst/>
                            <a:gdLst/>
                            <a:ahLst/>
                            <a:cxnLst/>
                            <a:rect l="0" t="0" r="0" b="0"/>
                            <a:pathLst>
                              <a:path w="931799" h="931799">
                                <a:moveTo>
                                  <a:pt x="0" y="465836"/>
                                </a:moveTo>
                                <a:cubicBezTo>
                                  <a:pt x="0" y="208534"/>
                                  <a:pt x="208534" y="0"/>
                                  <a:pt x="465836" y="0"/>
                                </a:cubicBezTo>
                                <a:cubicBezTo>
                                  <a:pt x="723138" y="0"/>
                                  <a:pt x="931799" y="208534"/>
                                  <a:pt x="931799" y="465836"/>
                                </a:cubicBezTo>
                                <a:cubicBezTo>
                                  <a:pt x="931799" y="723138"/>
                                  <a:pt x="723138" y="931799"/>
                                  <a:pt x="465836" y="931799"/>
                                </a:cubicBezTo>
                                <a:cubicBezTo>
                                  <a:pt x="208534" y="931799"/>
                                  <a:pt x="0" y="723138"/>
                                  <a:pt x="0" y="465836"/>
                                </a:cubicBezTo>
                                <a:close/>
                              </a:path>
                            </a:pathLst>
                          </a:custGeom>
                          <a:ln w="25400" cap="flat">
                            <a:round/>
                          </a:ln>
                        </wps:spPr>
                        <wps:style>
                          <a:lnRef idx="1">
                            <a:srgbClr val="FFFFFF"/>
                          </a:lnRef>
                          <a:fillRef idx="0">
                            <a:srgbClr val="000000">
                              <a:alpha val="0"/>
                            </a:srgbClr>
                          </a:fillRef>
                          <a:effectRef idx="0">
                            <a:scrgbClr r="0" g="0" b="0"/>
                          </a:effectRef>
                          <a:fontRef idx="none"/>
                        </wps:style>
                        <wps:bodyPr/>
                      </wps:wsp>
                      <wps:wsp>
                        <wps:cNvPr id="962" name="Rectangle 962"/>
                        <wps:cNvSpPr/>
                        <wps:spPr>
                          <a:xfrm>
                            <a:off x="697230" y="2832609"/>
                            <a:ext cx="655778" cy="171356"/>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Facilidad </w:t>
                              </w:r>
                            </w:p>
                          </w:txbxContent>
                        </wps:txbx>
                        <wps:bodyPr horzOverflow="overflow" vert="horz" lIns="0" tIns="0" rIns="0" bIns="0" rtlCol="0">
                          <a:noAutofit/>
                        </wps:bodyPr>
                      </wps:wsp>
                      <wps:wsp>
                        <wps:cNvPr id="963" name="Rectangle 963"/>
                        <wps:cNvSpPr/>
                        <wps:spPr>
                          <a:xfrm>
                            <a:off x="810006" y="2972816"/>
                            <a:ext cx="355816" cy="171356"/>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para </w:t>
                              </w:r>
                            </w:p>
                          </w:txbxContent>
                        </wps:txbx>
                        <wps:bodyPr horzOverflow="overflow" vert="horz" lIns="0" tIns="0" rIns="0" bIns="0" rtlCol="0">
                          <a:noAutofit/>
                        </wps:bodyPr>
                      </wps:wsp>
                      <wps:wsp>
                        <wps:cNvPr id="964" name="Rectangle 964"/>
                        <wps:cNvSpPr/>
                        <wps:spPr>
                          <a:xfrm>
                            <a:off x="617982" y="3111501"/>
                            <a:ext cx="867584" cy="171356"/>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disponer de </w:t>
                              </w:r>
                            </w:p>
                          </w:txbxContent>
                        </wps:txbx>
                        <wps:bodyPr horzOverflow="overflow" vert="horz" lIns="0" tIns="0" rIns="0" bIns="0" rtlCol="0">
                          <a:noAutofit/>
                        </wps:bodyPr>
                      </wps:wsp>
                      <wps:wsp>
                        <wps:cNvPr id="965" name="Rectangle 965"/>
                        <wps:cNvSpPr/>
                        <wps:spPr>
                          <a:xfrm>
                            <a:off x="698754" y="3251709"/>
                            <a:ext cx="653759" cy="171356"/>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materias </w:t>
                              </w:r>
                            </w:p>
                          </w:txbxContent>
                        </wps:txbx>
                        <wps:bodyPr horzOverflow="overflow" vert="horz" lIns="0" tIns="0" rIns="0" bIns="0" rtlCol="0">
                          <a:noAutofit/>
                        </wps:bodyPr>
                      </wps:wsp>
                      <wps:wsp>
                        <wps:cNvPr id="966" name="Rectangle 966"/>
                        <wps:cNvSpPr/>
                        <wps:spPr>
                          <a:xfrm>
                            <a:off x="749046" y="3390392"/>
                            <a:ext cx="479973" cy="171356"/>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primas</w:t>
                              </w:r>
                            </w:p>
                          </w:txbxContent>
                        </wps:txbx>
                        <wps:bodyPr horzOverflow="overflow" vert="horz" lIns="0" tIns="0" rIns="0" bIns="0" rtlCol="0">
                          <a:noAutofit/>
                        </wps:bodyPr>
                      </wps:wsp>
                      <wps:wsp>
                        <wps:cNvPr id="967" name="Rectangle 967"/>
                        <wps:cNvSpPr/>
                        <wps:spPr>
                          <a:xfrm>
                            <a:off x="1110234" y="3390392"/>
                            <a:ext cx="38021" cy="171356"/>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 </w:t>
                              </w:r>
                            </w:p>
                          </w:txbxContent>
                        </wps:txbx>
                        <wps:bodyPr horzOverflow="overflow" vert="horz" lIns="0" tIns="0" rIns="0" bIns="0" rtlCol="0">
                          <a:noAutofit/>
                        </wps:bodyPr>
                      </wps:wsp>
                      <wps:wsp>
                        <wps:cNvPr id="968" name="Shape 968"/>
                        <wps:cNvSpPr/>
                        <wps:spPr>
                          <a:xfrm>
                            <a:off x="931799" y="2050288"/>
                            <a:ext cx="652526" cy="0"/>
                          </a:xfrm>
                          <a:custGeom>
                            <a:avLst/>
                            <a:gdLst/>
                            <a:ahLst/>
                            <a:cxnLst/>
                            <a:rect l="0" t="0" r="0" b="0"/>
                            <a:pathLst>
                              <a:path w="652526">
                                <a:moveTo>
                                  <a:pt x="652526" y="0"/>
                                </a:moveTo>
                                <a:lnTo>
                                  <a:pt x="0" y="0"/>
                                </a:lnTo>
                              </a:path>
                            </a:pathLst>
                          </a:custGeom>
                          <a:ln w="25400" cap="flat">
                            <a:round/>
                          </a:ln>
                        </wps:spPr>
                        <wps:style>
                          <a:lnRef idx="1">
                            <a:srgbClr val="F79646"/>
                          </a:lnRef>
                          <a:fillRef idx="0">
                            <a:srgbClr val="000000">
                              <a:alpha val="0"/>
                            </a:srgbClr>
                          </a:fillRef>
                          <a:effectRef idx="0">
                            <a:scrgbClr r="0" g="0" b="0"/>
                          </a:effectRef>
                          <a:fontRef idx="none"/>
                        </wps:style>
                        <wps:bodyPr/>
                      </wps:wsp>
                      <wps:wsp>
                        <wps:cNvPr id="969" name="Shape 969"/>
                        <wps:cNvSpPr/>
                        <wps:spPr>
                          <a:xfrm>
                            <a:off x="0" y="1584325"/>
                            <a:ext cx="931799" cy="931926"/>
                          </a:xfrm>
                          <a:custGeom>
                            <a:avLst/>
                            <a:gdLst/>
                            <a:ahLst/>
                            <a:cxnLst/>
                            <a:rect l="0" t="0" r="0" b="0"/>
                            <a:pathLst>
                              <a:path w="931799" h="931926">
                                <a:moveTo>
                                  <a:pt x="465836" y="0"/>
                                </a:moveTo>
                                <a:cubicBezTo>
                                  <a:pt x="723138" y="0"/>
                                  <a:pt x="931799" y="208662"/>
                                  <a:pt x="931799" y="465963"/>
                                </a:cubicBezTo>
                                <a:cubicBezTo>
                                  <a:pt x="931799" y="723265"/>
                                  <a:pt x="723138" y="931926"/>
                                  <a:pt x="465836" y="931926"/>
                                </a:cubicBezTo>
                                <a:cubicBezTo>
                                  <a:pt x="208534" y="931926"/>
                                  <a:pt x="0" y="723265"/>
                                  <a:pt x="0" y="465963"/>
                                </a:cubicBezTo>
                                <a:cubicBezTo>
                                  <a:pt x="0" y="208662"/>
                                  <a:pt x="208534" y="0"/>
                                  <a:pt x="465836" y="0"/>
                                </a:cubicBezTo>
                                <a:close/>
                              </a:path>
                            </a:pathLst>
                          </a:custGeom>
                          <a:ln w="0" cap="flat">
                            <a:round/>
                          </a:ln>
                        </wps:spPr>
                        <wps:style>
                          <a:lnRef idx="0">
                            <a:srgbClr val="000000">
                              <a:alpha val="0"/>
                            </a:srgbClr>
                          </a:lnRef>
                          <a:fillRef idx="1">
                            <a:srgbClr val="F1D746"/>
                          </a:fillRef>
                          <a:effectRef idx="0">
                            <a:scrgbClr r="0" g="0" b="0"/>
                          </a:effectRef>
                          <a:fontRef idx="none"/>
                        </wps:style>
                        <wps:bodyPr/>
                      </wps:wsp>
                      <wps:wsp>
                        <wps:cNvPr id="970" name="Shape 970"/>
                        <wps:cNvSpPr/>
                        <wps:spPr>
                          <a:xfrm>
                            <a:off x="0" y="1584325"/>
                            <a:ext cx="931799" cy="931926"/>
                          </a:xfrm>
                          <a:custGeom>
                            <a:avLst/>
                            <a:gdLst/>
                            <a:ahLst/>
                            <a:cxnLst/>
                            <a:rect l="0" t="0" r="0" b="0"/>
                            <a:pathLst>
                              <a:path w="931799" h="931926">
                                <a:moveTo>
                                  <a:pt x="0" y="465963"/>
                                </a:moveTo>
                                <a:cubicBezTo>
                                  <a:pt x="0" y="208662"/>
                                  <a:pt x="208534" y="0"/>
                                  <a:pt x="465836" y="0"/>
                                </a:cubicBezTo>
                                <a:cubicBezTo>
                                  <a:pt x="723138" y="0"/>
                                  <a:pt x="931799" y="208662"/>
                                  <a:pt x="931799" y="465963"/>
                                </a:cubicBezTo>
                                <a:cubicBezTo>
                                  <a:pt x="931799" y="723265"/>
                                  <a:pt x="723138" y="931926"/>
                                  <a:pt x="465836" y="931926"/>
                                </a:cubicBezTo>
                                <a:cubicBezTo>
                                  <a:pt x="208534" y="931926"/>
                                  <a:pt x="0" y="723265"/>
                                  <a:pt x="0" y="465963"/>
                                </a:cubicBezTo>
                                <a:close/>
                              </a:path>
                            </a:pathLst>
                          </a:custGeom>
                          <a:ln w="25400" cap="flat">
                            <a:round/>
                          </a:ln>
                        </wps:spPr>
                        <wps:style>
                          <a:lnRef idx="1">
                            <a:srgbClr val="FFFFFF"/>
                          </a:lnRef>
                          <a:fillRef idx="0">
                            <a:srgbClr val="000000">
                              <a:alpha val="0"/>
                            </a:srgbClr>
                          </a:fillRef>
                          <a:effectRef idx="0">
                            <a:scrgbClr r="0" g="0" b="0"/>
                          </a:effectRef>
                          <a:fontRef idx="none"/>
                        </wps:style>
                        <wps:bodyPr/>
                      </wps:wsp>
                      <wps:wsp>
                        <wps:cNvPr id="971" name="Rectangle 971"/>
                        <wps:cNvSpPr/>
                        <wps:spPr>
                          <a:xfrm>
                            <a:off x="149225" y="1781938"/>
                            <a:ext cx="878015"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Incentivos a </w:t>
                              </w:r>
                            </w:p>
                          </w:txbxContent>
                        </wps:txbx>
                        <wps:bodyPr horzOverflow="overflow" vert="horz" lIns="0" tIns="0" rIns="0" bIns="0" rtlCol="0">
                          <a:noAutofit/>
                        </wps:bodyPr>
                      </wps:wsp>
                      <wps:wsp>
                        <wps:cNvPr id="972" name="Rectangle 972"/>
                        <wps:cNvSpPr/>
                        <wps:spPr>
                          <a:xfrm>
                            <a:off x="181229" y="1922146"/>
                            <a:ext cx="793057"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la creación </w:t>
                              </w:r>
                            </w:p>
                          </w:txbxContent>
                        </wps:txbx>
                        <wps:bodyPr horzOverflow="overflow" vert="horz" lIns="0" tIns="0" rIns="0" bIns="0" rtlCol="0">
                          <a:noAutofit/>
                        </wps:bodyPr>
                      </wps:wsp>
                      <wps:wsp>
                        <wps:cNvPr id="973" name="Rectangle 973"/>
                        <wps:cNvSpPr/>
                        <wps:spPr>
                          <a:xfrm>
                            <a:off x="399161" y="2060830"/>
                            <a:ext cx="213994"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de </w:t>
                              </w:r>
                            </w:p>
                          </w:txbxContent>
                        </wps:txbx>
                        <wps:bodyPr horzOverflow="overflow" vert="horz" lIns="0" tIns="0" rIns="0" bIns="0" rtlCol="0">
                          <a:noAutofit/>
                        </wps:bodyPr>
                      </wps:wsp>
                      <wps:wsp>
                        <wps:cNvPr id="974" name="Rectangle 974"/>
                        <wps:cNvSpPr/>
                        <wps:spPr>
                          <a:xfrm>
                            <a:off x="194945" y="2201038"/>
                            <a:ext cx="721389"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empresas.</w:t>
                              </w:r>
                            </w:p>
                          </w:txbxContent>
                        </wps:txbx>
                        <wps:bodyPr horzOverflow="overflow" vert="horz" lIns="0" tIns="0" rIns="0" bIns="0" rtlCol="0">
                          <a:noAutofit/>
                        </wps:bodyPr>
                      </wps:wsp>
                      <wps:wsp>
                        <wps:cNvPr id="975" name="Rectangle 975"/>
                        <wps:cNvSpPr/>
                        <wps:spPr>
                          <a:xfrm>
                            <a:off x="737489" y="2201038"/>
                            <a:ext cx="38021"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 </w:t>
                              </w:r>
                            </w:p>
                          </w:txbxContent>
                        </wps:txbx>
                        <wps:bodyPr horzOverflow="overflow" vert="horz" lIns="0" tIns="0" rIns="0" bIns="0" rtlCol="0">
                          <a:noAutofit/>
                        </wps:bodyPr>
                      </wps:wsp>
                      <wps:wsp>
                        <wps:cNvPr id="977" name="Shape 977"/>
                        <wps:cNvSpPr/>
                        <wps:spPr>
                          <a:xfrm>
                            <a:off x="1259332" y="1259460"/>
                            <a:ext cx="461391" cy="461390"/>
                          </a:xfrm>
                          <a:custGeom>
                            <a:avLst/>
                            <a:gdLst/>
                            <a:ahLst/>
                            <a:cxnLst/>
                            <a:rect l="0" t="0" r="0" b="0"/>
                            <a:pathLst>
                              <a:path w="461391" h="461390">
                                <a:moveTo>
                                  <a:pt x="461391" y="461390"/>
                                </a:moveTo>
                                <a:lnTo>
                                  <a:pt x="0" y="0"/>
                                </a:lnTo>
                              </a:path>
                            </a:pathLst>
                          </a:custGeom>
                          <a:ln w="25400" cap="flat">
                            <a:round/>
                          </a:ln>
                        </wps:spPr>
                        <wps:style>
                          <a:lnRef idx="1">
                            <a:srgbClr val="F79646"/>
                          </a:lnRef>
                          <a:fillRef idx="0">
                            <a:srgbClr val="000000">
                              <a:alpha val="0"/>
                            </a:srgbClr>
                          </a:fillRef>
                          <a:effectRef idx="0">
                            <a:scrgbClr r="0" g="0" b="0"/>
                          </a:effectRef>
                          <a:fontRef idx="none"/>
                        </wps:style>
                        <wps:bodyPr/>
                      </wps:wsp>
                      <wps:wsp>
                        <wps:cNvPr id="978" name="Shape 978"/>
                        <wps:cNvSpPr/>
                        <wps:spPr>
                          <a:xfrm>
                            <a:off x="464058" y="464059"/>
                            <a:ext cx="931799" cy="931799"/>
                          </a:xfrm>
                          <a:custGeom>
                            <a:avLst/>
                            <a:gdLst/>
                            <a:ahLst/>
                            <a:cxnLst/>
                            <a:rect l="0" t="0" r="0" b="0"/>
                            <a:pathLst>
                              <a:path w="931799" h="931799">
                                <a:moveTo>
                                  <a:pt x="465836" y="0"/>
                                </a:moveTo>
                                <a:cubicBezTo>
                                  <a:pt x="723138" y="0"/>
                                  <a:pt x="931799" y="208661"/>
                                  <a:pt x="931799" y="465963"/>
                                </a:cubicBezTo>
                                <a:cubicBezTo>
                                  <a:pt x="931799" y="723265"/>
                                  <a:pt x="723138" y="931799"/>
                                  <a:pt x="465836" y="931799"/>
                                </a:cubicBezTo>
                                <a:cubicBezTo>
                                  <a:pt x="208534" y="931799"/>
                                  <a:pt x="0" y="723265"/>
                                  <a:pt x="0" y="465963"/>
                                </a:cubicBezTo>
                                <a:cubicBezTo>
                                  <a:pt x="0" y="208661"/>
                                  <a:pt x="208534" y="0"/>
                                  <a:pt x="465836" y="0"/>
                                </a:cubicBezTo>
                                <a:close/>
                              </a:path>
                            </a:pathLst>
                          </a:custGeom>
                          <a:ln w="0" cap="flat">
                            <a:round/>
                          </a:ln>
                        </wps:spPr>
                        <wps:style>
                          <a:lnRef idx="0">
                            <a:srgbClr val="000000">
                              <a:alpha val="0"/>
                            </a:srgbClr>
                          </a:lnRef>
                          <a:fillRef idx="1">
                            <a:srgbClr val="F79646"/>
                          </a:fillRef>
                          <a:effectRef idx="0">
                            <a:scrgbClr r="0" g="0" b="0"/>
                          </a:effectRef>
                          <a:fontRef idx="none"/>
                        </wps:style>
                        <wps:bodyPr/>
                      </wps:wsp>
                      <wps:wsp>
                        <wps:cNvPr id="979" name="Shape 979"/>
                        <wps:cNvSpPr/>
                        <wps:spPr>
                          <a:xfrm>
                            <a:off x="464058" y="464059"/>
                            <a:ext cx="931799" cy="931799"/>
                          </a:xfrm>
                          <a:custGeom>
                            <a:avLst/>
                            <a:gdLst/>
                            <a:ahLst/>
                            <a:cxnLst/>
                            <a:rect l="0" t="0" r="0" b="0"/>
                            <a:pathLst>
                              <a:path w="931799" h="931799">
                                <a:moveTo>
                                  <a:pt x="0" y="465963"/>
                                </a:moveTo>
                                <a:cubicBezTo>
                                  <a:pt x="0" y="208661"/>
                                  <a:pt x="208534" y="0"/>
                                  <a:pt x="465836" y="0"/>
                                </a:cubicBezTo>
                                <a:cubicBezTo>
                                  <a:pt x="723138" y="0"/>
                                  <a:pt x="931799" y="208661"/>
                                  <a:pt x="931799" y="465963"/>
                                </a:cubicBezTo>
                                <a:cubicBezTo>
                                  <a:pt x="931799" y="723265"/>
                                  <a:pt x="723138" y="931799"/>
                                  <a:pt x="465836" y="931799"/>
                                </a:cubicBezTo>
                                <a:cubicBezTo>
                                  <a:pt x="208534" y="931799"/>
                                  <a:pt x="0" y="723265"/>
                                  <a:pt x="0" y="465963"/>
                                </a:cubicBezTo>
                                <a:close/>
                              </a:path>
                            </a:pathLst>
                          </a:custGeom>
                          <a:ln w="25400" cap="flat">
                            <a:round/>
                          </a:ln>
                        </wps:spPr>
                        <wps:style>
                          <a:lnRef idx="1">
                            <a:srgbClr val="FFFFFF"/>
                          </a:lnRef>
                          <a:fillRef idx="0">
                            <a:srgbClr val="000000">
                              <a:alpha val="0"/>
                            </a:srgbClr>
                          </a:fillRef>
                          <a:effectRef idx="0">
                            <a:scrgbClr r="0" g="0" b="0"/>
                          </a:effectRef>
                          <a:fontRef idx="none"/>
                        </wps:style>
                        <wps:bodyPr/>
                      </wps:wsp>
                      <wps:wsp>
                        <wps:cNvPr id="980" name="Rectangle 980"/>
                        <wps:cNvSpPr/>
                        <wps:spPr>
                          <a:xfrm>
                            <a:off x="624078" y="801117"/>
                            <a:ext cx="850088"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suministros </w:t>
                              </w:r>
                            </w:p>
                          </w:txbxContent>
                        </wps:txbx>
                        <wps:bodyPr horzOverflow="overflow" vert="horz" lIns="0" tIns="0" rIns="0" bIns="0" rtlCol="0">
                          <a:noAutofit/>
                        </wps:bodyPr>
                      </wps:wsp>
                      <wps:wsp>
                        <wps:cNvPr id="981" name="Rectangle 981"/>
                        <wps:cNvSpPr/>
                        <wps:spPr>
                          <a:xfrm>
                            <a:off x="624078" y="941325"/>
                            <a:ext cx="814254"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de servicios</w:t>
                              </w:r>
                            </w:p>
                          </w:txbxContent>
                        </wps:txbx>
                        <wps:bodyPr horzOverflow="overflow" vert="horz" lIns="0" tIns="0" rIns="0" bIns="0" rtlCol="0">
                          <a:noAutofit/>
                        </wps:bodyPr>
                      </wps:wsp>
                      <wps:wsp>
                        <wps:cNvPr id="982" name="Rectangle 982"/>
                        <wps:cNvSpPr/>
                        <wps:spPr>
                          <a:xfrm>
                            <a:off x="1236726" y="941325"/>
                            <a:ext cx="38021" cy="171355"/>
                          </a:xfrm>
                          <a:prstGeom prst="rect">
                            <a:avLst/>
                          </a:prstGeom>
                          <a:ln>
                            <a:noFill/>
                          </a:ln>
                        </wps:spPr>
                        <wps:txbx>
                          <w:txbxContent>
                            <w:p w:rsidR="00DA583A" w:rsidRDefault="00DA583A" w:rsidP="00E41610">
                              <w:pPr>
                                <w:spacing w:after="160" w:line="259" w:lineRule="auto"/>
                              </w:pPr>
                              <w:r>
                                <w:rPr>
                                  <w:rFonts w:ascii="Calibri" w:eastAsia="Calibri" w:hAnsi="Calibri" w:cs="Calibri"/>
                                  <w:b/>
                                  <w:sz w:val="20"/>
                                </w:rPr>
                                <w:t xml:space="preserve"> </w:t>
                              </w:r>
                            </w:p>
                          </w:txbxContent>
                        </wps:txbx>
                        <wps:bodyPr horzOverflow="overflow" vert="horz" lIns="0" tIns="0" rIns="0" bIns="0" rtlCol="0">
                          <a:noAutofit/>
                        </wps:bodyPr>
                      </wps:wsp>
                    </wpg:wgp>
                  </a:graphicData>
                </a:graphic>
              </wp:inline>
            </w:drawing>
          </mc:Choice>
          <mc:Fallback>
            <w:pict>
              <v:group w14:anchorId="46154897" id="Group 37202" o:spid="_x0000_s1068" style="width:403.75pt;height:326.7pt;mso-position-horizontal-relative:char;mso-position-vertical-relative:line" coordsize="51275,414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">
                <v:rect id="Rectangle 877" o:spid="_x0000_s1069" style="position:absolute;left:50852;top:39789;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tR7cUA&#10;AADcAAAADwAAAGRycy9kb3ducmV2LnhtbESPT4vCMBTE78J+h/AWvGmqB63VKLLrokf/LKi3R/Ns&#10;i81LabK2+umNIOxxmJnfMLNFa0pxo9oVlhUM+hEI4tTqgjMFv4efXgzCeWSNpWVScCcHi/lHZ4aJ&#10;tg3v6Lb3mQgQdgkqyL2vEildmpNB17cVcfAutjbog6wzqWtsAtyUchhFI2mw4LCQY0VfOaXX/Z9R&#10;sI6r5WljH01Wrs7r4/Y4+T5MvFLdz3Y5BeGp9f/hd3ujFcTjMbzOh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K1HtxQAAANwAAAAPAAAAAAAAAAAAAAAAAJgCAABkcnMv&#10;ZG93bnJldi54bWxQSwUGAAAAAAQABAD1AAAAigMAAAAA&#10;" filled="f" stroked="f">
                  <v:textbox inset="0,0,0,0">
                    <w:txbxContent>
                      <w:p w:rsidR="00DA583A" w:rsidRDefault="00DA583A" w:rsidP="00E41610">
                        <w:pPr>
                          <w:spacing w:after="160" w:line="259" w:lineRule="auto"/>
                        </w:pPr>
                        <w:r>
                          <w:t xml:space="preserve"> </w:t>
                        </w:r>
                      </w:p>
                    </w:txbxContent>
                  </v:textbox>
                </v:rect>
                <v:shape id="Shape 909" o:spid="_x0000_s1070" style="position:absolute;left:15843;top:15843;width:9318;height:9319;visibility:visible;mso-wrap-style:square;v-text-anchor:top" coordsize="931799,9319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Fo0sIA&#10;AADcAAAADwAAAGRycy9kb3ducmV2LnhtbESPQYvCMBSE7wv+h/AEb2u6HsR2jWUpCKJetur92bxt&#10;S5uX0kRb/71ZEDwOM/MNs05H04o79a62rOBrHoEgLqyuuVRwPm0/VyCcR9bYWiYFD3KQbiYfa0y0&#10;HfiX7rkvRYCwS1BB5X2XSOmKigy6ue2Ig/dne4M+yL6UuschwE0rF1G0lAZrDgsVdpRVVDT5zSgo&#10;j607ZnuTxePF58Nuf2iy61Wp2XT8+QbhafTv8Ku90wriKIb/M+EIyM0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QWjSwgAAANwAAAAPAAAAAAAAAAAAAAAAAJgCAABkcnMvZG93&#10;bnJldi54bWxQSwUGAAAAAAQABAD1AAAAhwMAAAAA&#10;" path="m465836,c723265,,931799,208662,931799,465963v,257302,-208534,465963,-465963,465963c208534,931926,,723265,,465963,,208662,208534,,465836,xe" fillcolor="#8064a2" stroked="f" strokeweight="0">
                  <v:stroke miterlimit="83231f" joinstyle="miter"/>
                  <v:path arrowok="t" textboxrect="0,0,931799,931926"/>
                </v:shape>
                <v:shape id="Shape 910" o:spid="_x0000_s1071" style="position:absolute;left:15843;top:15843;width:9318;height:9319;visibility:visible;mso-wrap-style:square;v-text-anchor:top" coordsize="931799,9319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zjIcQA&#10;AADcAAAADwAAAGRycy9kb3ducmV2LnhtbERPPW/CMBDdkfgP1lXqRpwwtJBiUIko6oBUkWTpdoqv&#10;SUp8jmI3pP31eKjE+PS+N7vJdGKkwbWWFSRRDIK4srrlWkFZvC1WIJxH1thZJgW/5GC3nc82mGp7&#10;5TONua9FCGGXooLG+z6V0lUNGXSR7YkD92UHgz7AoZZ6wGsIN51cxvGTNNhyaGiwp6yh6pL/GAWF&#10;PZafx/H58reqbfZx8ufDd7FX6vFhen0B4Wnyd/G/+10rWCdhfjgTjoD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s4yHEAAAA3AAAAA8AAAAAAAAAAAAAAAAAmAIAAGRycy9k&#10;b3ducmV2LnhtbFBLBQYAAAAABAAEAPUAAACJAwAAAAA=&#10;" path="m,465963c,208662,208534,,465836,,723265,,931799,208662,931799,465963v,257302,-208534,465963,-465963,465963c208534,931926,,723265,,465963xe" filled="f" strokecolor="white" strokeweight="2pt">
                  <v:path arrowok="t" textboxrect="0,0,931799,931926"/>
                </v:shape>
                <v:rect id="Rectangle 911" o:spid="_x0000_s1072" style="position:absolute;left:17308;top:17819;width:8498;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CGP8QA&#10;AADcAAAADwAAAGRycy9kb3ducmV2LnhtbESPQYvCMBSE7wv+h/AEb2vaPYitRhF10aOrC+rt0Tzb&#10;YvNSmmirv34jCHscZuYbZjrvTCXu1LjSsoJ4GIEgzqwuOVfwe/j+HINwHlljZZkUPMjBfNb7mGKq&#10;bcs/dN/7XAQIuxQVFN7XqZQuK8igG9qaOHgX2xj0QTa51A22AW4q+RVFI2mw5LBQYE3LgrLr/mYU&#10;bMb14rS1zzav1ufNcXdMVofEKzXod4sJCE+d/w+/21utIIljeJ0JR0DO/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whj/EAAAA3A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b/>
                            <w:sz w:val="20"/>
                          </w:rPr>
                          <w:t>caracteristic</w:t>
                        </w:r>
                      </w:p>
                    </w:txbxContent>
                  </v:textbox>
                </v:rect>
                <v:rect id="Rectangle 912" o:spid="_x0000_s1073" style="position:absolute;left:18604;top:19221;width:5444;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IYSMUA&#10;AADcAAAADwAAAGRycy9kb3ducmV2LnhtbESPQWvCQBSE74X+h+UJ3pqNHoqJWUVsizlaLVhvj+wz&#10;CWbfhuw2if76bqHgcZiZb5hsPZpG9NS52rKCWRSDIC6srrlU8HX8eFmAcB5ZY2OZFNzIwXr1/JRh&#10;qu3An9QffCkChF2KCirv21RKV1Rk0EW2JQ7exXYGfZBdKXWHQ4CbRs7j+FUarDksVNjStqLievgx&#10;CnaLdvOd2/tQNu/n3Wl/St6OiVdqOhk3SxCeRv8I/7dzrSCZze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YhhI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 xml:space="preserve">as para </w:t>
                        </w:r>
                      </w:p>
                    </w:txbxContent>
                  </v:textbox>
                </v:rect>
                <v:rect id="Rectangle 913" o:spid="_x0000_s1074" style="position:absolute;left:18421;top:20608;width:5927;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6908QA&#10;AADcAAAADwAAAGRycy9kb3ducmV2LnhtbESPQYvCMBSE74L/ITxhb5q6wmKrUcRV9OiqoN4ezbMt&#10;Ni+liba7v94sCB6HmfmGmc5bU4oH1a6wrGA4iEAQp1YXnCk4Htb9MQjnkTWWlknBLzmYz7qdKSba&#10;NvxDj73PRICwS1BB7n2VSOnSnAy6ga2Ig3e1tUEfZJ1JXWMT4KaUn1H0JQ0WHBZyrGiZU3rb342C&#10;zbhanLf2r8nK1WVz2p3i70PslfrotYsJCE+tf4df7a1WEA9H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uvdPEAAAA3A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b/>
                            <w:sz w:val="20"/>
                          </w:rPr>
                          <w:t xml:space="preserve">elegir la </w:t>
                        </w:r>
                      </w:p>
                    </w:txbxContent>
                  </v:textbox>
                </v:rect>
                <v:rect id="Rectangle 914" o:spid="_x0000_s1075" style="position:absolute;left:17461;top:22010;width:8092;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clp8QA&#10;AADcAAAADwAAAGRycy9kb3ducmV2LnhtbESPQYvCMBSE74L/ITxhb5q6yGKrUcRV9OiqoN4ezbMt&#10;Ni+liba7v94sCB6HmfmGmc5bU4oH1a6wrGA4iEAQp1YXnCk4Htb9MQjnkTWWlknBLzmYz7qdKSba&#10;NvxDj73PRICwS1BB7n2VSOnSnAy6ga2Ig3e1tUEfZJ1JXWMT4KaUn1H0JQ0WHBZyrGiZU3rb342C&#10;zbhanLf2r8nK1WVz2p3i70PslfrotYsJCE+tf4df7a1WEA9H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HJafEAAAA3A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b/>
                            <w:sz w:val="20"/>
                          </w:rPr>
                          <w:t>localizacion</w:t>
                        </w:r>
                      </w:p>
                    </w:txbxContent>
                  </v:textbox>
                </v:rect>
                <v:rect id="Rectangle 915" o:spid="_x0000_s1076" style="position:absolute;left:23557;top:22010;width:380;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uAPMQA&#10;AADcAAAADwAAAGRycy9kb3ducmV2LnhtbESPQYvCMBSE74L/ITxhb5q64GKrUcRV9OiqoN4ezbMt&#10;Ni+liba7v94sCB6HmfmGmc5bU4oH1a6wrGA4iEAQp1YXnCk4Htb9MQjnkTWWlknBLzmYz7qdKSba&#10;NvxDj73PRICwS1BB7n2VSOnSnAy6ga2Ig3e1tUEfZJ1JXWMT4KaUn1H0JQ0WHBZyrGiZU3rb342C&#10;zbhanLf2r8nK1WVz2p3i70PslfrotYsJCE+tf4df7a1WEA9H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LgDzEAAAA3A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b/>
                            <w:sz w:val="20"/>
                          </w:rPr>
                          <w:t xml:space="preserve"> </w:t>
                        </w:r>
                      </w:p>
                    </w:txbxContent>
                  </v:textbox>
                </v:rect>
                <v:shape id="Shape 917" o:spid="_x0000_s1077" style="position:absolute;left:20501;top:9318;width:0;height:6525;visibility:visible;mso-wrap-style:square;v-text-anchor:top" coordsize="0,652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NeIcUA&#10;AADcAAAADwAAAGRycy9kb3ducmV2LnhtbESPQWvCQBSE70L/w/IK3nRjS7Sm2YhYRMWTtpfeHtnX&#10;JDT7NuyuGv313YLgcZiZb5h80ZtWnMn5xrKCyTgBQVxa3XCl4OtzPXoD4QOyxtYyKbiSh0XxNMgx&#10;0/bCBzofQyUihH2GCuoQukxKX9Zk0I9tRxy9H+sMhihdJbXDS4SbVr4kyVQabDgu1NjRqqby93gy&#10;CprTbb5bbTep869LKdP9Lf3WH0oNn/vlO4hAfXiE7+2tVjCfzOD/TDwCsv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814hxQAAANwAAAAPAAAAAAAAAAAAAAAAAJgCAABkcnMv&#10;ZG93bnJldi54bWxQSwUGAAAAAAQABAD1AAAAigMAAAAA&#10;" path="m,652525l,e" filled="f" strokecolor="#f79646" strokeweight="2pt">
                  <v:path arrowok="t" textboxrect="0,0,0,652525"/>
                </v:shape>
                <v:shape id="Shape 918" o:spid="_x0000_s1078" style="position:absolute;left:15843;width:9318;height:9318;visibility:visible;mso-wrap-style:square;v-text-anchor:top" coordsize="931799,93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xpcL0A&#10;AADcAAAADwAAAGRycy9kb3ducmV2LnhtbERPSwrCMBDdC94hjOBOU0VEq1H8oLi1CuJuaMa22ExK&#10;E2u9vVkILh/vv1y3phQN1a6wrGA0jEAQp1YXnCm4Xg6DGQjnkTWWlknBhxysV93OEmNt33ymJvGZ&#10;CCHsYlSQe1/FUro0J4NuaCviwD1sbdAHWGdS1/gO4aaU4yiaSoMFh4YcK9rllD6Tl1FQvSb7mzdN&#10;ss3S430/nt22xYaV6vfazQKEp9b/xT/3SSuYj8LacCYcAbn6A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v2xpcL0AAADcAAAADwAAAAAAAAAAAAAAAACYAgAAZHJzL2Rvd25yZXYu&#10;eG1sUEsFBgAAAAAEAAQA9QAAAIIDAAAAAA==&#10;" path="m465836,c723265,,931799,208662,931799,465963v,257302,-208534,465837,-465963,465837c208534,931800,,723265,,465963,,208662,208534,,465836,xe" fillcolor="#4bacc6" stroked="f" strokeweight="0">
                  <v:path arrowok="t" textboxrect="0,0,931799,931800"/>
                </v:shape>
                <v:shape id="Shape 919" o:spid="_x0000_s1079" style="position:absolute;left:15843;width:9318;height:9318;visibility:visible;mso-wrap-style:square;v-text-anchor:top" coordsize="931799,931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42FcIA&#10;AADcAAAADwAAAGRycy9kb3ducmV2LnhtbESPzYrCMBSF94LvEK4wO00VKrYaxREEF27U4vrSXNti&#10;c1OSjK3z9JOBgVkezs/H2ewG04oXOd9YVjCfJSCIS6sbrhQUt+N0BcIHZI2tZVLwJg+77Xi0wVzb&#10;ni/0uoZKxBH2OSqoQ+hyKX1Zk0E/sx1x9B7WGQxRukpqh30cN61cJMlSGmw4Emrs6FBT+bx+mcht&#10;Unm+9+5dfJ6/D2nq9KM4BaU+JsN+DSLQEP7Df+2TVpDNM/g9E4+A3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3DjYVwgAAANwAAAAPAAAAAAAAAAAAAAAAAJgCAABkcnMvZG93&#10;bnJldi54bWxQSwUGAAAAAAQABAD1AAAAhwMAAAAA&#10;" path="m,465963c,208662,208534,,465836,,723265,,931799,208662,931799,465963v,257302,-208534,465837,-465963,465837c208534,931800,,723265,,465963xe" filled="f" strokecolor="white" strokeweight="2pt">
                  <v:path arrowok="t" textboxrect="0,0,931799,931800"/>
                </v:shape>
                <v:rect id="Rectangle 920" o:spid="_x0000_s1080" style="position:absolute;left:17491;top:1973;width:8398;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DpGcEA&#10;AADcAAAADwAAAGRycy9kb3ducmV2LnhtbERPTYvCMBC9L/gfwgje1lQPYqtpEd1Fj7sqqLehGdti&#10;MylNtHV//eYgeHy872XWm1o8qHWVZQWTcQSCOLe64kLB8fD9OQfhPLLG2jIpeJKDLB18LDHRtuNf&#10;eux9IUIIuwQVlN43iZQuL8mgG9uGOHBX2xr0AbaF1C12IdzUchpFM2mw4tBQYkPrkvLb/m4UbOfN&#10;6ryzf11Rf122p59TvDnEXqnRsF8tQHjq/Vv8cu+0gnga5ocz4QjI9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KQ6RnBAAAA3AAAAA8AAAAAAAAAAAAAAAAAmAIAAGRycy9kb3du&#10;cmV2LnhtbFBLBQYAAAAABAAEAPUAAACGAwAAAAA=&#10;" filled="f" stroked="f">
                  <v:textbox inset="0,0,0,0">
                    <w:txbxContent>
                      <w:p w:rsidR="00DA583A" w:rsidRDefault="00DA583A" w:rsidP="00E41610">
                        <w:pPr>
                          <w:spacing w:after="160" w:line="259" w:lineRule="auto"/>
                        </w:pPr>
                        <w:r>
                          <w:rPr>
                            <w:rFonts w:ascii="Calibri" w:eastAsia="Calibri" w:hAnsi="Calibri" w:cs="Calibri"/>
                            <w:b/>
                            <w:sz w:val="20"/>
                          </w:rPr>
                          <w:t xml:space="preserve">Proximidad </w:t>
                        </w:r>
                      </w:p>
                    </w:txbxContent>
                  </v:textbox>
                </v:rect>
                <v:rect id="Rectangle 921" o:spid="_x0000_s1081" style="position:absolute;left:19686;top:3375;width:2545;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xMgsUA&#10;AADcAAAADwAAAGRycy9kb3ducmV2LnhtbESPQWvCQBSE74X+h+UJ3pqNHoqJWUVsizlaLVhvj+wz&#10;CWbfhuw2if76bqHgcZiZb5hsPZpG9NS52rKCWRSDIC6srrlU8HX8eFmAcB5ZY2OZFNzIwXr1/JRh&#10;qu3An9QffCkChF2KCirv21RKV1Rk0EW2JQ7exXYGfZBdKXWHQ4CbRs7j+FUarDksVNjStqLievgx&#10;CnaLdvOd2/tQNu/n3Wl/St6OiVdqOhk3SxCeRv8I/7dzrSCZz+D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3EyC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 xml:space="preserve">del </w:t>
                        </w:r>
                      </w:p>
                    </w:txbxContent>
                  </v:textbox>
                </v:rect>
                <v:rect id="Rectangle 922" o:spid="_x0000_s1082" style="position:absolute;left:17735;top:4762;width:7727;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7S9cQA&#10;AADcAAAADwAAAGRycy9kb3ducmV2LnhtbESPT4vCMBTE78J+h/AWvGm6PYjtGkVcRY/rH3C9PZpn&#10;W2xeShNt3U9vBMHjMDO/YSazzlTiRo0rLSv4GkYgiDOrS84VHParwRiE88gaK8uk4E4OZtOP3gRT&#10;bVve0m3ncxEg7FJUUHhfp1K6rCCDbmhr4uCdbWPQB9nkUjfYBripZBxFI2mw5LBQYE2LgrLL7moU&#10;rMf1/G9j/9u8Wp7Wx99j8rNPvFL9z27+DcJT59/hV3ujFSRxDM8z4QjI6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O0vXEAAAA3A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b/>
                            <w:sz w:val="20"/>
                          </w:rPr>
                          <w:t xml:space="preserve">mercado y </w:t>
                        </w:r>
                      </w:p>
                    </w:txbxContent>
                  </v:textbox>
                </v:rect>
                <v:rect id="Rectangle 923" o:spid="_x0000_s1083" style="position:absolute;left:18482;top:6167;width:5387;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J3bsYA&#10;AADcAAAADwAAAGRycy9kb3ducmV2LnhtbESPQWvCQBSE7wX/w/KE3uqmEYqJriJaSY5tFGxvj+wz&#10;Cc2+DdmtSfvruwXB4zAz3zCrzWhacaXeNZYVPM8iEMSl1Q1XCk7Hw9MChPPIGlvLpOCHHGzWk4cV&#10;ptoO/E7XwlciQNilqKD2vkuldGVNBt3MdsTBu9jeoA+yr6TucQhw08o4il6kwYbDQo0d7Woqv4pv&#10;oyBbdNuP3P4OVfv6mZ3fzsn+mHilHqfjdgnC0+jv4Vs71wqSeA7/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kJ3bsYAAADcAAAADwAAAAAAAAAAAAAAAACYAgAAZHJz&#10;L2Rvd25yZXYueG1sUEsFBgAAAAAEAAQA9QAAAIsDAAAAAA==&#10;" filled="f" stroked="f">
                  <v:textbox inset="0,0,0,0">
                    <w:txbxContent>
                      <w:p w:rsidR="00DA583A" w:rsidRDefault="00DA583A" w:rsidP="00E41610">
                        <w:pPr>
                          <w:spacing w:after="160" w:line="259" w:lineRule="auto"/>
                        </w:pPr>
                        <w:r>
                          <w:rPr>
                            <w:rFonts w:ascii="Calibri" w:eastAsia="Calibri" w:hAnsi="Calibri" w:cs="Calibri"/>
                            <w:b/>
                            <w:sz w:val="20"/>
                          </w:rPr>
                          <w:t>clientes</w:t>
                        </w:r>
                      </w:p>
                    </w:txbxContent>
                  </v:textbox>
                </v:rect>
                <v:rect id="Rectangle 924" o:spid="_x0000_s1084" style="position:absolute;left:22536;top:6167;width:380;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vvGsYA&#10;AADcAAAADwAAAGRycy9kb3ducmV2LnhtbESPQWvCQBSE7wX/w/KE3uqmQYqJriJaSY5tFGxvj+wz&#10;Cc2+DdmtSfvruwXB4zAz3zCrzWhacaXeNZYVPM8iEMSl1Q1XCk7Hw9MChPPIGlvLpOCHHGzWk4cV&#10;ptoO/E7XwlciQNilqKD2vkuldGVNBt3MdsTBu9jeoA+yr6TucQhw08o4il6kwYbDQo0d7Woqv4pv&#10;oyBbdNuP3P4OVfv6mZ3fzsn+mHilHqfjdgnC0+jv4Vs71wqSeA7/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avvGsYAAADcAAAADwAAAAAAAAAAAAAAAACYAgAAZHJz&#10;L2Rvd25yZXYueG1sUEsFBgAAAAAEAAQA9QAAAIsDAAAAAA==&#10;" filled="f" stroked="f">
                  <v:textbox inset="0,0,0,0">
                    <w:txbxContent>
                      <w:p w:rsidR="00DA583A" w:rsidRDefault="00DA583A" w:rsidP="00E41610">
                        <w:pPr>
                          <w:spacing w:after="160" w:line="259" w:lineRule="auto"/>
                        </w:pPr>
                        <w:r>
                          <w:rPr>
                            <w:rFonts w:ascii="Calibri" w:eastAsia="Calibri" w:hAnsi="Calibri" w:cs="Calibri"/>
                            <w:b/>
                            <w:sz w:val="20"/>
                          </w:rPr>
                          <w:t xml:space="preserve"> </w:t>
                        </w:r>
                      </w:p>
                    </w:txbxContent>
                  </v:textbox>
                </v:rect>
                <v:shape id="Shape 926" o:spid="_x0000_s1085" style="position:absolute;left:23797;top:12594;width:4614;height:4614;visibility:visible;mso-wrap-style:square;v-text-anchor:top" coordsize="461391,4613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YrV8QA&#10;AADcAAAADwAAAGRycy9kb3ducmV2LnhtbESP0YrCMBRE3wX/IVzBF9HU6hbtGkUEQZAVVvcDLs3d&#10;tmxzU5pY2783grCPw8yZYTa7zlSipcaVlhXMZxEI4szqknMFP7fjdAXCeWSNlWVS0JOD3XY42GCq&#10;7YO/qb36XIQSdikqKLyvUyldVpBBN7M1cfB+bWPQB9nkUjf4COWmknEUJdJgyWGhwJoOBWV/17tR&#10;sLYfK9Mvk365mH/F7eEyac/ri1LjUbf/BOGp8//hN33SgYsTeJ0JR0B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2K1fEAAAA3AAAAA8AAAAAAAAAAAAAAAAAmAIAAGRycy9k&#10;b3ducmV2LnhtbFBLBQYAAAAABAAEAPUAAACJAwAAAAA=&#10;" path="m,461390l461391,e" filled="f" strokecolor="#f79646" strokeweight="2pt">
                  <v:path arrowok="t" textboxrect="0,0,461391,461390"/>
                </v:shape>
                <v:shape id="Shape 927" o:spid="_x0000_s1086" style="position:absolute;left:27045;top:4640;width:9318;height:9318;visibility:visible;mso-wrap-style:square;v-text-anchor:top" coordsize="931799,931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4xMQA&#10;AADcAAAADwAAAGRycy9kb3ducmV2LnhtbESPW2sCMRSE3wv+h3CEvmlWab2sRhGhtuCTF/D1sDlu&#10;VpOTZZOu23/fFIQ+DjPzDbNcd86KlppQeVYwGmYgiAuvKy4VnE8fgxmIEJE1Ws+k4IcCrFe9lyXm&#10;2j/4QO0xliJBOOSowMRY51KGwpDDMPQ1cfKuvnEYk2xKqRt8JLizcpxlE+mw4rRgsKatoeJ+/HYK&#10;bvt6sgvZ5f3zbb+7+U20rblbpV773WYBIlIX/8PP9pdWMB9P4e9MOgJ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5OMTEAAAA3AAAAA8AAAAAAAAAAAAAAAAAmAIAAGRycy9k&#10;b3ducmV2LnhtbFBLBQYAAAAABAAEAPUAAACJAwAAAAA=&#10;" path="m465963,c723265,,931799,208661,931799,465963v,257302,-208534,465836,-465836,465836c208661,931799,,723265,,465963,,208661,208661,,465963,xe" fillcolor="#49ceb6" stroked="f" strokeweight="0">
                  <v:path arrowok="t" textboxrect="0,0,931799,931799"/>
                </v:shape>
                <v:shape id="Shape 928" o:spid="_x0000_s1087" style="position:absolute;left:27045;top:4640;width:9318;height:9318;visibility:visible;mso-wrap-style:square;v-text-anchor:top" coordsize="931799,931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osWMQA&#10;AADcAAAADwAAAGRycy9kb3ducmV2LnhtbERPTWvCQBC9F/oflil4azbNodqYTZCKUOihmrbQ3Mbs&#10;mASzsyG7avz37kHo8fG+s2IyvTjT6DrLCl6iGARxbXXHjYKf783zAoTzyBp7y6TgSg6K/PEhw1Tb&#10;C+/oXPpGhBB2KSpovR9SKV3dkkEX2YE4cAc7GvQBjo3UI15CuOllEsev0mDHoaHFgd5bqo/lySio&#10;++tXUsXJ4rPaTr98LPfrv/lcqdnTtFqC8DT5f/Hd/aEVvCVhbTgTjoDM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QKLFjEAAAA3AAAAA8AAAAAAAAAAAAAAAAAmAIAAGRycy9k&#10;b3ducmV2LnhtbFBLBQYAAAAABAAEAPUAAACJAwAAAAA=&#10;" path="m,465963c,208661,208661,,465963,,723265,,931799,208661,931799,465963v,257302,-208534,465836,-465836,465836c208661,931799,,723265,,465963xe" filled="f" strokecolor="white" strokeweight="2pt">
                  <v:path arrowok="t" textboxrect="0,0,931799,931799"/>
                </v:shape>
                <v:rect id="Rectangle 929" o:spid="_x0000_s1088" style="position:absolute;left:29244;top:7312;width:6921;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pAhMUA&#10;AADcAAAADwAAAGRycy9kb3ducmV2LnhtbESPQWvCQBSE7wX/w/KE3urGHCSJrhK0xRytFrS3R/Y1&#10;CWbfhuxqUn99t1DocZiZb5jVZjStuFPvGssK5rMIBHFpdcOVgo/T20sCwnlkja1lUvBNDjbrydMK&#10;M20Hfqf70VciQNhlqKD2vsukdGVNBt3MdsTB+7K9QR9kX0nd4xDgppVxFC2kwYbDQo0dbWsqr8eb&#10;UbBPuvxS2MdQta+f+/PhnO5OqVfqeTrmSxCeRv8f/msXWkEap/B7Jhw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qkCE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 xml:space="preserve">Densidad </w:t>
                        </w:r>
                      </w:p>
                    </w:txbxContent>
                  </v:textbox>
                </v:rect>
                <v:rect id="Rectangle 930" o:spid="_x0000_s1089" style="position:absolute;left:30448;top:8714;width:3741;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l/xMEA&#10;AADcAAAADwAAAGRycy9kb3ducmV2LnhtbERPy4rCMBTdC/5DuII7TVUQ2zGK+ECXjgo6u0tzpy3T&#10;3JQm2urXm8WAy8N5z5etKcWDaldYVjAaRiCIU6sLzhRczrvBDITzyBpLy6TgSQ6Wi25njom2DX/T&#10;4+QzEULYJagg975KpHRpTgbd0FbEgfu1tUEfYJ1JXWMTwk0px1E0lQYLDg05VrTOKf073Y2C/axa&#10;3Q721WTl9md/PV7jzTn2SvV77eoLhKfWf8T/7oNWEE/C/H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dJf8TBAAAA3AAAAA8AAAAAAAAAAAAAAAAAmAIAAGRycy9kb3du&#10;cmV2LnhtbFBLBQYAAAAABAAEAPUAAACGAwAAAAA=&#10;" filled="f" stroked="f">
                  <v:textbox inset="0,0,0,0">
                    <w:txbxContent>
                      <w:p w:rsidR="00DA583A" w:rsidRDefault="00DA583A" w:rsidP="00E41610">
                        <w:pPr>
                          <w:spacing w:after="160" w:line="259" w:lineRule="auto"/>
                        </w:pPr>
                        <w:r>
                          <w:rPr>
                            <w:rFonts w:ascii="Calibri" w:eastAsia="Calibri" w:hAnsi="Calibri" w:cs="Calibri"/>
                            <w:b/>
                            <w:sz w:val="20"/>
                          </w:rPr>
                          <w:t xml:space="preserve">de la </w:t>
                        </w:r>
                      </w:p>
                    </w:txbxContent>
                  </v:textbox>
                </v:rect>
                <v:rect id="Rectangle 931" o:spid="_x0000_s1090" style="position:absolute;left:28939;top:10101;width:7350;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XaX8QA&#10;AADcAAAADwAAAGRycy9kb3ducmV2LnhtbESPQYvCMBSE74L/ITxhb5q6wmKrUcRV9OiqoN4ezbMt&#10;Ni+liba7v94sCB6HmfmGmc5bU4oH1a6wrGA4iEAQp1YXnCk4Htb9MQjnkTWWlknBLzmYz7qdKSba&#10;NvxDj73PRICwS1BB7n2VSOnSnAy6ga2Ig3e1tUEfZJ1JXWMT4KaUn1H0JQ0WHBZyrGiZU3rb342C&#10;zbhanLf2r8nK1WVz2p3i70PslfrotYsJCE+tf4df7a1WEI+G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F2l/EAAAA3A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b/>
                            <w:sz w:val="20"/>
                          </w:rPr>
                          <w:t>población.</w:t>
                        </w:r>
                      </w:p>
                    </w:txbxContent>
                  </v:textbox>
                </v:rect>
                <v:rect id="Rectangle 932" o:spid="_x0000_s1091" style="position:absolute;left:34471;top:10101;width:380;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dEKMYA&#10;AADcAAAADwAAAGRycy9kb3ducmV2LnhtbESPQWvCQBSE7wX/w/KE3uqmEYqJriJaSY5tFGxvj+wz&#10;Cc2+DdmtSfvruwXB4zAz3zCrzWhacaXeNZYVPM8iEMSl1Q1XCk7Hw9MChPPIGlvLpOCHHGzWk4cV&#10;ptoO/E7XwlciQNilqKD2vkuldGVNBt3MdsTBu9jeoA+yr6TucQhw08o4il6kwYbDQo0d7Woqv4pv&#10;oyBbdNuP3P4OVfv6mZ3fzsn+mHilHqfjdgnC0+jv4Vs71wqSeQz/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NdEKMYAAADcAAAADwAAAAAAAAAAAAAAAACYAgAAZHJz&#10;L2Rvd25yZXYueG1sUEsFBgAAAAAEAAQA9QAAAIsDAAAAAA==&#10;" filled="f" stroked="f">
                  <v:textbox inset="0,0,0,0">
                    <w:txbxContent>
                      <w:p w:rsidR="00DA583A" w:rsidRDefault="00DA583A" w:rsidP="00E41610">
                        <w:pPr>
                          <w:spacing w:after="160" w:line="259" w:lineRule="auto"/>
                        </w:pPr>
                        <w:r>
                          <w:rPr>
                            <w:rFonts w:ascii="Calibri" w:eastAsia="Calibri" w:hAnsi="Calibri" w:cs="Calibri"/>
                            <w:b/>
                            <w:sz w:val="20"/>
                          </w:rPr>
                          <w:t xml:space="preserve"> </w:t>
                        </w:r>
                      </w:p>
                    </w:txbxContent>
                  </v:textbox>
                </v:rect>
                <v:shape id="Shape 933" o:spid="_x0000_s1092" style="position:absolute;left:25161;top:20502;width:6525;height:0;visibility:visible;mso-wrap-style:square;v-text-anchor:top" coordsize="652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XaacUA&#10;AADcAAAADwAAAGRycy9kb3ducmV2LnhtbESPQWvCQBSE74X+h+UVein6YgWrqasUaaEIHkyr52f2&#10;NRuafZtmV43/vlsQehxm5htmvuxdo07chdqLhtEwA8VSelNLpeHz420wBRUiiaHGC2u4cIDl4vZm&#10;TrnxZ9nyqYiVShAJOWmwMbY5YigtOwpD37Ik78t3jmKSXYWmo3OCuwYfs2yCjmpJC5ZaXlkuv4uj&#10;0/BU4+tudNyQLfDwsze4NquHidb3d/3LM6jIffwPX9vvRsNsPIa/M+kI4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NdppxQAAANwAAAAPAAAAAAAAAAAAAAAAAJgCAABkcnMv&#10;ZG93bnJldi54bWxQSwUGAAAAAAQABAD1AAAAigMAAAAA&#10;" path="m,l652526,e" filled="f" strokecolor="#f79646" strokeweight="2pt">
                  <v:path arrowok="t" textboxrect="0,0,652526,0"/>
                </v:shape>
                <v:shape id="Shape 934" o:spid="_x0000_s1093" style="position:absolute;left:31686;top:15843;width:9318;height:9319;visibility:visible;mso-wrap-style:square;v-text-anchor:top" coordsize="931799,9319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XdNccA&#10;AADcAAAADwAAAGRycy9kb3ducmV2LnhtbESPQWvCQBSE7wX/w/KEXqRubGsxqauUUkGwFRJz6PGR&#10;fSbB7NuQXTX5965Q6HGYmW+Y5bo3jbhQ52rLCmbTCARxYXXNpYL8sHlagHAeWWNjmRQM5GC9Gj0s&#10;MdH2yildMl+KAGGXoILK+zaR0hUVGXRT2xIH72g7gz7IrpS6w2uAm0Y+R9GbNFhzWKiwpc+KilN2&#10;Ngp+ssFG6Xmzn8ezwn0Nv5PvfDdR6nHcf7yD8NT7//Bfe6sVxC+vcD8TjoBc3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LV3TXHAAAA3AAAAA8AAAAAAAAAAAAAAAAAmAIAAGRy&#10;cy9kb3ducmV2LnhtbFBLBQYAAAAABAAEAPUAAACMAwAAAAA=&#10;" path="m465963,c723265,,931799,208662,931799,465963v,257302,-208534,465963,-465836,465963c208661,931926,,723265,,465963,,208662,208661,,465963,xe" fillcolor="#48d684" stroked="f" strokeweight="0">
                  <v:path arrowok="t" textboxrect="0,0,931799,931926"/>
                </v:shape>
                <v:shape id="Shape 935" o:spid="_x0000_s1094" style="position:absolute;left:31686;top:15843;width:9318;height:9319;visibility:visible;mso-wrap-style:square;v-text-anchor:top" coordsize="931799,9319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4c2ccA&#10;AADcAAAADwAAAGRycy9kb3ducmV2LnhtbESPQWvCQBSE70L/w/IK3szGSlsbXaVKGzwUisZLb4/s&#10;M4lm34bsGlN/vSsUehxm5htmvuxNLTpqXWVZwTiKQRDnVldcKNhnn6MpCOeRNdaWScEvOVguHgZz&#10;TLS98Ja6nS9EgLBLUEHpfZNI6fKSDLrINsTBO9jWoA+yLaRu8RLgppZPcfwiDVYcFkpsaF1Sftqd&#10;jYLMpvuftHs9XaeFXX9/+e3HMVspNXzs32cgPPX+P/zX3mgFb5NnuJ8JR0Aub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puHNnHAAAA3AAAAA8AAAAAAAAAAAAAAAAAmAIAAGRy&#10;cy9kb3ducmV2LnhtbFBLBQYAAAAABAAEAPUAAACMAwAAAAA=&#10;" path="m,465963c,208662,208661,,465963,,723265,,931799,208662,931799,465963v,257302,-208534,465963,-465836,465963c208661,931926,,723265,,465963xe" filled="f" strokecolor="white" strokeweight="2pt">
                  <v:path arrowok="t" textboxrect="0,0,931799,931926"/>
                </v:shape>
                <v:rect id="Rectangle 936" o:spid="_x0000_s1095" style="position:absolute;left:33947;top:17122;width:6783;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CK8UA&#10;AADcAAAADwAAAGRycy9kb3ducmV2LnhtbESPT4vCMBTE78J+h/AWvGmqgthqFNl10aN/FtTbo3m2&#10;xealNFlb/fRGEPY4zMxvmNmiNaW4Ue0KywoG/QgEcWp1wZmC38NPbwLCeWSNpWVScCcHi/lHZ4aJ&#10;tg3v6Lb3mQgQdgkqyL2vEildmpNB17cVcfAutjbog6wzqWtsAtyUchhFY2mw4LCQY0VfOaXX/Z9R&#10;sJ5Uy9PGPpqsXJ3Xx+0x/j7EXqnuZ7ucgvDU+v/wu73RCuLRG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7EIr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 xml:space="preserve">Distancia </w:t>
                        </w:r>
                      </w:p>
                    </w:txbxContent>
                  </v:textbox>
                </v:rect>
                <v:rect id="Rectangle 937" o:spid="_x0000_s1096" style="position:absolute;left:33398;top:18524;width:7828;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DnsMUA&#10;AADcAAAADwAAAGRycy9kb3ducmV2LnhtbESPT2vCQBTE74V+h+UVvNWNFaqJriJV0WP9A+rtkX0m&#10;wezbkF1N6qd3C4LHYWZ+w4ynrSnFjWpXWFbQ60YgiFOrC84U7HfLzyEI55E1lpZJwR85mE7e38aY&#10;aNvwhm5bn4kAYZeggtz7KpHSpTkZdF1bEQfvbGuDPsg6k7rGJsBNKb+i6FsaLDgs5FjRT07pZXs1&#10;ClbDanZc23uTlYvT6vB7iOe72CvV+WhnIxCeWv8KP9trrSDuD+D/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oOew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convenient</w:t>
                        </w:r>
                      </w:p>
                    </w:txbxContent>
                  </v:textbox>
                </v:rect>
                <v:rect id="Rectangle 938" o:spid="_x0000_s1097" style="position:absolute;left:33139;top:19911;width:8910;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9zwsEA&#10;AADcAAAADwAAAGRycy9kb3ducmV2LnhtbERPy4rCMBTdC/5DuII7TVUQ2zGK+ECXjgo6u0tzpy3T&#10;3JQm2urXm8WAy8N5z5etKcWDaldYVjAaRiCIU6sLzhRczrvBDITzyBpLy6TgSQ6Wi25njom2DX/T&#10;4+QzEULYJagg975KpHRpTgbd0FbEgfu1tUEfYJ1JXWMTwk0px1E0lQYLDg05VrTOKf073Y2C/axa&#10;3Q721WTl9md/PV7jzTn2SvV77eoLhKfWf8T/7oNWEE/C2n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c8LBAAAA3AAAAA8AAAAAAAAAAAAAAAAAmAIAAGRycy9kb3du&#10;cmV2LnhtbFBLBQYAAAAABAAEAPUAAACGAwAAAAA=&#10;" filled="f" stroked="f">
                  <v:textbox inset="0,0,0,0">
                    <w:txbxContent>
                      <w:p w:rsidR="00DA583A" w:rsidRDefault="00DA583A" w:rsidP="00E41610">
                        <w:pPr>
                          <w:spacing w:after="160" w:line="259" w:lineRule="auto"/>
                        </w:pPr>
                        <w:r>
                          <w:rPr>
                            <w:rFonts w:ascii="Calibri" w:eastAsia="Calibri" w:hAnsi="Calibri" w:cs="Calibri"/>
                            <w:b/>
                            <w:sz w:val="20"/>
                          </w:rPr>
                          <w:t xml:space="preserve">e a las áreas </w:t>
                        </w:r>
                      </w:p>
                    </w:txbxContent>
                  </v:textbox>
                </v:rect>
                <v:rect id="Rectangle 939" o:spid="_x0000_s1098" style="position:absolute;left:35684;top:21313;width:2140;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PWWcQA&#10;AADcAAAADwAAAGRycy9kb3ducmV2LnhtbESPT4vCMBTE78J+h/AEb5rqwmKrUWR10aP/QL09mmdb&#10;bF5KE23dT2+EhT0OM/MbZjpvTSkeVLvCsoLhIAJBnFpdcKbgePjpj0E4j6yxtEwKnuRgPvvoTDHR&#10;tuEdPfY+EwHCLkEFufdVIqVLczLoBrYiDt7V1gZ9kHUmdY1NgJtSjqLoSxosOCzkWNF3TultfzcK&#10;1uNqcd7Y3yYrV5f1aXuKl4fYK9XrtosJCE+t/w//tTdaQfwZw/tMOAJy9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Zz1lnEAAAA3A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b/>
                            <w:sz w:val="20"/>
                          </w:rPr>
                          <w:t xml:space="preserve">de </w:t>
                        </w:r>
                      </w:p>
                    </w:txbxContent>
                  </v:textbox>
                </v:rect>
                <v:rect id="Rectangle 940" o:spid="_x0000_s1099" style="position:absolute;left:33596;top:22699;width:7312;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8MucEA&#10;AADcAAAADwAAAGRycy9kb3ducmV2LnhtbERPy4rCMBTdC/5DuII7TRUR2zGK+ECXjgo6u0tzpy3T&#10;3JQm2urXm8WAy8N5z5etKcWDaldYVjAaRiCIU6sLzhRczrvBDITzyBpLy6TgSQ6Wi25njom2DX/T&#10;4+QzEULYJagg975KpHRpTgbd0FbEgfu1tUEfYJ1JXWMTwk0px1E0lQYLDg05VrTOKf073Y2C/axa&#10;3Q721WTl9md/PV7jzTn2SvV77eoLhKfWf8T/7oNWEE/C/H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9PDLnBAAAA3AAAAA8AAAAAAAAAAAAAAAAAmAIAAGRycy9kb3du&#10;cmV2LnhtbFBLBQYAAAAABAAEAPUAAACGAwAAAAA=&#10;" filled="f" stroked="f">
                  <v:textbox inset="0,0,0,0">
                    <w:txbxContent>
                      <w:p w:rsidR="00DA583A" w:rsidRDefault="00DA583A" w:rsidP="00E41610">
                        <w:pPr>
                          <w:spacing w:after="160" w:line="259" w:lineRule="auto"/>
                        </w:pPr>
                        <w:r>
                          <w:rPr>
                            <w:rFonts w:ascii="Calibri" w:eastAsia="Calibri" w:hAnsi="Calibri" w:cs="Calibri"/>
                            <w:b/>
                            <w:sz w:val="20"/>
                          </w:rPr>
                          <w:t>influencia.</w:t>
                        </w:r>
                      </w:p>
                    </w:txbxContent>
                  </v:textbox>
                </v:rect>
                <v:rect id="Rectangle 941" o:spid="_x0000_s1100" style="position:absolute;left:39098;top:22699;width:380;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OpIsQA&#10;AADcAAAADwAAAGRycy9kb3ducmV2LnhtbESPQYvCMBSE74L/ITxhb5q6yGKrUcRV9OiqoN4ezbMt&#10;Ni+liba7v94sCB6HmfmGmc5bU4oH1a6wrGA4iEAQp1YXnCk4Htb9MQjnkTWWlknBLzmYz7qdKSba&#10;NvxDj73PRICwS1BB7n2VSOnSnAy6ga2Ig3e1tUEfZJ1JXWMT4KaUn1H0JQ0WHBZyrGiZU3rb342C&#10;zbhanLf2r8nK1WVz2p3i70PslfrotYsJCE+tf4df7a1WEI+G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DqSLEAAAA3A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b/>
                            <w:sz w:val="20"/>
                          </w:rPr>
                          <w:t xml:space="preserve"> </w:t>
                        </w:r>
                      </w:p>
                    </w:txbxContent>
                  </v:textbox>
                </v:rect>
                <v:shape id="Shape 943" o:spid="_x0000_s1101" style="position:absolute;left:23797;top:23797;width:4614;height:4614;visibility:visible;mso-wrap-style:square;v-text-anchor:top" coordsize="461391,4613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HmKMcA&#10;AADcAAAADwAAAGRycy9kb3ducmV2LnhtbESPT2vCQBTE70K/w/IKvUizqdo/SV2lWARvolWkt0f2&#10;mYRm36bZNYnf3hUEj8PM/IaZzntTiZYaV1pW8BLFIIgzq0vOFex+ls8fIJxH1lhZJgVncjCfPQym&#10;mGrb8Ybarc9FgLBLUUHhfZ1K6bKCDLrI1sTBO9rGoA+yyaVusAtwU8lRHL9JgyWHhQJrWhSU/W1P&#10;RsF73G6SxbH7Xr/+H8rfUX7ay8NQqafH/usThKfe38O39korSCZjuJ4JR0DOL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ex5ijHAAAA3AAAAA8AAAAAAAAAAAAAAAAAmAIAAGRy&#10;cy9kb3ducmV2LnhtbFBLBQYAAAAABAAEAPUAAACMAwAAAAA=&#10;" path="m,l461391,461391e" filled="f" strokecolor="#f79646" strokeweight="2pt">
                  <v:path arrowok="t" textboxrect="0,0,461391,461391"/>
                </v:shape>
                <v:shape id="Shape 944" o:spid="_x0000_s1102" style="position:absolute;left:27045;top:27047;width:9318;height:9318;visibility:visible;mso-wrap-style:square;v-text-anchor:top" coordsize="931799,931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43Z8UA&#10;AADcAAAADwAAAGRycy9kb3ducmV2LnhtbESPzWrDMBCE74W8g9hAL6WRG0JwXcsmBBdCaA/5eYCt&#10;tLVNrZWxlNh5+ypQ6HGYmW+YvJxsJ640+NaxgpdFAoJYO9NyreB8en9OQfiAbLBzTApu5KEsZg85&#10;ZsaNfKDrMdQiQthnqKAJoc+k9Lohi37heuLofbvBYohyqKUZcIxw28llkqylxZbjQoM9bRvSP8eL&#10;VWD0+iudbunH8vLU78eq4t2nZqUe59PmDUSgKfyH/9o7o+B1tYL7mXgEZP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zjdnxQAAANwAAAAPAAAAAAAAAAAAAAAAAJgCAABkcnMv&#10;ZG93bnJldi54bWxQSwUGAAAAAAQABAD1AAAAigMAAAAA&#10;" path="m465963,c723265,,931799,208534,931799,465836v,257302,-208534,465963,-465836,465963c208661,931799,,723138,,465836,,208534,208661,,465963,xe" fillcolor="#47dd4b" stroked="f" strokeweight="0">
                  <v:path arrowok="t" textboxrect="0,0,931799,931799"/>
                </v:shape>
                <v:shape id="Shape 945" o:spid="_x0000_s1103" style="position:absolute;left:27045;top:27047;width:9318;height:9318;visibility:visible;mso-wrap-style:square;v-text-anchor:top" coordsize="931799,931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RmZsYA&#10;AADcAAAADwAAAGRycy9kb3ducmV2LnhtbESPT2vCQBTE70K/w/IK3nTTYP0TXaW0CAUP2qhQb6/Z&#10;ZxLMvg3ZVeO3dwWhx2FmfsPMFq2pxIUaV1pW8NaPQBBnVpecK9htl70xCOeRNVaWScGNHCzmL50Z&#10;Jtpe+Ycuqc9FgLBLUEHhfZ1I6bKCDLq+rYmDd7SNQR9kk0vd4DXATSXjKBpKgyWHhQJr+iwoO6Vn&#10;oyCrbuv4EMXj1WHT7vmU/n39jkZKdV/bjykIT63/Dz/b31rBZPAOjzPhCMj5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9RmZsYAAADcAAAADwAAAAAAAAAAAAAAAACYAgAAZHJz&#10;L2Rvd25yZXYueG1sUEsFBgAAAAAEAAQA9QAAAIsDAAAAAA==&#10;" path="m,465836c,208534,208661,,465963,,723265,,931799,208534,931799,465836v,257302,-208534,465963,-465836,465963c208661,931799,,723138,,465836xe" filled="f" strokecolor="white" strokeweight="2pt">
                  <v:path arrowok="t" textboxrect="0,0,931799,931799"/>
                </v:shape>
                <v:rect id="Rectangle 946" o:spid="_x0000_s1104" style="position:absolute;left:28543;top:29721;width:8800;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xVsUA&#10;AADcAAAADwAAAGRycy9kb3ducmV2LnhtbESPT4vCMBTE78J+h/AWvGmqiNhqFNl10aN/FtTbo3m2&#10;xealNFlb/fRGEPY4zMxvmNmiNaW4Ue0KywoG/QgEcWp1wZmC38NPbwLCeWSNpWVScCcHi/lHZ4aJ&#10;tg3v6Lb3mQgQdgkqyL2vEildmpNB17cVcfAutjbog6wzqWtsAtyUchhFY2mw4LCQY0VfOaXX/Z9R&#10;sJ5Uy9PGPpqsXJ3Xx+0x/j7EXqnuZ7ucgvDU+v/wu73RCuLRG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6jFW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 xml:space="preserve">Pirámide de </w:t>
                        </w:r>
                      </w:p>
                    </w:txbxContent>
                  </v:textbox>
                </v:rect>
                <v:rect id="Rectangle 947" o:spid="_x0000_s1105" style="position:absolute;left:29107;top:31123;width:7281;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aUzcUA&#10;AADcAAAADwAAAGRycy9kb3ducmV2LnhtbESPT2vCQBTE74V+h+UVvNWNRaqJriJV0WP9A+rtkX0m&#10;wezbkF1N6qd3C4LHYWZ+w4ynrSnFjWpXWFbQ60YgiFOrC84U7HfLzyEI55E1lpZJwR85mE7e38aY&#10;aNvwhm5bn4kAYZeggtz7KpHSpTkZdF1bEQfvbGuDPsg6k7rGJsBNKb+i6FsaLDgs5FjRT07pZXs1&#10;ClbDanZc23uTlYvT6vB7iOe72CvV+WhnIxCeWv8KP9trrSDuD+D/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ppTN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 xml:space="preserve">población </w:t>
                        </w:r>
                      </w:p>
                    </w:txbxContent>
                  </v:textbox>
                </v:rect>
                <v:rect id="Rectangle 948" o:spid="_x0000_s1106" style="position:absolute;left:28604;top:32510;width:8262;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kAv8EA&#10;AADcAAAADwAAAGRycy9kb3ducmV2LnhtbERPy4rCMBTdC/5DuII7TRUR2zGK+ECXjgo6u0tzpy3T&#10;3JQm2urXm8WAy8N5z5etKcWDaldYVjAaRiCIU6sLzhRczrvBDITzyBpLy6TgSQ6Wi25njom2DX/T&#10;4+QzEULYJagg975KpHRpTgbd0FbEgfu1tUEfYJ1JXWMTwk0px1E0lQYLDg05VrTOKf073Y2C/axa&#10;3Q721WTl9md/PV7jzTn2SvV77eoLhKfWf8T/7oNWEE/C2n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5AL/BAAAA3AAAAA8AAAAAAAAAAAAAAAAAmAIAAGRycy9kb3du&#10;cmV2LnhtbFBLBQYAAAAABAAEAPUAAACGAwAAAAA=&#10;" filled="f" stroked="f">
                  <v:textbox inset="0,0,0,0">
                    <w:txbxContent>
                      <w:p w:rsidR="00DA583A" w:rsidRDefault="00DA583A" w:rsidP="00E41610">
                        <w:pPr>
                          <w:spacing w:after="160" w:line="259" w:lineRule="auto"/>
                        </w:pPr>
                        <w:r>
                          <w:rPr>
                            <w:rFonts w:ascii="Calibri" w:eastAsia="Calibri" w:hAnsi="Calibri" w:cs="Calibri"/>
                            <w:b/>
                            <w:sz w:val="20"/>
                          </w:rPr>
                          <w:t>por edades.</w:t>
                        </w:r>
                      </w:p>
                    </w:txbxContent>
                  </v:textbox>
                </v:rect>
                <v:rect id="Rectangle 949" o:spid="_x0000_s1107" style="position:absolute;left:34824;top:32510;width:380;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lJMQA&#10;AADcAAAADwAAAGRycy9kb3ducmV2LnhtbESPT4vCMBTE78J+h/AEb5oqy2KrUWR10aP/QL09mmdb&#10;bF5KE23dT2+EhT0OM/MbZjpvTSkeVLvCsoLhIAJBnFpdcKbgePjpj0E4j6yxtEwKnuRgPvvoTDHR&#10;tuEdPfY+EwHCLkEFufdVIqVLczLoBrYiDt7V1gZ9kHUmdY1NgJtSjqLoSxosOCzkWNF3TultfzcK&#10;1uNqcd7Y3yYrV5f1aXuKl4fYK9XrtosJCE+t/w//tTdaQfwZw/tMOAJy9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51pSTEAAAA3A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b/>
                            <w:sz w:val="20"/>
                          </w:rPr>
                          <w:t xml:space="preserve"> </w:t>
                        </w:r>
                      </w:p>
                    </w:txbxContent>
                  </v:textbox>
                </v:rect>
                <v:shape id="Shape 951" o:spid="_x0000_s1108" style="position:absolute;left:20502;top:25162;width:0;height:6525;visibility:visible;mso-wrap-style:square;v-text-anchor:top" coordsize="0,6525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VZWsUA&#10;AADcAAAADwAAAGRycy9kb3ducmV2LnhtbESPQWsCMRSE74X+h/AK3mrWgtquRilVsbdi2oPHZ/K6&#10;u7h5WTdRt/56IxQ8DjPzDTOdd64WJ2pD5VnBoJ+BIDbeVlwo+PlePb+CCBHZYu2ZFPxRgPns8WGK&#10;ufVn3tBJx0IkCIccFZQxNrmUwZTkMPR9Q5y8X986jEm2hbQtnhPc1fIly0bSYcVpocSGPkoye310&#10;ChYXvYw7uzIX87XWxf6wG+vtWKneU/c+ARGpi/fwf/vTKngbDuB2Jh0BOb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FVlaxQAAANwAAAAPAAAAAAAAAAAAAAAAAJgCAABkcnMv&#10;ZG93bnJldi54bWxQSwUGAAAAAAQABAD1AAAAigMAAAAA&#10;" path="m,l,652526e" filled="f" strokecolor="#f79646" strokeweight="2pt">
                  <v:path arrowok="t" textboxrect="0,0,0,652526"/>
                </v:shape>
                <v:shape id="Shape 952" o:spid="_x0000_s1109" style="position:absolute;left:15843;top:31687;width:9318;height:9318;visibility:visible;mso-wrap-style:square;v-text-anchor:top" coordsize="931799,931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EgsUA&#10;AADcAAAADwAAAGRycy9kb3ducmV2LnhtbESP3WrCQBSE7wu+w3IKvSm6MUWx0VU0UCiFKmof4JA9&#10;JqHZszG7+Xv7bqHQy2FmvmE2u8FUoqPGlZYVzGcRCOLM6pJzBV/Xt+kKhPPIGivLpGAkB7vt5GGD&#10;ibY9n6m7+FwECLsEFRTe14mULivIoJvZmjh4N9sY9EE2udQN9gFuKhlH0VIaLDksFFhTWlD2fWmN&#10;An3v6fDhFs+VPH3uj4eXNJ23o1JPj8N+DcLT4P/Df+13reB1EcPvmXAE5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rESCxQAAANwAAAAPAAAAAAAAAAAAAAAAAJgCAABkcnMv&#10;ZG93bnJldi54bWxQSwUGAAAAAAQABAD1AAAAigMAAAAA&#10;" path="m465836,c723265,,931799,208534,931799,465836v,257302,-208534,465963,-465963,465963c208534,931799,,723138,,465836,,208534,208534,,465836,xe" fillcolor="#80e446" stroked="f" strokeweight="0">
                  <v:path arrowok="t" textboxrect="0,0,931799,931799"/>
                </v:shape>
                <v:shape id="Shape 953" o:spid="_x0000_s1110" style="position:absolute;left:15843;top:31687;width:9318;height:9318;visibility:visible;mso-wrap-style:square;v-text-anchor:top" coordsize="931799,931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jNVMYA&#10;AADcAAAADwAAAGRycy9kb3ducmV2LnhtbESPT2vCQBTE70K/w/IK3nTTSP0TXaW0CAUP2qhQb6/Z&#10;ZxLMvg3ZVeO3dwWhx2FmfsPMFq2pxIUaV1pW8NaPQBBnVpecK9htl70xCOeRNVaWScGNHCzmL50Z&#10;Jtpe+Ycuqc9FgLBLUEHhfZ1I6bKCDLq+rYmDd7SNQR9kk0vd4DXATSXjKBpKgyWHhQJr+iwoO6Vn&#10;oyCrbuv4EMXj1WHT7vmU/n39jkZKdV/bjykIT63/Dz/b31rB5H0AjzPhCMj5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qjNVMYAAADcAAAADwAAAAAAAAAAAAAAAACYAgAAZHJz&#10;L2Rvd25yZXYueG1sUEsFBgAAAAAEAAQA9QAAAIsDAAAAAA==&#10;" path="m,465836c,208534,208534,,465836,,723265,,931799,208534,931799,465836v,257302,-208534,465963,-465963,465963c208534,931799,,723138,,465836xe" filled="f" strokecolor="white" strokeweight="2pt">
                  <v:path arrowok="t" textboxrect="0,0,931799,931799"/>
                </v:shape>
                <v:rect id="Rectangle 954" o:spid="_x0000_s1111" style="position:absolute;left:18421;top:34363;width:5905;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2cZ8UA&#10;AADcAAAADwAAAGRycy9kb3ducmV2LnhtbESPT2vCQBTE74V+h+UVvNWNxYqJriJV0WP9A+rtkX0m&#10;wezbkF1N6qd3C4LHYWZ+w4ynrSnFjWpXWFbQ60YgiFOrC84U7HfLzyEI55E1lpZJwR85mE7e38aY&#10;aNvwhm5bn4kAYZeggtz7KpHSpTkZdF1bEQfvbGuDPsg6k7rGJsBNKb+iaCANFhwWcqzoJ6f0sr0a&#10;BathNTuu7b3JysVpdfg9xPNd7JXqfLSzEQhPrX+Fn+21VhB/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rZxn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 xml:space="preserve">nivel de </w:t>
                        </w:r>
                      </w:p>
                    </w:txbxContent>
                  </v:textbox>
                </v:rect>
                <v:rect id="Rectangle 955" o:spid="_x0000_s1112" style="position:absolute;left:17385;top:35765;width:8659;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5/MUA&#10;AADcAAAADwAAAGRycy9kb3ducmV2LnhtbESPT4vCMBTE78J+h/AWvGmq4GKrUWRX0aN/FtTbo3m2&#10;xealNNHW/fRGEPY4zMxvmOm8NaW4U+0KywoG/QgEcWp1wZmC38OqNwbhPLLG0jIpeJCD+eyjM8VE&#10;24Z3dN/7TAQIuwQV5N5XiZQuzcmg69uKOHgXWxv0QdaZ1DU2AW5KOYyiL2mw4LCQY0XfOaXX/c0o&#10;WI+rxWlj/5qsXJ7Xx+0x/jnEXqnuZ7uYgPDU+v/wu73RCuLRCF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64Tn8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 xml:space="preserve">renta de los </w:t>
                        </w:r>
                      </w:p>
                    </w:txbxContent>
                  </v:textbox>
                </v:rect>
                <v:rect id="Rectangle 956" o:spid="_x0000_s1113" style="position:absolute;left:17750;top:37152;width:7308;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Oni8UA&#10;AADcAAAADwAAAGRycy9kb3ducmV2LnhtbESPT4vCMBTE78J+h/AWvGmqoNhqFNl10aN/FtTbo3m2&#10;xealNFlb/fRGEPY4zMxvmNmiNaW4Ue0KywoG/QgEcWp1wZmC38NPbwLCeWSNpWVScCcHi/lHZ4aJ&#10;tg3v6Lb3mQgQdgkqyL2vEildmpNB17cVcfAutjbog6wzqWtsAtyUchhFY2mw4LCQY0VfOaXX/Z9R&#10;sJ5Uy9PGPpqsXJ3Xx+0x/j7EXqnuZ7ucgvDU+v/wu73RCuLRG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M6eL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residentes</w:t>
                        </w:r>
                      </w:p>
                    </w:txbxContent>
                  </v:textbox>
                </v:rect>
                <v:rect id="Rectangle 957" o:spid="_x0000_s1114" style="position:absolute;left:23252;top:37152;width:380;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8CEMUA&#10;AADcAAAADwAAAGRycy9kb3ducmV2LnhtbESPT2vCQBTE74V+h+UVvNWNBauJriJV0WP9A+rtkX0m&#10;wezbkF1N6qd3C4LHYWZ+w4ynrSnFjWpXWFbQ60YgiFOrC84U7HfLzyEI55E1lpZJwR85mE7e38aY&#10;aNvwhm5bn4kAYZeggtz7KpHSpTkZdF1bEQfvbGuDPsg6k7rGJsBNKb+i6FsaLDgs5FjRT07pZXs1&#10;ClbDanZc23uTlYvT6vB7iOe72CvV+WhnIxCeWv8KP9trrSDuD+D/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fwIQ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 xml:space="preserve"> </w:t>
                        </w:r>
                      </w:p>
                    </w:txbxContent>
                  </v:textbox>
                </v:rect>
                <v:shape id="Shape 959" o:spid="_x0000_s1115" style="position:absolute;left:12593;top:23797;width:4614;height:4614;visibility:visible;mso-wrap-style:square;v-text-anchor:top" coordsize="461391,4613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BHH8YA&#10;AADcAAAADwAAAGRycy9kb3ducmV2LnhtbESPT2vCQBTE7wW/w/IEL6VuKlib6BokUuit+A/x9sg+&#10;k2D2bZpdk/TbdwsFj8PM/IZZpYOpRUetqywreJ1GIIhzqysuFBwPHy/vIJxH1lhbJgU/5CBdj55W&#10;mGjb8466vS9EgLBLUEHpfZNI6fKSDLqpbYiDd7WtQR9kW0jdYh/gppazKHqTBisOCyU2lJWU3/Z3&#10;o2ARdbs4u/bbr/n3ubrMivtJnp+VmoyHzRKEp8E/wv/tT60gnsfwdyYcAb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4BHH8YAAADcAAAADwAAAAAAAAAAAAAAAACYAgAAZHJz&#10;L2Rvd25yZXYueG1sUEsFBgAAAAAEAAQA9QAAAIsDAAAAAA==&#10;" path="m461391,l,461391e" filled="f" strokecolor="#f79646" strokeweight="2pt">
                  <v:path arrowok="t" textboxrect="0,0,461391,461391"/>
                </v:shape>
                <v:shape id="Shape 960" o:spid="_x0000_s1116" style="position:absolute;left:4640;top:27047;width:9318;height:9318;visibility:visible;mso-wrap-style:square;v-text-anchor:top" coordsize="931799,931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t1db0A&#10;AADcAAAADwAAAGRycy9kb3ducmV2LnhtbERPyw7BQBTdS/zD5ErsmHpEKENEIliJ8gFX52pL507T&#10;GdTfm4XE8uS8F6vGlOJFtSssKxj0IxDEqdUFZwou521vCsJ5ZI2lZVLwIQerZbu1wFjbN5/olfhM&#10;hBB2MSrIva9iKV2ak0HXtxVx4G62NugDrDOpa3yHcFPKYRRNpMGCQ0OOFW1ySh/J0yigJtLnx53X&#10;1+RoxoNbsTsd0pFS3U6znoPw1Pi/+OfeawWzSZgfzoQjIJ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ct1db0AAADcAAAADwAAAAAAAAAAAAAAAACYAgAAZHJzL2Rvd25yZXYu&#10;eG1sUEsFBgAAAAAEAAQA9QAAAIIDAAAAAA==&#10;" path="m465836,c723138,,931799,208534,931799,465836v,257302,-208661,465963,-465963,465963c208534,931799,,723138,,465836,,208534,208534,,465836,xe" fillcolor="#c3eb46" stroked="f" strokeweight="0">
                  <v:path arrowok="t" textboxrect="0,0,931799,931799"/>
                </v:shape>
                <v:shape id="Shape 961" o:spid="_x0000_s1117" style="position:absolute;left:4640;top:27047;width:9318;height:9318;visibility:visible;mso-wrap-style:square;v-text-anchor:top" coordsize="931799,931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o8BccA&#10;AADcAAAADwAAAGRycy9kb3ducmV2LnhtbESPQWvCQBSE74X+h+UVequb5BBtdJVSEQoerGkLenvN&#10;vibB7NuQXZP4792C4HGYmW+YxWo0jeipc7VlBfEkAkFcWF1zqeD7a/MyA+E8ssbGMim4kIPV8vFh&#10;gZm2A++pz30pAoRdhgoq79tMSldUZNBNbEscvD/bGfRBdqXUHQ4BbhqZRFEqDdYcFips6b2i4pSf&#10;jYKiueySY5TMtsfP8YdP+e/6MJ0q9fw0vs1BeBr9PXxrf2gFr2kM/2fCEZDL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NaPAXHAAAA3AAAAA8AAAAAAAAAAAAAAAAAmAIAAGRy&#10;cy9kb3ducmV2LnhtbFBLBQYAAAAABAAEAPUAAACMAwAAAAA=&#10;" path="m,465836c,208534,208534,,465836,,723138,,931799,208534,931799,465836v,257302,-208661,465963,-465963,465963c208534,931799,,723138,,465836xe" filled="f" strokecolor="white" strokeweight="2pt">
                  <v:path arrowok="t" textboxrect="0,0,931799,931799"/>
                </v:shape>
                <v:rect id="Rectangle 962" o:spid="_x0000_s1118" style="position:absolute;left:6972;top:28326;width:6558;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RrNcUA&#10;AADcAAAADwAAAGRycy9kb3ducmV2LnhtbESPQWvCQBSE7wX/w/KE3uqmHkISXUXaijm2RlBvj+wz&#10;CWbfhuxq0v76bqHgcZiZb5jlejStuFPvGssKXmcRCOLS6oYrBYdi+5KAcB5ZY2uZFHyTg/Vq8rTE&#10;TNuBv+i+95UIEHYZKqi97zIpXVmTQTezHXHwLrY36IPsK6l7HALctHIeRbE02HBYqLGjt5rK6/5m&#10;FOySbnPK7c9QtR/n3fHzmL4XqVfqeTpuFiA8jf4R/m/nWkEaz+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ZGs1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 xml:space="preserve">Facilidad </w:t>
                        </w:r>
                      </w:p>
                    </w:txbxContent>
                  </v:textbox>
                </v:rect>
                <v:rect id="Rectangle 963" o:spid="_x0000_s1119" style="position:absolute;left:8100;top:29728;width:3558;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jOrsUA&#10;AADcAAAADwAAAGRycy9kb3ducmV2LnhtbESPT4vCMBTE78J+h/AWvGmqgthqFNl10aN/FtTbo3m2&#10;xealNFlb/fRGEPY4zMxvmNmiNaW4Ue0KywoG/QgEcWp1wZmC38NPbwLCeWSNpWVScCcHi/lHZ4aJ&#10;tg3v6Lb3mQgQdgkqyL2vEildmpNB17cVcfAutjbog6wzqWtsAtyUchhFY2mw4LCQY0VfOaXX/Z9R&#10;sJ5Uy9PGPpqsXJ3Xx+0x/j7EXqnuZ7ucgvDU+v/wu73RCuLxC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KM6u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 xml:space="preserve">para </w:t>
                        </w:r>
                      </w:p>
                    </w:txbxContent>
                  </v:textbox>
                </v:rect>
                <v:rect id="Rectangle 964" o:spid="_x0000_s1120" style="position:absolute;left:6179;top:31115;width:8676;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FW2sUA&#10;AADcAAAADwAAAGRycy9kb3ducmV2LnhtbESPT4vCMBTE78J+h/AWvGmqiNhqFNl10aN/FtTbo3m2&#10;xealNFlb/fRGEPY4zMxvmNmiNaW4Ue0KywoG/QgEcWp1wZmC38NPbwLCeWSNpWVScCcHi/lHZ4aJ&#10;tg3v6Lb3mQgQdgkqyL2vEildmpNB17cVcfAutjbog6wzqWtsAtyUchhFY2mw4LCQY0VfOaXX/Z9R&#10;sJ5Uy9PGPpqsXJ3Xx+0x/j7EXqnuZ7ucgvDU+v/wu73RCuLxC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wVba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 xml:space="preserve">disponer de </w:t>
                        </w:r>
                      </w:p>
                    </w:txbxContent>
                  </v:textbox>
                </v:rect>
                <v:rect id="Rectangle 965" o:spid="_x0000_s1121" style="position:absolute;left:6987;top:32517;width:6538;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3zQcUA&#10;AADcAAAADwAAAGRycy9kb3ducmV2LnhtbESPT4vCMBTE78J+h/AWvGmqoNhqFNl10aN/FtTbo3m2&#10;xealNFlb/fRGEPY4zMxvmNmiNaW4Ue0KywoG/QgEcWp1wZmC38NPbwLCeWSNpWVScCcHi/lHZ4aJ&#10;tg3v6Lb3mQgQdgkqyL2vEildmpNB17cVcfAutjbog6wzqWtsAtyUchhFY2mw4LCQY0VfOaXX/Z9R&#10;sJ5Uy9PGPpqsXJ3Xx+0x/j7EXqnuZ7ucgvDU+v/wu73RCuLxC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jfNB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 xml:space="preserve">materias </w:t>
                        </w:r>
                      </w:p>
                    </w:txbxContent>
                  </v:textbox>
                </v:rect>
                <v:rect id="Rectangle 966" o:spid="_x0000_s1122" style="position:absolute;left:7490;top:33903;width:4800;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9tNsYA&#10;AADcAAAADwAAAGRycy9kb3ducmV2LnhtbESPQWvCQBSE7wX/w/IEb3VjDyFJXUVqJTm2WrDeHtln&#10;Epp9G7JrEvvru4VCj8PMfMOst5NpxUC9aywrWC0jEMSl1Q1XCj5Oh8cEhPPIGlvLpOBODrab2cMa&#10;M21Hfqfh6CsRIOwyVFB732VSurImg25pO+LgXW1v0AfZV1L3OAa4aeVTFMXSYMNhocaOXmoqv443&#10;oyBPut1nYb/Hqn295Oe3c7o/pV6pxXzaPYPwNPn/8F+70ArSOIbfM+EIy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F9tNsYAAADcAAAADwAAAAAAAAAAAAAAAACYAgAAZHJz&#10;L2Rvd25yZXYueG1sUEsFBgAAAAAEAAQA9QAAAIsDAAAAAA==&#10;" filled="f" stroked="f">
                  <v:textbox inset="0,0,0,0">
                    <w:txbxContent>
                      <w:p w:rsidR="00DA583A" w:rsidRDefault="00DA583A" w:rsidP="00E41610">
                        <w:pPr>
                          <w:spacing w:after="160" w:line="259" w:lineRule="auto"/>
                        </w:pPr>
                        <w:r>
                          <w:rPr>
                            <w:rFonts w:ascii="Calibri" w:eastAsia="Calibri" w:hAnsi="Calibri" w:cs="Calibri"/>
                            <w:b/>
                            <w:sz w:val="20"/>
                          </w:rPr>
                          <w:t>primas</w:t>
                        </w:r>
                      </w:p>
                    </w:txbxContent>
                  </v:textbox>
                </v:rect>
                <v:rect id="Rectangle 967" o:spid="_x0000_s1123" style="position:absolute;left:11102;top:33903;width:380;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PIrcUA&#10;AADcAAAADwAAAGRycy9kb3ducmV2LnhtbESPT4vCMBTE78J+h/AWvGmqB9dWo8iuokf/LKi3R/Ns&#10;i81LaaKt++mNIOxxmJnfMNN5a0pxp9oVlhUM+hEI4tTqgjMFv4dVbwzCeWSNpWVS8CAH89lHZ4qJ&#10;tg3v6L73mQgQdgkqyL2vEildmpNB17cVcfAutjbog6wzqWtsAtyUchhFI2mw4LCQY0XfOaXX/c0o&#10;WI+rxWlj/5qsXJ7Xx+0x/jnEXqnuZ7uYgPDU+v/wu73RCuLRF7zOhCMgZ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E8it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 xml:space="preserve"> </w:t>
                        </w:r>
                      </w:p>
                    </w:txbxContent>
                  </v:textbox>
                </v:rect>
                <v:shape id="Shape 968" o:spid="_x0000_s1124" style="position:absolute;left:9317;top:20502;width:6526;height:0;visibility:visible;mso-wrap-style:square;v-text-anchor:top" coordsize="652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JnBcIA&#10;AADcAAAADwAAAGRycy9kb3ducmV2LnhtbERPTU/CQBC9k/gfNmPihdgpHgpWFmKIJsbEAwU9j92x&#10;29idrd0Fyr9nDyYcX973cj26Th15CK0XDbMsB8VSe9NKo2G/e71fgAqRxFDnhTWcOcB6dTNZUmn8&#10;SbZ8rGKjUoiEkjTYGPsSMdSWHYXM9yyJ+/GDo5jg0KAZ6JTCXYcPeV6go1ZSg6WeN5br3+rgNMxb&#10;fPmcHT7IVvj992Xw3WymhdZ3t+PzE6jIY7yK/91vRsNjkdamM+kI4O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ImcFwgAAANwAAAAPAAAAAAAAAAAAAAAAAJgCAABkcnMvZG93&#10;bnJldi54bWxQSwUGAAAAAAQABAD1AAAAhwMAAAAA&#10;" path="m652526,l,e" filled="f" strokecolor="#f79646" strokeweight="2pt">
                  <v:path arrowok="t" textboxrect="0,0,652526,0"/>
                </v:shape>
                <v:shape id="Shape 969" o:spid="_x0000_s1125" style="position:absolute;top:15843;width:9317;height:9319;visibility:visible;mso-wrap-style:square;v-text-anchor:top" coordsize="931799,9319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KGOMQA&#10;AADcAAAADwAAAGRycy9kb3ducmV2LnhtbESPUWvCMBSF3wf+h3CFvc1UHWKqUUQQHIzBVHy+NNe2&#10;2NyUJLbdfv0yGOzxcM75Dme9HWwjOvKhdqxhOslAEBfO1FxquJwPL0sQISIbbByThi8KsN2MntaY&#10;G9fzJ3WnWIoE4ZCjhirGNpcyFBVZDBPXEifv5rzFmKQvpfHYJ7ht5CzLFtJizWmhwpb2FRX308Nq&#10;eFf9/Pz23Q08k6+1zwr1cQ1K6+fxsFuBiDTE//Bf+2g0qIWC3zPpCMj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ChjjEAAAA3AAAAA8AAAAAAAAAAAAAAAAAmAIAAGRycy9k&#10;b3ducmV2LnhtbFBLBQYAAAAABAAEAPUAAACJAwAAAAA=&#10;" path="m465836,c723138,,931799,208662,931799,465963v,257302,-208661,465963,-465963,465963c208534,931926,,723265,,465963,,208662,208534,,465836,xe" fillcolor="#f1d746" stroked="f" strokeweight="0">
                  <v:path arrowok="t" textboxrect="0,0,931799,931926"/>
                </v:shape>
                <v:shape id="Shape 970" o:spid="_x0000_s1126" style="position:absolute;top:15843;width:9317;height:9319;visibility:visible;mso-wrap-style:square;v-text-anchor:top" coordsize="931799,9319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MGgcQA&#10;AADcAAAADwAAAGRycy9kb3ducmV2LnhtbERPPW/CMBDdkfofrKvUjTgwNJBiEERt1KESCmHpdoqv&#10;SUp8jmI3pP319YDE+PS+N7vJdGKkwbWWFSyiGARxZXXLtYJz+TZfgXAeWWNnmRT8koPd9mG2wVTb&#10;Kxc0nnwtQgi7FBU03veplK5qyKCLbE8cuC87GPQBDrXUA15DuOnkMo6fpcGWQ0ODPWUNVZfTj1FQ&#10;2vz8mY/J5W9V2+z44YvX7/Kg1NPjtH8B4Wnyd/HN/a4VrJMwP5wJR0B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zBoHEAAAA3AAAAA8AAAAAAAAAAAAAAAAAmAIAAGRycy9k&#10;b3ducmV2LnhtbFBLBQYAAAAABAAEAPUAAACJAwAAAAA=&#10;" path="m,465963c,208662,208534,,465836,,723138,,931799,208662,931799,465963v,257302,-208661,465963,-465963,465963c208534,931926,,723265,,465963xe" filled="f" strokecolor="white" strokeweight="2pt">
                  <v:path arrowok="t" textboxrect="0,0,931799,931926"/>
                </v:shape>
                <v:rect id="Rectangle 971" o:spid="_x0000_s1127" style="position:absolute;left:1492;top:17819;width:8780;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9jn8QA&#10;AADcAAAADwAAAGRycy9kb3ducmV2LnhtbESPQYvCMBSE74L/ITxhb5q6B9dWo4ir6NFVQb09mmdb&#10;bF5KE213f71ZEDwOM/MNM523phQPql1hWcFwEIEgTq0uOFNwPKz7YxDOI2ssLZOCX3Iwn3U7U0y0&#10;bfiHHnufiQBhl6CC3PsqkdKlORl0A1sRB+9qa4M+yDqTusYmwE0pP6NoJA0WHBZyrGiZU3rb342C&#10;zbhanLf2r8nK1WVz2p3i70PslfrotYsJCE+tf4df7a1WEH8N4f9MOAJ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5vY5/EAAAA3A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b/>
                            <w:sz w:val="20"/>
                          </w:rPr>
                          <w:t xml:space="preserve">Incentivos a </w:t>
                        </w:r>
                      </w:p>
                    </w:txbxContent>
                  </v:textbox>
                </v:rect>
                <v:rect id="Rectangle 972" o:spid="_x0000_s1128" style="position:absolute;left:1812;top:19221;width:7930;height:1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396MYA&#10;AADcAAAADwAAAGRycy9kb3ducmV2LnhtbESPQWvCQBSE7wX/w/KE3uqmOVgTXUW0khzbKNjeHtln&#10;Epp9G7Jbk/bXdwuCx2FmvmFWm9G04kq9aywreJ5FIIhLqxuuFJyOh6cFCOeRNbaWScEPOdisJw8r&#10;TLUd+J2uha9EgLBLUUHtfZdK6cqaDLqZ7YiDd7G9QR9kX0nd4xDgppVxFM2lwYbDQo0d7Woqv4pv&#10;oyBbdNuP3P4OVfv6mZ3fzsn+mHilHqfjdgnC0+jv4Vs71wqSlxj+z4QjI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r396MYAAADcAAAADwAAAAAAAAAAAAAAAACYAgAAZHJz&#10;L2Rvd25yZXYueG1sUEsFBgAAAAAEAAQA9QAAAIsDAAAAAA==&#10;" filled="f" stroked="f">
                  <v:textbox inset="0,0,0,0">
                    <w:txbxContent>
                      <w:p w:rsidR="00DA583A" w:rsidRDefault="00DA583A" w:rsidP="00E41610">
                        <w:pPr>
                          <w:spacing w:after="160" w:line="259" w:lineRule="auto"/>
                        </w:pPr>
                        <w:r>
                          <w:rPr>
                            <w:rFonts w:ascii="Calibri" w:eastAsia="Calibri" w:hAnsi="Calibri" w:cs="Calibri"/>
                            <w:b/>
                            <w:sz w:val="20"/>
                          </w:rPr>
                          <w:t xml:space="preserve">la creación </w:t>
                        </w:r>
                      </w:p>
                    </w:txbxContent>
                  </v:textbox>
                </v:rect>
                <v:rect id="Rectangle 973" o:spid="_x0000_s1129" style="position:absolute;left:3991;top:20608;width:2140;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FYc8UA&#10;AADcAAAADwAAAGRycy9kb3ducmV2LnhtbESPT2vCQBTE74V+h+UVvNWNFaqJriJV0WP9A+rtkX0m&#10;wezbkF1N6qd3C4LHYWZ+w4ynrSnFjWpXWFbQ60YgiFOrC84U7HfLzyEI55E1lpZJwR85mE7e38aY&#10;aNvwhm5bn4kAYZeggtz7KpHSpTkZdF1bEQfvbGuDPsg6k7rGJsBNKb+i6FsaLDgs5FjRT07pZXs1&#10;ClbDanZc23uTlYvT6vB7iOe72CvV+WhnIxCeWv8KP9trrSAe9O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8Vhz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 xml:space="preserve">de </w:t>
                        </w:r>
                      </w:p>
                    </w:txbxContent>
                  </v:textbox>
                </v:rect>
                <v:rect id="Rectangle 974" o:spid="_x0000_s1130" style="position:absolute;left:1949;top:22010;width:7214;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jAB8UA&#10;AADcAAAADwAAAGRycy9kb3ducmV2LnhtbESPT2vCQBTE74V+h+UVvNWNRaqJriJV0WP9A+rtkX0m&#10;wezbkF1N6qd3C4LHYWZ+w4ynrSnFjWpXWFbQ60YgiFOrC84U7HfLzyEI55E1lpZJwR85mE7e38aY&#10;aNvwhm5bn4kAYZeggtz7KpHSpTkZdF1bEQfvbGuDPsg6k7rGJsBNKb+i6FsaLDgs5FjRT07pZXs1&#10;ClbDanZc23uTlYvT6vB7iOe72CvV+WhnIxCeWv8KP9trrSAe9O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GMAH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empresas.</w:t>
                        </w:r>
                      </w:p>
                    </w:txbxContent>
                  </v:textbox>
                </v:rect>
                <v:rect id="Rectangle 975" o:spid="_x0000_s1131" style="position:absolute;left:7374;top:22010;width:381;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RlnMUA&#10;AADcAAAADwAAAGRycy9kb3ducmV2LnhtbESPT2vCQBTE74V+h+UVvNWNBauJriJV0WP9A+rtkX0m&#10;wezbkF1N6qd3C4LHYWZ+w4ynrSnFjWpXWFbQ60YgiFOrC84U7HfLzyEI55E1lpZJwR85mE7e38aY&#10;aNvwhm5bn4kAYZeggtz7KpHSpTkZdF1bEQfvbGuDPsg6k7rGJsBNKb+i6FsaLDgs5FjRT07pZXs1&#10;ClbDanZc23uTlYvT6vB7iOe72CvV+WhnIxCeWv8KP9trrSAe9O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VGWcxQAAANw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b/>
                            <w:sz w:val="20"/>
                          </w:rPr>
                          <w:t xml:space="preserve"> </w:t>
                        </w:r>
                      </w:p>
                    </w:txbxContent>
                  </v:textbox>
                </v:rect>
                <v:shape id="Shape 977" o:spid="_x0000_s1132" style="position:absolute;left:12593;top:12594;width:4614;height:4614;visibility:visible;mso-wrap-style:square;v-text-anchor:top" coordsize="461391,4613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mh0cUA&#10;AADcAAAADwAAAGRycy9kb3ducmV2LnhtbESPW4vCMBSE3wX/QzjCviyaelkv1SiLIAjLFrz8gENz&#10;bIvNSWlibf+9WVjwcZj5ZpjNrjWlaKh2hWUF41EEgji1uuBMwfVyGC5BOI+ssbRMCjpysNv2exuM&#10;tX3yiZqzz0QoYRejgtz7KpbSpTkZdCNbEQfvZmuDPsg6k7rGZyg3pZxE0VwaLDgs5FjRPqf0fn4Y&#10;BSv7tTTdbN7NpuPfSbNPPpufVaLUx6D9XoPw1Pp3+J8+6sAtFvB3JhwBuX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CaHRxQAAANwAAAAPAAAAAAAAAAAAAAAAAJgCAABkcnMv&#10;ZG93bnJldi54bWxQSwUGAAAAAAQABAD1AAAAigMAAAAA&#10;" path="m461391,461390l,e" filled="f" strokecolor="#f79646" strokeweight="2pt">
                  <v:path arrowok="t" textboxrect="0,0,461391,461390"/>
                </v:shape>
                <v:shape id="Shape 978" o:spid="_x0000_s1133" style="position:absolute;left:4640;top:4640;width:9318;height:9318;visibility:visible;mso-wrap-style:square;v-text-anchor:top" coordsize="931799,931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p6bMEA&#10;AADcAAAADwAAAGRycy9kb3ducmV2LnhtbERPy4rCMBTdC/5DuAOzEU19oE7HKCI6ijutG3eX5tqU&#10;aW5Kk9H695OF4PJw3otVaytxp8aXjhUMBwkI4tzpkgsFl2zXn4PwAVlj5ZgUPMnDatntLDDV7sEn&#10;up9DIWII+xQVmBDqVEqfG7LoB64mjtzNNRZDhE0hdYOPGG4rOUqSqbRYcmwwWNPGUP57/rMK/OGY&#10;FTccXytpt6e92f/0sslIqc+Pdv0NIlAb3uKX+6AVfM3i2ngmHgG5/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KemzBAAAA3AAAAA8AAAAAAAAAAAAAAAAAmAIAAGRycy9kb3du&#10;cmV2LnhtbFBLBQYAAAAABAAEAPUAAACGAwAAAAA=&#10;" path="m465836,c723138,,931799,208661,931799,465963v,257302,-208661,465836,-465963,465836c208534,931799,,723265,,465963,,208661,208534,,465836,xe" fillcolor="#f79646" stroked="f" strokeweight="0">
                  <v:path arrowok="t" textboxrect="0,0,931799,931799"/>
                </v:shape>
                <v:shape id="Shape 979" o:spid="_x0000_s1134" style="position:absolute;left:4640;top:4640;width:9318;height:9318;visibility:visible;mso-wrap-style:square;v-text-anchor:top" coordsize="931799,9317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Wm3sUA&#10;AADcAAAADwAAAGRycy9kb3ducmV2LnhtbESPQWvCQBSE70L/w/IK3nRjDkajq0iLIHiwjS3o7Zl9&#10;JsHs25BdNf57t1DwOMzMN8x82Zla3Kh1lWUFo2EEgji3uuJCwc9+PZiAcB5ZY22ZFDzIwXLx1ptj&#10;qu2dv+mW+UIECLsUFZTeN6mULi/JoBvahjh4Z9sa9EG2hdQt3gPc1DKOorE0WHFYKLGhj5LyS3Y1&#10;CvL6sYuPUTzZHr+6X75kp89DkijVf+9WMxCeOv8K/7c3WsE0mcLfmXAE5OI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9abexQAAANwAAAAPAAAAAAAAAAAAAAAAAJgCAABkcnMv&#10;ZG93bnJldi54bWxQSwUGAAAAAAQABAD1AAAAigMAAAAA&#10;" path="m,465963c,208661,208534,,465836,,723138,,931799,208661,931799,465963v,257302,-208661,465836,-465963,465836c208534,931799,,723265,,465963xe" filled="f" strokecolor="white" strokeweight="2pt">
                  <v:path arrowok="t" textboxrect="0,0,931799,931799"/>
                </v:shape>
                <v:rect id="Rectangle 980" o:spid="_x0000_s1135" style="position:absolute;left:6240;top:8011;width:8501;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a2I8MA&#10;AADcAAAADwAAAGRycy9kb3ducmV2LnhtbERPz2vCMBS+D/Y/hDfwtqbzMNrOKLJN9KhWqLs9mrem&#10;rHkpTWarf705DHb8+H4vVpPtxIUG3zpW8JKkIIhrp1tuFJzKzXMGwgdkjZ1jUnAlD6vl48MCC+1G&#10;PtDlGBoRQ9gXqMCE0BdS+tqQRZ+4njhy326wGCIcGqkHHGO47eQ8TV+lxZZjg8Ge3g3VP8dfq2Cb&#10;9evzzt3Gpvv82lb7Kv8o86DU7Glav4EINIV/8Z97pxXkWZwfz8QjIJ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Pa2I8MAAADcAAAADwAAAAAAAAAAAAAAAACYAgAAZHJzL2Rv&#10;d25yZXYueG1sUEsFBgAAAAAEAAQA9QAAAIgDAAAAAA==&#10;" filled="f" stroked="f">
                  <v:textbox inset="0,0,0,0">
                    <w:txbxContent>
                      <w:p w:rsidR="00DA583A" w:rsidRDefault="00DA583A" w:rsidP="00E41610">
                        <w:pPr>
                          <w:spacing w:after="160" w:line="259" w:lineRule="auto"/>
                        </w:pPr>
                        <w:r>
                          <w:rPr>
                            <w:rFonts w:ascii="Calibri" w:eastAsia="Calibri" w:hAnsi="Calibri" w:cs="Calibri"/>
                            <w:b/>
                            <w:sz w:val="20"/>
                          </w:rPr>
                          <w:t xml:space="preserve">suministros </w:t>
                        </w:r>
                      </w:p>
                    </w:txbxContent>
                  </v:textbox>
                </v:rect>
                <v:rect id="Rectangle 981" o:spid="_x0000_s1136" style="position:absolute;left:6240;top:9413;width:8143;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TuMYA&#10;AADcAAAADwAAAGRycy9kb3ducmV2LnhtbESPT2vCQBTE70K/w/IK3szGHkqSuor0D3qsiZD29si+&#10;JqHZtyG7NbGf3hUEj8PM/IZZbSbTiRMNrrWsYBnFIIgrq1uuFRyLj0UCwnlkjZ1lUnAmB5v1w2yF&#10;mbYjH+iU+1oECLsMFTTe95mUrmrIoItsTxy8HzsY9EEOtdQDjgFuOvkUx8/SYMthocGeXhuqfvM/&#10;o2CX9Nuvvf0f6+79e1d+lulbkXql5o/T9gWEp8nfw7f2XitIkyVcz4QjIN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oTuMYAAADcAAAADwAAAAAAAAAAAAAAAACYAgAAZHJz&#10;L2Rvd25yZXYueG1sUEsFBgAAAAAEAAQA9QAAAIsDAAAAAA==&#10;" filled="f" stroked="f">
                  <v:textbox inset="0,0,0,0">
                    <w:txbxContent>
                      <w:p w:rsidR="00DA583A" w:rsidRDefault="00DA583A" w:rsidP="00E41610">
                        <w:pPr>
                          <w:spacing w:after="160" w:line="259" w:lineRule="auto"/>
                        </w:pPr>
                        <w:r>
                          <w:rPr>
                            <w:rFonts w:ascii="Calibri" w:eastAsia="Calibri" w:hAnsi="Calibri" w:cs="Calibri"/>
                            <w:b/>
                            <w:sz w:val="20"/>
                          </w:rPr>
                          <w:t>de servicios</w:t>
                        </w:r>
                      </w:p>
                    </w:txbxContent>
                  </v:textbox>
                </v:rect>
                <v:rect id="Rectangle 982" o:spid="_x0000_s1137" style="position:absolute;left:12367;top:9413;width:380;height:17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iNz8QA&#10;AADcAAAADwAAAGRycy9kb3ducmV2LnhtbESPQYvCMBSE7wv+h/AEb2uqB2mrUUR30eOuCurt0Tzb&#10;YvNSmmjr/vqNIHgcZuYbZrboTCXu1LjSsoLRMAJBnFldcq7gsP/+jEE4j6yxskwKHuRgMe99zDDV&#10;tuVfuu98LgKEXYoKCu/rVEqXFWTQDW1NHLyLbQz6IJtc6gbbADeVHEfRRBosOSwUWNOqoOy6uxkF&#10;m7henrb2r82rr/Pm+HNM1vvEKzXod8spCE+df4df7a1WkMRjeJ4JR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ojc/EAAAA3A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b/>
                            <w:sz w:val="20"/>
                          </w:rPr>
                          <w:t xml:space="preserve"> </w:t>
                        </w:r>
                      </w:p>
                    </w:txbxContent>
                  </v:textbox>
                </v:rect>
                <w10:anchorlock/>
              </v:group>
            </w:pict>
          </mc:Fallback>
        </mc:AlternateContent>
      </w:r>
    </w:p>
    <w:p w:rsidR="004F1CF3" w:rsidRPr="00981154" w:rsidRDefault="00981154" w:rsidP="00981154">
      <w:pPr>
        <w:ind w:right="198"/>
        <w:jc w:val="center"/>
        <w:rPr>
          <w:rFonts w:ascii="Arial" w:hAnsi="Arial" w:cs="Arial"/>
          <w:sz w:val="20"/>
        </w:rPr>
      </w:pPr>
      <w:r w:rsidRPr="00981154">
        <w:rPr>
          <w:rFonts w:ascii="Arial" w:hAnsi="Arial" w:cs="Arial"/>
          <w:b/>
          <w:sz w:val="20"/>
        </w:rPr>
        <w:t>Esquema 12.1</w:t>
      </w:r>
      <w:r w:rsidR="00E41610" w:rsidRPr="00981154">
        <w:rPr>
          <w:rFonts w:ascii="Arial" w:hAnsi="Arial" w:cs="Arial"/>
          <w:sz w:val="20"/>
        </w:rPr>
        <w:t xml:space="preserve"> </w:t>
      </w:r>
    </w:p>
    <w:p w:rsidR="00E41610" w:rsidRPr="004F1CF3" w:rsidRDefault="004F1CF3" w:rsidP="00981154">
      <w:pPr>
        <w:ind w:right="198"/>
        <w:jc w:val="center"/>
        <w:rPr>
          <w:rFonts w:ascii="Arial" w:hAnsi="Arial" w:cs="Arial"/>
          <w:sz w:val="16"/>
        </w:rPr>
      </w:pPr>
      <w:r>
        <w:rPr>
          <w:rFonts w:ascii="Arial" w:hAnsi="Arial" w:cs="Arial"/>
          <w:sz w:val="16"/>
        </w:rPr>
        <w:t xml:space="preserve">Fuente: </w:t>
      </w:r>
      <w:r w:rsidR="00E41610" w:rsidRPr="004F1CF3">
        <w:rPr>
          <w:rFonts w:ascii="Arial" w:hAnsi="Arial" w:cs="Arial"/>
          <w:sz w:val="16"/>
        </w:rPr>
        <w:t>Elaboración propia con información de (comercio, 2010)</w:t>
      </w:r>
    </w:p>
    <w:p w:rsidR="004F1CF3" w:rsidRDefault="004F1CF3" w:rsidP="004F1CF3">
      <w:pPr>
        <w:spacing w:after="120" w:line="360" w:lineRule="auto"/>
        <w:ind w:left="357" w:hanging="11"/>
        <w:jc w:val="both"/>
        <w:rPr>
          <w:rFonts w:ascii="Arial" w:hAnsi="Arial" w:cs="Arial"/>
          <w:b/>
          <w:i/>
        </w:rPr>
      </w:pPr>
    </w:p>
    <w:p w:rsidR="00E41610" w:rsidRPr="00E41610" w:rsidRDefault="00E41610" w:rsidP="004F1CF3">
      <w:pPr>
        <w:spacing w:after="120" w:line="360" w:lineRule="auto"/>
        <w:ind w:left="357" w:hanging="11"/>
        <w:jc w:val="both"/>
        <w:rPr>
          <w:rFonts w:ascii="Arial" w:hAnsi="Arial" w:cs="Arial"/>
        </w:rPr>
      </w:pPr>
      <w:r w:rsidRPr="00E41610">
        <w:rPr>
          <w:rFonts w:ascii="Arial" w:hAnsi="Arial" w:cs="Arial"/>
          <w:b/>
          <w:i/>
        </w:rPr>
        <w:t xml:space="preserve">b) Decidir el barrio de ubicación de la empresa. </w:t>
      </w:r>
    </w:p>
    <w:p w:rsidR="00E41610" w:rsidRPr="00E41610" w:rsidRDefault="00B96FB8" w:rsidP="00E41610">
      <w:pPr>
        <w:spacing w:line="360" w:lineRule="auto"/>
        <w:ind w:right="801"/>
        <w:jc w:val="both"/>
        <w:rPr>
          <w:rFonts w:ascii="Arial" w:hAnsi="Arial" w:cs="Arial"/>
        </w:rPr>
      </w:pPr>
      <w:r>
        <w:rPr>
          <w:rFonts w:ascii="Arial" w:hAnsi="Arial" w:cs="Arial"/>
        </w:rPr>
        <w:t xml:space="preserve">           </w:t>
      </w:r>
      <w:r w:rsidR="00E41610" w:rsidRPr="00E41610">
        <w:rPr>
          <w:rFonts w:ascii="Arial" w:hAnsi="Arial" w:cs="Arial"/>
        </w:rPr>
        <w:t xml:space="preserve">Después de haber determinado la ciudad, debemos elegir el barrio donde vamos a ubicar el comercio. Para lo que será necesario estudiar determinados aspectos como la intensidad de la competencia y número de competidores. Lo que debemos evaluar en este sentido es que el gasto previsto para los productos que queremos comercializar en la zona con relación al número de establecimientos comerciales competidores sea lo más elevado posible, es decir, que la zona presente una saturación comercial baja. </w:t>
      </w:r>
    </w:p>
    <w:p w:rsidR="00E41610" w:rsidRPr="00E41610" w:rsidRDefault="00E41610" w:rsidP="00E41610">
      <w:pPr>
        <w:spacing w:line="360" w:lineRule="auto"/>
        <w:ind w:right="201"/>
        <w:jc w:val="both"/>
        <w:rPr>
          <w:rFonts w:ascii="Arial" w:hAnsi="Arial" w:cs="Arial"/>
        </w:rPr>
      </w:pPr>
      <w:r w:rsidRPr="00E41610">
        <w:rPr>
          <w:rFonts w:ascii="Arial" w:hAnsi="Arial" w:cs="Arial"/>
        </w:rPr>
        <w:t xml:space="preserve">Además, debemos valorar otros factores como: </w:t>
      </w:r>
    </w:p>
    <w:p w:rsidR="00E41610" w:rsidRPr="00E41610" w:rsidRDefault="00E41610" w:rsidP="00E41610">
      <w:pPr>
        <w:spacing w:after="11" w:line="360" w:lineRule="auto"/>
        <w:ind w:left="720" w:right="473" w:hanging="360"/>
        <w:jc w:val="both"/>
        <w:rPr>
          <w:rFonts w:ascii="Arial" w:hAnsi="Arial" w:cs="Arial"/>
        </w:rPr>
      </w:pPr>
      <w:r w:rsidRPr="00E41610">
        <w:rPr>
          <w:rFonts w:ascii="Arial" w:hAnsi="Arial" w:cs="Arial"/>
          <w:noProof/>
        </w:rPr>
        <w:lastRenderedPageBreak/>
        <w:drawing>
          <wp:inline distT="0" distB="0" distL="0" distR="0" wp14:anchorId="2F0483D9" wp14:editId="5B42E45C">
            <wp:extent cx="126365" cy="126365"/>
            <wp:effectExtent l="0" t="0" r="0" b="0"/>
            <wp:docPr id="992" name="Picture 992"/>
            <wp:cNvGraphicFramePr/>
            <a:graphic xmlns:a="http://schemas.openxmlformats.org/drawingml/2006/main">
              <a:graphicData uri="http://schemas.openxmlformats.org/drawingml/2006/picture">
                <pic:pic xmlns:pic="http://schemas.openxmlformats.org/drawingml/2006/picture">
                  <pic:nvPicPr>
                    <pic:cNvPr id="992" name="Picture 992"/>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Las posibles respuestas o reacciones de los competidores ante la entrada de un nuevo establecimiento en la zona. </w:t>
      </w:r>
    </w:p>
    <w:p w:rsidR="00E41610" w:rsidRPr="004F1CF3" w:rsidRDefault="00E41610" w:rsidP="004D5DBD">
      <w:pPr>
        <w:pStyle w:val="Prrafodelista"/>
        <w:numPr>
          <w:ilvl w:val="0"/>
          <w:numId w:val="114"/>
        </w:numPr>
        <w:spacing w:line="360" w:lineRule="auto"/>
        <w:jc w:val="both"/>
        <w:rPr>
          <w:rFonts w:ascii="Arial" w:hAnsi="Arial" w:cs="Arial"/>
        </w:rPr>
      </w:pPr>
      <w:r w:rsidRPr="004F1CF3">
        <w:rPr>
          <w:rFonts w:ascii="Arial" w:hAnsi="Arial" w:cs="Arial"/>
        </w:rPr>
        <w:t xml:space="preserve">Las estrategias de negocios desarrolladas por los establecimientos de la zona. Es decir, valorar si se compite vía precios o vía diferenciación y comprobar que la estrategia de nuestra empresa encaja y puede hacer frente a estas. </w:t>
      </w:r>
    </w:p>
    <w:p w:rsidR="004F1CF3" w:rsidRPr="004F1CF3" w:rsidRDefault="004F1CF3" w:rsidP="004F1CF3">
      <w:pPr>
        <w:pStyle w:val="Prrafodelista"/>
        <w:spacing w:line="360" w:lineRule="auto"/>
        <w:jc w:val="both"/>
        <w:rPr>
          <w:rFonts w:ascii="Arial" w:hAnsi="Arial" w:cs="Arial"/>
        </w:rPr>
      </w:pPr>
    </w:p>
    <w:p w:rsidR="00E41610" w:rsidRPr="00E41610" w:rsidRDefault="00E41610" w:rsidP="00E41610">
      <w:pPr>
        <w:spacing w:after="397" w:line="360" w:lineRule="auto"/>
        <w:ind w:left="355" w:hanging="10"/>
        <w:jc w:val="both"/>
        <w:rPr>
          <w:rFonts w:ascii="Arial" w:hAnsi="Arial" w:cs="Arial"/>
        </w:rPr>
      </w:pPr>
      <w:r w:rsidRPr="00E41610">
        <w:rPr>
          <w:rFonts w:ascii="Arial" w:hAnsi="Arial" w:cs="Arial"/>
          <w:b/>
          <w:i/>
        </w:rPr>
        <w:t xml:space="preserve">c) Decidir la ubicación concreta del local. </w:t>
      </w:r>
    </w:p>
    <w:p w:rsidR="00E41610" w:rsidRPr="00E41610" w:rsidRDefault="00B96FB8" w:rsidP="00E41610">
      <w:pPr>
        <w:spacing w:after="311" w:line="360" w:lineRule="auto"/>
        <w:ind w:right="805"/>
        <w:jc w:val="both"/>
        <w:rPr>
          <w:rFonts w:ascii="Arial" w:hAnsi="Arial" w:cs="Arial"/>
        </w:rPr>
      </w:pPr>
      <w:r>
        <w:rPr>
          <w:rFonts w:ascii="Arial" w:hAnsi="Arial" w:cs="Arial"/>
        </w:rPr>
        <w:t xml:space="preserve">           </w:t>
      </w:r>
      <w:r w:rsidR="00E41610" w:rsidRPr="00E41610">
        <w:rPr>
          <w:rFonts w:ascii="Arial" w:hAnsi="Arial" w:cs="Arial"/>
        </w:rPr>
        <w:t xml:space="preserve">En el momento de determinar la localización concreta del comercio, dentro de la ciudad y el barrio escogido, lo primero que debemos seleccionar es el tipo de ubicación que deseamos entre las tres opciones existentes: Local aislado, zona comercial y centro comercial. </w:t>
      </w:r>
    </w:p>
    <w:p w:rsidR="00E41610" w:rsidRPr="004F1CF3" w:rsidRDefault="00E41610" w:rsidP="004F1CF3">
      <w:pPr>
        <w:spacing w:after="288"/>
        <w:ind w:right="629"/>
        <w:jc w:val="center"/>
        <w:rPr>
          <w:rFonts w:ascii="Arial" w:hAnsi="Arial" w:cs="Arial"/>
          <w:sz w:val="16"/>
        </w:rPr>
      </w:pPr>
      <w:r w:rsidRPr="004F1CF3">
        <w:rPr>
          <w:rFonts w:ascii="Arial" w:eastAsia="Calibri" w:hAnsi="Arial" w:cs="Arial"/>
          <w:noProof/>
          <w:sz w:val="16"/>
        </w:rPr>
        <mc:AlternateContent>
          <mc:Choice Requires="wpg">
            <w:drawing>
              <wp:inline distT="0" distB="0" distL="0" distR="0" wp14:anchorId="303F9708" wp14:editId="1291E02E">
                <wp:extent cx="5620512" cy="3621025"/>
                <wp:effectExtent l="0" t="0" r="0" b="0"/>
                <wp:docPr id="36749" name="Group 36749"/>
                <wp:cNvGraphicFramePr/>
                <a:graphic xmlns:a="http://schemas.openxmlformats.org/drawingml/2006/main">
                  <a:graphicData uri="http://schemas.microsoft.com/office/word/2010/wordprocessingGroup">
                    <wpg:wgp>
                      <wpg:cNvGrpSpPr/>
                      <wpg:grpSpPr>
                        <a:xfrm>
                          <a:off x="0" y="0"/>
                          <a:ext cx="5620512" cy="3621025"/>
                          <a:chOff x="0" y="0"/>
                          <a:chExt cx="5620512" cy="3621025"/>
                        </a:xfrm>
                      </wpg:grpSpPr>
                      <pic:pic xmlns:pic="http://schemas.openxmlformats.org/drawingml/2006/picture">
                        <pic:nvPicPr>
                          <pic:cNvPr id="1033" name="Picture 1033"/>
                          <pic:cNvPicPr/>
                        </pic:nvPicPr>
                        <pic:blipFill>
                          <a:blip r:embed="rId279"/>
                          <a:stretch>
                            <a:fillRect/>
                          </a:stretch>
                        </pic:blipFill>
                        <pic:spPr>
                          <a:xfrm>
                            <a:off x="0" y="0"/>
                            <a:ext cx="5573268" cy="1205484"/>
                          </a:xfrm>
                          <a:prstGeom prst="rect">
                            <a:avLst/>
                          </a:prstGeom>
                        </pic:spPr>
                      </pic:pic>
                      <wps:wsp>
                        <wps:cNvPr id="1034" name="Rectangle 1034"/>
                        <wps:cNvSpPr/>
                        <wps:spPr>
                          <a:xfrm>
                            <a:off x="1293241" y="92964"/>
                            <a:ext cx="1129116" cy="189937"/>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22"/>
                                </w:rPr>
                                <w:t>ZONA AISLADA</w:t>
                              </w:r>
                            </w:p>
                          </w:txbxContent>
                        </wps:txbx>
                        <wps:bodyPr horzOverflow="overflow" vert="horz" lIns="0" tIns="0" rIns="0" bIns="0" rtlCol="0">
                          <a:noAutofit/>
                        </wps:bodyPr>
                      </wps:wsp>
                      <wps:wsp>
                        <wps:cNvPr id="1035" name="Rectangle 1035"/>
                        <wps:cNvSpPr/>
                        <wps:spPr>
                          <a:xfrm>
                            <a:off x="2142490" y="92964"/>
                            <a:ext cx="42143" cy="189937"/>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22"/>
                                </w:rPr>
                                <w:t xml:space="preserve"> </w:t>
                              </w:r>
                            </w:p>
                          </w:txbxContent>
                        </wps:txbx>
                        <wps:bodyPr horzOverflow="overflow" vert="horz" lIns="0" tIns="0" rIns="0" bIns="0" rtlCol="0">
                          <a:noAutofit/>
                        </wps:bodyPr>
                      </wps:wsp>
                      <wps:wsp>
                        <wps:cNvPr id="1036" name="Rectangle 1036"/>
                        <wps:cNvSpPr/>
                        <wps:spPr>
                          <a:xfrm>
                            <a:off x="1293241" y="304419"/>
                            <a:ext cx="75705"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w:t>
                              </w:r>
                            </w:p>
                          </w:txbxContent>
                        </wps:txbx>
                        <wps:bodyPr horzOverflow="overflow" vert="horz" lIns="0" tIns="0" rIns="0" bIns="0" rtlCol="0">
                          <a:noAutofit/>
                        </wps:bodyPr>
                      </wps:wsp>
                      <wps:wsp>
                        <wps:cNvPr id="1037" name="Rectangle 1037"/>
                        <wps:cNvSpPr/>
                        <wps:spPr>
                          <a:xfrm>
                            <a:off x="1351153" y="304419"/>
                            <a:ext cx="4986983"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 xml:space="preserve">En una zona aislada pero de tránsito peatonal o rodado elevado. Presenta pocos </w:t>
                              </w:r>
                            </w:p>
                          </w:txbxContent>
                        </wps:txbx>
                        <wps:bodyPr horzOverflow="overflow" vert="horz" lIns="0" tIns="0" rIns="0" bIns="0" rtlCol="0">
                          <a:noAutofit/>
                        </wps:bodyPr>
                      </wps:wsp>
                      <wps:wsp>
                        <wps:cNvPr id="1038" name="Rectangle 1038"/>
                        <wps:cNvSpPr/>
                        <wps:spPr>
                          <a:xfrm>
                            <a:off x="1351153" y="430911"/>
                            <a:ext cx="5044599"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 xml:space="preserve">competidores y es apropiado para la venta de productos de compra habitual y de </w:t>
                              </w:r>
                            </w:p>
                          </w:txbxContent>
                        </wps:txbx>
                        <wps:bodyPr horzOverflow="overflow" vert="horz" lIns="0" tIns="0" rIns="0" bIns="0" rtlCol="0">
                          <a:noAutofit/>
                        </wps:bodyPr>
                      </wps:wsp>
                      <wps:wsp>
                        <wps:cNvPr id="1039" name="Rectangle 1039"/>
                        <wps:cNvSpPr/>
                        <wps:spPr>
                          <a:xfrm>
                            <a:off x="1351153" y="555879"/>
                            <a:ext cx="4911430"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compra impulsiva, ya que se orienta a la comodidad/proximidad al consumidor.</w:t>
                              </w:r>
                            </w:p>
                          </w:txbxContent>
                        </wps:txbx>
                        <wps:bodyPr horzOverflow="overflow" vert="horz" lIns="0" tIns="0" rIns="0" bIns="0" rtlCol="0">
                          <a:noAutofit/>
                        </wps:bodyPr>
                      </wps:wsp>
                      <wps:wsp>
                        <wps:cNvPr id="1040" name="Rectangle 1040"/>
                        <wps:cNvSpPr/>
                        <wps:spPr>
                          <a:xfrm>
                            <a:off x="5045964" y="555879"/>
                            <a:ext cx="34356"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 xml:space="preserve"> </w:t>
                              </w:r>
                            </w:p>
                          </w:txbxContent>
                        </wps:txbx>
                        <wps:bodyPr horzOverflow="overflow" vert="horz" lIns="0" tIns="0" rIns="0" bIns="0" rtlCol="0">
                          <a:noAutofit/>
                        </wps:bodyPr>
                      </wps:wsp>
                      <pic:pic xmlns:pic="http://schemas.openxmlformats.org/drawingml/2006/picture">
                        <pic:nvPicPr>
                          <pic:cNvPr id="1042" name="Picture 1042"/>
                          <pic:cNvPicPr/>
                        </pic:nvPicPr>
                        <pic:blipFill>
                          <a:blip r:embed="rId280"/>
                          <a:stretch>
                            <a:fillRect/>
                          </a:stretch>
                        </pic:blipFill>
                        <pic:spPr>
                          <a:xfrm>
                            <a:off x="109728" y="124968"/>
                            <a:ext cx="1185672" cy="967740"/>
                          </a:xfrm>
                          <a:prstGeom prst="rect">
                            <a:avLst/>
                          </a:prstGeom>
                        </pic:spPr>
                      </pic:pic>
                      <pic:pic xmlns:pic="http://schemas.openxmlformats.org/drawingml/2006/picture">
                        <pic:nvPicPr>
                          <pic:cNvPr id="1044" name="Picture 1044"/>
                          <pic:cNvPicPr/>
                        </pic:nvPicPr>
                        <pic:blipFill>
                          <a:blip r:embed="rId281"/>
                          <a:stretch>
                            <a:fillRect/>
                          </a:stretch>
                        </pic:blipFill>
                        <pic:spPr>
                          <a:xfrm>
                            <a:off x="0" y="1208532"/>
                            <a:ext cx="5620512" cy="1225296"/>
                          </a:xfrm>
                          <a:prstGeom prst="rect">
                            <a:avLst/>
                          </a:prstGeom>
                        </pic:spPr>
                      </pic:pic>
                      <wps:wsp>
                        <wps:cNvPr id="1045" name="Rectangle 1045"/>
                        <wps:cNvSpPr/>
                        <wps:spPr>
                          <a:xfrm>
                            <a:off x="1293241" y="1301242"/>
                            <a:ext cx="1387572" cy="189937"/>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22"/>
                                </w:rPr>
                                <w:t>ZONA COMERCIAL</w:t>
                              </w:r>
                            </w:p>
                          </w:txbxContent>
                        </wps:txbx>
                        <wps:bodyPr horzOverflow="overflow" vert="horz" lIns="0" tIns="0" rIns="0" bIns="0" rtlCol="0">
                          <a:noAutofit/>
                        </wps:bodyPr>
                      </wps:wsp>
                      <wps:wsp>
                        <wps:cNvPr id="1046" name="Rectangle 1046"/>
                        <wps:cNvSpPr/>
                        <wps:spPr>
                          <a:xfrm>
                            <a:off x="2337562" y="1301242"/>
                            <a:ext cx="42143" cy="189937"/>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22"/>
                                </w:rPr>
                                <w:t xml:space="preserve"> </w:t>
                              </w:r>
                            </w:p>
                          </w:txbxContent>
                        </wps:txbx>
                        <wps:bodyPr horzOverflow="overflow" vert="horz" lIns="0" tIns="0" rIns="0" bIns="0" rtlCol="0">
                          <a:noAutofit/>
                        </wps:bodyPr>
                      </wps:wsp>
                      <wps:wsp>
                        <wps:cNvPr id="1047" name="Rectangle 1047"/>
                        <wps:cNvSpPr/>
                        <wps:spPr>
                          <a:xfrm>
                            <a:off x="1293241" y="1512697"/>
                            <a:ext cx="75705"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w:t>
                              </w:r>
                            </w:p>
                          </w:txbxContent>
                        </wps:txbx>
                        <wps:bodyPr horzOverflow="overflow" vert="horz" lIns="0" tIns="0" rIns="0" bIns="0" rtlCol="0">
                          <a:noAutofit/>
                        </wps:bodyPr>
                      </wps:wsp>
                      <wps:wsp>
                        <wps:cNvPr id="1048" name="Rectangle 1048"/>
                        <wps:cNvSpPr/>
                        <wps:spPr>
                          <a:xfrm>
                            <a:off x="1351153" y="1512697"/>
                            <a:ext cx="5522850"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 xml:space="preserve">Zonas Céntricas:  Gran número de establecimientos que proporcionan una oferta variada </w:t>
                              </w:r>
                            </w:p>
                          </w:txbxContent>
                        </wps:txbx>
                        <wps:bodyPr horzOverflow="overflow" vert="horz" lIns="0" tIns="0" rIns="0" bIns="0" rtlCol="0">
                          <a:noAutofit/>
                        </wps:bodyPr>
                      </wps:wsp>
                      <wps:wsp>
                        <wps:cNvPr id="1049" name="Rectangle 1049"/>
                        <wps:cNvSpPr/>
                        <wps:spPr>
                          <a:xfrm>
                            <a:off x="1351153" y="1639190"/>
                            <a:ext cx="5196618"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tanto en productos como en precios y el tráfico peatonal y rodado son muy intensos</w:t>
                              </w:r>
                            </w:p>
                          </w:txbxContent>
                        </wps:txbx>
                        <wps:bodyPr horzOverflow="overflow" vert="horz" lIns="0" tIns="0" rIns="0" bIns="0" rtlCol="0">
                          <a:noAutofit/>
                        </wps:bodyPr>
                      </wps:wsp>
                      <wps:wsp>
                        <wps:cNvPr id="1050" name="Rectangle 1050"/>
                        <wps:cNvSpPr/>
                        <wps:spPr>
                          <a:xfrm>
                            <a:off x="5261102" y="1639190"/>
                            <a:ext cx="34356"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 xml:space="preserve"> </w:t>
                              </w:r>
                            </w:p>
                          </w:txbxContent>
                        </wps:txbx>
                        <wps:bodyPr horzOverflow="overflow" vert="horz" lIns="0" tIns="0" rIns="0" bIns="0" rtlCol="0">
                          <a:noAutofit/>
                        </wps:bodyPr>
                      </wps:wsp>
                      <wps:wsp>
                        <wps:cNvPr id="1051" name="Rectangle 1051"/>
                        <wps:cNvSpPr/>
                        <wps:spPr>
                          <a:xfrm>
                            <a:off x="1293241" y="1785493"/>
                            <a:ext cx="75705"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w:t>
                              </w:r>
                            </w:p>
                          </w:txbxContent>
                        </wps:txbx>
                        <wps:bodyPr horzOverflow="overflow" vert="horz" lIns="0" tIns="0" rIns="0" bIns="0" rtlCol="0">
                          <a:noAutofit/>
                        </wps:bodyPr>
                      </wps:wsp>
                      <wps:wsp>
                        <wps:cNvPr id="1052" name="Rectangle 1052"/>
                        <wps:cNvSpPr/>
                        <wps:spPr>
                          <a:xfrm>
                            <a:off x="1351153" y="1785493"/>
                            <a:ext cx="5378737"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 xml:space="preserve">Zonas periféricas: Son las zonas comerciales alejadas del centro pero situadas en calles </w:t>
                              </w:r>
                            </w:p>
                          </w:txbxContent>
                        </wps:txbx>
                        <wps:bodyPr horzOverflow="overflow" vert="horz" lIns="0" tIns="0" rIns="0" bIns="0" rtlCol="0">
                          <a:noAutofit/>
                        </wps:bodyPr>
                      </wps:wsp>
                      <wps:wsp>
                        <wps:cNvPr id="1053" name="Rectangle 1053"/>
                        <wps:cNvSpPr/>
                        <wps:spPr>
                          <a:xfrm>
                            <a:off x="1351153" y="1910461"/>
                            <a:ext cx="794299" cy="154839"/>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importantes.</w:t>
                              </w:r>
                            </w:p>
                          </w:txbxContent>
                        </wps:txbx>
                        <wps:bodyPr horzOverflow="overflow" vert="horz" lIns="0" tIns="0" rIns="0" bIns="0" rtlCol="0">
                          <a:noAutofit/>
                        </wps:bodyPr>
                      </wps:wsp>
                      <wps:wsp>
                        <wps:cNvPr id="1054" name="Rectangle 1054"/>
                        <wps:cNvSpPr/>
                        <wps:spPr>
                          <a:xfrm>
                            <a:off x="1948561" y="1910461"/>
                            <a:ext cx="34356" cy="154839"/>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 xml:space="preserve"> </w:t>
                              </w:r>
                            </w:p>
                          </w:txbxContent>
                        </wps:txbx>
                        <wps:bodyPr horzOverflow="overflow" vert="horz" lIns="0" tIns="0" rIns="0" bIns="0" rtlCol="0">
                          <a:noAutofit/>
                        </wps:bodyPr>
                      </wps:wsp>
                      <wps:wsp>
                        <wps:cNvPr id="1055" name="Rectangle 1055"/>
                        <wps:cNvSpPr/>
                        <wps:spPr>
                          <a:xfrm>
                            <a:off x="1293241" y="2057019"/>
                            <a:ext cx="75705"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w:t>
                              </w:r>
                            </w:p>
                          </w:txbxContent>
                        </wps:txbx>
                        <wps:bodyPr horzOverflow="overflow" vert="horz" lIns="0" tIns="0" rIns="0" bIns="0" rtlCol="0">
                          <a:noAutofit/>
                        </wps:bodyPr>
                      </wps:wsp>
                      <wps:wsp>
                        <wps:cNvPr id="1056" name="Rectangle 1056"/>
                        <wps:cNvSpPr/>
                        <wps:spPr>
                          <a:xfrm>
                            <a:off x="1351153" y="2057019"/>
                            <a:ext cx="5455354"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 xml:space="preserve">La disposición en hilera: Se trata de la zona comercial, normalmente una calle, en la que </w:t>
                              </w:r>
                            </w:p>
                          </w:txbxContent>
                        </wps:txbx>
                        <wps:bodyPr horzOverflow="overflow" vert="horz" lIns="0" tIns="0" rIns="0" bIns="0" rtlCol="0">
                          <a:noAutofit/>
                        </wps:bodyPr>
                      </wps:wsp>
                      <wps:wsp>
                        <wps:cNvPr id="1057" name="Rectangle 1057"/>
                        <wps:cNvSpPr/>
                        <wps:spPr>
                          <a:xfrm>
                            <a:off x="1351153" y="2183511"/>
                            <a:ext cx="3556637"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coexisten varios establecimientos similares o compatibles</w:t>
                              </w:r>
                            </w:p>
                          </w:txbxContent>
                        </wps:txbx>
                        <wps:bodyPr horzOverflow="overflow" vert="horz" lIns="0" tIns="0" rIns="0" bIns="0" rtlCol="0">
                          <a:noAutofit/>
                        </wps:bodyPr>
                      </wps:wsp>
                      <wps:wsp>
                        <wps:cNvPr id="1058" name="Rectangle 1058"/>
                        <wps:cNvSpPr/>
                        <wps:spPr>
                          <a:xfrm>
                            <a:off x="4026408" y="2183511"/>
                            <a:ext cx="34356"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 xml:space="preserve"> </w:t>
                              </w:r>
                            </w:p>
                          </w:txbxContent>
                        </wps:txbx>
                        <wps:bodyPr horzOverflow="overflow" vert="horz" lIns="0" tIns="0" rIns="0" bIns="0" rtlCol="0">
                          <a:noAutofit/>
                        </wps:bodyPr>
                      </wps:wsp>
                      <pic:pic xmlns:pic="http://schemas.openxmlformats.org/drawingml/2006/picture">
                        <pic:nvPicPr>
                          <pic:cNvPr id="1060" name="Picture 1060"/>
                          <pic:cNvPicPr/>
                        </pic:nvPicPr>
                        <pic:blipFill>
                          <a:blip r:embed="rId282"/>
                          <a:stretch>
                            <a:fillRect/>
                          </a:stretch>
                        </pic:blipFill>
                        <pic:spPr>
                          <a:xfrm>
                            <a:off x="109728" y="1333500"/>
                            <a:ext cx="1185672" cy="966216"/>
                          </a:xfrm>
                          <a:prstGeom prst="rect">
                            <a:avLst/>
                          </a:prstGeom>
                        </pic:spPr>
                      </pic:pic>
                      <pic:pic xmlns:pic="http://schemas.openxmlformats.org/drawingml/2006/picture">
                        <pic:nvPicPr>
                          <pic:cNvPr id="1062" name="Picture 1062"/>
                          <pic:cNvPicPr/>
                        </pic:nvPicPr>
                        <pic:blipFill>
                          <a:blip r:embed="rId279"/>
                          <a:stretch>
                            <a:fillRect/>
                          </a:stretch>
                        </pic:blipFill>
                        <pic:spPr>
                          <a:xfrm>
                            <a:off x="0" y="2415541"/>
                            <a:ext cx="5573268" cy="1205484"/>
                          </a:xfrm>
                          <a:prstGeom prst="rect">
                            <a:avLst/>
                          </a:prstGeom>
                        </pic:spPr>
                      </pic:pic>
                      <wps:wsp>
                        <wps:cNvPr id="1063" name="Rectangle 1063"/>
                        <wps:cNvSpPr/>
                        <wps:spPr>
                          <a:xfrm>
                            <a:off x="1293241" y="2509775"/>
                            <a:ext cx="1573677" cy="189936"/>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22"/>
                                </w:rPr>
                                <w:t>CENTRO COMERCIAL</w:t>
                              </w:r>
                            </w:p>
                          </w:txbxContent>
                        </wps:txbx>
                        <wps:bodyPr horzOverflow="overflow" vert="horz" lIns="0" tIns="0" rIns="0" bIns="0" rtlCol="0">
                          <a:noAutofit/>
                        </wps:bodyPr>
                      </wps:wsp>
                      <wps:wsp>
                        <wps:cNvPr id="1064" name="Rectangle 1064"/>
                        <wps:cNvSpPr/>
                        <wps:spPr>
                          <a:xfrm>
                            <a:off x="2477770" y="2509775"/>
                            <a:ext cx="42143" cy="189936"/>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22"/>
                                </w:rPr>
                                <w:t xml:space="preserve"> </w:t>
                              </w:r>
                            </w:p>
                          </w:txbxContent>
                        </wps:txbx>
                        <wps:bodyPr horzOverflow="overflow" vert="horz" lIns="0" tIns="0" rIns="0" bIns="0" rtlCol="0">
                          <a:noAutofit/>
                        </wps:bodyPr>
                      </wps:wsp>
                      <wps:wsp>
                        <wps:cNvPr id="1065" name="Rectangle 1065"/>
                        <wps:cNvSpPr/>
                        <wps:spPr>
                          <a:xfrm>
                            <a:off x="1293241" y="2721229"/>
                            <a:ext cx="75705"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w:t>
                              </w:r>
                            </w:p>
                          </w:txbxContent>
                        </wps:txbx>
                        <wps:bodyPr horzOverflow="overflow" vert="horz" lIns="0" tIns="0" rIns="0" bIns="0" rtlCol="0">
                          <a:noAutofit/>
                        </wps:bodyPr>
                      </wps:wsp>
                      <wps:wsp>
                        <wps:cNvPr id="1066" name="Rectangle 1066"/>
                        <wps:cNvSpPr/>
                        <wps:spPr>
                          <a:xfrm>
                            <a:off x="1351153" y="2721229"/>
                            <a:ext cx="347211"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En un</w:t>
                              </w:r>
                            </w:p>
                          </w:txbxContent>
                        </wps:txbx>
                        <wps:bodyPr horzOverflow="overflow" vert="horz" lIns="0" tIns="0" rIns="0" bIns="0" rtlCol="0">
                          <a:noAutofit/>
                        </wps:bodyPr>
                      </wps:wsp>
                      <wps:wsp>
                        <wps:cNvPr id="1067" name="Rectangle 1067"/>
                        <wps:cNvSpPr/>
                        <wps:spPr>
                          <a:xfrm>
                            <a:off x="1611757" y="2721229"/>
                            <a:ext cx="34356"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 xml:space="preserve"> </w:t>
                              </w:r>
                            </w:p>
                          </w:txbxContent>
                        </wps:txbx>
                        <wps:bodyPr horzOverflow="overflow" vert="horz" lIns="0" tIns="0" rIns="0" bIns="0" rtlCol="0">
                          <a:noAutofit/>
                        </wps:bodyPr>
                      </wps:wsp>
                      <wps:wsp>
                        <wps:cNvPr id="1068" name="Rectangle 1068"/>
                        <wps:cNvSpPr/>
                        <wps:spPr>
                          <a:xfrm>
                            <a:off x="1639189" y="2721229"/>
                            <a:ext cx="1025824" cy="154840"/>
                          </a:xfrm>
                          <a:prstGeom prst="rect">
                            <a:avLst/>
                          </a:prstGeom>
                          <a:ln>
                            <a:noFill/>
                          </a:ln>
                        </wps:spPr>
                        <wps:txbx>
                          <w:txbxContent>
                            <w:p w:rsidR="00DA583A" w:rsidRDefault="00DA583A" w:rsidP="00E41610">
                              <w:pPr>
                                <w:spacing w:after="160" w:line="259" w:lineRule="auto"/>
                              </w:pPr>
                              <w:r>
                                <w:rPr>
                                  <w:rFonts w:ascii="Calibri" w:eastAsia="Calibri" w:hAnsi="Calibri" w:cs="Calibri"/>
                                  <w:i/>
                                  <w:color w:val="FFFFFF"/>
                                  <w:sz w:val="18"/>
                                </w:rPr>
                                <w:t>centro comercial</w:t>
                              </w:r>
                            </w:p>
                          </w:txbxContent>
                        </wps:txbx>
                        <wps:bodyPr horzOverflow="overflow" vert="horz" lIns="0" tIns="0" rIns="0" bIns="0" rtlCol="0">
                          <a:noAutofit/>
                        </wps:bodyPr>
                      </wps:wsp>
                      <wps:wsp>
                        <wps:cNvPr id="1069" name="Rectangle 1069"/>
                        <wps:cNvSpPr/>
                        <wps:spPr>
                          <a:xfrm>
                            <a:off x="2410714" y="2721229"/>
                            <a:ext cx="3887430"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 xml:space="preserve">. La diferencia con la zona comercial es que se trata de centros </w:t>
                              </w:r>
                            </w:p>
                          </w:txbxContent>
                        </wps:txbx>
                        <wps:bodyPr horzOverflow="overflow" vert="horz" lIns="0" tIns="0" rIns="0" bIns="0" rtlCol="0">
                          <a:noAutofit/>
                        </wps:bodyPr>
                      </wps:wsp>
                      <wps:wsp>
                        <wps:cNvPr id="1070" name="Rectangle 1070"/>
                        <wps:cNvSpPr/>
                        <wps:spPr>
                          <a:xfrm>
                            <a:off x="1351153" y="2847722"/>
                            <a:ext cx="4904285"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 xml:space="preserve">comerciales organizados, como los hipermercados, las galerías comerciales, los </w:t>
                              </w:r>
                            </w:p>
                          </w:txbxContent>
                        </wps:txbx>
                        <wps:bodyPr horzOverflow="overflow" vert="horz" lIns="0" tIns="0" rIns="0" bIns="0" rtlCol="0">
                          <a:noAutofit/>
                        </wps:bodyPr>
                      </wps:wsp>
                      <wps:wsp>
                        <wps:cNvPr id="1071" name="Rectangle 1071"/>
                        <wps:cNvSpPr/>
                        <wps:spPr>
                          <a:xfrm>
                            <a:off x="1351153" y="2972689"/>
                            <a:ext cx="3579592"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establecimientos asociados, los parques comerciales, etc..</w:t>
                              </w:r>
                            </w:p>
                          </w:txbxContent>
                        </wps:txbx>
                        <wps:bodyPr horzOverflow="overflow" vert="horz" lIns="0" tIns="0" rIns="0" bIns="0" rtlCol="0">
                          <a:noAutofit/>
                        </wps:bodyPr>
                      </wps:wsp>
                      <wps:wsp>
                        <wps:cNvPr id="1072" name="Rectangle 1072"/>
                        <wps:cNvSpPr/>
                        <wps:spPr>
                          <a:xfrm>
                            <a:off x="4044696" y="2972689"/>
                            <a:ext cx="34356" cy="154840"/>
                          </a:xfrm>
                          <a:prstGeom prst="rect">
                            <a:avLst/>
                          </a:prstGeom>
                          <a:ln>
                            <a:noFill/>
                          </a:ln>
                        </wps:spPr>
                        <wps:txbx>
                          <w:txbxContent>
                            <w:p w:rsidR="00DA583A" w:rsidRDefault="00DA583A" w:rsidP="00E41610">
                              <w:pPr>
                                <w:spacing w:after="160" w:line="259" w:lineRule="auto"/>
                              </w:pPr>
                              <w:r>
                                <w:rPr>
                                  <w:rFonts w:ascii="Calibri" w:eastAsia="Calibri" w:hAnsi="Calibri" w:cs="Calibri"/>
                                  <w:color w:val="FFFFFF"/>
                                  <w:sz w:val="18"/>
                                </w:rPr>
                                <w:t xml:space="preserve"> </w:t>
                              </w:r>
                            </w:p>
                          </w:txbxContent>
                        </wps:txbx>
                        <wps:bodyPr horzOverflow="overflow" vert="horz" lIns="0" tIns="0" rIns="0" bIns="0" rtlCol="0">
                          <a:noAutofit/>
                        </wps:bodyPr>
                      </wps:wsp>
                      <pic:pic xmlns:pic="http://schemas.openxmlformats.org/drawingml/2006/picture">
                        <pic:nvPicPr>
                          <pic:cNvPr id="1074" name="Picture 1074"/>
                          <pic:cNvPicPr/>
                        </pic:nvPicPr>
                        <pic:blipFill>
                          <a:blip r:embed="rId283"/>
                          <a:stretch>
                            <a:fillRect/>
                          </a:stretch>
                        </pic:blipFill>
                        <pic:spPr>
                          <a:xfrm>
                            <a:off x="109728" y="2542033"/>
                            <a:ext cx="1185672" cy="966216"/>
                          </a:xfrm>
                          <a:prstGeom prst="rect">
                            <a:avLst/>
                          </a:prstGeom>
                        </pic:spPr>
                      </pic:pic>
                    </wpg:wgp>
                  </a:graphicData>
                </a:graphic>
              </wp:inline>
            </w:drawing>
          </mc:Choice>
          <mc:Fallback>
            <w:pict>
              <v:group w14:anchorId="303F9708" id="Group 36749" o:spid="_x0000_s1138" style="width:442.55pt;height:285.1pt;mso-position-horizontal-relative:char;mso-position-vertical-relative:line" coordsize="56205,362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">
                <v:shape id="Picture 1033" o:spid="_x0000_s1139" type="#_x0000_t75" style="position:absolute;width:55732;height:1205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d1/zjDAAAA3QAAAA8AAABkcnMvZG93bnJldi54bWxET9tqAjEQfS/4D2EKfdNk64WyNYoUpBWh&#10;4OUDhs24uzaZLJvUXf16IxT6Nodznfmyd1ZcqA21Zw3ZSIEgLrypudRwPKyHbyBCRDZoPZOGKwVY&#10;LgZPc8yN73hHl30sRQrhkKOGKsYmlzIUFTkMI98QJ+7kW4cxwbaUpsUuhTsrX5WaSYc1p4YKG/qo&#10;qPjZ/zoNRbaN3fqsvvm2OU5s85lNb2S1fnnuV+8gIvXxX/zn/jJpvhqP4fFNOkEu7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3X/OMMAAADdAAAADwAAAAAAAAAAAAAAAACf&#10;AgAAZHJzL2Rvd25yZXYueG1sUEsFBgAAAAAEAAQA9wAAAI8DAAAAAA==&#10;">
                  <v:imagedata r:id="rId284" o:title=""/>
                </v:shape>
                <v:rect id="Rectangle 1034" o:spid="_x0000_s1140" style="position:absolute;left:12932;top:929;width:11291;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xmN8UA&#10;AADdAAAADwAAAGRycy9kb3ducmV2LnhtbERPS2vCQBC+F/oflil4q5tqKTF1FfFBcqxGsL0N2WkS&#10;mp0N2dWk/nq3UPA2H99z5svBNOJCnastK3gZRyCIC6trLhUc891zDMJ5ZI2NZVLwSw6Wi8eHOSba&#10;9ryny8GXIoSwS1BB5X2bSOmKigy6sW2JA/dtO4M+wK6UusM+hJtGTqLoTRqsOTRU2NK6ouLncDYK&#10;0rhdfWb22pfN9is9fZxmm3zmlRo9Dat3EJ4Gfxf/uzMd5kfTV/j7Jpw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GY3xQAAAN0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color w:val="FFFFFF"/>
                            <w:sz w:val="22"/>
                          </w:rPr>
                          <w:t>ZONA AISLADA</w:t>
                        </w:r>
                      </w:p>
                    </w:txbxContent>
                  </v:textbox>
                </v:rect>
                <v:rect id="Rectangle 1035" o:spid="_x0000_s1141" style="position:absolute;left:21424;top:929;width:422;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DDrMUA&#10;AADdAAAADwAAAGRycy9kb3ducmV2LnhtbERPS2vCQBC+F/oflil4q5sqLTF1FfFBcqxGsL0N2WkS&#10;mp0N2dWk/nq3UPA2H99z5svBNOJCnastK3gZRyCIC6trLhUc891zDMJ5ZI2NZVLwSw6Wi8eHOSba&#10;9ryny8GXIoSwS1BB5X2bSOmKigy6sW2JA/dtO4M+wK6UusM+hJtGTqLoTRqsOTRU2NK6ouLncDYK&#10;0rhdfWb22pfN9is9fZxmm3zmlRo9Dat3EJ4Gfxf/uzMd5kfTV/j7Jpw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sMOsxQAAAN0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color w:val="FFFFFF"/>
                            <w:sz w:val="22"/>
                          </w:rPr>
                          <w:t xml:space="preserve"> </w:t>
                        </w:r>
                      </w:p>
                    </w:txbxContent>
                  </v:textbox>
                </v:rect>
                <v:rect id="Rectangle 1036" o:spid="_x0000_s1142" style="position:absolute;left:12932;top:3044;width:757;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Jd28QA&#10;AADdAAAADwAAAGRycy9kb3ducmV2LnhtbERPTWvCQBC9F/oflin01mzagmh0FdGWeLQqRG9DdkxC&#10;s7Mhu02iv94tCN7m8T5nthhMLTpqXWVZwXsUgyDOra64UHDYf7+NQTiPrLG2TAou5GAxf36aYaJt&#10;zz/U7XwhQgi7BBWU3jeJlC4vyaCLbEMcuLNtDfoA20LqFvsQbmr5EccjabDi0FBiQ6uS8t/dn1GQ&#10;jpvlcWOvfVF/ndJsm03W+4lX6vVlWE5BeBr8Q3x3b3SYH3+O4P+bcIK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iXdvEAAAA3Q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color w:val="FFFFFF"/>
                            <w:sz w:val="18"/>
                          </w:rPr>
                          <w:t>•</w:t>
                        </w:r>
                      </w:p>
                    </w:txbxContent>
                  </v:textbox>
                </v:rect>
                <v:rect id="Rectangle 1037" o:spid="_x0000_s1143" style="position:absolute;left:13511;top:3044;width:49870;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74QMUA&#10;AADdAAAADwAAAGRycy9kb3ducmV2LnhtbERPS2vCQBC+F/oflil4q5sqtDF1FfFBcqxGsL0N2WkS&#10;mp0N2dWk/nq3UPA2H99z5svBNOJCnastK3gZRyCIC6trLhUc891zDMJ5ZI2NZVLwSw6Wi8eHOSba&#10;9ryny8GXIoSwS1BB5X2bSOmKigy6sW2JA/dtO4M+wK6UusM+hJtGTqLoVRqsOTRU2NK6ouLncDYK&#10;0rhdfWb22pfN9is9fZxmm3zmlRo9Dat3EJ4Gfxf/uzMd5kfTN/j7Jpw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LvhAxQAAAN0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color w:val="FFFFFF"/>
                            <w:sz w:val="18"/>
                          </w:rPr>
                          <w:t xml:space="preserve">En una zona aislada pero de tránsito peatonal o rodado elevado. Presenta pocos </w:t>
                        </w:r>
                      </w:p>
                    </w:txbxContent>
                  </v:textbox>
                </v:rect>
                <v:rect id="Rectangle 1038" o:spid="_x0000_s1144" style="position:absolute;left:13511;top:4309;width:50446;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FsMscA&#10;AADdAAAADwAAAGRycy9kb3ducmV2LnhtbESPQWvCQBCF7wX/wzJCb3WjhaIxGxFt0WPVgvU2ZKdJ&#10;aHY2ZLcm7a/vHARvM7w3732TrQbXqCt1ofZsYDpJQBEX3tZcGvg4vT3NQYWIbLHxTAZ+KcAqHz1k&#10;mFrf84Gux1gqCeGQooEqxjbVOhQVOQwT3xKL9uU7h1HWrtS2w17CXaNnSfKiHdYsDRW2tKmo+D7+&#10;OAO7ebv+3Pu/vmxeL7vz+3mxPS2iMY/jYb0EFWmId/Ptem8FP3kWXPlGRt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mxbDLHAAAA3QAAAA8AAAAAAAAAAAAAAAAAmAIAAGRy&#10;cy9kb3ducmV2LnhtbFBLBQYAAAAABAAEAPUAAACMAwAAAAA=&#10;" filled="f" stroked="f">
                  <v:textbox inset="0,0,0,0">
                    <w:txbxContent>
                      <w:p w:rsidR="00DA583A" w:rsidRDefault="00DA583A" w:rsidP="00E41610">
                        <w:pPr>
                          <w:spacing w:after="160" w:line="259" w:lineRule="auto"/>
                        </w:pPr>
                        <w:r>
                          <w:rPr>
                            <w:rFonts w:ascii="Calibri" w:eastAsia="Calibri" w:hAnsi="Calibri" w:cs="Calibri"/>
                            <w:color w:val="FFFFFF"/>
                            <w:sz w:val="18"/>
                          </w:rPr>
                          <w:t xml:space="preserve">competidores y es apropiado para la venta de productos de compra habitual y de </w:t>
                        </w:r>
                      </w:p>
                    </w:txbxContent>
                  </v:textbox>
                </v:rect>
                <v:rect id="Rectangle 1039" o:spid="_x0000_s1145" style="position:absolute;left:13511;top:5558;width:49114;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3JqcMA&#10;AADdAAAADwAAAGRycy9kb3ducmV2LnhtbERPS4vCMBC+L/gfwgje1lQFsV2jiA/0uD5A9zY0s23Z&#10;ZlKaaKu/fiMI3ubje8503ppS3Kh2hWUFg34Egji1uuBMwem4+ZyAcB5ZY2mZFNzJwXzW+Zhiom3D&#10;e7odfCZCCLsEFeTeV4mULs3JoOvbijhwv7Y26AOsM6lrbEK4KeUwisbSYMGhIceKljmlf4erUbCd&#10;VIvLzj6arFz/bM/f53h1jL1SvW67+ALhqfVv8cu902F+NIrh+U04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v3JqcMAAADdAAAADwAAAAAAAAAAAAAAAACYAgAAZHJzL2Rv&#10;d25yZXYueG1sUEsFBgAAAAAEAAQA9QAAAIgDAAAAAA==&#10;" filled="f" stroked="f">
                  <v:textbox inset="0,0,0,0">
                    <w:txbxContent>
                      <w:p w:rsidR="00DA583A" w:rsidRDefault="00DA583A" w:rsidP="00E41610">
                        <w:pPr>
                          <w:spacing w:after="160" w:line="259" w:lineRule="auto"/>
                        </w:pPr>
                        <w:r>
                          <w:rPr>
                            <w:rFonts w:ascii="Calibri" w:eastAsia="Calibri" w:hAnsi="Calibri" w:cs="Calibri"/>
                            <w:color w:val="FFFFFF"/>
                            <w:sz w:val="18"/>
                          </w:rPr>
                          <w:t>compra impulsiva, ya que se orienta a la comodidad/proximidad al consumidor.</w:t>
                        </w:r>
                      </w:p>
                    </w:txbxContent>
                  </v:textbox>
                </v:rect>
                <v:rect id="Rectangle 1040" o:spid="_x0000_s1146" style="position:absolute;left:50459;top:5558;width:344;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ETSccA&#10;AADdAAAADwAAAGRycy9kb3ducmV2LnhtbESPQWvCQBCF7wX/wzJCb3WjlKIxGxFt0WPVgvU2ZKdJ&#10;aHY2ZLcm7a/vHARvM7w3732TrQbXqCt1ofZsYDpJQBEX3tZcGvg4vT3NQYWIbLHxTAZ+KcAqHz1k&#10;mFrf84Gux1gqCeGQooEqxjbVOhQVOQwT3xKL9uU7h1HWrtS2w17CXaNnSfKiHdYsDRW2tKmo+D7+&#10;OAO7ebv+3Pu/vmxeL7vz+3mxPS2iMY/jYb0EFWmId/Ptem8FP3kWfvlGRt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BE0nHAAAA3QAAAA8AAAAAAAAAAAAAAAAAmAIAAGRy&#10;cy9kb3ducmV2LnhtbFBLBQYAAAAABAAEAPUAAACMAwAAAAA=&#10;" filled="f" stroked="f">
                  <v:textbox inset="0,0,0,0">
                    <w:txbxContent>
                      <w:p w:rsidR="00DA583A" w:rsidRDefault="00DA583A" w:rsidP="00E41610">
                        <w:pPr>
                          <w:spacing w:after="160" w:line="259" w:lineRule="auto"/>
                        </w:pPr>
                        <w:r>
                          <w:rPr>
                            <w:rFonts w:ascii="Calibri" w:eastAsia="Calibri" w:hAnsi="Calibri" w:cs="Calibri"/>
                            <w:color w:val="FFFFFF"/>
                            <w:sz w:val="18"/>
                          </w:rPr>
                          <w:t xml:space="preserve"> </w:t>
                        </w:r>
                      </w:p>
                    </w:txbxContent>
                  </v:textbox>
                </v:rect>
                <v:shape id="Picture 1042" o:spid="_x0000_s1147" type="#_x0000_t75" style="position:absolute;left:1097;top:1249;width:11857;height:96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CymtHBAAAA3QAAAA8AAABkcnMvZG93bnJldi54bWxET9uKwjAQfV/wH8IIvq2psohUo4gX1gdf&#10;vHzA0IxNtJmUJtb690ZY2Lc5nOvMl52rREtNsJ4VjIYZCOLCa8ulgst59z0FESKyxsozKXhRgOWi&#10;9zXHXPsnH6k9xVKkEA45KjAx1rmUoTDkMAx9TZy4q28cxgSbUuoGnyncVXKcZRPp0HJqMFjT2lBx&#10;Pz2cgsPvnjbnjZOTdnu3dmXosLs9lBr0u9UMRKQu/ov/3Hud5mc/Y/h8k06Qiz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CymtHBAAAA3QAAAA8AAAAAAAAAAAAAAAAAnwIA&#10;AGRycy9kb3ducmV2LnhtbFBLBQYAAAAABAAEAPcAAACNAwAAAAA=&#10;">
                  <v:imagedata r:id="rId285" o:title=""/>
                </v:shape>
                <v:shape id="Picture 1044" o:spid="_x0000_s1148" type="#_x0000_t75" style="position:absolute;top:12085;width:56205;height:122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V9qKXFAAAA3QAAAA8AAABkcnMvZG93bnJldi54bWxET0trwkAQvhf6H5YpeKsbH1VJXaUIFpEe&#10;NIrnaXaapM3Oht2txvx6t1DwNh/fc+bL1tTiTM5XlhUM+gkI4tzqigsFx8P6eQbCB2SNtWVScCUP&#10;y8XjwxxTbS+8p3MWChFD2KeooAyhSaX0eUkGfd82xJH7ss5giNAVUju8xHBTy2GSTKTBimNDiQ2t&#10;Ssp/sl+joPh4P+5PLx0NRtPPUZPvuu+t65TqPbVvryACteEu/ndvdJyfjMfw9008QS5u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lfailxQAAAN0AAAAPAAAAAAAAAAAAAAAA&#10;AJ8CAABkcnMvZG93bnJldi54bWxQSwUGAAAAAAQABAD3AAAAkQMAAAAA&#10;">
                  <v:imagedata r:id="rId286" o:title=""/>
                </v:shape>
                <v:rect id="Rectangle 1045" o:spid="_x0000_s1149" style="position:absolute;left:12932;top:13012;width:13876;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aw0cUA&#10;AADdAAAADwAAAGRycy9kb3ducmV2LnhtbERPS2vCQBC+F/oflil4q5uKLTF1FfFBcqxGsL0N2WkS&#10;mp0N2dWk/nq3UPA2H99z5svBNOJCnastK3gZRyCIC6trLhUc891zDMJ5ZI2NZVLwSw6Wi8eHOSba&#10;9ryny8GXIoSwS1BB5X2bSOmKigy6sW2JA/dtO4M+wK6UusM+hJtGTqLoTRqsOTRU2NK6ouLncDYK&#10;0rhdfWb22pfN9is9fZxmm3zmlRo9Dat3EJ4Gfxf/uzMd5kfTV/j7Jpw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trDRxQAAAN0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color w:val="FFFFFF"/>
                            <w:sz w:val="22"/>
                          </w:rPr>
                          <w:t>ZONA COMERCIAL</w:t>
                        </w:r>
                      </w:p>
                    </w:txbxContent>
                  </v:textbox>
                </v:rect>
                <v:rect id="Rectangle 1046" o:spid="_x0000_s1150" style="position:absolute;left:23375;top:13012;width:422;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2QupsQA&#10;AADdAAAADwAAAGRycy9kb3ducmV2LnhtbERPTWvCQBC9F/oflin01mxaimh0FdGWeLQqRG9DdkxC&#10;s7Mhu02iv94tCN7m8T5nthhMLTpqXWVZwXsUgyDOra64UHDYf7+NQTiPrLG2TAou5GAxf36aYaJt&#10;zz/U7XwhQgi7BBWU3jeJlC4vyaCLbEMcuLNtDfoA20LqFvsQbmr5EccjabDi0FBiQ6uS8t/dn1GQ&#10;jpvlcWOvfVF/ndJsm03W+4lX6vVlWE5BeBr8Q3x3b3SYH3+O4P+bcIK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9kLqbEAAAA3Q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color w:val="FFFFFF"/>
                            <w:sz w:val="22"/>
                          </w:rPr>
                          <w:t xml:space="preserve"> </w:t>
                        </w:r>
                      </w:p>
                    </w:txbxContent>
                  </v:textbox>
                </v:rect>
                <v:rect id="Rectangle 1047" o:spid="_x0000_s1151" style="position:absolute;left:12932;top:15126;width:757;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iLPcUA&#10;AADdAAAADwAAAGRycy9kb3ducmV2LnhtbERPS2vCQBC+F/oflil4q5uKtDF1FfFBcqxGsL0N2WkS&#10;mp0N2dWk/nq3UPA2H99z5svBNOJCnastK3gZRyCIC6trLhUc891zDMJ5ZI2NZVLwSw6Wi8eHOSba&#10;9ryny8GXIoSwS1BB5X2bSOmKigy6sW2JA/dtO4M+wK6UusM+hJtGTqLoVRqsOTRU2NK6ouLncDYK&#10;0rhdfWb22pfN9is9fZxmm3zmlRo9Dat3EJ4Gfxf/uzMd5kfTN/j7Jpw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KIs9xQAAAN0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color w:val="FFFFFF"/>
                            <w:sz w:val="18"/>
                          </w:rPr>
                          <w:t>•</w:t>
                        </w:r>
                      </w:p>
                    </w:txbxContent>
                  </v:textbox>
                </v:rect>
                <v:rect id="Rectangle 1048" o:spid="_x0000_s1152" style="position:absolute;left:13511;top:15126;width:55229;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cfT8cA&#10;AADdAAAADwAAAGRycy9kb3ducmV2LnhtbESPQWvCQBCF7wX/wzJCb3WjlKIxGxFt0WPVgvU2ZKdJ&#10;aHY2ZLcm7a/vHARvM7w3732TrQbXqCt1ofZsYDpJQBEX3tZcGvg4vT3NQYWIbLHxTAZ+KcAqHz1k&#10;mFrf84Gux1gqCeGQooEqxjbVOhQVOQwT3xKL9uU7h1HWrtS2w17CXaNnSfKiHdYsDRW2tKmo+D7+&#10;OAO7ebv+3Pu/vmxeL7vz+3mxPS2iMY/jYb0EFWmId/Ptem8FP3kWXPlGRt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3H0/HAAAA3QAAAA8AAAAAAAAAAAAAAAAAmAIAAGRy&#10;cy9kb3ducmV2LnhtbFBLBQYAAAAABAAEAPUAAACMAwAAAAA=&#10;" filled="f" stroked="f">
                  <v:textbox inset="0,0,0,0">
                    <w:txbxContent>
                      <w:p w:rsidR="00DA583A" w:rsidRDefault="00DA583A" w:rsidP="00E41610">
                        <w:pPr>
                          <w:spacing w:after="160" w:line="259" w:lineRule="auto"/>
                        </w:pPr>
                        <w:r>
                          <w:rPr>
                            <w:rFonts w:ascii="Calibri" w:eastAsia="Calibri" w:hAnsi="Calibri" w:cs="Calibri"/>
                            <w:color w:val="FFFFFF"/>
                            <w:sz w:val="18"/>
                          </w:rPr>
                          <w:t xml:space="preserve">Zonas Céntricas:  Gran número de establecimientos que proporcionan una oferta variada </w:t>
                        </w:r>
                      </w:p>
                    </w:txbxContent>
                  </v:textbox>
                </v:rect>
                <v:rect id="Rectangle 1049" o:spid="_x0000_s1153" style="position:absolute;left:13511;top:16391;width:51966;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u61MMA&#10;AADdAAAADwAAAGRycy9kb3ducmV2LnhtbERPS4vCMBC+L/gfwgje1lQRsV2jiA/0uD5A9zY0s23Z&#10;ZlKaaKu/fiMI3ubje8503ppS3Kh2hWUFg34Egji1uuBMwem4+ZyAcB5ZY2mZFNzJwXzW+Zhiom3D&#10;e7odfCZCCLsEFeTeV4mULs3JoOvbijhwv7Y26AOsM6lrbEK4KeUwisbSYMGhIceKljmlf4erUbCd&#10;VIvLzj6arFz/bM/f53h1jL1SvW67+ALhqfVv8cu902F+NIrh+U04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vu61MMAAADdAAAADwAAAAAAAAAAAAAAAACYAgAAZHJzL2Rv&#10;d25yZXYueG1sUEsFBgAAAAAEAAQA9QAAAIgDAAAAAA==&#10;" filled="f" stroked="f">
                  <v:textbox inset="0,0,0,0">
                    <w:txbxContent>
                      <w:p w:rsidR="00DA583A" w:rsidRDefault="00DA583A" w:rsidP="00E41610">
                        <w:pPr>
                          <w:spacing w:after="160" w:line="259" w:lineRule="auto"/>
                        </w:pPr>
                        <w:r>
                          <w:rPr>
                            <w:rFonts w:ascii="Calibri" w:eastAsia="Calibri" w:hAnsi="Calibri" w:cs="Calibri"/>
                            <w:color w:val="FFFFFF"/>
                            <w:sz w:val="18"/>
                          </w:rPr>
                          <w:t>tanto en productos como en precios y el tráfico peatonal y rodado son muy intensos</w:t>
                        </w:r>
                      </w:p>
                    </w:txbxContent>
                  </v:textbox>
                </v:rect>
                <v:rect id="Rectangle 1050" o:spid="_x0000_s1154" style="position:absolute;left:52611;top:16391;width:343;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iFlMcA&#10;AADdAAAADwAAAGRycy9kb3ducmV2LnhtbESPQWvCQBCF7wX/wzJCb3Wj0KIxGxFt0WPVgvU2ZKdJ&#10;aHY2ZLcm7a/vHARvM7w3732TrQbXqCt1ofZsYDpJQBEX3tZcGvg4vT3NQYWIbLHxTAZ+KcAqHz1k&#10;mFrf84Gux1gqCeGQooEqxjbVOhQVOQwT3xKL9uU7h1HWrtS2w17CXaNnSfKiHdYsDRW2tKmo+D7+&#10;OAO7ebv+3Pu/vmxeL7vz+3mxPS2iMY/jYb0EFWmId/Ptem8FP3kWfvlGRt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YhZTHAAAA3QAAAA8AAAAAAAAAAAAAAAAAmAIAAGRy&#10;cy9kb3ducmV2LnhtbFBLBQYAAAAABAAEAPUAAACMAwAAAAA=&#10;" filled="f" stroked="f">
                  <v:textbox inset="0,0,0,0">
                    <w:txbxContent>
                      <w:p w:rsidR="00DA583A" w:rsidRDefault="00DA583A" w:rsidP="00E41610">
                        <w:pPr>
                          <w:spacing w:after="160" w:line="259" w:lineRule="auto"/>
                        </w:pPr>
                        <w:r>
                          <w:rPr>
                            <w:rFonts w:ascii="Calibri" w:eastAsia="Calibri" w:hAnsi="Calibri" w:cs="Calibri"/>
                            <w:color w:val="FFFFFF"/>
                            <w:sz w:val="18"/>
                          </w:rPr>
                          <w:t xml:space="preserve"> </w:t>
                        </w:r>
                      </w:p>
                    </w:txbxContent>
                  </v:textbox>
                </v:rect>
                <v:rect id="Rectangle 1051" o:spid="_x0000_s1155" style="position:absolute;left:12932;top:17854;width:757;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QgD8IA&#10;AADdAAAADwAAAGRycy9kb3ducmV2LnhtbERPS4vCMBC+C/6HMII3TRUU7RpFfKBHVwV3b0Mz2xab&#10;SWmirf56syB4m4/vObNFYwpxp8rllhUM+hEI4sTqnFMF59O2NwHhPLLGwjIpeJCDxbzdmmGsbc3f&#10;dD/6VIQQdjEqyLwvYyldkpFB17clceD+bGXQB1ilUldYh3BTyGEUjaXBnENDhiWtMkqux5tRsJuU&#10;y5+9fdZpsfndXQ6X6fo09Up1O83yC4Snxn/Eb/deh/nRaAD/34QT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VCAPwgAAAN0AAAAPAAAAAAAAAAAAAAAAAJgCAABkcnMvZG93&#10;bnJldi54bWxQSwUGAAAAAAQABAD1AAAAhwMAAAAA&#10;" filled="f" stroked="f">
                  <v:textbox inset="0,0,0,0">
                    <w:txbxContent>
                      <w:p w:rsidR="00DA583A" w:rsidRDefault="00DA583A" w:rsidP="00E41610">
                        <w:pPr>
                          <w:spacing w:after="160" w:line="259" w:lineRule="auto"/>
                        </w:pPr>
                        <w:r>
                          <w:rPr>
                            <w:rFonts w:ascii="Calibri" w:eastAsia="Calibri" w:hAnsi="Calibri" w:cs="Calibri"/>
                            <w:color w:val="FFFFFF"/>
                            <w:sz w:val="18"/>
                          </w:rPr>
                          <w:t>•</w:t>
                        </w:r>
                      </w:p>
                    </w:txbxContent>
                  </v:textbox>
                </v:rect>
                <v:rect id="Rectangle 1052" o:spid="_x0000_s1156" style="position:absolute;left:13511;top:17854;width:53787;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a+eMMA&#10;AADdAAAADwAAAGRycy9kb3ducmV2LnhtbERPTYvCMBC9C/sfwix403SFFa1GEd1Fj2oF9TY0Y1u2&#10;mZQma6u/3giCt3m8z5nOW1OKK9WusKzgqx+BIE6tLjhTcEh+eyMQziNrLC2Tghs5mM8+OlOMtW14&#10;R9e9z0QIYRejgtz7KpbSpTkZdH1bEQfuYmuDPsA6k7rGJoSbUg6iaCgNFhwacqxomVP6t/83Ctaj&#10;anHa2HuTlT/n9XF7HK+SsVeq+9kuJiA8tf4tfrk3OsyPvgfw/CacIG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Ya+eMMAAADdAAAADwAAAAAAAAAAAAAAAACYAgAAZHJzL2Rv&#10;d25yZXYueG1sUEsFBgAAAAAEAAQA9QAAAIgDAAAAAA==&#10;" filled="f" stroked="f">
                  <v:textbox inset="0,0,0,0">
                    <w:txbxContent>
                      <w:p w:rsidR="00DA583A" w:rsidRDefault="00DA583A" w:rsidP="00E41610">
                        <w:pPr>
                          <w:spacing w:after="160" w:line="259" w:lineRule="auto"/>
                        </w:pPr>
                        <w:r>
                          <w:rPr>
                            <w:rFonts w:ascii="Calibri" w:eastAsia="Calibri" w:hAnsi="Calibri" w:cs="Calibri"/>
                            <w:color w:val="FFFFFF"/>
                            <w:sz w:val="18"/>
                          </w:rPr>
                          <w:t xml:space="preserve">Zonas periféricas: Son las zonas comerciales alejadas del centro pero situadas en calles </w:t>
                        </w:r>
                      </w:p>
                    </w:txbxContent>
                  </v:textbox>
                </v:rect>
                <v:rect id="Rectangle 1053" o:spid="_x0000_s1157" style="position:absolute;left:13511;top:19104;width:7943;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ob48UA&#10;AADdAAAADwAAAGRycy9kb3ducmV2LnhtbERPS2vCQBC+F/oflil4q5sqLTF1FfFBcqxGsL0N2WkS&#10;mp0N2dWk/nq3UPA2H99z5svBNOJCnastK3gZRyCIC6trLhUc891zDMJ5ZI2NZVLwSw6Wi8eHOSba&#10;9ryny8GXIoSwS1BB5X2bSOmKigy6sW2JA/dtO4M+wK6UusM+hJtGTqLoTRqsOTRU2NK6ouLncDYK&#10;0rhdfWb22pfN9is9fZxmm3zmlRo9Dat3EJ4Gfxf/uzMd5kevU/j7Jpw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yhvjxQAAAN0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color w:val="FFFFFF"/>
                            <w:sz w:val="18"/>
                          </w:rPr>
                          <w:t>importantes.</w:t>
                        </w:r>
                      </w:p>
                    </w:txbxContent>
                  </v:textbox>
                </v:rect>
                <v:rect id="Rectangle 1054" o:spid="_x0000_s1158" style="position:absolute;left:19485;top:19104;width:344;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ODl8UA&#10;AADdAAAADwAAAGRycy9kb3ducmV2LnhtbERPS2vCQBC+F/oflil4q5uKLTF1FfFBcqxGsL0N2WkS&#10;mp0N2dWk/nq3UPA2H99z5svBNOJCnastK3gZRyCIC6trLhUc891zDMJ5ZI2NZVLwSw6Wi8eHOSba&#10;9ryny8GXIoSwS1BB5X2bSOmKigy6sW2JA/dtO4M+wK6UusM+hJtGTqLoTRqsOTRU2NK6ouLncDYK&#10;0rhdfWb22pfN9is9fZxmm3zmlRo9Dat3EJ4Gfxf/uzMd5kevU/j7Jpw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I4OXxQAAAN0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color w:val="FFFFFF"/>
                            <w:sz w:val="18"/>
                          </w:rPr>
                          <w:t xml:space="preserve"> </w:t>
                        </w:r>
                      </w:p>
                    </w:txbxContent>
                  </v:textbox>
                </v:rect>
                <v:rect id="Rectangle 1055" o:spid="_x0000_s1159" style="position:absolute;left:12932;top:20570;width:757;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8mDMQA&#10;AADdAAAADwAAAGRycy9kb3ducmV2LnhtbERPTWvCQBC9F/wPywi9NRsLEU1dRbSix1aFtLchO02C&#10;2dmQXZPUX98tCN7m8T5nsRpMLTpqXWVZwSSKQRDnVldcKDifdi8zEM4ja6wtk4JfcrBajp4WmGrb&#10;8yd1R1+IEMIuRQWl900qpctLMugi2xAH7se2Bn2AbSF1i30IN7V8jeOpNFhxaCixoU1J+eV4NQr2&#10;s2b9dbC3vqjfv/fZRzbfnuZeqefxsH4D4WnwD/HdfdBhfpwk8P9NOEE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vJgzEAAAA3Q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color w:val="FFFFFF"/>
                            <w:sz w:val="18"/>
                          </w:rPr>
                          <w:t>•</w:t>
                        </w:r>
                      </w:p>
                    </w:txbxContent>
                  </v:textbox>
                </v:rect>
                <v:rect id="Rectangle 1056" o:spid="_x0000_s1160" style="position:absolute;left:13511;top:20570;width:5455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24e8QA&#10;AADdAAAADwAAAGRycy9kb3ducmV2LnhtbERPTWvCQBC9F/oflin01mxaqGh0FdGWeLQqRG9DdkxC&#10;s7Mhu02iv94tCN7m8T5nthhMLTpqXWVZwXsUgyDOra64UHDYf7+NQTiPrLG2TAou5GAxf36aYaJt&#10;zz/U7XwhQgi7BBWU3jeJlC4vyaCLbEMcuLNtDfoA20LqFvsQbmr5EccjabDi0FBiQ6uS8t/dn1GQ&#10;jpvlcWOvfVF/ndJsm03W+4lX6vVlWE5BeBr8Q3x3b3SYH3+O4P+bcIK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9uHvEAAAA3Q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color w:val="FFFFFF"/>
                            <w:sz w:val="18"/>
                          </w:rPr>
                          <w:t xml:space="preserve">La disposición en hilera: Se trata de la zona comercial, normalmente una calle, en la que </w:t>
                        </w:r>
                      </w:p>
                    </w:txbxContent>
                  </v:textbox>
                </v:rect>
                <v:rect id="Rectangle 1057" o:spid="_x0000_s1161" style="position:absolute;left:13511;top:21835;width:35566;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Ed4MUA&#10;AADdAAAADwAAAGRycy9kb3ducmV2LnhtbERPS2vCQBC+F/oflil4q5sKtjF1FfFBcqxGsL0N2WkS&#10;mp0N2dWk/nq3UPA2H99z5svBNOJCnastK3gZRyCIC6trLhUc891zDMJ5ZI2NZVLwSw6Wi8eHOSba&#10;9ryny8GXIoSwS1BB5X2bSOmKigy6sW2JA/dtO4M+wK6UusM+hJtGTqLoVRqsOTRU2NK6ouLncDYK&#10;0rhdfWb22pfN9is9fZxmm3zmlRo9Dat3EJ4Gfxf/uzMd5kfTN/j7Jpw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8R3gxQAAAN0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color w:val="FFFFFF"/>
                            <w:sz w:val="18"/>
                          </w:rPr>
                          <w:t>coexisten varios establecimientos similares o compatibles</w:t>
                        </w:r>
                      </w:p>
                    </w:txbxContent>
                  </v:textbox>
                </v:rect>
                <v:rect id="Rectangle 1058" o:spid="_x0000_s1162" style="position:absolute;left:40264;top:21835;width:343;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6JkscA&#10;AADdAAAADwAAAGRycy9kb3ducmV2LnhtbESPQWvCQBCF7wX/wzJCb3Wj0KIxGxFt0WPVgvU2ZKdJ&#10;aHY2ZLcm7a/vHARvM7w3732TrQbXqCt1ofZsYDpJQBEX3tZcGvg4vT3NQYWIbLHxTAZ+KcAqHz1k&#10;mFrf84Gux1gqCeGQooEqxjbVOhQVOQwT3xKL9uU7h1HWrtS2w17CXaNnSfKiHdYsDRW2tKmo+D7+&#10;OAO7ebv+3Pu/vmxeL7vz+3mxPS2iMY/jYb0EFWmId/Ptem8FP3kWXPlGRt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RuiZLHAAAA3QAAAA8AAAAAAAAAAAAAAAAAmAIAAGRy&#10;cy9kb3ducmV2LnhtbFBLBQYAAAAABAAEAPUAAACMAwAAAAA=&#10;" filled="f" stroked="f">
                  <v:textbox inset="0,0,0,0">
                    <w:txbxContent>
                      <w:p w:rsidR="00DA583A" w:rsidRDefault="00DA583A" w:rsidP="00E41610">
                        <w:pPr>
                          <w:spacing w:after="160" w:line="259" w:lineRule="auto"/>
                        </w:pPr>
                        <w:r>
                          <w:rPr>
                            <w:rFonts w:ascii="Calibri" w:eastAsia="Calibri" w:hAnsi="Calibri" w:cs="Calibri"/>
                            <w:color w:val="FFFFFF"/>
                            <w:sz w:val="18"/>
                          </w:rPr>
                          <w:t xml:space="preserve"> </w:t>
                        </w:r>
                      </w:p>
                    </w:txbxContent>
                  </v:textbox>
                </v:rect>
                <v:shape id="Picture 1060" o:spid="_x0000_s1163" type="#_x0000_t75" style="position:absolute;left:1097;top:13335;width:11857;height:96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dQ1MjGAAAA3QAAAA8AAABkcnMvZG93bnJldi54bWxEj0FrwkAQhe+C/2EZoTfdbSkq0VWK0tKT&#10;1FjqdcyOSTA7G7JbTfvrO4eCtxnem/e+Wa5736grdbEObOFxYkARF8HVXFr4PLyO56BiQnbYBCYL&#10;PxRhvRoOlpi5cOM9XfNUKgnhmKGFKqU20zoWFXmMk9ASi3YOnccka1dq1+FNwn2jn4yZao81S0OF&#10;LW0qKi75t7fQnLbP+Hb53Tmz17uvY5jlH4eZtQ+j/mUBKlGf7ub/63cn+GYq/PKNjKBXf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V1DUyMYAAADdAAAADwAAAAAAAAAAAAAA&#10;AACfAgAAZHJzL2Rvd25yZXYueG1sUEsFBgAAAAAEAAQA9wAAAJIDAAAAAA==&#10;">
                  <v:imagedata r:id="rId287" o:title=""/>
                </v:shape>
                <v:shape id="Picture 1062" o:spid="_x0000_s1164" type="#_x0000_t75" style="position:absolute;top:24155;width:55732;height:120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uKdb7CAAAA3QAAAA8AAABkcnMvZG93bnJldi54bWxET91qwjAUvh/4DuEI3s2k4kSqUUSQTQaD&#10;qQ9waI5tNTkpTbTVp18Gg92dj+/3LNe9s+JObag9a8jGCgRx4U3NpYbTcfc6BxEiskHrmTQ8KMB6&#10;NXhZYm58x990P8RSpBAOOWqoYmxyKUNRkcMw9g1x4s6+dRgTbEtpWuxSuLNyotRMOqw5NVTY0Lai&#10;4nq4OQ1F9hm73UV98XN/mtrmPXt7ktV6NOw3CxCR+vgv/nN/mDRfzSbw+006Qa5+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rinW+wgAAAN0AAAAPAAAAAAAAAAAAAAAAAJ8C&#10;AABkcnMvZG93bnJldi54bWxQSwUGAAAAAAQABAD3AAAAjgMAAAAA&#10;">
                  <v:imagedata r:id="rId284" o:title=""/>
                </v:shape>
                <v:rect id="Rectangle 1063" o:spid="_x0000_s1165" style="position:absolute;left:12932;top:25097;width:15737;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bRXsQA&#10;AADdAAAADwAAAGRycy9kb3ducmV2LnhtbERPTWvCQBC9F/oflin01mzagmh0FdGWeLQqRG9DdkxC&#10;s7Mhu02iv94tCN7m8T5nthhMLTpqXWVZwXsUgyDOra64UHDYf7+NQTiPrLG2TAou5GAxf36aYaJt&#10;zz/U7XwhQgi7BBWU3jeJlC4vyaCLbEMcuLNtDfoA20LqFvsQbmr5EccjabDi0FBiQ6uS8t/dn1GQ&#10;jpvlcWOvfVF/ndJsm03W+4lX6vVlWE5BeBr8Q3x3b3SYH48+4f+bcIK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m0V7EAAAA3Q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color w:val="FFFFFF"/>
                            <w:sz w:val="22"/>
                          </w:rPr>
                          <w:t>CENTRO COMERCIAL</w:t>
                        </w:r>
                      </w:p>
                    </w:txbxContent>
                  </v:textbox>
                </v:rect>
                <v:rect id="Rectangle 1064" o:spid="_x0000_s1166" style="position:absolute;left:24777;top:25097;width:422;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9JKsQA&#10;AADdAAAADwAAAGRycy9kb3ducmV2LnhtbERPTWvCQBC9F/oflin01mxaimh0FdGWeLQqRG9DdkxC&#10;s7Mhu02iv94tCN7m8T5nthhMLTpqXWVZwXsUgyDOra64UHDYf7+NQTiPrLG2TAou5GAxf36aYaJt&#10;zz/U7XwhQgi7BBWU3jeJlC4vyaCLbEMcuLNtDfoA20LqFvsQbmr5EccjabDi0FBiQ6uS8t/dn1GQ&#10;jpvlcWOvfVF/ndJsm03W+4lX6vVlWE5BeBr8Q3x3b3SYH48+4f+bcIK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PSSrEAAAA3Q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color w:val="FFFFFF"/>
                            <w:sz w:val="22"/>
                          </w:rPr>
                          <w:t xml:space="preserve"> </w:t>
                        </w:r>
                      </w:p>
                    </w:txbxContent>
                  </v:textbox>
                </v:rect>
                <v:rect id="Rectangle 1065" o:spid="_x0000_s1167" style="position:absolute;left:12932;top:27212;width:757;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PsscQA&#10;AADdAAAADwAAAGRycy9kb3ducmV2LnhtbERPTWvCQBC9F/oflin01mxaqGh0FdGWeLQqRG9DdkxC&#10;s7Mhu02iv94tCN7m8T5nthhMLTpqXWVZwXsUgyDOra64UHDYf7+NQTiPrLG2TAou5GAxf36aYaJt&#10;zz/U7XwhQgi7BBWU3jeJlC4vyaCLbEMcuLNtDfoA20LqFvsQbmr5EccjabDi0FBiQ6uS8t/dn1GQ&#10;jpvlcWOvfVF/ndJsm03W+4lX6vVlWE5BeBr8Q3x3b3SYH48+4f+bcIK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D7LHEAAAA3Q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color w:val="FFFFFF"/>
                            <w:sz w:val="18"/>
                          </w:rPr>
                          <w:t>•</w:t>
                        </w:r>
                      </w:p>
                    </w:txbxContent>
                  </v:textbox>
                </v:rect>
                <v:rect id="Rectangle 1066" o:spid="_x0000_s1168" style="position:absolute;left:13511;top:27212;width:3472;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FyxsIA&#10;AADdAAAADwAAAGRycy9kb3ducmV2LnhtbERPS4vCMBC+L/gfwgje1lQPRatRxAd69LGgexua2bbY&#10;TEoTbfXXG0HY23x8z5nOW1OKO9WusKxg0I9AEKdWF5wp+DltvkcgnEfWWFomBQ9yMJ91vqaYaNvw&#10;ge5Hn4kQwi5BBbn3VSKlS3My6Pq2Ig7cn60N+gDrTOoamxBuSjmMolgaLDg05FjRMqf0erwZBdtR&#10;tbjs7LPJyvXv9rw/j1ensVeq120XExCeWv8v/rh3OsyP4hje34QT5O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0XLGwgAAAN0AAAAPAAAAAAAAAAAAAAAAAJgCAABkcnMvZG93&#10;bnJldi54bWxQSwUGAAAAAAQABAD1AAAAhwMAAAAA&#10;" filled="f" stroked="f">
                  <v:textbox inset="0,0,0,0">
                    <w:txbxContent>
                      <w:p w:rsidR="00DA583A" w:rsidRDefault="00DA583A" w:rsidP="00E41610">
                        <w:pPr>
                          <w:spacing w:after="160" w:line="259" w:lineRule="auto"/>
                        </w:pPr>
                        <w:r>
                          <w:rPr>
                            <w:rFonts w:ascii="Calibri" w:eastAsia="Calibri" w:hAnsi="Calibri" w:cs="Calibri"/>
                            <w:color w:val="FFFFFF"/>
                            <w:sz w:val="18"/>
                          </w:rPr>
                          <w:t>En un</w:t>
                        </w:r>
                      </w:p>
                    </w:txbxContent>
                  </v:textbox>
                </v:rect>
                <v:rect id="Rectangle 1067" o:spid="_x0000_s1169" style="position:absolute;left:16117;top:27212;width:34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XXcQA&#10;AADdAAAADwAAAGRycy9kb3ducmV2LnhtbERPTWvCQBC9F/wPywi9NRt7iJq6imhFj60KaW9DdpoE&#10;s7Mhuyapv75bELzN433OYjWYWnTUusqygkkUgyDOra64UHA+7V5mIJxH1lhbJgW/5GC1HD0tMNW2&#10;50/qjr4QIYRdigpK75tUSpeXZNBFtiEO3I9tDfoA20LqFvsQbmr5GseJNFhxaCixoU1J+eV4NQr2&#10;s2b9dbC3vqjfv/fZRzbfnuZeqefxsH4D4WnwD/HdfdBhfpxM4f+bcIJ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ud113EAAAA3QAAAA8AAAAAAAAAAAAAAAAAmAIAAGRycy9k&#10;b3ducmV2LnhtbFBLBQYAAAAABAAEAPUAAACJAwAAAAA=&#10;" filled="f" stroked="f">
                  <v:textbox inset="0,0,0,0">
                    <w:txbxContent>
                      <w:p w:rsidR="00DA583A" w:rsidRDefault="00DA583A" w:rsidP="00E41610">
                        <w:pPr>
                          <w:spacing w:after="160" w:line="259" w:lineRule="auto"/>
                        </w:pPr>
                        <w:r>
                          <w:rPr>
                            <w:rFonts w:ascii="Calibri" w:eastAsia="Calibri" w:hAnsi="Calibri" w:cs="Calibri"/>
                            <w:color w:val="FFFFFF"/>
                            <w:sz w:val="18"/>
                          </w:rPr>
                          <w:t xml:space="preserve"> </w:t>
                        </w:r>
                      </w:p>
                    </w:txbxContent>
                  </v:textbox>
                </v:rect>
                <v:rect id="Rectangle 1068" o:spid="_x0000_s1170" style="position:absolute;left:16391;top:27212;width:10259;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JDL8UA&#10;AADdAAAADwAAAGRycy9kb3ducmV2LnhtbESPQW/CMAyF75P4D5GRuI2UHRAUAkKwCY4bIAE3qzFt&#10;ReNUTUbLfv18QOJm6z2/93m+7Fyl7tSE0rOB0TABRZx5W3Ju4Hj4ep+AChHZYuWZDDwowHLRe5tj&#10;an3LP3Tfx1xJCIcUDRQx1qnWISvIYRj6mli0q28cRlmbXNsGWwl3lf5IkrF2WLI0FFjTuqDstv91&#10;BraTenXe+b82rz4v29P3abo5TKMxg363moGK1MWX+Xm9s4KfjAVXvpER9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AkMvxQAAAN0AAAAPAAAAAAAAAAAAAAAAAJgCAABkcnMv&#10;ZG93bnJldi54bWxQSwUGAAAAAAQABAD1AAAAigMAAAAA&#10;" filled="f" stroked="f">
                  <v:textbox inset="0,0,0,0">
                    <w:txbxContent>
                      <w:p w:rsidR="00DA583A" w:rsidRDefault="00DA583A" w:rsidP="00E41610">
                        <w:pPr>
                          <w:spacing w:after="160" w:line="259" w:lineRule="auto"/>
                        </w:pPr>
                        <w:r>
                          <w:rPr>
                            <w:rFonts w:ascii="Calibri" w:eastAsia="Calibri" w:hAnsi="Calibri" w:cs="Calibri"/>
                            <w:i/>
                            <w:color w:val="FFFFFF"/>
                            <w:sz w:val="18"/>
                          </w:rPr>
                          <w:t>centro comercial</w:t>
                        </w:r>
                      </w:p>
                    </w:txbxContent>
                  </v:textbox>
                </v:rect>
                <v:rect id="Rectangle 1069" o:spid="_x0000_s1171" style="position:absolute;left:24107;top:27212;width:38874;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7mtMIA&#10;AADdAAAADwAAAGRycy9kb3ducmV2LnhtbERPS4vCMBC+C/6HMII3Td2D2GoU0RU9+gLd29DMtsVm&#10;Uppoq7/eLCx4m4/vObNFa0rxoNoVlhWMhhEI4tTqgjMF59NmMAHhPLLG0jIpeJKDxbzbmWGibcMH&#10;ehx9JkIIuwQV5N5XiZQuzcmgG9qKOHC/tjboA6wzqWtsQrgp5VcUjaXBgkNDjhWtckpvx7tRsJ1U&#10;y+vOvpqs/P7ZXvaXeH2KvVL9XrucgvDU+o/4373TYX40juHvm3CCnL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Tua0wgAAAN0AAAAPAAAAAAAAAAAAAAAAAJgCAABkcnMvZG93&#10;bnJldi54bWxQSwUGAAAAAAQABAD1AAAAhwMAAAAA&#10;" filled="f" stroked="f">
                  <v:textbox inset="0,0,0,0">
                    <w:txbxContent>
                      <w:p w:rsidR="00DA583A" w:rsidRDefault="00DA583A" w:rsidP="00E41610">
                        <w:pPr>
                          <w:spacing w:after="160" w:line="259" w:lineRule="auto"/>
                        </w:pPr>
                        <w:r>
                          <w:rPr>
                            <w:rFonts w:ascii="Calibri" w:eastAsia="Calibri" w:hAnsi="Calibri" w:cs="Calibri"/>
                            <w:color w:val="FFFFFF"/>
                            <w:sz w:val="18"/>
                          </w:rPr>
                          <w:t xml:space="preserve">. La diferencia con la zona comercial es que se trata de centros </w:t>
                        </w:r>
                      </w:p>
                    </w:txbxContent>
                  </v:textbox>
                </v:rect>
                <v:rect id="Rectangle 1070" o:spid="_x0000_s1172" style="position:absolute;left:13511;top:28477;width:49043;height:15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3Z9McA&#10;AADdAAAADwAAAGRycy9kb3ducmV2LnhtbESPQW/CMAyF75P4D5GRdhspHDYoTRGCTXAcMIlxsxqv&#10;rdY4VZPRbr9+PiBxs/We3/ucrQbXqCt1ofZsYDpJQBEX3tZcGvg4vT3NQYWIbLHxTAZ+KcAqHz1k&#10;mFrf84Gux1gqCeGQooEqxjbVOhQVOQwT3xKL9uU7h1HWrtS2w17CXaNnSfKsHdYsDRW2tKmo+D7+&#10;OAO7ebv+3Pu/vmxeL7vz+3mxPS2iMY/jYb0EFWmId/Ptem8FP3kRfvlGRt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Gt2fTHAAAA3QAAAA8AAAAAAAAAAAAAAAAAmAIAAGRy&#10;cy9kb3ducmV2LnhtbFBLBQYAAAAABAAEAPUAAACMAwAAAAA=&#10;" filled="f" stroked="f">
                  <v:textbox inset="0,0,0,0">
                    <w:txbxContent>
                      <w:p w:rsidR="00DA583A" w:rsidRDefault="00DA583A" w:rsidP="00E41610">
                        <w:pPr>
                          <w:spacing w:after="160" w:line="259" w:lineRule="auto"/>
                        </w:pPr>
                        <w:r>
                          <w:rPr>
                            <w:rFonts w:ascii="Calibri" w:eastAsia="Calibri" w:hAnsi="Calibri" w:cs="Calibri"/>
                            <w:color w:val="FFFFFF"/>
                            <w:sz w:val="18"/>
                          </w:rPr>
                          <w:t xml:space="preserve">comerciales organizados, como los hipermercados, las galerías comerciales, los </w:t>
                        </w:r>
                      </w:p>
                    </w:txbxContent>
                  </v:textbox>
                </v:rect>
                <v:rect id="Rectangle 1071" o:spid="_x0000_s1173" style="position:absolute;left:13511;top:29726;width:35796;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F8b8MA&#10;AADdAAAADwAAAGRycy9kb3ducmV2LnhtbERPS4vCMBC+C/6HMII3TfXgo2sU8YEeXRXcvQ3NbFts&#10;JqWJtvrrzYLgbT6+58wWjSnEnSqXW1Yw6EcgiBOrc04VnE/b3gSE88gaC8uk4EEOFvN2a4axtjV/&#10;0/3oUxFC2MWoIPO+jKV0SUYGXd+WxIH7s5VBH2CVSl1hHcJNIYdRNJIGcw4NGZa0yii5Hm9GwW5S&#10;Ln/29lmnxeZ3dzlcpuvT1CvV7TTLLxCeGv8Rv917HeZH4wH8fxNOkP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uF8b8MAAADdAAAADwAAAAAAAAAAAAAAAACYAgAAZHJzL2Rv&#10;d25yZXYueG1sUEsFBgAAAAAEAAQA9QAAAIgDAAAAAA==&#10;" filled="f" stroked="f">
                  <v:textbox inset="0,0,0,0">
                    <w:txbxContent>
                      <w:p w:rsidR="00DA583A" w:rsidRDefault="00DA583A" w:rsidP="00E41610">
                        <w:pPr>
                          <w:spacing w:after="160" w:line="259" w:lineRule="auto"/>
                        </w:pPr>
                        <w:r>
                          <w:rPr>
                            <w:rFonts w:ascii="Calibri" w:eastAsia="Calibri" w:hAnsi="Calibri" w:cs="Calibri"/>
                            <w:color w:val="FFFFFF"/>
                            <w:sz w:val="18"/>
                          </w:rPr>
                          <w:t>establecimientos asociados, los parques comerciales, etc..</w:t>
                        </w:r>
                      </w:p>
                    </w:txbxContent>
                  </v:textbox>
                </v:rect>
                <v:rect id="Rectangle 1072" o:spid="_x0000_s1174" style="position:absolute;left:40446;top:29726;width:344;height:1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PiGMMA&#10;AADdAAAADwAAAGRycy9kb3ducmV2LnhtbERPTYvCMBC9C/sfwix403Q9rFqNIrqLHtUK6m1oxrZs&#10;MylN1lZ/vREEb/N4nzOdt6YUV6pdYVnBVz8CQZxaXXCm4JD89kYgnEfWWFomBTdyMJ99dKYYa9vw&#10;jq57n4kQwi5GBbn3VSylS3My6Pq2Ig7cxdYGfYB1JnWNTQg3pRxE0bc0WHBoyLGiZU7p3/7fKFiP&#10;qsVpY+9NVv6c18ftcbxKxl6p7me7mIDw1Pq3+OXe6DA/Gg7g+U04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jPiGMMAAADdAAAADwAAAAAAAAAAAAAAAACYAgAAZHJzL2Rv&#10;d25yZXYueG1sUEsFBgAAAAAEAAQA9QAAAIgDAAAAAA==&#10;" filled="f" stroked="f">
                  <v:textbox inset="0,0,0,0">
                    <w:txbxContent>
                      <w:p w:rsidR="00DA583A" w:rsidRDefault="00DA583A" w:rsidP="00E41610">
                        <w:pPr>
                          <w:spacing w:after="160" w:line="259" w:lineRule="auto"/>
                        </w:pPr>
                        <w:r>
                          <w:rPr>
                            <w:rFonts w:ascii="Calibri" w:eastAsia="Calibri" w:hAnsi="Calibri" w:cs="Calibri"/>
                            <w:color w:val="FFFFFF"/>
                            <w:sz w:val="18"/>
                          </w:rPr>
                          <w:t xml:space="preserve"> </w:t>
                        </w:r>
                      </w:p>
                    </w:txbxContent>
                  </v:textbox>
                </v:rect>
                <v:shape id="Picture 1074" o:spid="_x0000_s1175" type="#_x0000_t75" style="position:absolute;left:1097;top:25420;width:11857;height:96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A/75DFAAAA3QAAAA8AAABkcnMvZG93bnJldi54bWxET9tqAjEQfS/0H8IUfJGarZe2rEYRRRFt&#10;BW0/YNyMu0s3kyWJuv69EYS+zeFcZzRpTCXO5HxpWcFbJwFBnFldcq7g92fx+gnCB2SNlWVScCUP&#10;k/Hz0whTbS+8o/M+5CKGsE9RQRFCnUrps4IM+o6tiSN3tM5giNDlUju8xHBTyW6SvEuDJceGAmua&#10;FZT97U9Ggd4uttNysDsuN1/fZtXuufVyflCq9dJMhyACNeFf/HCvdJyffPTh/k08QY5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gP++QxQAAAN0AAAAPAAAAAAAAAAAAAAAA&#10;AJ8CAABkcnMvZG93bnJldi54bWxQSwUGAAAAAAQABAD3AAAAkQMAAAAA&#10;">
                  <v:imagedata r:id="rId288" o:title=""/>
                </v:shape>
                <w10:anchorlock/>
              </v:group>
            </w:pict>
          </mc:Fallback>
        </mc:AlternateContent>
      </w:r>
    </w:p>
    <w:p w:rsidR="004F1CF3" w:rsidRPr="00981154" w:rsidRDefault="00981154" w:rsidP="004F1CF3">
      <w:pPr>
        <w:ind w:right="201"/>
        <w:jc w:val="center"/>
        <w:rPr>
          <w:rFonts w:ascii="Arial" w:hAnsi="Arial" w:cs="Arial"/>
          <w:sz w:val="20"/>
        </w:rPr>
      </w:pPr>
      <w:r w:rsidRPr="00981154">
        <w:rPr>
          <w:rFonts w:ascii="Arial" w:hAnsi="Arial" w:cs="Arial"/>
          <w:b/>
          <w:sz w:val="20"/>
        </w:rPr>
        <w:t>Cuadro 12.2</w:t>
      </w:r>
    </w:p>
    <w:p w:rsidR="00E41610" w:rsidRPr="004F1CF3" w:rsidRDefault="00E41610" w:rsidP="004F1CF3">
      <w:pPr>
        <w:ind w:right="201"/>
        <w:jc w:val="center"/>
        <w:rPr>
          <w:rFonts w:ascii="Arial" w:hAnsi="Arial" w:cs="Arial"/>
          <w:sz w:val="16"/>
        </w:rPr>
      </w:pPr>
      <w:r w:rsidRPr="004F1CF3">
        <w:rPr>
          <w:rFonts w:ascii="Arial" w:hAnsi="Arial" w:cs="Arial"/>
          <w:sz w:val="16"/>
        </w:rPr>
        <w:t>Elaboración propia con información de (comercio, 2010)</w:t>
      </w:r>
    </w:p>
    <w:p w:rsidR="004F1CF3" w:rsidRPr="00E41610" w:rsidRDefault="004F1CF3" w:rsidP="00E41610">
      <w:pPr>
        <w:spacing w:line="360" w:lineRule="auto"/>
        <w:ind w:right="201"/>
        <w:jc w:val="both"/>
        <w:rPr>
          <w:rFonts w:ascii="Arial" w:hAnsi="Arial" w:cs="Arial"/>
        </w:rPr>
      </w:pPr>
    </w:p>
    <w:p w:rsidR="00B96FB8" w:rsidRPr="00E41610" w:rsidRDefault="00B96FB8" w:rsidP="00E41610">
      <w:pPr>
        <w:spacing w:line="360" w:lineRule="auto"/>
        <w:ind w:right="800"/>
        <w:jc w:val="both"/>
        <w:rPr>
          <w:rFonts w:ascii="Arial" w:hAnsi="Arial" w:cs="Arial"/>
        </w:rPr>
      </w:pPr>
      <w:r>
        <w:rPr>
          <w:rFonts w:ascii="Arial" w:hAnsi="Arial" w:cs="Arial"/>
        </w:rPr>
        <w:lastRenderedPageBreak/>
        <w:t xml:space="preserve">           </w:t>
      </w:r>
      <w:r w:rsidR="00E41610" w:rsidRPr="00E41610">
        <w:rPr>
          <w:rFonts w:ascii="Arial" w:hAnsi="Arial" w:cs="Arial"/>
        </w:rPr>
        <w:t>El tamaño y capacidad de este proyecto en particular, se debe a dos aspectos principalmente: la porción de demanda insatisfecha que se pretende sea cubierta por el proyecto y a la dimensión del área total con qu</w:t>
      </w:r>
      <w:r>
        <w:rPr>
          <w:rFonts w:ascii="Arial" w:hAnsi="Arial" w:cs="Arial"/>
        </w:rPr>
        <w:t>e cuenta el terreno disponible.</w:t>
      </w:r>
    </w:p>
    <w:p w:rsidR="00B96FB8" w:rsidRPr="00E41610" w:rsidRDefault="00B96FB8" w:rsidP="00E41610">
      <w:pPr>
        <w:spacing w:line="360" w:lineRule="auto"/>
        <w:ind w:right="798"/>
        <w:jc w:val="both"/>
        <w:rPr>
          <w:rFonts w:ascii="Arial" w:hAnsi="Arial" w:cs="Arial"/>
        </w:rPr>
      </w:pPr>
      <w:r>
        <w:rPr>
          <w:rFonts w:ascii="Arial" w:hAnsi="Arial" w:cs="Arial"/>
        </w:rPr>
        <w:t xml:space="preserve">           </w:t>
      </w:r>
      <w:r w:rsidR="00E41610" w:rsidRPr="00E41610">
        <w:rPr>
          <w:rFonts w:ascii="Arial" w:hAnsi="Arial" w:cs="Arial"/>
        </w:rPr>
        <w:t xml:space="preserve">La disponibilidad en el suministro de recursos, tanto materiales como humanos y financieros no representan en este caso, factores que condicionen o limiten el tamaño y capacidad planteados puesto que existe disponibilidad deseada de los mismos en cuanto a tiempo, cantidad y calidad se refiere; lo que reduce el riesgo de enfrentar un incremento en los costos por dificultades en su abastecimiento. </w:t>
      </w:r>
    </w:p>
    <w:p w:rsidR="00E41610" w:rsidRPr="00E41610" w:rsidRDefault="00E41610" w:rsidP="00E41610">
      <w:pPr>
        <w:spacing w:line="360" w:lineRule="auto"/>
        <w:ind w:right="201"/>
        <w:jc w:val="both"/>
        <w:rPr>
          <w:rFonts w:ascii="Arial" w:hAnsi="Arial" w:cs="Arial"/>
        </w:rPr>
      </w:pPr>
      <w:r w:rsidRPr="00E41610">
        <w:rPr>
          <w:rFonts w:ascii="Arial" w:hAnsi="Arial" w:cs="Arial"/>
        </w:rPr>
        <w:t>¿</w:t>
      </w:r>
      <w:r w:rsidR="00B96FB8" w:rsidRPr="00E41610">
        <w:rPr>
          <w:rFonts w:ascii="Arial" w:hAnsi="Arial" w:cs="Arial"/>
        </w:rPr>
        <w:t>Cómo</w:t>
      </w:r>
      <w:r w:rsidRPr="00E41610">
        <w:rPr>
          <w:rFonts w:ascii="Arial" w:hAnsi="Arial" w:cs="Arial"/>
        </w:rPr>
        <w:t xml:space="preserve"> se selecciona la mejor alternativa para establecerse una área de producción? </w:t>
      </w:r>
    </w:p>
    <w:p w:rsidR="00E41610" w:rsidRDefault="00E41610" w:rsidP="00E41610">
      <w:pPr>
        <w:spacing w:line="360" w:lineRule="auto"/>
        <w:ind w:right="201"/>
        <w:jc w:val="both"/>
        <w:rPr>
          <w:rFonts w:ascii="Arial" w:hAnsi="Arial" w:cs="Arial"/>
        </w:rPr>
      </w:pPr>
      <w:r w:rsidRPr="00E41610">
        <w:rPr>
          <w:rFonts w:ascii="Arial" w:hAnsi="Arial" w:cs="Arial"/>
        </w:rPr>
        <w:t xml:space="preserve">Existen diversos mecanismos de análisis de la información que permite seleccionar la mejor alternativa, entre estos métodos están: </w:t>
      </w:r>
    </w:p>
    <w:p w:rsidR="004F1CF3" w:rsidRPr="00E41610" w:rsidRDefault="004F1CF3" w:rsidP="00E41610">
      <w:pPr>
        <w:spacing w:line="360" w:lineRule="auto"/>
        <w:ind w:right="201"/>
        <w:jc w:val="both"/>
        <w:rPr>
          <w:rFonts w:ascii="Arial" w:hAnsi="Arial" w:cs="Arial"/>
        </w:rPr>
      </w:pPr>
    </w:p>
    <w:p w:rsidR="00E41610" w:rsidRPr="00E41610" w:rsidRDefault="00E41610" w:rsidP="00E41610">
      <w:pPr>
        <w:spacing w:after="10" w:line="360" w:lineRule="auto"/>
        <w:ind w:left="720" w:right="799" w:hanging="360"/>
        <w:jc w:val="both"/>
        <w:rPr>
          <w:rFonts w:ascii="Arial" w:hAnsi="Arial" w:cs="Arial"/>
        </w:rPr>
      </w:pPr>
      <w:r w:rsidRPr="00E41610">
        <w:rPr>
          <w:rFonts w:ascii="Arial" w:hAnsi="Arial" w:cs="Arial"/>
          <w:noProof/>
        </w:rPr>
        <w:drawing>
          <wp:inline distT="0" distB="0" distL="0" distR="0" wp14:anchorId="01520920" wp14:editId="4334BDE2">
            <wp:extent cx="126365" cy="127000"/>
            <wp:effectExtent l="0" t="0" r="0" b="0"/>
            <wp:docPr id="1129" name="Picture 1129"/>
            <wp:cNvGraphicFramePr/>
            <a:graphic xmlns:a="http://schemas.openxmlformats.org/drawingml/2006/main">
              <a:graphicData uri="http://schemas.openxmlformats.org/drawingml/2006/picture">
                <pic:pic xmlns:pic="http://schemas.openxmlformats.org/drawingml/2006/picture">
                  <pic:nvPicPr>
                    <pic:cNvPr id="1129" name="Picture 1129"/>
                    <pic:cNvPicPr/>
                  </pic:nvPicPr>
                  <pic:blipFill>
                    <a:blip r:embed="rId275"/>
                    <a:stretch>
                      <a:fillRect/>
                    </a:stretch>
                  </pic:blipFill>
                  <pic:spPr>
                    <a:xfrm>
                      <a:off x="0" y="0"/>
                      <a:ext cx="126365" cy="127000"/>
                    </a:xfrm>
                    <a:prstGeom prst="rect">
                      <a:avLst/>
                    </a:prstGeom>
                  </pic:spPr>
                </pic:pic>
              </a:graphicData>
            </a:graphic>
          </wp:inline>
        </w:drawing>
      </w:r>
      <w:r w:rsidRPr="00E41610">
        <w:rPr>
          <w:rFonts w:ascii="Arial" w:hAnsi="Arial" w:cs="Arial"/>
        </w:rPr>
        <w:t xml:space="preserve"> Matriz de ponderación de puntos de aspectos cualitativos: Consiste en asignar valores cuantitativos a una serie de factores que se consideran relevantes para la localización. </w:t>
      </w:r>
    </w:p>
    <w:p w:rsidR="00E41610" w:rsidRPr="00981154" w:rsidRDefault="00E41610" w:rsidP="004D5DBD">
      <w:pPr>
        <w:pStyle w:val="Prrafodelista"/>
        <w:numPr>
          <w:ilvl w:val="0"/>
          <w:numId w:val="177"/>
        </w:numPr>
        <w:spacing w:line="360" w:lineRule="auto"/>
        <w:ind w:right="201"/>
        <w:jc w:val="both"/>
        <w:rPr>
          <w:rFonts w:ascii="Arial" w:hAnsi="Arial" w:cs="Arial"/>
        </w:rPr>
      </w:pPr>
      <w:r w:rsidRPr="00981154">
        <w:rPr>
          <w:rFonts w:ascii="Arial" w:hAnsi="Arial" w:cs="Arial"/>
        </w:rPr>
        <w:t>Método cuantitativo de Vogel: Se enfoca en el análisis de los costos de transporte, tanto de materias primas</w:t>
      </w:r>
      <w:r w:rsidR="00981154" w:rsidRPr="00981154">
        <w:rPr>
          <w:rFonts w:ascii="Arial" w:hAnsi="Arial" w:cs="Arial"/>
        </w:rPr>
        <w:t xml:space="preserve"> como de productos terminados. </w:t>
      </w:r>
    </w:p>
    <w:p w:rsidR="00981154" w:rsidRPr="00981154" w:rsidRDefault="00981154" w:rsidP="00981154">
      <w:pPr>
        <w:pStyle w:val="Prrafodelista"/>
        <w:spacing w:line="360" w:lineRule="auto"/>
        <w:ind w:right="201"/>
        <w:jc w:val="both"/>
        <w:rPr>
          <w:rFonts w:ascii="Arial" w:hAnsi="Arial" w:cs="Arial"/>
        </w:rPr>
      </w:pPr>
    </w:p>
    <w:p w:rsidR="00981154" w:rsidRPr="00B96FB8" w:rsidRDefault="00E41610" w:rsidP="00B96FB8">
      <w:pPr>
        <w:pStyle w:val="Ttulo2"/>
        <w:spacing w:line="360" w:lineRule="auto"/>
        <w:jc w:val="both"/>
        <w:rPr>
          <w:rFonts w:ascii="Arial" w:hAnsi="Arial" w:cs="Arial"/>
          <w:b/>
          <w:color w:val="auto"/>
          <w:sz w:val="24"/>
          <w:szCs w:val="24"/>
        </w:rPr>
      </w:pPr>
      <w:bookmarkStart w:id="114" w:name="_Toc431500949"/>
      <w:r w:rsidRPr="004F1CF3">
        <w:rPr>
          <w:rFonts w:ascii="Arial" w:hAnsi="Arial" w:cs="Arial"/>
          <w:b/>
          <w:color w:val="auto"/>
          <w:sz w:val="24"/>
          <w:szCs w:val="24"/>
        </w:rPr>
        <w:t>Estudio de Productos</w:t>
      </w:r>
      <w:bookmarkEnd w:id="114"/>
      <w:r w:rsidRPr="004F1CF3">
        <w:rPr>
          <w:rFonts w:ascii="Arial" w:hAnsi="Arial" w:cs="Arial"/>
          <w:b/>
          <w:color w:val="auto"/>
          <w:sz w:val="24"/>
          <w:szCs w:val="24"/>
        </w:rPr>
        <w:t xml:space="preserve"> </w:t>
      </w:r>
    </w:p>
    <w:p w:rsidR="00B96FB8" w:rsidRPr="00E41610" w:rsidRDefault="00B96FB8"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producto es el bien o servicio que la empresa independientemente de su tamaño, ofrece para satisfacer las necesidades de los clientes. (CEI, 2010) </w:t>
      </w:r>
      <w:r w:rsidR="00981154">
        <w:rPr>
          <w:rStyle w:val="Refdenotaalpie"/>
          <w:rFonts w:ascii="Arial" w:hAnsi="Arial" w:cs="Arial"/>
        </w:rPr>
        <w:footnoteReference w:id="20"/>
      </w:r>
    </w:p>
    <w:p w:rsidR="00E41610" w:rsidRPr="00E41610" w:rsidRDefault="00B96FB8" w:rsidP="00E41610">
      <w:pPr>
        <w:spacing w:line="360" w:lineRule="auto"/>
        <w:ind w:right="804"/>
        <w:jc w:val="both"/>
        <w:rPr>
          <w:rFonts w:ascii="Arial" w:hAnsi="Arial" w:cs="Arial"/>
        </w:rPr>
      </w:pPr>
      <w:r>
        <w:rPr>
          <w:rFonts w:ascii="Arial" w:hAnsi="Arial" w:cs="Arial"/>
        </w:rPr>
        <w:t xml:space="preserve">           </w:t>
      </w:r>
      <w:r w:rsidR="00E41610" w:rsidRPr="00E41610">
        <w:rPr>
          <w:rFonts w:ascii="Arial" w:hAnsi="Arial" w:cs="Arial"/>
        </w:rPr>
        <w:t>O bien entiende por producto al  conjunto de atributos tangibles e intangibles que abarcan empaque, color, precio, calidad y marca, más los servicios y la reputación del vendedor; el producto puede ser un bien, un servicio, un lugar, una persona o una idea. (Stanton)</w:t>
      </w:r>
      <w:r w:rsidR="00981154">
        <w:rPr>
          <w:rStyle w:val="Refdenotaalpie"/>
          <w:rFonts w:ascii="Arial" w:hAnsi="Arial" w:cs="Arial"/>
        </w:rPr>
        <w:footnoteReference w:id="21"/>
      </w:r>
      <w:r w:rsidR="00E41610" w:rsidRPr="00E41610">
        <w:rPr>
          <w:rFonts w:ascii="Arial" w:hAnsi="Arial" w:cs="Arial"/>
        </w:rPr>
        <w:t xml:space="preserve"> </w:t>
      </w:r>
      <w:r>
        <w:rPr>
          <w:rFonts w:ascii="Arial" w:hAnsi="Arial" w:cs="Arial"/>
        </w:rPr>
        <w:t>.</w:t>
      </w:r>
    </w:p>
    <w:p w:rsidR="00B96FB8" w:rsidRDefault="00E41610" w:rsidP="00B96FB8">
      <w:pPr>
        <w:spacing w:line="360" w:lineRule="auto"/>
        <w:ind w:right="201"/>
        <w:jc w:val="both"/>
        <w:rPr>
          <w:rFonts w:ascii="Arial" w:hAnsi="Arial" w:cs="Arial"/>
        </w:rPr>
      </w:pPr>
      <w:r w:rsidRPr="00E41610">
        <w:rPr>
          <w:rFonts w:ascii="Arial" w:hAnsi="Arial" w:cs="Arial"/>
        </w:rPr>
        <w:lastRenderedPageBreak/>
        <w:t>Existen diferentes clasificaciones del producto, de la</w:t>
      </w:r>
      <w:r w:rsidR="00981154">
        <w:rPr>
          <w:rFonts w:ascii="Arial" w:hAnsi="Arial" w:cs="Arial"/>
        </w:rPr>
        <w:t>s cu</w:t>
      </w:r>
      <w:r w:rsidR="00B96FB8">
        <w:rPr>
          <w:rFonts w:ascii="Arial" w:hAnsi="Arial" w:cs="Arial"/>
        </w:rPr>
        <w:t>ales se realizó el cuadro 12.3.</w:t>
      </w:r>
    </w:p>
    <w:p w:rsidR="00B96FB8" w:rsidRDefault="00B96FB8" w:rsidP="00B96FB8">
      <w:pPr>
        <w:rPr>
          <w:rFonts w:ascii="Arial" w:hAnsi="Arial" w:cs="Arial"/>
        </w:rPr>
      </w:pPr>
    </w:p>
    <w:p w:rsidR="00E41610" w:rsidRPr="00B96FB8" w:rsidRDefault="00E41610" w:rsidP="00B96FB8">
      <w:pPr>
        <w:rPr>
          <w:rFonts w:ascii="Arial" w:hAnsi="Arial" w:cs="Arial"/>
        </w:rPr>
        <w:sectPr w:rsidR="00E41610" w:rsidRPr="00B96FB8">
          <w:footerReference w:type="even" r:id="rId289"/>
          <w:footerReference w:type="default" r:id="rId290"/>
          <w:footerReference w:type="first" r:id="rId291"/>
          <w:pgSz w:w="12240" w:h="15840"/>
          <w:pgMar w:top="1488" w:right="901" w:bottom="1537" w:left="1702" w:header="720" w:footer="709" w:gutter="0"/>
          <w:cols w:space="720"/>
        </w:sectPr>
      </w:pPr>
    </w:p>
    <w:p w:rsidR="00E41610" w:rsidRPr="00981154" w:rsidRDefault="00E41610" w:rsidP="00981154">
      <w:pPr>
        <w:spacing w:after="188" w:line="360" w:lineRule="auto"/>
        <w:jc w:val="both"/>
        <w:rPr>
          <w:rFonts w:ascii="Arial" w:hAnsi="Arial" w:cs="Arial"/>
          <w:color w:val="44546A" w:themeColor="text2"/>
        </w:rPr>
      </w:pPr>
      <w:r w:rsidRPr="00981154">
        <w:rPr>
          <w:rFonts w:ascii="Arial" w:hAnsi="Arial" w:cs="Arial"/>
          <w:b/>
          <w:color w:val="44546A" w:themeColor="text2"/>
        </w:rPr>
        <w:lastRenderedPageBreak/>
        <w:t>Duraderos:</w:t>
      </w:r>
      <w:r w:rsidRPr="00981154">
        <w:rPr>
          <w:rFonts w:ascii="Arial" w:hAnsi="Arial" w:cs="Arial"/>
          <w:color w:val="44546A" w:themeColor="text2"/>
        </w:rPr>
        <w:t xml:space="preserve"> pueden ser usados varias veces y de </w:t>
      </w:r>
      <w:r w:rsidRPr="00981154">
        <w:rPr>
          <w:rFonts w:ascii="Arial" w:hAnsi="Arial" w:cs="Arial"/>
          <w:color w:val="44546A" w:themeColor="text2"/>
          <w:vertAlign w:val="superscript"/>
        </w:rPr>
        <w:t xml:space="preserve"> </w:t>
      </w:r>
      <w:r w:rsidRPr="00981154">
        <w:rPr>
          <w:rFonts w:ascii="Arial" w:hAnsi="Arial" w:cs="Arial"/>
          <w:color w:val="44546A" w:themeColor="text2"/>
        </w:rPr>
        <w:t xml:space="preserve">forma continuada durante largo tiempo. </w:t>
      </w:r>
    </w:p>
    <w:p w:rsidR="00E41610" w:rsidRPr="00981154" w:rsidRDefault="00E41610" w:rsidP="004F1CF3">
      <w:pPr>
        <w:spacing w:after="119" w:line="360" w:lineRule="auto"/>
        <w:ind w:left="-15" w:right="50"/>
        <w:jc w:val="both"/>
        <w:rPr>
          <w:rFonts w:ascii="Arial" w:hAnsi="Arial" w:cs="Arial"/>
          <w:color w:val="44546A" w:themeColor="text2"/>
        </w:rPr>
      </w:pPr>
      <w:r w:rsidRPr="00981154">
        <w:rPr>
          <w:rFonts w:ascii="Arial" w:hAnsi="Arial" w:cs="Arial"/>
          <w:b/>
          <w:color w:val="44546A" w:themeColor="text2"/>
        </w:rPr>
        <w:t xml:space="preserve">No duraderos: </w:t>
      </w:r>
      <w:r w:rsidRPr="00981154">
        <w:rPr>
          <w:rFonts w:ascii="Arial" w:hAnsi="Arial" w:cs="Arial"/>
          <w:color w:val="44546A" w:themeColor="text2"/>
        </w:rPr>
        <w:t xml:space="preserve">se consumen o destruyen con unos pocos  </w:t>
      </w:r>
      <w:r w:rsidRPr="00981154">
        <w:rPr>
          <w:rFonts w:ascii="Arial" w:hAnsi="Arial" w:cs="Arial"/>
          <w:color w:val="44546A" w:themeColor="text2"/>
        </w:rPr>
        <w:tab/>
        <w:t xml:space="preserve">usos </w:t>
      </w:r>
    </w:p>
    <w:p w:rsidR="00E41610" w:rsidRPr="00981154" w:rsidRDefault="004F1CF3" w:rsidP="004F1CF3">
      <w:pPr>
        <w:spacing w:line="360" w:lineRule="auto"/>
        <w:jc w:val="both"/>
        <w:rPr>
          <w:rFonts w:ascii="Arial" w:hAnsi="Arial" w:cs="Arial"/>
          <w:color w:val="44546A" w:themeColor="text2"/>
        </w:rPr>
      </w:pPr>
      <w:r w:rsidRPr="00981154">
        <w:rPr>
          <w:rFonts w:ascii="Arial" w:hAnsi="Arial" w:cs="Arial"/>
          <w:color w:val="44546A" w:themeColor="text2"/>
        </w:rPr>
        <w:t xml:space="preserve"> </w:t>
      </w:r>
      <w:r w:rsidR="00E41610" w:rsidRPr="00981154">
        <w:rPr>
          <w:rFonts w:ascii="Arial" w:hAnsi="Arial" w:cs="Arial"/>
          <w:b/>
          <w:color w:val="44546A" w:themeColor="text2"/>
        </w:rPr>
        <w:t>Basico</w:t>
      </w:r>
      <w:r w:rsidR="00E41610" w:rsidRPr="00981154">
        <w:rPr>
          <w:rFonts w:ascii="Arial" w:hAnsi="Arial" w:cs="Arial"/>
          <w:color w:val="44546A" w:themeColor="text2"/>
        </w:rPr>
        <w:t>: Bienes de uso común que se compran con frecuencia y requieren un mínimo esfuerzo de decisión</w:t>
      </w:r>
      <w:r w:rsidR="00E41610" w:rsidRPr="00981154">
        <w:rPr>
          <w:rFonts w:ascii="Arial" w:eastAsia="Calibri" w:hAnsi="Arial" w:cs="Arial"/>
          <w:color w:val="44546A" w:themeColor="text2"/>
        </w:rPr>
        <w:t xml:space="preserve"> </w:t>
      </w:r>
    </w:p>
    <w:p w:rsidR="00E41610" w:rsidRPr="00981154" w:rsidRDefault="00E41610" w:rsidP="00E41610">
      <w:pPr>
        <w:spacing w:after="78" w:line="360" w:lineRule="auto"/>
        <w:ind w:left="-5" w:right="-12" w:hanging="10"/>
        <w:jc w:val="both"/>
        <w:rPr>
          <w:rFonts w:ascii="Arial" w:hAnsi="Arial" w:cs="Arial"/>
          <w:color w:val="44546A" w:themeColor="text2"/>
        </w:rPr>
      </w:pPr>
      <w:r w:rsidRPr="00981154">
        <w:rPr>
          <w:rFonts w:ascii="Arial" w:hAnsi="Arial" w:cs="Arial"/>
          <w:b/>
          <w:color w:val="44546A" w:themeColor="text2"/>
        </w:rPr>
        <w:t>Adquisicion impulsiva</w:t>
      </w:r>
      <w:r w:rsidRPr="00981154">
        <w:rPr>
          <w:rFonts w:ascii="Arial" w:hAnsi="Arial" w:cs="Arial"/>
          <w:color w:val="44546A" w:themeColor="text2"/>
        </w:rPr>
        <w:t xml:space="preserve">: se compran sin planearse o buscarse, se encuentran a alcance general.  </w:t>
      </w:r>
    </w:p>
    <w:p w:rsidR="00981154" w:rsidRDefault="00E41610" w:rsidP="00E41610">
      <w:pPr>
        <w:spacing w:after="78" w:line="360" w:lineRule="auto"/>
        <w:ind w:left="-5" w:right="-12" w:hanging="10"/>
        <w:jc w:val="both"/>
        <w:rPr>
          <w:rFonts w:ascii="Arial" w:hAnsi="Arial" w:cs="Arial"/>
          <w:color w:val="1F497D"/>
        </w:rPr>
      </w:pPr>
      <w:r w:rsidRPr="00981154">
        <w:rPr>
          <w:rFonts w:ascii="Arial" w:hAnsi="Arial" w:cs="Arial"/>
          <w:b/>
          <w:color w:val="44546A" w:themeColor="text2"/>
        </w:rPr>
        <w:t>De emergencia</w:t>
      </w:r>
      <w:r w:rsidRPr="00981154">
        <w:rPr>
          <w:rFonts w:ascii="Arial" w:hAnsi="Arial" w:cs="Arial"/>
          <w:color w:val="44546A" w:themeColor="text2"/>
        </w:rPr>
        <w:t xml:space="preserve">: se compran cuando la necesidad es urgente: paraguas durante un aguacero </w:t>
      </w:r>
      <w:r w:rsidRPr="00981154">
        <w:rPr>
          <w:rFonts w:ascii="Arial" w:hAnsi="Arial" w:cs="Arial"/>
          <w:b/>
          <w:color w:val="44546A" w:themeColor="text2"/>
        </w:rPr>
        <w:t xml:space="preserve">De especialidad: </w:t>
      </w:r>
      <w:r w:rsidRPr="00981154">
        <w:rPr>
          <w:rFonts w:ascii="Arial" w:hAnsi="Arial" w:cs="Arial"/>
          <w:color w:val="44546A" w:themeColor="text2"/>
        </w:rPr>
        <w:t xml:space="preserve">por sus </w:t>
      </w:r>
      <w:r w:rsidRPr="00E41610">
        <w:rPr>
          <w:rFonts w:ascii="Arial" w:hAnsi="Arial" w:cs="Arial"/>
          <w:color w:val="1F497D"/>
        </w:rPr>
        <w:lastRenderedPageBreak/>
        <w:t xml:space="preserve">características únicas o por el prestigio o significación de la marca, el comprador está dispuesto a hacer un mayor esfuerzo de decisión </w:t>
      </w:r>
    </w:p>
    <w:p w:rsidR="00E41610" w:rsidRPr="00E41610" w:rsidRDefault="00E41610" w:rsidP="00E41610">
      <w:pPr>
        <w:spacing w:after="78" w:line="360" w:lineRule="auto"/>
        <w:ind w:left="-5" w:right="-12" w:hanging="10"/>
        <w:jc w:val="both"/>
        <w:rPr>
          <w:rFonts w:ascii="Arial" w:hAnsi="Arial" w:cs="Arial"/>
        </w:rPr>
      </w:pPr>
      <w:r w:rsidRPr="00E41610">
        <w:rPr>
          <w:rFonts w:ascii="Arial" w:hAnsi="Arial" w:cs="Arial"/>
          <w:b/>
          <w:color w:val="1F497D"/>
        </w:rPr>
        <w:t xml:space="preserve">No buscados: </w:t>
      </w:r>
      <w:r w:rsidRPr="00E41610">
        <w:rPr>
          <w:rFonts w:ascii="Arial" w:hAnsi="Arial" w:cs="Arial"/>
          <w:color w:val="1F497D"/>
        </w:rPr>
        <w:t xml:space="preserve">el consumidor no tiene conocimiento de su existencia o, aunque los conozca, no suele buscarlos. </w:t>
      </w:r>
    </w:p>
    <w:p w:rsidR="00E41610" w:rsidRPr="00E41610" w:rsidRDefault="00E41610" w:rsidP="00E41610">
      <w:pPr>
        <w:spacing w:after="78" w:line="360" w:lineRule="auto"/>
        <w:ind w:left="-5" w:right="-12" w:hanging="10"/>
        <w:jc w:val="both"/>
        <w:rPr>
          <w:rFonts w:ascii="Arial" w:hAnsi="Arial" w:cs="Arial"/>
        </w:rPr>
      </w:pPr>
      <w:r w:rsidRPr="00E41610">
        <w:rPr>
          <w:rFonts w:ascii="Arial" w:hAnsi="Arial" w:cs="Arial"/>
          <w:b/>
          <w:color w:val="1F497D"/>
        </w:rPr>
        <w:t>De comparación</w:t>
      </w:r>
      <w:r w:rsidRPr="00E41610">
        <w:rPr>
          <w:rFonts w:ascii="Arial" w:hAnsi="Arial" w:cs="Arial"/>
          <w:color w:val="1F497D"/>
        </w:rPr>
        <w:t xml:space="preserve">: en el que el consumidor, realiza una </w:t>
      </w:r>
      <w:r w:rsidR="00981154" w:rsidRPr="00E41610">
        <w:rPr>
          <w:rFonts w:ascii="Arial" w:hAnsi="Arial" w:cs="Arial"/>
          <w:color w:val="1F497D"/>
        </w:rPr>
        <w:t>comparación</w:t>
      </w:r>
      <w:r w:rsidRPr="00E41610">
        <w:rPr>
          <w:rFonts w:ascii="Arial" w:hAnsi="Arial" w:cs="Arial"/>
          <w:color w:val="1F497D"/>
        </w:rPr>
        <w:t xml:space="preserve"> entre dos productos antes de comprar.  </w:t>
      </w:r>
    </w:p>
    <w:p w:rsidR="00E41610" w:rsidRPr="00E41610" w:rsidRDefault="00E41610" w:rsidP="00E41610">
      <w:pPr>
        <w:spacing w:line="360" w:lineRule="auto"/>
        <w:jc w:val="both"/>
        <w:rPr>
          <w:rFonts w:ascii="Arial" w:hAnsi="Arial" w:cs="Arial"/>
        </w:rPr>
        <w:sectPr w:rsidR="00E41610" w:rsidRPr="00E41610">
          <w:type w:val="continuous"/>
          <w:pgSz w:w="12240" w:h="15840"/>
          <w:pgMar w:top="1440" w:right="1589" w:bottom="1440" w:left="1702" w:header="720" w:footer="720" w:gutter="0"/>
          <w:cols w:num="2" w:space="720" w:equalWidth="0">
            <w:col w:w="4464" w:space="1193"/>
            <w:col w:w="3291"/>
          </w:cols>
        </w:sectPr>
      </w:pPr>
    </w:p>
    <w:p w:rsidR="004F1CF3" w:rsidRPr="00981154" w:rsidRDefault="00981154" w:rsidP="004F1CF3">
      <w:pPr>
        <w:spacing w:after="120"/>
        <w:ind w:right="198"/>
        <w:jc w:val="center"/>
        <w:rPr>
          <w:rFonts w:ascii="Arial" w:hAnsi="Arial" w:cs="Arial"/>
          <w:sz w:val="20"/>
        </w:rPr>
      </w:pPr>
      <w:r w:rsidRPr="00981154">
        <w:rPr>
          <w:rFonts w:ascii="Arial" w:hAnsi="Arial" w:cs="Arial"/>
          <w:b/>
          <w:sz w:val="20"/>
        </w:rPr>
        <w:lastRenderedPageBreak/>
        <w:t>Cuadro 12.3</w:t>
      </w:r>
    </w:p>
    <w:p w:rsidR="00981154" w:rsidRDefault="00981154" w:rsidP="00B96FB8">
      <w:pPr>
        <w:spacing w:after="120"/>
        <w:ind w:right="198"/>
        <w:jc w:val="center"/>
        <w:rPr>
          <w:rFonts w:ascii="Arial" w:hAnsi="Arial" w:cs="Arial"/>
          <w:sz w:val="16"/>
        </w:rPr>
      </w:pPr>
      <w:r>
        <w:rPr>
          <w:rFonts w:ascii="Arial" w:hAnsi="Arial" w:cs="Arial"/>
          <w:sz w:val="16"/>
        </w:rPr>
        <w:t>Fuente: Elaboración propia c</w:t>
      </w:r>
      <w:r w:rsidR="00E41610" w:rsidRPr="004F1CF3">
        <w:rPr>
          <w:rFonts w:ascii="Arial" w:hAnsi="Arial" w:cs="Arial"/>
          <w:sz w:val="16"/>
        </w:rPr>
        <w:t>on datos de  (Miguel Santesmases Mestre, 2014)</w:t>
      </w:r>
    </w:p>
    <w:p w:rsidR="00B96FB8" w:rsidRPr="00B96FB8" w:rsidRDefault="00B96FB8" w:rsidP="00B96FB8">
      <w:pPr>
        <w:spacing w:after="120"/>
        <w:ind w:right="198"/>
        <w:jc w:val="center"/>
        <w:rPr>
          <w:rFonts w:ascii="Arial" w:hAnsi="Arial" w:cs="Arial"/>
          <w:sz w:val="16"/>
        </w:rPr>
      </w:pPr>
    </w:p>
    <w:p w:rsidR="00981154" w:rsidRDefault="00981154" w:rsidP="00981154">
      <w:pPr>
        <w:spacing w:after="396" w:line="360" w:lineRule="auto"/>
        <w:ind w:right="201"/>
        <w:jc w:val="both"/>
        <w:rPr>
          <w:rFonts w:ascii="Arial" w:hAnsi="Arial" w:cs="Arial"/>
          <w:b/>
        </w:rPr>
      </w:pPr>
      <w:r>
        <w:rPr>
          <w:rFonts w:ascii="Arial" w:hAnsi="Arial" w:cs="Arial"/>
          <w:b/>
        </w:rPr>
        <w:t xml:space="preserve">Niveles del producto  </w:t>
      </w:r>
    </w:p>
    <w:p w:rsidR="00E41610" w:rsidRPr="00981154" w:rsidRDefault="00B96FB8" w:rsidP="00981154">
      <w:pPr>
        <w:spacing w:after="396" w:line="360" w:lineRule="auto"/>
        <w:ind w:right="201"/>
        <w:jc w:val="both"/>
        <w:rPr>
          <w:rFonts w:ascii="Arial" w:hAnsi="Arial" w:cs="Arial"/>
          <w:b/>
        </w:rPr>
      </w:pPr>
      <w:r>
        <w:rPr>
          <w:rFonts w:ascii="Arial" w:hAnsi="Arial" w:cs="Arial"/>
        </w:rPr>
        <w:t xml:space="preserve">           </w:t>
      </w:r>
      <w:r w:rsidR="00E41610" w:rsidRPr="00E41610">
        <w:rPr>
          <w:rFonts w:ascii="Arial" w:hAnsi="Arial" w:cs="Arial"/>
        </w:rPr>
        <w:t>Los encargados de la planeación de los productos deben considerar los productos y los servicios en t</w:t>
      </w:r>
      <w:r w:rsidR="00981154">
        <w:rPr>
          <w:rFonts w:ascii="Arial" w:hAnsi="Arial" w:cs="Arial"/>
        </w:rPr>
        <w:t>res niveles (véase la figura 12.4</w:t>
      </w:r>
      <w:r w:rsidR="00E41610" w:rsidRPr="00E41610">
        <w:rPr>
          <w:rFonts w:ascii="Arial" w:hAnsi="Arial" w:cs="Arial"/>
        </w:rPr>
        <w:t xml:space="preserve">). Cada nivel agrega más valor para el cliente. El nivel más básico es el beneficio principal, que responde a la pregunta ¿qué </w:t>
      </w:r>
      <w:r w:rsidR="00E41610" w:rsidRPr="00E41610">
        <w:rPr>
          <w:rFonts w:ascii="Arial" w:hAnsi="Arial" w:cs="Arial"/>
        </w:rPr>
        <w:lastRenderedPageBreak/>
        <w:t xml:space="preserve">está adquiriendo realmente el comprador? Al diseñar productos, los mercadólogos primero deben definir los beneficios principales (que resuelven problemas) o los servicios que los consumidores buscan. </w:t>
      </w:r>
    </w:p>
    <w:p w:rsidR="00E41610" w:rsidRPr="00E41610" w:rsidRDefault="00E41610" w:rsidP="004F1CF3">
      <w:pPr>
        <w:ind w:left="-1" w:right="127"/>
        <w:jc w:val="center"/>
        <w:rPr>
          <w:rFonts w:ascii="Arial" w:hAnsi="Arial" w:cs="Arial"/>
        </w:rPr>
      </w:pPr>
      <w:r w:rsidRPr="00E41610">
        <w:rPr>
          <w:rFonts w:ascii="Arial" w:hAnsi="Arial" w:cs="Arial"/>
          <w:noProof/>
        </w:rPr>
        <w:lastRenderedPageBreak/>
        <w:drawing>
          <wp:inline distT="0" distB="0" distL="0" distR="0" wp14:anchorId="596555DA" wp14:editId="1F9B6DD4">
            <wp:extent cx="4071446" cy="2398143"/>
            <wp:effectExtent l="0" t="0" r="5715" b="2540"/>
            <wp:docPr id="1567" name="Picture 1567"/>
            <wp:cNvGraphicFramePr/>
            <a:graphic xmlns:a="http://schemas.openxmlformats.org/drawingml/2006/main">
              <a:graphicData uri="http://schemas.openxmlformats.org/drawingml/2006/picture">
                <pic:pic xmlns:pic="http://schemas.openxmlformats.org/drawingml/2006/picture">
                  <pic:nvPicPr>
                    <pic:cNvPr id="1567" name="Picture 1567"/>
                    <pic:cNvPicPr/>
                  </pic:nvPicPr>
                  <pic:blipFill>
                    <a:blip r:embed="rId292"/>
                    <a:stretch>
                      <a:fillRect/>
                    </a:stretch>
                  </pic:blipFill>
                  <pic:spPr>
                    <a:xfrm>
                      <a:off x="0" y="0"/>
                      <a:ext cx="4079534" cy="2402907"/>
                    </a:xfrm>
                    <a:prstGeom prst="rect">
                      <a:avLst/>
                    </a:prstGeom>
                  </pic:spPr>
                </pic:pic>
              </a:graphicData>
            </a:graphic>
          </wp:inline>
        </w:drawing>
      </w:r>
    </w:p>
    <w:p w:rsidR="004F1CF3" w:rsidRPr="00981154" w:rsidRDefault="00981154" w:rsidP="004F1CF3">
      <w:pPr>
        <w:ind w:right="198"/>
        <w:jc w:val="center"/>
        <w:rPr>
          <w:rFonts w:ascii="Arial" w:hAnsi="Arial" w:cs="Arial"/>
          <w:sz w:val="20"/>
        </w:rPr>
      </w:pPr>
      <w:r w:rsidRPr="00981154">
        <w:rPr>
          <w:rFonts w:ascii="Arial" w:hAnsi="Arial" w:cs="Arial"/>
          <w:b/>
          <w:sz w:val="20"/>
        </w:rPr>
        <w:t>Figura 12.4</w:t>
      </w:r>
    </w:p>
    <w:p w:rsidR="00E41610" w:rsidRDefault="004F1CF3" w:rsidP="004F1CF3">
      <w:pPr>
        <w:ind w:right="198"/>
        <w:jc w:val="center"/>
        <w:rPr>
          <w:rFonts w:ascii="Arial" w:hAnsi="Arial" w:cs="Arial"/>
          <w:sz w:val="16"/>
        </w:rPr>
      </w:pPr>
      <w:r w:rsidRPr="004F1CF3">
        <w:rPr>
          <w:rFonts w:ascii="Arial" w:hAnsi="Arial" w:cs="Arial"/>
          <w:sz w:val="16"/>
        </w:rPr>
        <w:t>Fuente:</w:t>
      </w:r>
      <w:r w:rsidR="00E41610" w:rsidRPr="004F1CF3">
        <w:rPr>
          <w:rFonts w:ascii="Arial" w:hAnsi="Arial" w:cs="Arial"/>
          <w:sz w:val="16"/>
        </w:rPr>
        <w:t>(Armstrong., 2004)</w:t>
      </w:r>
    </w:p>
    <w:p w:rsidR="006C7488" w:rsidRDefault="006C7488" w:rsidP="004F1CF3">
      <w:pPr>
        <w:ind w:right="198"/>
        <w:jc w:val="center"/>
        <w:rPr>
          <w:rFonts w:ascii="Arial" w:hAnsi="Arial" w:cs="Arial"/>
          <w:sz w:val="16"/>
        </w:rPr>
      </w:pPr>
    </w:p>
    <w:p w:rsidR="00981154" w:rsidRDefault="00981154" w:rsidP="004F1CF3">
      <w:pPr>
        <w:ind w:right="198"/>
        <w:jc w:val="center"/>
        <w:rPr>
          <w:rFonts w:ascii="Arial" w:hAnsi="Arial" w:cs="Arial"/>
          <w:sz w:val="16"/>
        </w:rPr>
      </w:pPr>
    </w:p>
    <w:p w:rsidR="00E41610" w:rsidRDefault="00B96FB8" w:rsidP="004F1CF3">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En el segundo nivel, los encargados de la planeación de los productos deben convertir el beneficio principal en un producto real. Necesitan desarrollar las características, el diseño, un nivel de calidad, un nombre de marca y un envase </w:t>
      </w:r>
      <w:r w:rsidR="004F1CF3">
        <w:rPr>
          <w:rFonts w:ascii="Arial" w:hAnsi="Arial" w:cs="Arial"/>
        </w:rPr>
        <w:t xml:space="preserve">de los productos y servicios.  </w:t>
      </w:r>
    </w:p>
    <w:p w:rsidR="004F1CF3" w:rsidRPr="00E41610" w:rsidRDefault="004F1CF3" w:rsidP="004F1CF3">
      <w:pPr>
        <w:spacing w:line="360" w:lineRule="auto"/>
        <w:ind w:right="201"/>
        <w:jc w:val="both"/>
        <w:rPr>
          <w:rFonts w:ascii="Arial" w:hAnsi="Arial" w:cs="Arial"/>
        </w:rPr>
      </w:pPr>
    </w:p>
    <w:p w:rsidR="00E41610" w:rsidRDefault="00B96FB8"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Los productos son susceptibles de un análisis de los atributos tangibles e intangibles que conforman lo que puede denominarse como su personalidad. </w:t>
      </w:r>
    </w:p>
    <w:p w:rsidR="00B96FB8" w:rsidRPr="00E41610" w:rsidRDefault="00B96FB8" w:rsidP="00E41610">
      <w:pPr>
        <w:spacing w:line="360" w:lineRule="auto"/>
        <w:ind w:right="201"/>
        <w:jc w:val="both"/>
        <w:rPr>
          <w:rFonts w:ascii="Arial" w:hAnsi="Arial" w:cs="Arial"/>
        </w:rPr>
      </w:pPr>
    </w:p>
    <w:p w:rsidR="00E41610" w:rsidRPr="00E41610" w:rsidRDefault="00B96FB8"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Este análisis se efectúa a través de la evaluación de una </w:t>
      </w:r>
      <w:r w:rsidR="00E41610" w:rsidRPr="00E41610">
        <w:rPr>
          <w:rFonts w:ascii="Arial" w:hAnsi="Arial" w:cs="Arial"/>
        </w:rPr>
        <w:lastRenderedPageBreak/>
        <w:t xml:space="preserve">serie de factores que permiten realizar una disección del producto, partiendo de los elementos centrales hasta los complementarios, para que a la vista tanto de los nuestros como de los de la competencia, podamos elaborar la estrategia del marketing que nos permita posicionar el producto en el mercado de la forma más favorable. En cualquier caso, los diferentes factores que incluimos a continuación nos tienen que servir únicamente como guion o referencia, ya que dependiendo del producto que comercialicemos se estudiarán otros atributos totalmente diferentes. </w:t>
      </w:r>
    </w:p>
    <w:p w:rsidR="00E41610" w:rsidRPr="00E41610" w:rsidRDefault="00E41610" w:rsidP="00E41610">
      <w:pPr>
        <w:spacing w:after="396" w:line="360" w:lineRule="auto"/>
        <w:ind w:right="201"/>
        <w:jc w:val="both"/>
        <w:rPr>
          <w:rFonts w:ascii="Arial" w:hAnsi="Arial" w:cs="Arial"/>
        </w:rPr>
      </w:pPr>
      <w:r w:rsidRPr="00E41610">
        <w:rPr>
          <w:rFonts w:ascii="Arial" w:hAnsi="Arial" w:cs="Arial"/>
        </w:rPr>
        <w:t xml:space="preserve">Los principales factores son: </w:t>
      </w:r>
    </w:p>
    <w:p w:rsidR="00E41610" w:rsidRPr="00E41610" w:rsidRDefault="00E41610" w:rsidP="00E41610">
      <w:pPr>
        <w:spacing w:after="11" w:line="360" w:lineRule="auto"/>
        <w:ind w:left="720" w:right="201" w:hanging="360"/>
        <w:jc w:val="both"/>
        <w:rPr>
          <w:rFonts w:ascii="Arial" w:hAnsi="Arial" w:cs="Arial"/>
        </w:rPr>
      </w:pPr>
      <w:r w:rsidRPr="00E41610">
        <w:rPr>
          <w:rFonts w:ascii="Arial" w:hAnsi="Arial" w:cs="Arial"/>
          <w:noProof/>
        </w:rPr>
        <w:drawing>
          <wp:inline distT="0" distB="0" distL="0" distR="0" wp14:anchorId="28D12B7E" wp14:editId="7B7E5391">
            <wp:extent cx="126365" cy="126365"/>
            <wp:effectExtent l="0" t="0" r="0" b="0"/>
            <wp:docPr id="1588" name="Picture 1588"/>
            <wp:cNvGraphicFramePr/>
            <a:graphic xmlns:a="http://schemas.openxmlformats.org/drawingml/2006/main">
              <a:graphicData uri="http://schemas.openxmlformats.org/drawingml/2006/picture">
                <pic:pic xmlns:pic="http://schemas.openxmlformats.org/drawingml/2006/picture">
                  <pic:nvPicPr>
                    <pic:cNvPr id="1588" name="Picture 1588"/>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Núcleo. Comprende aquellas propiedades físicas, químicas y técnicas del producto, que lo hacen apto para determinadas funciones y usos. </w:t>
      </w:r>
    </w:p>
    <w:p w:rsidR="00E41610" w:rsidRPr="00E41610" w:rsidRDefault="00E41610" w:rsidP="00E41610">
      <w:pPr>
        <w:spacing w:after="11" w:line="360" w:lineRule="auto"/>
        <w:ind w:left="720" w:right="201" w:hanging="360"/>
        <w:jc w:val="both"/>
        <w:rPr>
          <w:rFonts w:ascii="Arial" w:hAnsi="Arial" w:cs="Arial"/>
        </w:rPr>
      </w:pPr>
      <w:r w:rsidRPr="00E41610">
        <w:rPr>
          <w:rFonts w:ascii="Arial" w:hAnsi="Arial" w:cs="Arial"/>
          <w:noProof/>
        </w:rPr>
        <w:drawing>
          <wp:inline distT="0" distB="0" distL="0" distR="0" wp14:anchorId="3858D6DD" wp14:editId="4337B96C">
            <wp:extent cx="126365" cy="126365"/>
            <wp:effectExtent l="0" t="0" r="0" b="0"/>
            <wp:docPr id="1596" name="Picture 1596"/>
            <wp:cNvGraphicFramePr/>
            <a:graphic xmlns:a="http://schemas.openxmlformats.org/drawingml/2006/main">
              <a:graphicData uri="http://schemas.openxmlformats.org/drawingml/2006/picture">
                <pic:pic xmlns:pic="http://schemas.openxmlformats.org/drawingml/2006/picture">
                  <pic:nvPicPr>
                    <pic:cNvPr id="1596" name="Picture 1596"/>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Calidad. Valoración de los elementos que componen el núcleo, en razón de unos estándares que deben apreciar o medir las cualidades y permiten ser </w:t>
      </w:r>
      <w:r w:rsidRPr="00E41610">
        <w:rPr>
          <w:rFonts w:ascii="Arial" w:hAnsi="Arial" w:cs="Arial"/>
        </w:rPr>
        <w:lastRenderedPageBreak/>
        <w:t xml:space="preserve">comparativos con la competencia. </w:t>
      </w:r>
    </w:p>
    <w:p w:rsidR="00E41610" w:rsidRPr="00E41610" w:rsidRDefault="00E41610" w:rsidP="00E41610">
      <w:pPr>
        <w:spacing w:after="11" w:line="360" w:lineRule="auto"/>
        <w:ind w:left="720" w:right="201" w:hanging="360"/>
        <w:jc w:val="both"/>
        <w:rPr>
          <w:rFonts w:ascii="Arial" w:hAnsi="Arial" w:cs="Arial"/>
        </w:rPr>
      </w:pPr>
      <w:r w:rsidRPr="00E41610">
        <w:rPr>
          <w:rFonts w:ascii="Arial" w:hAnsi="Arial" w:cs="Arial"/>
          <w:noProof/>
        </w:rPr>
        <w:drawing>
          <wp:inline distT="0" distB="0" distL="0" distR="0" wp14:anchorId="4BD1359B" wp14:editId="34025F30">
            <wp:extent cx="126365" cy="126365"/>
            <wp:effectExtent l="0" t="0" r="0" b="0"/>
            <wp:docPr id="1605" name="Picture 1605"/>
            <wp:cNvGraphicFramePr/>
            <a:graphic xmlns:a="http://schemas.openxmlformats.org/drawingml/2006/main">
              <a:graphicData uri="http://schemas.openxmlformats.org/drawingml/2006/picture">
                <pic:pic xmlns:pic="http://schemas.openxmlformats.org/drawingml/2006/picture">
                  <pic:nvPicPr>
                    <pic:cNvPr id="1605" name="Picture 1605"/>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Precio. Valor último de adquisición. Este atributo ha adquirido un fuerte protagonismo en la comercialización actual de los productos y servicios. </w:t>
      </w:r>
    </w:p>
    <w:p w:rsidR="00E41610" w:rsidRPr="00E41610" w:rsidRDefault="00E41610" w:rsidP="00E41610">
      <w:pPr>
        <w:spacing w:after="11" w:line="360" w:lineRule="auto"/>
        <w:ind w:left="720" w:right="201" w:hanging="360"/>
        <w:jc w:val="both"/>
        <w:rPr>
          <w:rFonts w:ascii="Arial" w:hAnsi="Arial" w:cs="Arial"/>
        </w:rPr>
      </w:pPr>
      <w:r w:rsidRPr="00E41610">
        <w:rPr>
          <w:rFonts w:ascii="Arial" w:hAnsi="Arial" w:cs="Arial"/>
          <w:noProof/>
        </w:rPr>
        <w:drawing>
          <wp:inline distT="0" distB="0" distL="0" distR="0" wp14:anchorId="5A0A9325" wp14:editId="62BBE30F">
            <wp:extent cx="126365" cy="126365"/>
            <wp:effectExtent l="0" t="0" r="0" b="0"/>
            <wp:docPr id="1613" name="Picture 1613"/>
            <wp:cNvGraphicFramePr/>
            <a:graphic xmlns:a="http://schemas.openxmlformats.org/drawingml/2006/main">
              <a:graphicData uri="http://schemas.openxmlformats.org/drawingml/2006/picture">
                <pic:pic xmlns:pic="http://schemas.openxmlformats.org/drawingml/2006/picture">
                  <pic:nvPicPr>
                    <pic:cNvPr id="1613" name="Picture 1613"/>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Envase. Elemento de protección del que está dotado el producto y que tiene, junto al diseño, un gran valor promocional y de imagen. </w:t>
      </w:r>
    </w:p>
    <w:p w:rsidR="00E41610" w:rsidRPr="00E41610" w:rsidRDefault="00E41610" w:rsidP="00E41610">
      <w:pPr>
        <w:spacing w:after="10" w:line="360" w:lineRule="auto"/>
        <w:ind w:left="720" w:right="201" w:hanging="360"/>
        <w:jc w:val="both"/>
        <w:rPr>
          <w:rFonts w:ascii="Arial" w:hAnsi="Arial" w:cs="Arial"/>
        </w:rPr>
      </w:pPr>
      <w:r w:rsidRPr="00E41610">
        <w:rPr>
          <w:rFonts w:ascii="Arial" w:hAnsi="Arial" w:cs="Arial"/>
          <w:noProof/>
        </w:rPr>
        <w:drawing>
          <wp:inline distT="0" distB="0" distL="0" distR="0" wp14:anchorId="5D029083" wp14:editId="466ED82B">
            <wp:extent cx="126365" cy="126365"/>
            <wp:effectExtent l="0" t="0" r="0" b="0"/>
            <wp:docPr id="1620" name="Picture 1620"/>
            <wp:cNvGraphicFramePr/>
            <a:graphic xmlns:a="http://schemas.openxmlformats.org/drawingml/2006/main">
              <a:graphicData uri="http://schemas.openxmlformats.org/drawingml/2006/picture">
                <pic:pic xmlns:pic="http://schemas.openxmlformats.org/drawingml/2006/picture">
                  <pic:nvPicPr>
                    <pic:cNvPr id="1620" name="Picture 1620"/>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Diseño, forma y tamaño. Permiten, en mayor o menor grado, la identificación del producto o la empresa y, generalmente, configuran la propia personalidad del mismo. </w:t>
      </w:r>
    </w:p>
    <w:p w:rsidR="00E41610" w:rsidRPr="00E41610" w:rsidRDefault="00E41610" w:rsidP="00E41610">
      <w:pPr>
        <w:spacing w:after="11" w:line="360" w:lineRule="auto"/>
        <w:ind w:left="720" w:right="201" w:hanging="360"/>
        <w:jc w:val="both"/>
        <w:rPr>
          <w:rFonts w:ascii="Arial" w:hAnsi="Arial" w:cs="Arial"/>
        </w:rPr>
      </w:pPr>
      <w:r w:rsidRPr="00E41610">
        <w:rPr>
          <w:rFonts w:ascii="Arial" w:hAnsi="Arial" w:cs="Arial"/>
          <w:noProof/>
        </w:rPr>
        <w:drawing>
          <wp:inline distT="0" distB="0" distL="0" distR="0" wp14:anchorId="2567B6A6" wp14:editId="16D6CDA8">
            <wp:extent cx="126365" cy="126365"/>
            <wp:effectExtent l="0" t="0" r="0" b="0"/>
            <wp:docPr id="1631" name="Picture 1631"/>
            <wp:cNvGraphicFramePr/>
            <a:graphic xmlns:a="http://schemas.openxmlformats.org/drawingml/2006/main">
              <a:graphicData uri="http://schemas.openxmlformats.org/drawingml/2006/picture">
                <pic:pic xmlns:pic="http://schemas.openxmlformats.org/drawingml/2006/picture">
                  <pic:nvPicPr>
                    <pic:cNvPr id="1631" name="Picture 1631"/>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Marca, nombres y expresiones gráficas. Facilitan la identificación del producto y permiten su recuerdo asociado a uno u otro atributo. Hoy en día es uno de los </w:t>
      </w:r>
      <w:r w:rsidRPr="00E41610">
        <w:rPr>
          <w:rFonts w:ascii="Arial" w:hAnsi="Arial" w:cs="Arial"/>
        </w:rPr>
        <w:lastRenderedPageBreak/>
        <w:t xml:space="preserve">principales activos de las empresas. </w:t>
      </w:r>
    </w:p>
    <w:p w:rsidR="00E41610" w:rsidRPr="00E41610" w:rsidRDefault="00E41610" w:rsidP="00981154">
      <w:pPr>
        <w:spacing w:after="11" w:line="360" w:lineRule="auto"/>
        <w:ind w:left="720" w:right="201" w:hanging="360"/>
        <w:jc w:val="both"/>
        <w:rPr>
          <w:rFonts w:ascii="Arial" w:hAnsi="Arial" w:cs="Arial"/>
        </w:rPr>
      </w:pPr>
      <w:r w:rsidRPr="00E41610">
        <w:rPr>
          <w:rFonts w:ascii="Arial" w:hAnsi="Arial" w:cs="Arial"/>
          <w:noProof/>
        </w:rPr>
        <w:drawing>
          <wp:inline distT="0" distB="0" distL="0" distR="0" wp14:anchorId="499C6738" wp14:editId="1030AA3C">
            <wp:extent cx="126365" cy="126365"/>
            <wp:effectExtent l="0" t="0" r="0" b="0"/>
            <wp:docPr id="1641" name="Picture 1641"/>
            <wp:cNvGraphicFramePr/>
            <a:graphic xmlns:a="http://schemas.openxmlformats.org/drawingml/2006/main">
              <a:graphicData uri="http://schemas.openxmlformats.org/drawingml/2006/picture">
                <pic:pic xmlns:pic="http://schemas.openxmlformats.org/drawingml/2006/picture">
                  <pic:nvPicPr>
                    <pic:cNvPr id="1641" name="Picture 1641"/>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Servicio. Conjunto de valores añadidos a un producto qu</w:t>
      </w:r>
      <w:r w:rsidR="00981154">
        <w:rPr>
          <w:rFonts w:ascii="Arial" w:hAnsi="Arial" w:cs="Arial"/>
        </w:rPr>
        <w:t xml:space="preserve">e nos permite poder marcar las </w:t>
      </w:r>
      <w:r w:rsidRPr="00E41610">
        <w:rPr>
          <w:rFonts w:ascii="Arial" w:hAnsi="Arial" w:cs="Arial"/>
        </w:rPr>
        <w:t xml:space="preserve">diferencias respecto a los demás; hoy en día es lo que más valora el mercado, de ahí su desarrollo a través del denominado marketing de percepciones. </w:t>
      </w:r>
    </w:p>
    <w:p w:rsidR="00E41610" w:rsidRPr="00E41610" w:rsidRDefault="00E41610" w:rsidP="00E41610">
      <w:pPr>
        <w:spacing w:after="11" w:line="360" w:lineRule="auto"/>
        <w:ind w:left="720" w:right="201" w:hanging="360"/>
        <w:jc w:val="both"/>
        <w:rPr>
          <w:rFonts w:ascii="Arial" w:hAnsi="Arial" w:cs="Arial"/>
        </w:rPr>
      </w:pPr>
      <w:r w:rsidRPr="00E41610">
        <w:rPr>
          <w:rFonts w:ascii="Arial" w:hAnsi="Arial" w:cs="Arial"/>
          <w:noProof/>
        </w:rPr>
        <w:drawing>
          <wp:inline distT="0" distB="0" distL="0" distR="0" wp14:anchorId="35FF7FF0" wp14:editId="25DBE03F">
            <wp:extent cx="126365" cy="126365"/>
            <wp:effectExtent l="0" t="0" r="0" b="0"/>
            <wp:docPr id="1659" name="Picture 1659"/>
            <wp:cNvGraphicFramePr/>
            <a:graphic xmlns:a="http://schemas.openxmlformats.org/drawingml/2006/main">
              <a:graphicData uri="http://schemas.openxmlformats.org/drawingml/2006/picture">
                <pic:pic xmlns:pic="http://schemas.openxmlformats.org/drawingml/2006/picture">
                  <pic:nvPicPr>
                    <pic:cNvPr id="1659" name="Picture 1659"/>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Imagen del producto. Opinión global que se crea en la mente del consumidor según la información recibida, directa o indirectamente, sobre el producto. </w:t>
      </w:r>
    </w:p>
    <w:p w:rsidR="00A42EAD" w:rsidRPr="00A42EAD" w:rsidRDefault="00E41610" w:rsidP="004D5DBD">
      <w:pPr>
        <w:pStyle w:val="Prrafodelista"/>
        <w:numPr>
          <w:ilvl w:val="0"/>
          <w:numId w:val="115"/>
        </w:numPr>
        <w:spacing w:line="360" w:lineRule="auto"/>
        <w:ind w:right="201"/>
        <w:jc w:val="both"/>
        <w:rPr>
          <w:rFonts w:ascii="Arial" w:hAnsi="Arial" w:cs="Arial"/>
        </w:rPr>
      </w:pPr>
      <w:r w:rsidRPr="00A42EAD">
        <w:rPr>
          <w:rFonts w:ascii="Arial" w:hAnsi="Arial" w:cs="Arial"/>
        </w:rPr>
        <w:t xml:space="preserve">Imagen de la empresa. Opinión global arraigada en la memoria del mercado que interviene positiva o negativamente en los criterios y actitudes del consumidor hacia los productos. Una buena imagen de empresa avala, en principio, a los productos de nueva creación; así como una buena imagen de marca consolida a la </w:t>
      </w:r>
      <w:r w:rsidRPr="00A42EAD">
        <w:rPr>
          <w:rFonts w:ascii="Arial" w:hAnsi="Arial" w:cs="Arial"/>
        </w:rPr>
        <w:lastRenderedPageBreak/>
        <w:t>empresa y al resto</w:t>
      </w:r>
      <w:r w:rsidR="00A42EAD" w:rsidRPr="00A42EAD">
        <w:rPr>
          <w:rFonts w:ascii="Arial" w:hAnsi="Arial" w:cs="Arial"/>
        </w:rPr>
        <w:t xml:space="preserve"> de los productos de la misma. </w:t>
      </w:r>
    </w:p>
    <w:p w:rsidR="00A42EAD" w:rsidRDefault="00A42EAD" w:rsidP="00A42EAD">
      <w:pPr>
        <w:pStyle w:val="Prrafodelista"/>
        <w:spacing w:line="360" w:lineRule="auto"/>
        <w:ind w:right="201"/>
        <w:jc w:val="both"/>
        <w:rPr>
          <w:rFonts w:ascii="Arial" w:hAnsi="Arial" w:cs="Arial"/>
        </w:rPr>
      </w:pPr>
    </w:p>
    <w:p w:rsidR="00B96FB8" w:rsidRDefault="00B96FB8" w:rsidP="00A42EAD">
      <w:pPr>
        <w:pStyle w:val="Prrafodelista"/>
        <w:spacing w:line="360" w:lineRule="auto"/>
        <w:ind w:right="201"/>
        <w:jc w:val="both"/>
        <w:rPr>
          <w:rFonts w:ascii="Arial" w:hAnsi="Arial" w:cs="Arial"/>
        </w:rPr>
      </w:pPr>
    </w:p>
    <w:p w:rsidR="00B96FB8" w:rsidRPr="00A42EAD" w:rsidRDefault="00B96FB8" w:rsidP="00A42EAD">
      <w:pPr>
        <w:pStyle w:val="Prrafodelista"/>
        <w:spacing w:line="360" w:lineRule="auto"/>
        <w:ind w:right="201"/>
        <w:jc w:val="both"/>
        <w:rPr>
          <w:rFonts w:ascii="Arial" w:hAnsi="Arial" w:cs="Arial"/>
        </w:rPr>
      </w:pPr>
    </w:p>
    <w:p w:rsidR="00E41610" w:rsidRPr="00A42EAD" w:rsidRDefault="00E41610" w:rsidP="00E41610">
      <w:pPr>
        <w:spacing w:after="396" w:line="360" w:lineRule="auto"/>
        <w:ind w:right="201"/>
        <w:jc w:val="both"/>
        <w:rPr>
          <w:rFonts w:ascii="Arial" w:hAnsi="Arial" w:cs="Arial"/>
          <w:b/>
        </w:rPr>
      </w:pPr>
      <w:r w:rsidRPr="00A42EAD">
        <w:rPr>
          <w:rFonts w:ascii="Arial" w:hAnsi="Arial" w:cs="Arial"/>
          <w:b/>
        </w:rPr>
        <w:t xml:space="preserve">Ciclo de vida del producto </w:t>
      </w:r>
    </w:p>
    <w:p w:rsidR="00E41610" w:rsidRPr="00E41610" w:rsidRDefault="00B96FB8"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descubrimiento del modelo de ciclo de vida del producto se debe a Theodore Levitt, quien empleó el concepto por primera vez en un artículo de 1965 publicado en la Harvard Bussines Review. Según Levitt los productos, igual que los seres vivos, nacen, crecen, se desarrollan y mueren, pero el mundo de la empresa hace que estos conceptos puedan quedarse algo obsoletos ya que en la actualidad el ciclo de vida tiene una nueva etapa vital para el desarrollo satisfactorio del producto, estamos hablando de la de turbulencias. Por tanto, en el siglo XXI debemos hablar de cinco etapas: </w:t>
      </w:r>
    </w:p>
    <w:p w:rsidR="00E41610" w:rsidRPr="00E41610" w:rsidRDefault="00E41610" w:rsidP="00E41610">
      <w:pPr>
        <w:spacing w:after="115" w:line="360" w:lineRule="auto"/>
        <w:ind w:left="360" w:right="201"/>
        <w:jc w:val="both"/>
        <w:rPr>
          <w:rFonts w:ascii="Arial" w:hAnsi="Arial" w:cs="Arial"/>
        </w:rPr>
      </w:pPr>
      <w:r w:rsidRPr="00E41610">
        <w:rPr>
          <w:rFonts w:ascii="Arial" w:hAnsi="Arial" w:cs="Arial"/>
          <w:noProof/>
        </w:rPr>
        <w:drawing>
          <wp:inline distT="0" distB="0" distL="0" distR="0" wp14:anchorId="7F36A45A" wp14:editId="6E4C1E3B">
            <wp:extent cx="126365" cy="126365"/>
            <wp:effectExtent l="0" t="0" r="0" b="0"/>
            <wp:docPr id="1714" name="Picture 1714"/>
            <wp:cNvGraphicFramePr/>
            <a:graphic xmlns:a="http://schemas.openxmlformats.org/drawingml/2006/main">
              <a:graphicData uri="http://schemas.openxmlformats.org/drawingml/2006/picture">
                <pic:pic xmlns:pic="http://schemas.openxmlformats.org/drawingml/2006/picture">
                  <pic:nvPicPr>
                    <pic:cNvPr id="1714" name="Picture 1714"/>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Lanzamiento o introducción. </w:t>
      </w:r>
    </w:p>
    <w:p w:rsidR="00E41610" w:rsidRPr="00E41610" w:rsidRDefault="00E41610" w:rsidP="00E41610">
      <w:pPr>
        <w:spacing w:after="118" w:line="360" w:lineRule="auto"/>
        <w:ind w:left="360" w:right="201"/>
        <w:jc w:val="both"/>
        <w:rPr>
          <w:rFonts w:ascii="Arial" w:hAnsi="Arial" w:cs="Arial"/>
        </w:rPr>
      </w:pPr>
      <w:r w:rsidRPr="00E41610">
        <w:rPr>
          <w:rFonts w:ascii="Arial" w:hAnsi="Arial" w:cs="Arial"/>
          <w:noProof/>
        </w:rPr>
        <w:drawing>
          <wp:inline distT="0" distB="0" distL="0" distR="0" wp14:anchorId="7930C247" wp14:editId="5E9A1FF1">
            <wp:extent cx="126365" cy="127000"/>
            <wp:effectExtent l="0" t="0" r="0" b="0"/>
            <wp:docPr id="1719" name="Picture 1719"/>
            <wp:cNvGraphicFramePr/>
            <a:graphic xmlns:a="http://schemas.openxmlformats.org/drawingml/2006/main">
              <a:graphicData uri="http://schemas.openxmlformats.org/drawingml/2006/picture">
                <pic:pic xmlns:pic="http://schemas.openxmlformats.org/drawingml/2006/picture">
                  <pic:nvPicPr>
                    <pic:cNvPr id="1719" name="Picture 1719"/>
                    <pic:cNvPicPr/>
                  </pic:nvPicPr>
                  <pic:blipFill>
                    <a:blip r:embed="rId275"/>
                    <a:stretch>
                      <a:fillRect/>
                    </a:stretch>
                  </pic:blipFill>
                  <pic:spPr>
                    <a:xfrm>
                      <a:off x="0" y="0"/>
                      <a:ext cx="126365" cy="127000"/>
                    </a:xfrm>
                    <a:prstGeom prst="rect">
                      <a:avLst/>
                    </a:prstGeom>
                  </pic:spPr>
                </pic:pic>
              </a:graphicData>
            </a:graphic>
          </wp:inline>
        </w:drawing>
      </w:r>
      <w:r w:rsidRPr="00E41610">
        <w:rPr>
          <w:rFonts w:ascii="Arial" w:hAnsi="Arial" w:cs="Arial"/>
        </w:rPr>
        <w:t xml:space="preserve"> Turbulencias. </w:t>
      </w:r>
    </w:p>
    <w:p w:rsidR="00E41610" w:rsidRPr="00E41610" w:rsidRDefault="00E41610" w:rsidP="00E41610">
      <w:pPr>
        <w:spacing w:after="115" w:line="360" w:lineRule="auto"/>
        <w:ind w:left="360" w:right="201"/>
        <w:jc w:val="both"/>
        <w:rPr>
          <w:rFonts w:ascii="Arial" w:hAnsi="Arial" w:cs="Arial"/>
        </w:rPr>
      </w:pPr>
      <w:r w:rsidRPr="00E41610">
        <w:rPr>
          <w:rFonts w:ascii="Arial" w:hAnsi="Arial" w:cs="Arial"/>
          <w:noProof/>
        </w:rPr>
        <w:lastRenderedPageBreak/>
        <w:drawing>
          <wp:inline distT="0" distB="0" distL="0" distR="0" wp14:anchorId="59C84E05" wp14:editId="7465FE1D">
            <wp:extent cx="126365" cy="126365"/>
            <wp:effectExtent l="0" t="0" r="0" b="0"/>
            <wp:docPr id="1724" name="Picture 1724"/>
            <wp:cNvGraphicFramePr/>
            <a:graphic xmlns:a="http://schemas.openxmlformats.org/drawingml/2006/main">
              <a:graphicData uri="http://schemas.openxmlformats.org/drawingml/2006/picture">
                <pic:pic xmlns:pic="http://schemas.openxmlformats.org/drawingml/2006/picture">
                  <pic:nvPicPr>
                    <pic:cNvPr id="1724" name="Picture 1724"/>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Crecimiento. </w:t>
      </w:r>
    </w:p>
    <w:p w:rsidR="00E41610" w:rsidRPr="00E41610" w:rsidRDefault="00E41610" w:rsidP="00E41610">
      <w:pPr>
        <w:spacing w:after="117" w:line="360" w:lineRule="auto"/>
        <w:ind w:left="360" w:right="201"/>
        <w:jc w:val="both"/>
        <w:rPr>
          <w:rFonts w:ascii="Arial" w:hAnsi="Arial" w:cs="Arial"/>
        </w:rPr>
      </w:pPr>
      <w:r w:rsidRPr="00E41610">
        <w:rPr>
          <w:rFonts w:ascii="Arial" w:hAnsi="Arial" w:cs="Arial"/>
          <w:noProof/>
        </w:rPr>
        <w:drawing>
          <wp:inline distT="0" distB="0" distL="0" distR="0" wp14:anchorId="07D298BF" wp14:editId="353A94C1">
            <wp:extent cx="126365" cy="127000"/>
            <wp:effectExtent l="0" t="0" r="0" b="0"/>
            <wp:docPr id="1729" name="Picture 1729"/>
            <wp:cNvGraphicFramePr/>
            <a:graphic xmlns:a="http://schemas.openxmlformats.org/drawingml/2006/main">
              <a:graphicData uri="http://schemas.openxmlformats.org/drawingml/2006/picture">
                <pic:pic xmlns:pic="http://schemas.openxmlformats.org/drawingml/2006/picture">
                  <pic:nvPicPr>
                    <pic:cNvPr id="1729" name="Picture 1729"/>
                    <pic:cNvPicPr/>
                  </pic:nvPicPr>
                  <pic:blipFill>
                    <a:blip r:embed="rId275"/>
                    <a:stretch>
                      <a:fillRect/>
                    </a:stretch>
                  </pic:blipFill>
                  <pic:spPr>
                    <a:xfrm>
                      <a:off x="0" y="0"/>
                      <a:ext cx="126365" cy="127000"/>
                    </a:xfrm>
                    <a:prstGeom prst="rect">
                      <a:avLst/>
                    </a:prstGeom>
                  </pic:spPr>
                </pic:pic>
              </a:graphicData>
            </a:graphic>
          </wp:inline>
        </w:drawing>
      </w:r>
      <w:r w:rsidRPr="00E41610">
        <w:rPr>
          <w:rFonts w:ascii="Arial" w:hAnsi="Arial" w:cs="Arial"/>
        </w:rPr>
        <w:t xml:space="preserve"> Madurez. </w:t>
      </w:r>
    </w:p>
    <w:p w:rsidR="00E41610" w:rsidRPr="00E41610" w:rsidRDefault="00E41610" w:rsidP="00E41610">
      <w:pPr>
        <w:spacing w:after="396" w:line="360" w:lineRule="auto"/>
        <w:ind w:left="360" w:right="201"/>
        <w:jc w:val="both"/>
        <w:rPr>
          <w:rFonts w:ascii="Arial" w:hAnsi="Arial" w:cs="Arial"/>
        </w:rPr>
      </w:pPr>
      <w:r w:rsidRPr="00E41610">
        <w:rPr>
          <w:rFonts w:ascii="Arial" w:hAnsi="Arial" w:cs="Arial"/>
          <w:noProof/>
        </w:rPr>
        <w:drawing>
          <wp:inline distT="0" distB="0" distL="0" distR="0" wp14:anchorId="236980E3" wp14:editId="218256F7">
            <wp:extent cx="126365" cy="126365"/>
            <wp:effectExtent l="0" t="0" r="0" b="0"/>
            <wp:docPr id="1734" name="Picture 1734"/>
            <wp:cNvGraphicFramePr/>
            <a:graphic xmlns:a="http://schemas.openxmlformats.org/drawingml/2006/main">
              <a:graphicData uri="http://schemas.openxmlformats.org/drawingml/2006/picture">
                <pic:pic xmlns:pic="http://schemas.openxmlformats.org/drawingml/2006/picture">
                  <pic:nvPicPr>
                    <pic:cNvPr id="1734" name="Picture 1734"/>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Declive.   </w:t>
      </w:r>
    </w:p>
    <w:p w:rsidR="00E41610" w:rsidRPr="00E41610" w:rsidRDefault="00E41610" w:rsidP="00E41610">
      <w:pPr>
        <w:spacing w:line="360" w:lineRule="auto"/>
        <w:ind w:right="201"/>
        <w:jc w:val="both"/>
        <w:rPr>
          <w:rFonts w:ascii="Arial" w:hAnsi="Arial" w:cs="Arial"/>
        </w:rPr>
      </w:pPr>
      <w:r w:rsidRPr="00E41610">
        <w:rPr>
          <w:rFonts w:ascii="Arial" w:hAnsi="Arial" w:cs="Arial"/>
        </w:rPr>
        <w:t xml:space="preserve">En la siguiente imagen se muestra gráficamente cada una de las etapas del producto. </w:t>
      </w:r>
    </w:p>
    <w:p w:rsidR="00E41610" w:rsidRPr="00A42EAD" w:rsidRDefault="00E41610" w:rsidP="00A42EAD">
      <w:pPr>
        <w:spacing w:after="120"/>
        <w:ind w:right="898"/>
        <w:jc w:val="center"/>
        <w:rPr>
          <w:rFonts w:ascii="Arial" w:hAnsi="Arial" w:cs="Arial"/>
          <w:sz w:val="16"/>
        </w:rPr>
      </w:pPr>
      <w:r w:rsidRPr="00A42EAD">
        <w:rPr>
          <w:rFonts w:ascii="Arial" w:hAnsi="Arial" w:cs="Arial"/>
          <w:noProof/>
          <w:sz w:val="16"/>
        </w:rPr>
        <w:drawing>
          <wp:inline distT="0" distB="0" distL="0" distR="0" wp14:anchorId="204EF4AF" wp14:editId="100DA4D6">
            <wp:extent cx="4197512" cy="2182483"/>
            <wp:effectExtent l="0" t="0" r="0" b="8890"/>
            <wp:docPr id="1797" name="Picture 1797"/>
            <wp:cNvGraphicFramePr/>
            <a:graphic xmlns:a="http://schemas.openxmlformats.org/drawingml/2006/main">
              <a:graphicData uri="http://schemas.openxmlformats.org/drawingml/2006/picture">
                <pic:pic xmlns:pic="http://schemas.openxmlformats.org/drawingml/2006/picture">
                  <pic:nvPicPr>
                    <pic:cNvPr id="1797" name="Picture 1797"/>
                    <pic:cNvPicPr/>
                  </pic:nvPicPr>
                  <pic:blipFill>
                    <a:blip r:embed="rId293"/>
                    <a:stretch>
                      <a:fillRect/>
                    </a:stretch>
                  </pic:blipFill>
                  <pic:spPr>
                    <a:xfrm>
                      <a:off x="0" y="0"/>
                      <a:ext cx="4202176" cy="2184908"/>
                    </a:xfrm>
                    <a:prstGeom prst="rect">
                      <a:avLst/>
                    </a:prstGeom>
                  </pic:spPr>
                </pic:pic>
              </a:graphicData>
            </a:graphic>
          </wp:inline>
        </w:drawing>
      </w:r>
    </w:p>
    <w:p w:rsidR="00A42EAD" w:rsidRPr="00F659A6" w:rsidRDefault="00F659A6" w:rsidP="00A42EAD">
      <w:pPr>
        <w:spacing w:after="120"/>
        <w:ind w:right="201"/>
        <w:jc w:val="center"/>
        <w:rPr>
          <w:rFonts w:ascii="Arial" w:hAnsi="Arial" w:cs="Arial"/>
          <w:sz w:val="20"/>
        </w:rPr>
      </w:pPr>
      <w:r w:rsidRPr="00F659A6">
        <w:rPr>
          <w:rFonts w:ascii="Arial" w:hAnsi="Arial" w:cs="Arial"/>
          <w:b/>
          <w:sz w:val="20"/>
        </w:rPr>
        <w:t>Gráfica 12.1</w:t>
      </w:r>
    </w:p>
    <w:p w:rsidR="00A42EAD" w:rsidRPr="00B96FB8" w:rsidRDefault="00A42EAD" w:rsidP="00B96FB8">
      <w:pPr>
        <w:spacing w:after="120"/>
        <w:ind w:right="201"/>
        <w:jc w:val="center"/>
        <w:rPr>
          <w:rFonts w:ascii="Arial" w:hAnsi="Arial" w:cs="Arial"/>
          <w:sz w:val="16"/>
        </w:rPr>
      </w:pPr>
      <w:r w:rsidRPr="00A42EAD">
        <w:rPr>
          <w:rFonts w:ascii="Arial" w:hAnsi="Arial" w:cs="Arial"/>
          <w:sz w:val="16"/>
        </w:rPr>
        <w:t>Fuente:</w:t>
      </w:r>
      <w:r w:rsidR="00F659A6">
        <w:rPr>
          <w:rFonts w:ascii="Arial" w:hAnsi="Arial" w:cs="Arial"/>
          <w:sz w:val="16"/>
        </w:rPr>
        <w:t xml:space="preserve"> </w:t>
      </w:r>
      <w:r w:rsidR="00E41610" w:rsidRPr="00A42EAD">
        <w:rPr>
          <w:rFonts w:ascii="Arial" w:hAnsi="Arial" w:cs="Arial"/>
          <w:sz w:val="16"/>
        </w:rPr>
        <w:t>Elaboración propia con datos de (Kotler, 2012)</w:t>
      </w:r>
    </w:p>
    <w:p w:rsidR="00E41610" w:rsidRPr="00AC47B9" w:rsidRDefault="00E41610" w:rsidP="00A42EAD">
      <w:pPr>
        <w:spacing w:after="120"/>
        <w:ind w:right="198"/>
        <w:jc w:val="both"/>
        <w:rPr>
          <w:rFonts w:ascii="Arial" w:hAnsi="Arial" w:cs="Arial"/>
          <w:b/>
        </w:rPr>
      </w:pPr>
      <w:r w:rsidRPr="00AC47B9">
        <w:rPr>
          <w:rFonts w:ascii="Arial" w:hAnsi="Arial" w:cs="Arial"/>
          <w:b/>
        </w:rPr>
        <w:t>Características del producto en cada etapa</w:t>
      </w:r>
      <w:r w:rsidR="00A42EAD" w:rsidRPr="00AC47B9">
        <w:rPr>
          <w:rFonts w:ascii="Arial" w:hAnsi="Arial" w:cs="Arial"/>
          <w:b/>
        </w:rPr>
        <w:t>:</w:t>
      </w:r>
      <w:r w:rsidRPr="00AC47B9">
        <w:rPr>
          <w:rFonts w:ascii="Arial" w:hAnsi="Arial" w:cs="Arial"/>
          <w:b/>
        </w:rPr>
        <w:t xml:space="preserve"> </w:t>
      </w:r>
    </w:p>
    <w:p w:rsidR="00E41610" w:rsidRPr="00E41610" w:rsidRDefault="00E41610" w:rsidP="00E41610">
      <w:pPr>
        <w:spacing w:after="316" w:line="360" w:lineRule="auto"/>
        <w:ind w:left="360" w:right="201"/>
        <w:jc w:val="both"/>
        <w:rPr>
          <w:rFonts w:ascii="Arial" w:hAnsi="Arial" w:cs="Arial"/>
        </w:rPr>
      </w:pPr>
      <w:r w:rsidRPr="00E41610">
        <w:rPr>
          <w:rFonts w:ascii="Arial" w:hAnsi="Arial" w:cs="Arial"/>
          <w:noProof/>
        </w:rPr>
        <w:drawing>
          <wp:inline distT="0" distB="0" distL="0" distR="0" wp14:anchorId="76794F40" wp14:editId="26E23C38">
            <wp:extent cx="126365" cy="126365"/>
            <wp:effectExtent l="0" t="0" r="0" b="0"/>
            <wp:docPr id="1758" name="Picture 1758"/>
            <wp:cNvGraphicFramePr/>
            <a:graphic xmlns:a="http://schemas.openxmlformats.org/drawingml/2006/main">
              <a:graphicData uri="http://schemas.openxmlformats.org/drawingml/2006/picture">
                <pic:pic xmlns:pic="http://schemas.openxmlformats.org/drawingml/2006/picture">
                  <pic:nvPicPr>
                    <pic:cNvPr id="1758" name="Picture 1758"/>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Introducción </w:t>
      </w:r>
    </w:p>
    <w:p w:rsidR="00A42EAD" w:rsidRPr="00E41610" w:rsidRDefault="00B96FB8" w:rsidP="00E41610">
      <w:pPr>
        <w:spacing w:after="163"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 primera etapa se inicia cuando se lanza un nuevo producto al mercado, que puede ser algo innovativo o puede tener una característica novedosa que dé lugar a una nueva categoría de producto. Esta etapa se caracteriza por presentar ventas bajas no existen competidores, y en el caso que los </w:t>
      </w:r>
      <w:r w:rsidR="00E41610" w:rsidRPr="00E41610">
        <w:rPr>
          <w:rFonts w:ascii="Arial" w:hAnsi="Arial" w:cs="Arial"/>
        </w:rPr>
        <w:lastRenderedPageBreak/>
        <w:t xml:space="preserve">haya son muy pocos, los precios suelen ser altos en esta etapa, debido a que existe una sola oferta, o unas cuantas, los gastos en promoción y distribución son altos, las actividades de distribución son selectivas y las utilidades son negativas o muy bajas. </w:t>
      </w:r>
    </w:p>
    <w:p w:rsidR="00E41610" w:rsidRPr="00E41610" w:rsidRDefault="00E41610" w:rsidP="00E41610">
      <w:pPr>
        <w:spacing w:after="316" w:line="360" w:lineRule="auto"/>
        <w:ind w:left="360" w:right="201"/>
        <w:jc w:val="both"/>
        <w:rPr>
          <w:rFonts w:ascii="Arial" w:hAnsi="Arial" w:cs="Arial"/>
        </w:rPr>
      </w:pPr>
      <w:r w:rsidRPr="00E41610">
        <w:rPr>
          <w:rFonts w:ascii="Arial" w:hAnsi="Arial" w:cs="Arial"/>
          <w:noProof/>
        </w:rPr>
        <w:drawing>
          <wp:inline distT="0" distB="0" distL="0" distR="0" wp14:anchorId="502CEE75" wp14:editId="66C4EE98">
            <wp:extent cx="126365" cy="126366"/>
            <wp:effectExtent l="0" t="0" r="0" b="0"/>
            <wp:docPr id="1786" name="Picture 1786"/>
            <wp:cNvGraphicFramePr/>
            <a:graphic xmlns:a="http://schemas.openxmlformats.org/drawingml/2006/main">
              <a:graphicData uri="http://schemas.openxmlformats.org/drawingml/2006/picture">
                <pic:pic xmlns:pic="http://schemas.openxmlformats.org/drawingml/2006/picture">
                  <pic:nvPicPr>
                    <pic:cNvPr id="1786" name="Picture 1786"/>
                    <pic:cNvPicPr/>
                  </pic:nvPicPr>
                  <pic:blipFill>
                    <a:blip r:embed="rId275"/>
                    <a:stretch>
                      <a:fillRect/>
                    </a:stretch>
                  </pic:blipFill>
                  <pic:spPr>
                    <a:xfrm>
                      <a:off x="0" y="0"/>
                      <a:ext cx="126365" cy="126366"/>
                    </a:xfrm>
                    <a:prstGeom prst="rect">
                      <a:avLst/>
                    </a:prstGeom>
                  </pic:spPr>
                </pic:pic>
              </a:graphicData>
            </a:graphic>
          </wp:inline>
        </w:drawing>
      </w:r>
      <w:r w:rsidRPr="00E41610">
        <w:rPr>
          <w:rFonts w:ascii="Arial" w:hAnsi="Arial" w:cs="Arial"/>
        </w:rPr>
        <w:t xml:space="preserve"> Crecimiento: </w:t>
      </w:r>
    </w:p>
    <w:p w:rsidR="00E41610" w:rsidRDefault="00B96FB8" w:rsidP="00F659A6">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 segunda etapa del ciclo de vida del producto se conoce como crecimiento, en la cual las ventas comienzan a aumentar. En este etapa aumentan las ventas y los costos de promoción y de comercialización bajan al tiempo que se incrementen las utilidades también ingresan más competidores al mercado. </w:t>
      </w:r>
    </w:p>
    <w:p w:rsidR="00A42EAD" w:rsidRPr="00E41610" w:rsidRDefault="00A42EAD" w:rsidP="00E41610">
      <w:pPr>
        <w:spacing w:line="360" w:lineRule="auto"/>
        <w:ind w:left="360" w:right="201"/>
        <w:jc w:val="both"/>
        <w:rPr>
          <w:rFonts w:ascii="Arial" w:hAnsi="Arial" w:cs="Arial"/>
        </w:rPr>
      </w:pPr>
    </w:p>
    <w:p w:rsidR="00E41610" w:rsidRPr="00A42EAD" w:rsidRDefault="00E41610" w:rsidP="004D5DBD">
      <w:pPr>
        <w:pStyle w:val="Prrafodelista"/>
        <w:numPr>
          <w:ilvl w:val="0"/>
          <w:numId w:val="116"/>
        </w:numPr>
        <w:spacing w:after="316" w:line="360" w:lineRule="auto"/>
        <w:ind w:right="201"/>
        <w:jc w:val="both"/>
        <w:rPr>
          <w:rFonts w:ascii="Arial" w:hAnsi="Arial" w:cs="Arial"/>
        </w:rPr>
      </w:pPr>
      <w:r w:rsidRPr="00A42EAD">
        <w:rPr>
          <w:rFonts w:ascii="Arial" w:hAnsi="Arial" w:cs="Arial"/>
        </w:rPr>
        <w:t xml:space="preserve">Madurez:  </w:t>
      </w:r>
    </w:p>
    <w:p w:rsidR="00E41610" w:rsidRPr="00F659A6" w:rsidRDefault="00B96FB8" w:rsidP="00F659A6">
      <w:pPr>
        <w:spacing w:after="210" w:line="360" w:lineRule="auto"/>
        <w:ind w:right="201"/>
        <w:jc w:val="both"/>
        <w:rPr>
          <w:rFonts w:ascii="Arial" w:hAnsi="Arial" w:cs="Arial"/>
        </w:rPr>
      </w:pPr>
      <w:r>
        <w:rPr>
          <w:rFonts w:ascii="Arial" w:hAnsi="Arial" w:cs="Arial"/>
        </w:rPr>
        <w:t xml:space="preserve">           </w:t>
      </w:r>
      <w:r w:rsidR="00E41610" w:rsidRPr="00F659A6">
        <w:rPr>
          <w:rFonts w:ascii="Arial" w:hAnsi="Arial" w:cs="Arial"/>
        </w:rPr>
        <w:t xml:space="preserve">En la tercera etapa de vida de un producto el crecimiento de las ventas se reduce y/o se detiene. Las ventas siguen aumentando pero </w:t>
      </w:r>
      <w:r w:rsidR="00E41610" w:rsidRPr="00F659A6">
        <w:rPr>
          <w:rFonts w:ascii="Arial" w:hAnsi="Arial" w:cs="Arial"/>
        </w:rPr>
        <w:lastRenderedPageBreak/>
        <w:t xml:space="preserve">en un ritmo decreciente hasta el momento en que las ventas se detienen, la competencia en este punto será más fuerte, por lo que se tienen que establecer líneas de productos más extensas para atraer nuevos segmentos de mercado y retener a los ya existentes </w:t>
      </w:r>
    </w:p>
    <w:p w:rsidR="00E41610" w:rsidRPr="00E41610" w:rsidRDefault="00E41610" w:rsidP="00E41610">
      <w:pPr>
        <w:spacing w:after="317" w:line="360" w:lineRule="auto"/>
        <w:ind w:left="360" w:right="201"/>
        <w:jc w:val="both"/>
        <w:rPr>
          <w:rFonts w:ascii="Arial" w:hAnsi="Arial" w:cs="Arial"/>
        </w:rPr>
      </w:pPr>
      <w:r w:rsidRPr="00E41610">
        <w:rPr>
          <w:rFonts w:ascii="Arial" w:hAnsi="Arial" w:cs="Arial"/>
          <w:noProof/>
        </w:rPr>
        <w:drawing>
          <wp:inline distT="0" distB="0" distL="0" distR="0" wp14:anchorId="2C02333B" wp14:editId="6B743B7E">
            <wp:extent cx="126365" cy="126999"/>
            <wp:effectExtent l="0" t="0" r="0" b="0"/>
            <wp:docPr id="1817" name="Picture 1817"/>
            <wp:cNvGraphicFramePr/>
            <a:graphic xmlns:a="http://schemas.openxmlformats.org/drawingml/2006/main">
              <a:graphicData uri="http://schemas.openxmlformats.org/drawingml/2006/picture">
                <pic:pic xmlns:pic="http://schemas.openxmlformats.org/drawingml/2006/picture">
                  <pic:nvPicPr>
                    <pic:cNvPr id="1817" name="Picture 1817"/>
                    <pic:cNvPicPr/>
                  </pic:nvPicPr>
                  <pic:blipFill>
                    <a:blip r:embed="rId275"/>
                    <a:stretch>
                      <a:fillRect/>
                    </a:stretch>
                  </pic:blipFill>
                  <pic:spPr>
                    <a:xfrm>
                      <a:off x="0" y="0"/>
                      <a:ext cx="126365" cy="126999"/>
                    </a:xfrm>
                    <a:prstGeom prst="rect">
                      <a:avLst/>
                    </a:prstGeom>
                  </pic:spPr>
                </pic:pic>
              </a:graphicData>
            </a:graphic>
          </wp:inline>
        </w:drawing>
      </w:r>
      <w:r w:rsidRPr="00E41610">
        <w:rPr>
          <w:rFonts w:ascii="Arial" w:hAnsi="Arial" w:cs="Arial"/>
        </w:rPr>
        <w:t xml:space="preserve"> Declinación </w:t>
      </w:r>
    </w:p>
    <w:p w:rsidR="00E41610" w:rsidRPr="00E41610" w:rsidRDefault="00B96FB8"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En esta etapa la demanda disminuye por tanto, existe una baja de larga duración en la ventas, las cuales, podrían bajar a cero, o caer a su nivel más bajo en el que pueden continuar durante muchos años. En esta fase las ventas van en declive, los clientes serán rezagados, la competencia bajara, se producirán recortes en las líneas de productos existentes, la promoción se reducirá al mínimo solo para reforzar el concepto de la marca y recordar la existencia de la misma. </w:t>
      </w:r>
    </w:p>
    <w:p w:rsidR="00A20707" w:rsidRDefault="00A20707" w:rsidP="00E41610">
      <w:pPr>
        <w:spacing w:after="136" w:line="360" w:lineRule="auto"/>
        <w:ind w:right="201"/>
        <w:jc w:val="both"/>
        <w:rPr>
          <w:rFonts w:ascii="Arial" w:hAnsi="Arial" w:cs="Arial"/>
        </w:rPr>
      </w:pPr>
    </w:p>
    <w:p w:rsidR="00A20707" w:rsidRDefault="00A20707" w:rsidP="00E41610">
      <w:pPr>
        <w:spacing w:after="136" w:line="360" w:lineRule="auto"/>
        <w:ind w:right="201"/>
        <w:jc w:val="both"/>
        <w:rPr>
          <w:rFonts w:ascii="Arial" w:hAnsi="Arial" w:cs="Arial"/>
        </w:rPr>
      </w:pPr>
    </w:p>
    <w:p w:rsidR="00A20707" w:rsidRDefault="00A20707" w:rsidP="00E41610">
      <w:pPr>
        <w:spacing w:after="136" w:line="360" w:lineRule="auto"/>
        <w:ind w:right="201"/>
        <w:jc w:val="both"/>
        <w:rPr>
          <w:rFonts w:ascii="Arial" w:hAnsi="Arial" w:cs="Arial"/>
        </w:rPr>
      </w:pPr>
    </w:p>
    <w:p w:rsidR="00A20707" w:rsidRDefault="00A20707" w:rsidP="00E41610">
      <w:pPr>
        <w:spacing w:after="136" w:line="360" w:lineRule="auto"/>
        <w:ind w:right="201"/>
        <w:jc w:val="both"/>
        <w:rPr>
          <w:rFonts w:ascii="Arial" w:hAnsi="Arial" w:cs="Arial"/>
        </w:rPr>
      </w:pPr>
    </w:p>
    <w:p w:rsidR="00A20707" w:rsidRDefault="00A20707" w:rsidP="00E41610">
      <w:pPr>
        <w:spacing w:after="136" w:line="360" w:lineRule="auto"/>
        <w:ind w:right="201"/>
        <w:jc w:val="both"/>
        <w:rPr>
          <w:rFonts w:ascii="Arial" w:hAnsi="Arial" w:cs="Arial"/>
        </w:rPr>
      </w:pPr>
    </w:p>
    <w:p w:rsidR="00DA583A" w:rsidRDefault="00DA583A" w:rsidP="00E41610">
      <w:pPr>
        <w:spacing w:line="360" w:lineRule="auto"/>
        <w:ind w:right="201"/>
        <w:jc w:val="both"/>
        <w:rPr>
          <w:rFonts w:ascii="Arial" w:hAnsi="Arial" w:cs="Arial"/>
        </w:rPr>
      </w:pPr>
    </w:p>
    <w:p w:rsidR="00E41610" w:rsidRPr="00E41610" w:rsidRDefault="00B96FB8" w:rsidP="00E41610">
      <w:pPr>
        <w:spacing w:line="360" w:lineRule="auto"/>
        <w:ind w:right="201"/>
        <w:jc w:val="both"/>
        <w:rPr>
          <w:rFonts w:ascii="Arial" w:hAnsi="Arial" w:cs="Arial"/>
        </w:rPr>
      </w:pPr>
      <w:r w:rsidRPr="00A42EAD">
        <w:rPr>
          <w:rFonts w:ascii="Arial" w:hAnsi="Arial" w:cs="Arial"/>
          <w:noProof/>
        </w:rPr>
        <mc:AlternateContent>
          <mc:Choice Requires="wps">
            <w:drawing>
              <wp:anchor distT="0" distB="0" distL="114300" distR="114300" simplePos="0" relativeHeight="252116992" behindDoc="0" locked="0" layoutInCell="1" allowOverlap="1" wp14:anchorId="20C3BCBE" wp14:editId="102C8C0F">
                <wp:simplePos x="0" y="0"/>
                <wp:positionH relativeFrom="column">
                  <wp:posOffset>2680359</wp:posOffset>
                </wp:positionH>
                <wp:positionV relativeFrom="paragraph">
                  <wp:posOffset>2431367</wp:posOffset>
                </wp:positionV>
                <wp:extent cx="2950234" cy="335915"/>
                <wp:effectExtent l="0" t="0" r="21590" b="2603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0234" cy="335915"/>
                        </a:xfrm>
                        <a:prstGeom prst="rect">
                          <a:avLst/>
                        </a:prstGeom>
                        <a:solidFill>
                          <a:srgbClr val="FFFFFF"/>
                        </a:solidFill>
                        <a:ln w="9525">
                          <a:solidFill>
                            <a:schemeClr val="bg1"/>
                          </a:solidFill>
                          <a:miter lim="800000"/>
                          <a:headEnd/>
                          <a:tailEnd/>
                        </a:ln>
                      </wps:spPr>
                      <wps:txbx>
                        <w:txbxContent>
                          <w:p w:rsidR="00DA583A" w:rsidRPr="00F659A6" w:rsidRDefault="00DA583A" w:rsidP="00A42EAD">
                            <w:pPr>
                              <w:jc w:val="center"/>
                              <w:rPr>
                                <w:rFonts w:ascii="Arial" w:hAnsi="Arial" w:cs="Arial"/>
                                <w:b/>
                                <w:sz w:val="20"/>
                              </w:rPr>
                            </w:pPr>
                            <w:r w:rsidRPr="00F659A6">
                              <w:rPr>
                                <w:rFonts w:ascii="Arial" w:hAnsi="Arial" w:cs="Arial"/>
                                <w:b/>
                                <w:sz w:val="20"/>
                              </w:rPr>
                              <w:t>Figura 12.6</w:t>
                            </w:r>
                          </w:p>
                          <w:p w:rsidR="00DA583A" w:rsidRPr="00A42EAD" w:rsidRDefault="00DA583A" w:rsidP="00A42EAD">
                            <w:pPr>
                              <w:jc w:val="center"/>
                              <w:rPr>
                                <w:rFonts w:ascii="Arial" w:hAnsi="Arial" w:cs="Arial"/>
                                <w:sz w:val="16"/>
                              </w:rPr>
                            </w:pPr>
                            <w:r w:rsidRPr="00A42EAD">
                              <w:rPr>
                                <w:rFonts w:ascii="Arial" w:hAnsi="Arial" w:cs="Arial"/>
                                <w:sz w:val="16"/>
                              </w:rPr>
                              <w:t>Fuente: Imagen recuperada cocacola.com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C3BCBE" id="_x0000_s1176" type="#_x0000_t202" style="position:absolute;left:0;text-align:left;margin-left:211.05pt;margin-top:191.45pt;width:232.3pt;height:26.45pt;z-index:252116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" strokecolor="white [3212]">
                <v:textbox>
                  <w:txbxContent>
                    <w:p w:rsidR="00DA583A" w:rsidRPr="00F659A6" w:rsidRDefault="00DA583A" w:rsidP="00A42EAD">
                      <w:pPr>
                        <w:jc w:val="center"/>
                        <w:rPr>
                          <w:rFonts w:ascii="Arial" w:hAnsi="Arial" w:cs="Arial"/>
                          <w:b/>
                          <w:sz w:val="20"/>
                        </w:rPr>
                      </w:pPr>
                      <w:r w:rsidRPr="00F659A6">
                        <w:rPr>
                          <w:rFonts w:ascii="Arial" w:hAnsi="Arial" w:cs="Arial"/>
                          <w:b/>
                          <w:sz w:val="20"/>
                        </w:rPr>
                        <w:t>Figura 12.6</w:t>
                      </w:r>
                    </w:p>
                    <w:p w:rsidR="00DA583A" w:rsidRPr="00A42EAD" w:rsidRDefault="00DA583A" w:rsidP="00A42EAD">
                      <w:pPr>
                        <w:jc w:val="center"/>
                        <w:rPr>
                          <w:rFonts w:ascii="Arial" w:hAnsi="Arial" w:cs="Arial"/>
                          <w:sz w:val="16"/>
                        </w:rPr>
                      </w:pPr>
                      <w:r w:rsidRPr="00A42EAD">
                        <w:rPr>
                          <w:rFonts w:ascii="Arial" w:hAnsi="Arial" w:cs="Arial"/>
                          <w:sz w:val="16"/>
                        </w:rPr>
                        <w:t>Fuente: Imagen recuperada cocacola.com</w:t>
                      </w:r>
                    </w:p>
                  </w:txbxContent>
                </v:textbox>
              </v:shape>
            </w:pict>
          </mc:Fallback>
        </mc:AlternateContent>
      </w:r>
      <w:r>
        <w:rPr>
          <w:rFonts w:ascii="Arial" w:hAnsi="Arial" w:cs="Arial"/>
        </w:rPr>
        <w:t xml:space="preserve">           </w:t>
      </w:r>
      <w:r w:rsidR="00E41610" w:rsidRPr="00E41610">
        <w:rPr>
          <w:rFonts w:ascii="Arial" w:hAnsi="Arial" w:cs="Arial"/>
          <w:noProof/>
        </w:rPr>
        <w:drawing>
          <wp:anchor distT="0" distB="0" distL="114300" distR="114300" simplePos="0" relativeHeight="252092416" behindDoc="0" locked="0" layoutInCell="1" allowOverlap="0" wp14:anchorId="1805D66C" wp14:editId="32FF9ED7">
            <wp:simplePos x="0" y="0"/>
            <wp:positionH relativeFrom="column">
              <wp:posOffset>2681605</wp:posOffset>
            </wp:positionH>
            <wp:positionV relativeFrom="paragraph">
              <wp:posOffset>828675</wp:posOffset>
            </wp:positionV>
            <wp:extent cx="2952750" cy="1828800"/>
            <wp:effectExtent l="0" t="0" r="0" b="0"/>
            <wp:wrapSquare wrapText="bothSides"/>
            <wp:docPr id="2127" name="Picture 2127"/>
            <wp:cNvGraphicFramePr/>
            <a:graphic xmlns:a="http://schemas.openxmlformats.org/drawingml/2006/main">
              <a:graphicData uri="http://schemas.openxmlformats.org/drawingml/2006/picture">
                <pic:pic xmlns:pic="http://schemas.openxmlformats.org/drawingml/2006/picture">
                  <pic:nvPicPr>
                    <pic:cNvPr id="2127" name="Picture 2127"/>
                    <pic:cNvPicPr/>
                  </pic:nvPicPr>
                  <pic:blipFill>
                    <a:blip r:embed="rId294"/>
                    <a:stretch>
                      <a:fillRect/>
                    </a:stretch>
                  </pic:blipFill>
                  <pic:spPr>
                    <a:xfrm>
                      <a:off x="0" y="0"/>
                      <a:ext cx="2952750" cy="1828800"/>
                    </a:xfrm>
                    <a:prstGeom prst="rect">
                      <a:avLst/>
                    </a:prstGeom>
                  </pic:spPr>
                </pic:pic>
              </a:graphicData>
            </a:graphic>
            <wp14:sizeRelH relativeFrom="margin">
              <wp14:pctWidth>0</wp14:pctWidth>
            </wp14:sizeRelH>
            <wp14:sizeRelV relativeFrom="margin">
              <wp14:pctHeight>0</wp14:pctHeight>
            </wp14:sizeRelV>
          </wp:anchor>
        </w:drawing>
      </w:r>
      <w:r w:rsidR="00E41610" w:rsidRPr="00E41610">
        <w:rPr>
          <w:rFonts w:ascii="Arial" w:hAnsi="Arial" w:cs="Arial"/>
        </w:rPr>
        <w:t xml:space="preserve">Se entiende por calidad, la capacidad que tiene el producto para desempeñar sus funciones; incluye durabilidad general, confiabilidad, precisión, facilidad de operación y reparación, y otros atributos valiosos.  La Sociedad Estadounidense de Calidad define la calidad como las características de un producto o servicio que sustentan su capacidad para satisfacer necesidades explícitas o implícitas del cliente. Asimismo, Siemens define la calidad de la siguiente forma: "la calidad se da cuando nuestros clientes regresan, pero nuestros productos no". </w:t>
      </w:r>
    </w:p>
    <w:p w:rsidR="00DB1EA0" w:rsidRDefault="00DB1EA0" w:rsidP="00E41610">
      <w:pPr>
        <w:spacing w:line="360" w:lineRule="auto"/>
        <w:ind w:right="201"/>
        <w:jc w:val="both"/>
        <w:rPr>
          <w:rFonts w:ascii="Arial" w:hAnsi="Arial" w:cs="Arial"/>
        </w:rPr>
      </w:pPr>
      <w:r>
        <w:rPr>
          <w:rFonts w:ascii="Arial" w:hAnsi="Arial" w:cs="Arial"/>
        </w:rPr>
        <w:t xml:space="preserve">           </w:t>
      </w:r>
    </w:p>
    <w:p w:rsid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Acerca de las características del producto se tiene que la empresa creará modelos de nivel más alto si agrega más características. Las características son una herramienta competitiva para diferenciar los productos de la empresa de los productos de los competidores. Una de las formas más eficaces de competir consiste en ser el primer productor en introducir una nueva característica necesaria y valorada. </w:t>
      </w:r>
    </w:p>
    <w:p w:rsidR="00A42EAD" w:rsidRPr="00E41610" w:rsidRDefault="00A42EAD" w:rsidP="00E41610">
      <w:pPr>
        <w:spacing w:line="360" w:lineRule="auto"/>
        <w:ind w:right="201"/>
        <w:jc w:val="both"/>
        <w:rPr>
          <w:rFonts w:ascii="Arial" w:hAnsi="Arial" w:cs="Arial"/>
        </w:rPr>
      </w:pPr>
    </w:p>
    <w:p w:rsidR="00F659A6"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¿Una compañía cómo identificaría características nuevas y cómo decidiría cuáles agregará a su producto? La compañía debería realizar encuestas periódicas a los consumidores que han utilizado el producto y plantearles las siguientes preguntas: ¿Qué le parece el producto? ¿Qué características específicas del producto le gusta más? ¿Qué características podríamos agregar para mejorarlo? Las respuestas le dan a la empresa una lista rica en ideas para nuevas características. Después, la compañía evalúa el valor que tiene </w:t>
      </w:r>
      <w:r w:rsidR="00E41610" w:rsidRPr="00E41610">
        <w:rPr>
          <w:rFonts w:ascii="Arial" w:hAnsi="Arial" w:cs="Arial"/>
        </w:rPr>
        <w:lastRenderedPageBreak/>
        <w:t xml:space="preserve">cada característica para los clientes, respecto del costo para la empresa. Las características que los clientes valoran poco en relación con los costos deben abandonarse; aquellas que los clientes valoran mucho en relación a los costos deben agregarse.  </w:t>
      </w:r>
    </w:p>
    <w:p w:rsidR="00DB1EA0" w:rsidRDefault="00DB1EA0" w:rsidP="00E41610">
      <w:pPr>
        <w:spacing w:line="360" w:lineRule="auto"/>
        <w:ind w:right="201"/>
        <w:jc w:val="both"/>
        <w:rPr>
          <w:rFonts w:ascii="Arial" w:hAnsi="Arial" w:cs="Arial"/>
        </w:rPr>
      </w:pPr>
    </w:p>
    <w:p w:rsid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Otra forma de añadir valor para el cliente es mediante un estilo y un diseño distintivos del producto. El diseño es un concepto más general que el estilo. El estilo sólo describe la apariencia de un producto. Los estilos pueden ser atractivos o aburridos. Un estilo sensacional puede captar la atención y producir una estética agradable, pero no necesariamente hacer que el producto tenga un mejor desempeño. A diferencia del estilo, el diseño es más profundo: llega hasta el corazón mismo del producto. Un buen diseño contribuye a la utilidad del producto, así como a su apariencia. </w:t>
      </w:r>
    </w:p>
    <w:p w:rsidR="00A42EAD" w:rsidRPr="00E41610" w:rsidRDefault="00A42EAD" w:rsidP="00E41610">
      <w:pPr>
        <w:spacing w:line="360" w:lineRule="auto"/>
        <w:ind w:right="201"/>
        <w:jc w:val="both"/>
        <w:rPr>
          <w:rFonts w:ascii="Arial" w:hAnsi="Arial" w:cs="Arial"/>
        </w:rPr>
      </w:pPr>
    </w:p>
    <w:p w:rsidR="00A42EAD"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Para lo anterior hace referencia la marca  que según Richard L. Sandhusen, "una marca es un nombre, término, signo, símbolo, diseño o combinación de los mismos, que identifica a los productos y servicios y ayuda a diferenciarlos como pertenecientes a un mismo proveedor. </w:t>
      </w:r>
    </w:p>
    <w:p w:rsidR="00DB1EA0" w:rsidRDefault="00DB1EA0" w:rsidP="00E41610">
      <w:pPr>
        <w:spacing w:line="360" w:lineRule="auto"/>
        <w:ind w:right="201"/>
        <w:jc w:val="both"/>
        <w:rPr>
          <w:rFonts w:ascii="Arial" w:hAnsi="Arial" w:cs="Arial"/>
        </w:rPr>
      </w:pPr>
    </w:p>
    <w:p w:rsid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Las marcas pueden ser locales, nacionales, regi</w:t>
      </w:r>
      <w:r w:rsidR="00F659A6">
        <w:rPr>
          <w:rFonts w:ascii="Arial" w:hAnsi="Arial" w:cs="Arial"/>
        </w:rPr>
        <w:t>onales o de alcance mundial".</w:t>
      </w:r>
      <w:r w:rsidR="00E41610" w:rsidRPr="00E41610">
        <w:rPr>
          <w:rFonts w:ascii="Arial" w:hAnsi="Arial" w:cs="Arial"/>
        </w:rPr>
        <w:t xml:space="preserve"> Complementando ésta definición, Sandhusen añade que "una marca registrada es un nombre comercial o logo que está amparado legalmente"  </w:t>
      </w:r>
    </w:p>
    <w:p w:rsidR="00A42EAD" w:rsidRPr="00E41610" w:rsidRDefault="00A42EAD" w:rsidP="00E41610">
      <w:pPr>
        <w:spacing w:line="360" w:lineRule="auto"/>
        <w:ind w:right="201"/>
        <w:jc w:val="both"/>
        <w:rPr>
          <w:rFonts w:ascii="Arial" w:hAnsi="Arial" w:cs="Arial"/>
        </w:rPr>
      </w:pPr>
    </w:p>
    <w:p w:rsid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Laura Fischer y Jorge Espejo, definen la marca como "un nombre, término simbólico o diseño que sirve para identificar los productos o servicios de un vendedor o grupo de vendedores, y para diferenciarlos de los </w:t>
      </w:r>
      <w:r w:rsidR="00F659A6">
        <w:rPr>
          <w:rFonts w:ascii="Arial" w:hAnsi="Arial" w:cs="Arial"/>
        </w:rPr>
        <w:t>productos de los competidores"</w:t>
      </w:r>
      <w:r w:rsidR="00A42EAD">
        <w:rPr>
          <w:rFonts w:ascii="Arial" w:hAnsi="Arial" w:cs="Arial"/>
        </w:rPr>
        <w:t>.</w:t>
      </w:r>
    </w:p>
    <w:p w:rsidR="00A42EAD" w:rsidRPr="00E41610" w:rsidRDefault="00A42EAD" w:rsidP="00E41610">
      <w:pPr>
        <w:spacing w:line="360" w:lineRule="auto"/>
        <w:ind w:right="201"/>
        <w:jc w:val="both"/>
        <w:rPr>
          <w:rFonts w:ascii="Arial" w:hAnsi="Arial" w:cs="Arial"/>
        </w:rPr>
      </w:pPr>
    </w:p>
    <w:p w:rsid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Por su parte, Philip Kotler considera que "ya sea que se trate de un nombre, una marca comercial, </w:t>
      </w:r>
      <w:r w:rsidR="00E41610" w:rsidRPr="00E41610">
        <w:rPr>
          <w:rFonts w:ascii="Arial" w:hAnsi="Arial" w:cs="Arial"/>
        </w:rPr>
        <w:lastRenderedPageBreak/>
        <w:t>un logotipo u otro símbolo, una marca es en esencia la promesa de una parte vendedora de proporcionar, de forma consistente a los compradores, un conjunto específico de caracterí</w:t>
      </w:r>
      <w:r w:rsidR="00F659A6">
        <w:rPr>
          <w:rFonts w:ascii="Arial" w:hAnsi="Arial" w:cs="Arial"/>
        </w:rPr>
        <w:t>sticas, beneficios y servicios"</w:t>
      </w:r>
      <w:r w:rsidR="00A42EAD">
        <w:rPr>
          <w:rFonts w:ascii="Arial" w:hAnsi="Arial" w:cs="Arial"/>
        </w:rPr>
        <w:t>.</w:t>
      </w:r>
    </w:p>
    <w:p w:rsidR="00A42EAD" w:rsidRPr="00E41610" w:rsidRDefault="00A42EAD" w:rsidP="00E41610">
      <w:pPr>
        <w:spacing w:line="360" w:lineRule="auto"/>
        <w:ind w:right="201"/>
        <w:jc w:val="both"/>
        <w:rPr>
          <w:rFonts w:ascii="Arial" w:hAnsi="Arial" w:cs="Arial"/>
        </w:rPr>
      </w:pPr>
    </w:p>
    <w:p w:rsid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Las marcas sirven a los compradores de varias formas. Sus nombres les ayudan a identificar productos que podrían beneficiarlos. También les brindan información sobre la calidad del producto. Los compradores que siempre adquieren la misma marca saben que obtendrán los mismos beneficios, características, y calidad en cada compra. Las marcas también dan varias ventajas al vendedor. El nombre de marca se convierte en la base sobre la cual construir toda la historia acerca de las cualidades especiales de un producto. La marca registrada y el nombre de marca de un vendedor brindan </w:t>
      </w:r>
      <w:r w:rsidR="00E41610" w:rsidRPr="00E41610">
        <w:rPr>
          <w:rFonts w:ascii="Arial" w:hAnsi="Arial" w:cs="Arial"/>
        </w:rPr>
        <w:lastRenderedPageBreak/>
        <w:t xml:space="preserve">protección legal a las características únicas del producto que, de otra manera, podrían copiar los competidores. Además, la marca ayuda al vendedor a segmentar los mercados. </w:t>
      </w:r>
    </w:p>
    <w:p w:rsidR="00A42EAD" w:rsidRPr="00E41610" w:rsidRDefault="00A42EAD" w:rsidP="00E41610">
      <w:pPr>
        <w:spacing w:line="360" w:lineRule="auto"/>
        <w:ind w:right="201"/>
        <w:jc w:val="both"/>
        <w:rPr>
          <w:rFonts w:ascii="Arial" w:hAnsi="Arial" w:cs="Arial"/>
        </w:rPr>
      </w:pPr>
    </w:p>
    <w:p w:rsidR="00E41610" w:rsidRP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envase, por su parte es todo recipiente o soporte que contiene o guarda un producto, protege la mercancía, facilita su transporte, ayuda a distinguirla de otros artículos y presenta el producto para su venta. Es cualquier recipiente, lata, caja o envoltura propia para contener alguna materia o artículo. (quiminet, 2006) </w:t>
      </w:r>
      <w:r w:rsidR="00F659A6">
        <w:rPr>
          <w:rFonts w:ascii="Arial" w:hAnsi="Arial" w:cs="Arial"/>
        </w:rPr>
        <w:t>.</w:t>
      </w:r>
    </w:p>
    <w:p w:rsidR="00E41610" w:rsidRPr="00E41610" w:rsidRDefault="00E41610" w:rsidP="00A42EAD">
      <w:pPr>
        <w:spacing w:line="360" w:lineRule="auto"/>
        <w:ind w:right="201"/>
        <w:jc w:val="both"/>
        <w:rPr>
          <w:rFonts w:ascii="Arial" w:hAnsi="Arial" w:cs="Arial"/>
        </w:rPr>
      </w:pPr>
      <w:r w:rsidRPr="00E41610">
        <w:rPr>
          <w:rFonts w:ascii="Arial" w:hAnsi="Arial" w:cs="Arial"/>
        </w:rPr>
        <w:t xml:space="preserve">Una de las principales funciones del envase es la de conservar el producto. En este sentido, las características de un buen envase son las siguientes: </w:t>
      </w:r>
    </w:p>
    <w:p w:rsidR="00E41610" w:rsidRPr="00E41610" w:rsidRDefault="00E41610" w:rsidP="00F659A6">
      <w:pPr>
        <w:spacing w:after="115" w:line="360" w:lineRule="auto"/>
        <w:ind w:left="360" w:right="201"/>
        <w:jc w:val="both"/>
        <w:rPr>
          <w:rFonts w:ascii="Arial" w:hAnsi="Arial" w:cs="Arial"/>
        </w:rPr>
      </w:pPr>
      <w:r w:rsidRPr="00E41610">
        <w:rPr>
          <w:rFonts w:ascii="Arial" w:hAnsi="Arial" w:cs="Arial"/>
          <w:noProof/>
        </w:rPr>
        <w:drawing>
          <wp:inline distT="0" distB="0" distL="0" distR="0" wp14:anchorId="137D5B06" wp14:editId="4B19C281">
            <wp:extent cx="126365" cy="126366"/>
            <wp:effectExtent l="0" t="0" r="0" b="0"/>
            <wp:docPr id="2265" name="Picture 2265"/>
            <wp:cNvGraphicFramePr/>
            <a:graphic xmlns:a="http://schemas.openxmlformats.org/drawingml/2006/main">
              <a:graphicData uri="http://schemas.openxmlformats.org/drawingml/2006/picture">
                <pic:pic xmlns:pic="http://schemas.openxmlformats.org/drawingml/2006/picture">
                  <pic:nvPicPr>
                    <pic:cNvPr id="2265" name="Picture 2265"/>
                    <pic:cNvPicPr/>
                  </pic:nvPicPr>
                  <pic:blipFill>
                    <a:blip r:embed="rId275"/>
                    <a:stretch>
                      <a:fillRect/>
                    </a:stretch>
                  </pic:blipFill>
                  <pic:spPr>
                    <a:xfrm>
                      <a:off x="0" y="0"/>
                      <a:ext cx="126365" cy="126366"/>
                    </a:xfrm>
                    <a:prstGeom prst="rect">
                      <a:avLst/>
                    </a:prstGeom>
                  </pic:spPr>
                </pic:pic>
              </a:graphicData>
            </a:graphic>
          </wp:inline>
        </w:drawing>
      </w:r>
      <w:r w:rsidRPr="00E41610">
        <w:rPr>
          <w:rFonts w:ascii="Arial" w:hAnsi="Arial" w:cs="Arial"/>
        </w:rPr>
        <w:t xml:space="preserve"> Posibilidad de contener el producto </w:t>
      </w:r>
    </w:p>
    <w:p w:rsidR="00E41610" w:rsidRPr="00E41610" w:rsidRDefault="00E41610" w:rsidP="00F659A6">
      <w:pPr>
        <w:spacing w:after="117" w:line="360" w:lineRule="auto"/>
        <w:ind w:left="360" w:right="201"/>
        <w:jc w:val="both"/>
        <w:rPr>
          <w:rFonts w:ascii="Arial" w:hAnsi="Arial" w:cs="Arial"/>
        </w:rPr>
      </w:pPr>
      <w:r w:rsidRPr="00E41610">
        <w:rPr>
          <w:rFonts w:ascii="Arial" w:hAnsi="Arial" w:cs="Arial"/>
          <w:noProof/>
        </w:rPr>
        <w:drawing>
          <wp:inline distT="0" distB="0" distL="0" distR="0" wp14:anchorId="3647BA16" wp14:editId="78BAB50E">
            <wp:extent cx="126365" cy="126366"/>
            <wp:effectExtent l="0" t="0" r="0" b="0"/>
            <wp:docPr id="2270" name="Picture 2270"/>
            <wp:cNvGraphicFramePr/>
            <a:graphic xmlns:a="http://schemas.openxmlformats.org/drawingml/2006/main">
              <a:graphicData uri="http://schemas.openxmlformats.org/drawingml/2006/picture">
                <pic:pic xmlns:pic="http://schemas.openxmlformats.org/drawingml/2006/picture">
                  <pic:nvPicPr>
                    <pic:cNvPr id="2270" name="Picture 2270"/>
                    <pic:cNvPicPr/>
                  </pic:nvPicPr>
                  <pic:blipFill>
                    <a:blip r:embed="rId275"/>
                    <a:stretch>
                      <a:fillRect/>
                    </a:stretch>
                  </pic:blipFill>
                  <pic:spPr>
                    <a:xfrm>
                      <a:off x="0" y="0"/>
                      <a:ext cx="126365" cy="126366"/>
                    </a:xfrm>
                    <a:prstGeom prst="rect">
                      <a:avLst/>
                    </a:prstGeom>
                  </pic:spPr>
                </pic:pic>
              </a:graphicData>
            </a:graphic>
          </wp:inline>
        </w:drawing>
      </w:r>
      <w:r w:rsidRPr="00E41610">
        <w:rPr>
          <w:rFonts w:ascii="Arial" w:hAnsi="Arial" w:cs="Arial"/>
        </w:rPr>
        <w:t xml:space="preserve"> Permitir su identificación </w:t>
      </w:r>
    </w:p>
    <w:p w:rsidR="00E41610" w:rsidRPr="00E41610" w:rsidRDefault="00E41610" w:rsidP="00F659A6">
      <w:pPr>
        <w:spacing w:after="115" w:line="360" w:lineRule="auto"/>
        <w:ind w:left="360" w:right="201"/>
        <w:jc w:val="both"/>
        <w:rPr>
          <w:rFonts w:ascii="Arial" w:hAnsi="Arial" w:cs="Arial"/>
        </w:rPr>
      </w:pPr>
      <w:r w:rsidRPr="00E41610">
        <w:rPr>
          <w:rFonts w:ascii="Arial" w:hAnsi="Arial" w:cs="Arial"/>
          <w:noProof/>
        </w:rPr>
        <w:drawing>
          <wp:inline distT="0" distB="0" distL="0" distR="0" wp14:anchorId="2DC0DCD6" wp14:editId="5AE4D63B">
            <wp:extent cx="126365" cy="126365"/>
            <wp:effectExtent l="0" t="0" r="0" b="0"/>
            <wp:docPr id="2276" name="Picture 2276"/>
            <wp:cNvGraphicFramePr/>
            <a:graphic xmlns:a="http://schemas.openxmlformats.org/drawingml/2006/main">
              <a:graphicData uri="http://schemas.openxmlformats.org/drawingml/2006/picture">
                <pic:pic xmlns:pic="http://schemas.openxmlformats.org/drawingml/2006/picture">
                  <pic:nvPicPr>
                    <pic:cNvPr id="2276" name="Picture 2276"/>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Capacidad de proteger el producto </w:t>
      </w:r>
    </w:p>
    <w:p w:rsidR="00E41610" w:rsidRPr="00E41610" w:rsidRDefault="00E41610" w:rsidP="00F659A6">
      <w:pPr>
        <w:spacing w:after="11" w:line="360" w:lineRule="auto"/>
        <w:ind w:left="720" w:right="201" w:hanging="360"/>
        <w:jc w:val="both"/>
        <w:rPr>
          <w:rFonts w:ascii="Arial" w:hAnsi="Arial" w:cs="Arial"/>
        </w:rPr>
      </w:pPr>
      <w:r w:rsidRPr="00E41610">
        <w:rPr>
          <w:rFonts w:ascii="Arial" w:hAnsi="Arial" w:cs="Arial"/>
          <w:noProof/>
        </w:rPr>
        <w:drawing>
          <wp:inline distT="0" distB="0" distL="0" distR="0" wp14:anchorId="17FB8322" wp14:editId="26E25FD5">
            <wp:extent cx="126365" cy="126365"/>
            <wp:effectExtent l="0" t="0" r="0" b="0"/>
            <wp:docPr id="2281" name="Picture 2281"/>
            <wp:cNvGraphicFramePr/>
            <a:graphic xmlns:a="http://schemas.openxmlformats.org/drawingml/2006/main">
              <a:graphicData uri="http://schemas.openxmlformats.org/drawingml/2006/picture">
                <pic:pic xmlns:pic="http://schemas.openxmlformats.org/drawingml/2006/picture">
                  <pic:nvPicPr>
                    <pic:cNvPr id="2281" name="Picture 2281"/>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Adecuado a las necesidades del consumidor en términos </w:t>
      </w:r>
      <w:r w:rsidRPr="00E41610">
        <w:rPr>
          <w:rFonts w:ascii="Arial" w:hAnsi="Arial" w:cs="Arial"/>
        </w:rPr>
        <w:lastRenderedPageBreak/>
        <w:t xml:space="preserve">de tamaño, ergonomía, calidad, etc. </w:t>
      </w:r>
    </w:p>
    <w:p w:rsidR="00E41610" w:rsidRPr="00E41610" w:rsidRDefault="00E41610" w:rsidP="00F659A6">
      <w:pPr>
        <w:spacing w:line="360" w:lineRule="auto"/>
        <w:ind w:left="360" w:right="201"/>
        <w:jc w:val="both"/>
        <w:rPr>
          <w:rFonts w:ascii="Arial" w:hAnsi="Arial" w:cs="Arial"/>
        </w:rPr>
      </w:pPr>
      <w:r w:rsidRPr="00E41610">
        <w:rPr>
          <w:rFonts w:ascii="Arial" w:hAnsi="Arial" w:cs="Arial"/>
          <w:noProof/>
        </w:rPr>
        <w:drawing>
          <wp:inline distT="0" distB="0" distL="0" distR="0" wp14:anchorId="558335DC" wp14:editId="25B61DB4">
            <wp:extent cx="126365" cy="126366"/>
            <wp:effectExtent l="0" t="0" r="0" b="0"/>
            <wp:docPr id="2288" name="Picture 2288"/>
            <wp:cNvGraphicFramePr/>
            <a:graphic xmlns:a="http://schemas.openxmlformats.org/drawingml/2006/main">
              <a:graphicData uri="http://schemas.openxmlformats.org/drawingml/2006/picture">
                <pic:pic xmlns:pic="http://schemas.openxmlformats.org/drawingml/2006/picture">
                  <pic:nvPicPr>
                    <pic:cNvPr id="2288" name="Picture 2288"/>
                    <pic:cNvPicPr/>
                  </pic:nvPicPr>
                  <pic:blipFill>
                    <a:blip r:embed="rId275"/>
                    <a:stretch>
                      <a:fillRect/>
                    </a:stretch>
                  </pic:blipFill>
                  <pic:spPr>
                    <a:xfrm>
                      <a:off x="0" y="0"/>
                      <a:ext cx="126365" cy="126366"/>
                    </a:xfrm>
                    <a:prstGeom prst="rect">
                      <a:avLst/>
                    </a:prstGeom>
                  </pic:spPr>
                </pic:pic>
              </a:graphicData>
            </a:graphic>
          </wp:inline>
        </w:drawing>
      </w:r>
      <w:r w:rsidRPr="00E41610">
        <w:rPr>
          <w:rFonts w:ascii="Arial" w:hAnsi="Arial" w:cs="Arial"/>
        </w:rPr>
        <w:t xml:space="preserve"> Ajuste a las unidades de carga y distribución del producto </w:t>
      </w:r>
    </w:p>
    <w:p w:rsidR="00E41610" w:rsidRPr="00E41610" w:rsidRDefault="00E41610" w:rsidP="00F659A6">
      <w:pPr>
        <w:spacing w:after="11" w:line="360" w:lineRule="auto"/>
        <w:ind w:left="720" w:right="201" w:hanging="360"/>
        <w:jc w:val="both"/>
        <w:rPr>
          <w:rFonts w:ascii="Arial" w:hAnsi="Arial" w:cs="Arial"/>
        </w:rPr>
      </w:pPr>
      <w:r w:rsidRPr="00E41610">
        <w:rPr>
          <w:rFonts w:ascii="Arial" w:hAnsi="Arial" w:cs="Arial"/>
          <w:noProof/>
        </w:rPr>
        <w:drawing>
          <wp:inline distT="0" distB="0" distL="0" distR="0" wp14:anchorId="569E41A1" wp14:editId="1048A305">
            <wp:extent cx="126365" cy="126365"/>
            <wp:effectExtent l="0" t="0" r="0" b="0"/>
            <wp:docPr id="2301" name="Picture 2301"/>
            <wp:cNvGraphicFramePr/>
            <a:graphic xmlns:a="http://schemas.openxmlformats.org/drawingml/2006/main">
              <a:graphicData uri="http://schemas.openxmlformats.org/drawingml/2006/picture">
                <pic:pic xmlns:pic="http://schemas.openxmlformats.org/drawingml/2006/picture">
                  <pic:nvPicPr>
                    <pic:cNvPr id="2301" name="Picture 2301"/>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Fácil adaptación a las líneas de fabricación y envasado del producto, y en particular a las líneas de envasado automático </w:t>
      </w:r>
    </w:p>
    <w:p w:rsidR="00E41610" w:rsidRPr="00E41610" w:rsidRDefault="00E41610" w:rsidP="00F659A6">
      <w:pPr>
        <w:spacing w:after="117" w:line="360" w:lineRule="auto"/>
        <w:ind w:left="360" w:right="201"/>
        <w:jc w:val="both"/>
        <w:rPr>
          <w:rFonts w:ascii="Arial" w:hAnsi="Arial" w:cs="Arial"/>
        </w:rPr>
      </w:pPr>
      <w:r w:rsidRPr="00E41610">
        <w:rPr>
          <w:rFonts w:ascii="Arial" w:hAnsi="Arial" w:cs="Arial"/>
          <w:noProof/>
        </w:rPr>
        <w:drawing>
          <wp:inline distT="0" distB="0" distL="0" distR="0" wp14:anchorId="4DA2AF03" wp14:editId="7520E8C4">
            <wp:extent cx="126365" cy="126365"/>
            <wp:effectExtent l="0" t="0" r="0" b="0"/>
            <wp:docPr id="2309" name="Picture 2309"/>
            <wp:cNvGraphicFramePr/>
            <a:graphic xmlns:a="http://schemas.openxmlformats.org/drawingml/2006/main">
              <a:graphicData uri="http://schemas.openxmlformats.org/drawingml/2006/picture">
                <pic:pic xmlns:pic="http://schemas.openxmlformats.org/drawingml/2006/picture">
                  <pic:nvPicPr>
                    <pic:cNvPr id="2309" name="Picture 2309"/>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Cumplimiento de las legislaciones vigentes </w:t>
      </w:r>
    </w:p>
    <w:p w:rsidR="00E41610" w:rsidRPr="00E41610" w:rsidRDefault="00F659A6" w:rsidP="00F659A6">
      <w:pPr>
        <w:spacing w:after="116" w:line="360" w:lineRule="auto"/>
        <w:ind w:left="10" w:right="363" w:hanging="10"/>
        <w:jc w:val="both"/>
        <w:rPr>
          <w:rFonts w:ascii="Arial" w:hAnsi="Arial" w:cs="Arial"/>
        </w:rPr>
      </w:pPr>
      <w:r>
        <w:rPr>
          <w:rFonts w:ascii="Arial" w:hAnsi="Arial" w:cs="Arial"/>
        </w:rPr>
        <w:t xml:space="preserve">     </w:t>
      </w:r>
      <w:r w:rsidR="00E41610" w:rsidRPr="00E41610">
        <w:rPr>
          <w:rFonts w:ascii="Arial" w:hAnsi="Arial" w:cs="Arial"/>
          <w:noProof/>
        </w:rPr>
        <w:drawing>
          <wp:inline distT="0" distB="0" distL="0" distR="0" wp14:anchorId="0A8EAFE0" wp14:editId="1EFDE3D7">
            <wp:extent cx="126365" cy="126365"/>
            <wp:effectExtent l="0" t="0" r="0" b="0"/>
            <wp:docPr id="2314" name="Picture 2314"/>
            <wp:cNvGraphicFramePr/>
            <a:graphic xmlns:a="http://schemas.openxmlformats.org/drawingml/2006/main">
              <a:graphicData uri="http://schemas.openxmlformats.org/drawingml/2006/picture">
                <pic:pic xmlns:pic="http://schemas.openxmlformats.org/drawingml/2006/picture">
                  <pic:nvPicPr>
                    <pic:cNvPr id="2314" name="Picture 2314"/>
                    <pic:cNvPicPr/>
                  </pic:nvPicPr>
                  <pic:blipFill>
                    <a:blip r:embed="rId275"/>
                    <a:stretch>
                      <a:fillRect/>
                    </a:stretch>
                  </pic:blipFill>
                  <pic:spPr>
                    <a:xfrm>
                      <a:off x="0" y="0"/>
                      <a:ext cx="126365" cy="126365"/>
                    </a:xfrm>
                    <a:prstGeom prst="rect">
                      <a:avLst/>
                    </a:prstGeom>
                  </pic:spPr>
                </pic:pic>
              </a:graphicData>
            </a:graphic>
          </wp:inline>
        </w:drawing>
      </w:r>
      <w:r w:rsidR="00E41610" w:rsidRPr="00E41610">
        <w:rPr>
          <w:rFonts w:ascii="Arial" w:hAnsi="Arial" w:cs="Arial"/>
        </w:rPr>
        <w:t xml:space="preserve"> Precio adecuado a la oferta comercial que se quiere hacer del producto </w:t>
      </w:r>
    </w:p>
    <w:p w:rsidR="00F659A6" w:rsidRDefault="002163CE" w:rsidP="00F659A6">
      <w:pPr>
        <w:spacing w:after="396" w:line="360" w:lineRule="auto"/>
        <w:ind w:left="360" w:right="201"/>
        <w:jc w:val="both"/>
        <w:rPr>
          <w:rFonts w:ascii="Arial" w:hAnsi="Arial" w:cs="Arial"/>
        </w:rPr>
      </w:pPr>
      <w:r>
        <w:rPr>
          <w:noProof/>
        </w:rPr>
        <w:drawing>
          <wp:inline distT="0" distB="0" distL="0" distR="0" wp14:anchorId="120D8FD0">
            <wp:extent cx="123825" cy="123825"/>
            <wp:effectExtent l="0" t="0" r="9525" b="9525"/>
            <wp:docPr id="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5">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sidR="00E41610" w:rsidRPr="00E41610">
        <w:rPr>
          <w:rFonts w:ascii="Arial" w:hAnsi="Arial" w:cs="Arial"/>
        </w:rPr>
        <w:t xml:space="preserve"> Resistente a las manipulaciones, transporte y distribución comercial  </w:t>
      </w:r>
    </w:p>
    <w:p w:rsidR="00E41610" w:rsidRPr="00E41610" w:rsidRDefault="00DB1EA0" w:rsidP="00F659A6">
      <w:pPr>
        <w:spacing w:after="396" w:line="360" w:lineRule="auto"/>
        <w:ind w:right="201"/>
        <w:jc w:val="both"/>
        <w:rPr>
          <w:rFonts w:ascii="Arial" w:hAnsi="Arial" w:cs="Arial"/>
        </w:rPr>
      </w:pPr>
      <w:r w:rsidRPr="00E41610">
        <w:rPr>
          <w:rFonts w:ascii="Arial" w:hAnsi="Arial" w:cs="Arial"/>
          <w:noProof/>
        </w:rPr>
        <w:drawing>
          <wp:anchor distT="0" distB="0" distL="114300" distR="114300" simplePos="0" relativeHeight="252093440" behindDoc="0" locked="0" layoutInCell="1" allowOverlap="0" wp14:anchorId="0D1A832E" wp14:editId="4D27278B">
            <wp:simplePos x="0" y="0"/>
            <wp:positionH relativeFrom="column">
              <wp:posOffset>2515870</wp:posOffset>
            </wp:positionH>
            <wp:positionV relativeFrom="paragraph">
              <wp:posOffset>217805</wp:posOffset>
            </wp:positionV>
            <wp:extent cx="3096260" cy="2458085"/>
            <wp:effectExtent l="0" t="0" r="8890" b="0"/>
            <wp:wrapSquare wrapText="bothSides"/>
            <wp:docPr id="2372" name="Picture 2372"/>
            <wp:cNvGraphicFramePr/>
            <a:graphic xmlns:a="http://schemas.openxmlformats.org/drawingml/2006/main">
              <a:graphicData uri="http://schemas.openxmlformats.org/drawingml/2006/picture">
                <pic:pic xmlns:pic="http://schemas.openxmlformats.org/drawingml/2006/picture">
                  <pic:nvPicPr>
                    <pic:cNvPr id="2372" name="Picture 2372"/>
                    <pic:cNvPicPr/>
                  </pic:nvPicPr>
                  <pic:blipFill>
                    <a:blip r:embed="rId295"/>
                    <a:stretch>
                      <a:fillRect/>
                    </a:stretch>
                  </pic:blipFill>
                  <pic:spPr>
                    <a:xfrm>
                      <a:off x="0" y="0"/>
                      <a:ext cx="3096260" cy="245808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rPr>
        <w:t xml:space="preserve">           </w:t>
      </w:r>
      <w:r w:rsidR="00E41610" w:rsidRPr="00E41610">
        <w:rPr>
          <w:rFonts w:ascii="Arial" w:hAnsi="Arial" w:cs="Arial"/>
        </w:rPr>
        <w:t xml:space="preserve">Envasado es el procedimiento por el cual una mercancía se envasa o empaqueta para su transporte y venta. Comprende tanto la producción del envase como la envoltura para un producto, hasta el color del envase. </w:t>
      </w:r>
    </w:p>
    <w:p w:rsidR="00AC47B9" w:rsidRDefault="00DB1EA0" w:rsidP="00AC47B9">
      <w:pPr>
        <w:spacing w:after="279" w:line="360" w:lineRule="auto"/>
        <w:ind w:left="-5" w:right="189" w:hanging="10"/>
        <w:jc w:val="both"/>
        <w:rPr>
          <w:rFonts w:ascii="Arial" w:hAnsi="Arial" w:cs="Arial"/>
        </w:rPr>
      </w:pPr>
      <w:r w:rsidRPr="00A42EAD">
        <w:rPr>
          <w:rFonts w:ascii="Arial" w:hAnsi="Arial" w:cs="Arial"/>
          <w:noProof/>
        </w:rPr>
        <mc:AlternateContent>
          <mc:Choice Requires="wps">
            <w:drawing>
              <wp:anchor distT="0" distB="0" distL="114300" distR="114300" simplePos="0" relativeHeight="252119040" behindDoc="0" locked="0" layoutInCell="1" allowOverlap="1" wp14:anchorId="7224E34C" wp14:editId="0C30D8B8">
                <wp:simplePos x="0" y="0"/>
                <wp:positionH relativeFrom="column">
                  <wp:posOffset>2662519</wp:posOffset>
                </wp:positionH>
                <wp:positionV relativeFrom="paragraph">
                  <wp:posOffset>109640</wp:posOffset>
                </wp:positionV>
                <wp:extent cx="2800350" cy="361950"/>
                <wp:effectExtent l="0" t="0" r="0" b="0"/>
                <wp:wrapNone/>
                <wp:docPr id="2970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0350" cy="361950"/>
                        </a:xfrm>
                        <a:prstGeom prst="rect">
                          <a:avLst/>
                        </a:prstGeom>
                        <a:noFill/>
                        <a:ln w="9525">
                          <a:noFill/>
                          <a:miter lim="800000"/>
                          <a:headEnd/>
                          <a:tailEnd/>
                        </a:ln>
                      </wps:spPr>
                      <wps:txbx>
                        <w:txbxContent>
                          <w:p w:rsidR="00DA583A" w:rsidRPr="00F659A6" w:rsidRDefault="00DA583A" w:rsidP="00A42EAD">
                            <w:pPr>
                              <w:jc w:val="center"/>
                              <w:rPr>
                                <w:rFonts w:ascii="Arial" w:hAnsi="Arial" w:cs="Arial"/>
                                <w:b/>
                                <w:sz w:val="20"/>
                              </w:rPr>
                            </w:pPr>
                            <w:r w:rsidRPr="00F659A6">
                              <w:rPr>
                                <w:rFonts w:ascii="Arial" w:hAnsi="Arial" w:cs="Arial"/>
                                <w:b/>
                                <w:sz w:val="20"/>
                              </w:rPr>
                              <w:t>Figura 12.7</w:t>
                            </w:r>
                          </w:p>
                          <w:p w:rsidR="00DA583A" w:rsidRPr="00A42EAD" w:rsidRDefault="00DA583A" w:rsidP="00A42EAD">
                            <w:pPr>
                              <w:jc w:val="center"/>
                              <w:rPr>
                                <w:rFonts w:ascii="Arial" w:hAnsi="Arial" w:cs="Arial"/>
                                <w:sz w:val="16"/>
                              </w:rPr>
                            </w:pPr>
                            <w:r w:rsidRPr="00A42EAD">
                              <w:rPr>
                                <w:rFonts w:ascii="Arial" w:hAnsi="Arial" w:cs="Arial"/>
                                <w:sz w:val="16"/>
                              </w:rPr>
                              <w:t xml:space="preserve">Fuente: Imagen recuperada </w:t>
                            </w:r>
                            <w:r>
                              <w:rPr>
                                <w:rFonts w:ascii="Arial" w:hAnsi="Arial" w:cs="Arial"/>
                                <w:sz w:val="16"/>
                              </w:rPr>
                              <w:t>de Google Imágenes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24E34C" id="_x0000_s1177" type="#_x0000_t202" style="position:absolute;left:0;text-align:left;margin-left:209.65pt;margin-top:8.65pt;width:220.5pt;height:28.5pt;z-index:252119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" filled="f" stroked="f">
                <v:textbox>
                  <w:txbxContent>
                    <w:p w:rsidR="00DA583A" w:rsidRPr="00F659A6" w:rsidRDefault="00DA583A" w:rsidP="00A42EAD">
                      <w:pPr>
                        <w:jc w:val="center"/>
                        <w:rPr>
                          <w:rFonts w:ascii="Arial" w:hAnsi="Arial" w:cs="Arial"/>
                          <w:b/>
                          <w:sz w:val="20"/>
                        </w:rPr>
                      </w:pPr>
                      <w:r w:rsidRPr="00F659A6">
                        <w:rPr>
                          <w:rFonts w:ascii="Arial" w:hAnsi="Arial" w:cs="Arial"/>
                          <w:b/>
                          <w:sz w:val="20"/>
                        </w:rPr>
                        <w:t>Figura 12.7</w:t>
                      </w:r>
                    </w:p>
                    <w:p w:rsidR="00DA583A" w:rsidRPr="00A42EAD" w:rsidRDefault="00DA583A" w:rsidP="00A42EAD">
                      <w:pPr>
                        <w:jc w:val="center"/>
                        <w:rPr>
                          <w:rFonts w:ascii="Arial" w:hAnsi="Arial" w:cs="Arial"/>
                          <w:sz w:val="16"/>
                        </w:rPr>
                      </w:pPr>
                      <w:r w:rsidRPr="00A42EAD">
                        <w:rPr>
                          <w:rFonts w:ascii="Arial" w:hAnsi="Arial" w:cs="Arial"/>
                          <w:sz w:val="16"/>
                        </w:rPr>
                        <w:t xml:space="preserve">Fuente: Imagen recuperada </w:t>
                      </w:r>
                      <w:r>
                        <w:rPr>
                          <w:rFonts w:ascii="Arial" w:hAnsi="Arial" w:cs="Arial"/>
                          <w:sz w:val="16"/>
                        </w:rPr>
                        <w:t>de Google Imágenes</w:t>
                      </w:r>
                    </w:p>
                  </w:txbxContent>
                </v:textbox>
              </v:shape>
            </w:pict>
          </mc:Fallback>
        </mc:AlternateContent>
      </w:r>
      <w:r>
        <w:rPr>
          <w:rFonts w:ascii="Arial" w:hAnsi="Arial" w:cs="Arial"/>
        </w:rPr>
        <w:t xml:space="preserve">           </w:t>
      </w:r>
      <w:r w:rsidR="00E41610" w:rsidRPr="00E41610">
        <w:rPr>
          <w:rFonts w:ascii="Arial" w:hAnsi="Arial" w:cs="Arial"/>
        </w:rPr>
        <w:t xml:space="preserve">Empaque </w:t>
      </w:r>
      <w:r w:rsidR="00E41610" w:rsidRPr="00E41610">
        <w:rPr>
          <w:rFonts w:ascii="Arial" w:hAnsi="Arial" w:cs="Arial"/>
        </w:rPr>
        <w:tab/>
        <w:t xml:space="preserve">incluye </w:t>
      </w:r>
      <w:r w:rsidR="00E41610" w:rsidRPr="00E41610">
        <w:rPr>
          <w:rFonts w:ascii="Arial" w:hAnsi="Arial" w:cs="Arial"/>
        </w:rPr>
        <w:tab/>
        <w:t xml:space="preserve">las actividades de diseñar y </w:t>
      </w:r>
      <w:r w:rsidR="00E41610" w:rsidRPr="00E41610">
        <w:rPr>
          <w:rFonts w:ascii="Arial" w:hAnsi="Arial" w:cs="Arial"/>
        </w:rPr>
        <w:lastRenderedPageBreak/>
        <w:t xml:space="preserve">producir el recipiente o la envoltura para un producto. Su objetivo primordial es el de proteger el producto, el envase o ambos y ser promotor del artículo dentro del canal de distribución. </w:t>
      </w:r>
    </w:p>
    <w:p w:rsidR="00E41610" w:rsidRPr="00E41610" w:rsidRDefault="00DB1EA0" w:rsidP="00AC47B9">
      <w:pPr>
        <w:spacing w:after="279" w:line="360" w:lineRule="auto"/>
        <w:ind w:left="-5" w:right="189" w:hanging="10"/>
        <w:jc w:val="both"/>
        <w:rPr>
          <w:rFonts w:ascii="Arial" w:hAnsi="Arial" w:cs="Arial"/>
        </w:rPr>
      </w:pPr>
      <w:r>
        <w:rPr>
          <w:rFonts w:ascii="Arial" w:hAnsi="Arial" w:cs="Arial"/>
        </w:rPr>
        <w:t xml:space="preserve">           </w:t>
      </w:r>
      <w:r w:rsidR="00E41610" w:rsidRPr="00E41610">
        <w:rPr>
          <w:rFonts w:ascii="Arial" w:hAnsi="Arial" w:cs="Arial"/>
        </w:rPr>
        <w:t xml:space="preserve">Embalaje son todos los materiales, procedimientos y métodos que sirven para acondicionar, presentar, manipular, almacenar, conservar y transportar una mercancía. (quiminet, 2006). El embalaje debe satisfacer tres requisitos: ser resistente, proteger y conservar el producto (impermeabilidad, higiene, adherencia, etc.), y demostrarlo para promover las ventas. Además debe informar sobre sus condiciones de </w:t>
      </w:r>
      <w:r w:rsidR="00E41610" w:rsidRPr="00E41610">
        <w:rPr>
          <w:rFonts w:ascii="Arial" w:hAnsi="Arial" w:cs="Arial"/>
        </w:rPr>
        <w:lastRenderedPageBreak/>
        <w:t xml:space="preserve">manejo, requisitos legales, composición, ingredientes, etc. </w:t>
      </w:r>
    </w:p>
    <w:p w:rsidR="00E41610" w:rsidRPr="00E41610" w:rsidRDefault="00E41610" w:rsidP="00425F0C">
      <w:pPr>
        <w:ind w:left="-1"/>
        <w:jc w:val="both"/>
        <w:rPr>
          <w:rFonts w:ascii="Arial" w:hAnsi="Arial" w:cs="Arial"/>
        </w:rPr>
      </w:pPr>
      <w:r w:rsidRPr="00E41610">
        <w:rPr>
          <w:rFonts w:ascii="Arial" w:eastAsia="Calibri" w:hAnsi="Arial" w:cs="Arial"/>
          <w:noProof/>
        </w:rPr>
        <mc:AlternateContent>
          <mc:Choice Requires="wpg">
            <w:drawing>
              <wp:inline distT="0" distB="0" distL="0" distR="0" wp14:anchorId="48F6B2EE" wp14:editId="3B3B351E">
                <wp:extent cx="2524125" cy="914400"/>
                <wp:effectExtent l="0" t="0" r="0" b="0"/>
                <wp:docPr id="39484" name="Group 39484"/>
                <wp:cNvGraphicFramePr/>
                <a:graphic xmlns:a="http://schemas.openxmlformats.org/drawingml/2006/main">
                  <a:graphicData uri="http://schemas.microsoft.com/office/word/2010/wordprocessingGroup">
                    <wpg:wgp>
                      <wpg:cNvGrpSpPr/>
                      <wpg:grpSpPr>
                        <a:xfrm>
                          <a:off x="0" y="0"/>
                          <a:ext cx="2524125" cy="914400"/>
                          <a:chOff x="-4190" y="-1777"/>
                          <a:chExt cx="5624755" cy="2399104"/>
                        </a:xfrm>
                      </wpg:grpSpPr>
                      <wps:wsp>
                        <wps:cNvPr id="2382" name="Rectangle 2382"/>
                        <wps:cNvSpPr/>
                        <wps:spPr>
                          <a:xfrm>
                            <a:off x="5564251" y="2081403"/>
                            <a:ext cx="56314" cy="226002"/>
                          </a:xfrm>
                          <a:prstGeom prst="rect">
                            <a:avLst/>
                          </a:prstGeom>
                          <a:ln>
                            <a:noFill/>
                          </a:ln>
                        </wps:spPr>
                        <wps:txbx>
                          <w:txbxContent>
                            <w:p w:rsidR="00DA583A" w:rsidRDefault="00DA583A" w:rsidP="00E41610">
                              <w:pPr>
                                <w:spacing w:after="160" w:line="259" w:lineRule="auto"/>
                              </w:pPr>
                              <w:r>
                                <w:t xml:space="preserve"> </w:t>
                              </w:r>
                            </w:p>
                          </w:txbxContent>
                        </wps:txbx>
                        <wps:bodyPr horzOverflow="overflow" vert="horz" lIns="0" tIns="0" rIns="0" bIns="0" rtlCol="0">
                          <a:noAutofit/>
                        </wps:bodyPr>
                      </wps:wsp>
                      <pic:pic xmlns:pic="http://schemas.openxmlformats.org/drawingml/2006/picture">
                        <pic:nvPicPr>
                          <pic:cNvPr id="48188" name="Picture 48188"/>
                          <pic:cNvPicPr/>
                        </pic:nvPicPr>
                        <pic:blipFill>
                          <a:blip r:embed="rId296"/>
                          <a:stretch>
                            <a:fillRect/>
                          </a:stretch>
                        </pic:blipFill>
                        <pic:spPr>
                          <a:xfrm>
                            <a:off x="-4190" y="-1777"/>
                            <a:ext cx="2075688" cy="2221992"/>
                          </a:xfrm>
                          <a:prstGeom prst="rect">
                            <a:avLst/>
                          </a:prstGeom>
                        </pic:spPr>
                      </pic:pic>
                      <pic:pic xmlns:pic="http://schemas.openxmlformats.org/drawingml/2006/picture">
                        <pic:nvPicPr>
                          <pic:cNvPr id="2430" name="Picture 2430"/>
                          <pic:cNvPicPr/>
                        </pic:nvPicPr>
                        <pic:blipFill>
                          <a:blip r:embed="rId297"/>
                          <a:stretch>
                            <a:fillRect/>
                          </a:stretch>
                        </pic:blipFill>
                        <pic:spPr>
                          <a:xfrm>
                            <a:off x="2097211" y="-2"/>
                            <a:ext cx="3514725" cy="2397329"/>
                          </a:xfrm>
                          <a:prstGeom prst="rect">
                            <a:avLst/>
                          </a:prstGeom>
                        </pic:spPr>
                      </pic:pic>
                    </wpg:wgp>
                  </a:graphicData>
                </a:graphic>
              </wp:inline>
            </w:drawing>
          </mc:Choice>
          <mc:Fallback>
            <w:pict>
              <v:group w14:anchorId="48F6B2EE" id="Group 39484" o:spid="_x0000_s1178" style="width:198.75pt;height:1in;mso-position-horizontal-relative:char;mso-position-vertical-relative:line" coordorigin="-41,-17" coordsize="56247,239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">
                <v:rect id="Rectangle 2382" o:spid="_x0000_s1179" style="position:absolute;left:55642;top:20814;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OUsYA&#10;AADdAAAADwAAAGRycy9kb3ducmV2LnhtbESPQWvCQBSE7wX/w/KE3urGFEpMXUXUokc1gu3tkX1N&#10;gtm3IbuatL/eFQSPw8x8w0znvanFlVpXWVYwHkUgiHOrKy4UHLOvtwSE88gaa8uk4I8czGeDlymm&#10;2na8p+vBFyJA2KWooPS+SaV0eUkG3cg2xMH7ta1BH2RbSN1iF+CmlnEUfUiDFYeFEhtalpSfDxej&#10;YJM0i++t/e+Kev2zOe1Ok1U28Uq9DvvFJwhPvX+GH+2tVhC/JzHc34QnIG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mOUsYAAADdAAAADwAAAAAAAAAAAAAAAACYAgAAZHJz&#10;L2Rvd25yZXYueG1sUEsFBgAAAAAEAAQA9QAAAIsDAAAAAA==&#10;" filled="f" stroked="f">
                  <v:textbox inset="0,0,0,0">
                    <w:txbxContent>
                      <w:p w:rsidR="00DA583A" w:rsidRDefault="00DA583A" w:rsidP="00E41610">
                        <w:pPr>
                          <w:spacing w:after="160" w:line="259" w:lineRule="auto"/>
                        </w:pPr>
                        <w:r>
                          <w:t xml:space="preserve"> </w:t>
                        </w:r>
                      </w:p>
                    </w:txbxContent>
                  </v:textbox>
                </v:rect>
                <v:shape id="Picture 48188" o:spid="_x0000_s1180" type="#_x0000_t75" style="position:absolute;left:-41;top:-17;width:20755;height:2221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HlynPDAAAA3gAAAA8AAABkcnMvZG93bnJldi54bWxET02LwjAQvQv+hzCCN027iJZqFFEWvaxo&#10;18N6G5qxLW0mpYna/ffmsLDHx/tebXrTiCd1rrKsIJ5GIIhzqysuFFy/PycJCOeRNTaWScEvOdis&#10;h4MVptq++ELPzBcihLBLUUHpfZtK6fKSDLqpbYkDd7edQR9gV0jd4SuEm0Z+RNFcGqw4NJTY0q6k&#10;vM4eRoGu79c9ZZdDfXr8xHjbnhbnL1JqPOq3SxCeev8v/nMftYJZEidhb7gTroBcv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eXKc8MAAADeAAAADwAAAAAAAAAAAAAAAACf&#10;AgAAZHJzL2Rvd25yZXYueG1sUEsFBgAAAAAEAAQA9wAAAI8DAAAAAA==&#10;">
                  <v:imagedata r:id="rId298" o:title=""/>
                </v:shape>
                <v:shape id="Picture 2430" o:spid="_x0000_s1181" type="#_x0000_t75" style="position:absolute;left:20972;width:35147;height:239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8fkp7EAAAA3QAAAA8AAABkcnMvZG93bnJldi54bWxET89rwjAUvgv7H8IbeBma6jaRzihDFPQy&#10;sfPg8dm8tZnNS2li7fzrzWHg8eP7PVt0thItNd44VjAaJiCIc6cNFwoO3+vBFIQPyBorx6Tgjzws&#10;5k+9GabaXXlPbRYKEUPYp6igDKFOpfR5SRb90NXEkftxjcUQYVNI3eA1httKjpNkIi0ajg0l1rQs&#10;KT9nF6vgZH431XG1zb+kf2+12d2yl/NNqf5z9/kBIlAXHuJ/90YrGL+9xv3xTXwCcn4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8fkp7EAAAA3QAAAA8AAAAAAAAAAAAAAAAA&#10;nwIAAGRycy9kb3ducmV2LnhtbFBLBQYAAAAABAAEAPcAAACQAwAAAAA=&#10;">
                  <v:imagedata r:id="rId299" o:title=""/>
                </v:shape>
                <w10:anchorlock/>
              </v:group>
            </w:pict>
          </mc:Fallback>
        </mc:AlternateContent>
      </w:r>
    </w:p>
    <w:p w:rsidR="00425F0C" w:rsidRDefault="00425F0C" w:rsidP="00425F0C">
      <w:pPr>
        <w:jc w:val="center"/>
        <w:rPr>
          <w:rFonts w:ascii="Arial" w:hAnsi="Arial" w:cs="Arial"/>
          <w:sz w:val="16"/>
        </w:rPr>
      </w:pPr>
    </w:p>
    <w:p w:rsidR="00425F0C" w:rsidRPr="00425F0C" w:rsidRDefault="00425F0C" w:rsidP="00425F0C">
      <w:pPr>
        <w:jc w:val="center"/>
        <w:rPr>
          <w:rFonts w:ascii="Arial" w:hAnsi="Arial" w:cs="Arial"/>
          <w:b/>
          <w:sz w:val="20"/>
        </w:rPr>
      </w:pPr>
      <w:r w:rsidRPr="00425F0C">
        <w:rPr>
          <w:rFonts w:ascii="Arial" w:hAnsi="Arial" w:cs="Arial"/>
          <w:b/>
          <w:sz w:val="20"/>
        </w:rPr>
        <w:t>Figura 12.8</w:t>
      </w:r>
    </w:p>
    <w:p w:rsidR="00E41610" w:rsidRDefault="00A42EAD" w:rsidP="00425F0C">
      <w:pPr>
        <w:jc w:val="center"/>
        <w:rPr>
          <w:rStyle w:val="ircho"/>
          <w:rFonts w:ascii="Arial" w:eastAsiaTheme="majorEastAsia" w:hAnsi="Arial" w:cs="Arial"/>
          <w:sz w:val="16"/>
          <w:szCs w:val="16"/>
          <w:shd w:val="clear" w:color="auto" w:fill="F1F1F1"/>
        </w:rPr>
      </w:pPr>
      <w:r>
        <w:rPr>
          <w:rFonts w:ascii="Arial" w:hAnsi="Arial" w:cs="Arial"/>
          <w:sz w:val="16"/>
        </w:rPr>
        <w:t>Fuente: Imagen recuperada</w:t>
      </w:r>
      <w:r w:rsidRPr="00A42EAD">
        <w:rPr>
          <w:rFonts w:ascii="Arial" w:hAnsi="Arial" w:cs="Arial"/>
          <w:sz w:val="16"/>
          <w:szCs w:val="16"/>
        </w:rPr>
        <w:t xml:space="preserve"> </w:t>
      </w:r>
      <w:hyperlink r:id="rId300" w:history="1">
        <w:r w:rsidR="00425F0C">
          <w:rPr>
            <w:rStyle w:val="ircho"/>
            <w:rFonts w:ascii="Arial" w:eastAsiaTheme="majorEastAsia" w:hAnsi="Arial" w:cs="Arial"/>
            <w:sz w:val="16"/>
            <w:szCs w:val="16"/>
            <w:shd w:val="clear" w:color="auto" w:fill="F1F1F1"/>
          </w:rPr>
          <w:t>de</w:t>
        </w:r>
      </w:hyperlink>
      <w:r w:rsidR="00425F0C">
        <w:rPr>
          <w:rStyle w:val="ircho"/>
          <w:rFonts w:ascii="Arial" w:eastAsiaTheme="majorEastAsia" w:hAnsi="Arial" w:cs="Arial"/>
          <w:sz w:val="16"/>
          <w:szCs w:val="16"/>
          <w:shd w:val="clear" w:color="auto" w:fill="F1F1F1"/>
        </w:rPr>
        <w:t xml:space="preserve"> Google Imágenes</w:t>
      </w:r>
    </w:p>
    <w:p w:rsidR="00DB1EA0" w:rsidRPr="00A42EAD" w:rsidRDefault="00DB1EA0" w:rsidP="00425F0C">
      <w:pPr>
        <w:jc w:val="center"/>
        <w:rPr>
          <w:rFonts w:ascii="Arial" w:hAnsi="Arial" w:cs="Arial"/>
          <w:sz w:val="16"/>
        </w:rPr>
      </w:pPr>
    </w:p>
    <w:p w:rsid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 mezcla del producto de una empresa involucra todos los productos que tiene una compañía para vender. Incluye varias líneas de productos o productos individuales que no caen en esa línea. (Armstrong., 2007) </w:t>
      </w:r>
      <w:r w:rsidR="00425F0C">
        <w:rPr>
          <w:rFonts w:ascii="Arial" w:hAnsi="Arial" w:cs="Arial"/>
        </w:rPr>
        <w:t>.</w:t>
      </w:r>
    </w:p>
    <w:p w:rsidR="00883933" w:rsidRPr="00E41610" w:rsidRDefault="00883933" w:rsidP="00E41610">
      <w:pPr>
        <w:spacing w:line="360" w:lineRule="auto"/>
        <w:ind w:right="201"/>
        <w:jc w:val="both"/>
        <w:rPr>
          <w:rFonts w:ascii="Arial" w:hAnsi="Arial" w:cs="Arial"/>
        </w:rPr>
      </w:pPr>
    </w:p>
    <w:p w:rsid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 mezcla de productos incluye cuatro elementos. El ancho de la variedad se refiere a cuántas líneas de productos comercializa la compañía. La longitud representa la cantidad de productos que incluye una cierta línea. La profundidad implica el número de versiones de un determinado producto ofertado en la línea. Por último, la consistencia denota la </w:t>
      </w:r>
      <w:r w:rsidR="00E41610" w:rsidRPr="00E41610">
        <w:rPr>
          <w:rFonts w:ascii="Arial" w:hAnsi="Arial" w:cs="Arial"/>
        </w:rPr>
        <w:lastRenderedPageBreak/>
        <w:t>uniformidad en relación a cómo los productos son utilizados por los consumidores o cómo son producidos y di</w:t>
      </w:r>
      <w:r w:rsidR="00425F0C">
        <w:rPr>
          <w:rFonts w:ascii="Arial" w:hAnsi="Arial" w:cs="Arial"/>
        </w:rPr>
        <w:t>stribuidos. (Armstrong., 2007).</w:t>
      </w:r>
    </w:p>
    <w:p w:rsidR="00425F0C" w:rsidRPr="00E41610" w:rsidRDefault="00425F0C" w:rsidP="00E41610">
      <w:pPr>
        <w:spacing w:line="360" w:lineRule="auto"/>
        <w:ind w:right="201"/>
        <w:jc w:val="both"/>
        <w:rPr>
          <w:rFonts w:ascii="Arial" w:hAnsi="Arial" w:cs="Arial"/>
        </w:rPr>
      </w:pPr>
    </w:p>
    <w:p w:rsidR="00E41610" w:rsidRDefault="00E41610" w:rsidP="00DB1EA0">
      <w:pPr>
        <w:spacing w:line="360" w:lineRule="auto"/>
        <w:ind w:right="201"/>
        <w:jc w:val="both"/>
        <w:rPr>
          <w:rFonts w:ascii="Arial" w:hAnsi="Arial" w:cs="Arial"/>
        </w:rPr>
      </w:pPr>
      <w:r w:rsidRPr="00E41610">
        <w:rPr>
          <w:rFonts w:ascii="Arial" w:hAnsi="Arial" w:cs="Arial"/>
        </w:rPr>
        <w:t>Una línea de productos es un grupo de productos relacionados entre sí que se ofrecen a la venta. Al contrario que la agrupación de productos en la que varios productos se combinan en uno, la creación de líneas de productos implica el ofrecer varios productos relacionados entre sí pero de forma individual. Una línea puede comprende</w:t>
      </w:r>
      <w:r w:rsidR="00883933">
        <w:rPr>
          <w:rFonts w:ascii="Arial" w:hAnsi="Arial" w:cs="Arial"/>
        </w:rPr>
        <w:t xml:space="preserve">r productos de varios tamaños, </w:t>
      </w:r>
      <w:r w:rsidRPr="00E41610">
        <w:rPr>
          <w:rFonts w:ascii="Arial" w:hAnsi="Arial" w:cs="Arial"/>
        </w:rPr>
        <w:t xml:space="preserve">tipos, </w:t>
      </w:r>
      <w:r w:rsidRPr="00E41610">
        <w:rPr>
          <w:rFonts w:ascii="Arial" w:hAnsi="Arial" w:cs="Arial"/>
        </w:rPr>
        <w:tab/>
        <w:t>colores, cantidades o precios. (Armstrong., 2007)</w:t>
      </w:r>
      <w:r w:rsidR="00425F0C">
        <w:rPr>
          <w:rStyle w:val="Refdenotaalpie"/>
          <w:rFonts w:ascii="Arial" w:hAnsi="Arial" w:cs="Arial"/>
        </w:rPr>
        <w:footnoteReference w:id="22"/>
      </w:r>
      <w:r w:rsidR="00425F0C">
        <w:rPr>
          <w:rFonts w:ascii="Arial" w:hAnsi="Arial" w:cs="Arial"/>
        </w:rPr>
        <w:t xml:space="preserve">  </w:t>
      </w:r>
    </w:p>
    <w:p w:rsidR="00DB1EA0" w:rsidRDefault="00DB1EA0" w:rsidP="00DB1EA0">
      <w:pPr>
        <w:pStyle w:val="Ttulo2"/>
        <w:spacing w:before="0" w:line="360" w:lineRule="auto"/>
        <w:ind w:right="214"/>
        <w:rPr>
          <w:rFonts w:ascii="Arial" w:eastAsia="Times New Roman" w:hAnsi="Arial" w:cs="Arial"/>
          <w:color w:val="auto"/>
          <w:sz w:val="24"/>
          <w:szCs w:val="24"/>
          <w:lang w:eastAsia="es-MX"/>
        </w:rPr>
      </w:pPr>
    </w:p>
    <w:p w:rsidR="00E41610" w:rsidRPr="00883933" w:rsidRDefault="00E41610" w:rsidP="00DB1EA0">
      <w:pPr>
        <w:pStyle w:val="Ttulo2"/>
        <w:spacing w:before="0" w:line="360" w:lineRule="auto"/>
        <w:ind w:right="214"/>
        <w:rPr>
          <w:rFonts w:ascii="Arial" w:hAnsi="Arial" w:cs="Arial"/>
          <w:b/>
          <w:color w:val="auto"/>
          <w:sz w:val="24"/>
          <w:szCs w:val="24"/>
        </w:rPr>
      </w:pPr>
      <w:bookmarkStart w:id="115" w:name="_Toc431500950"/>
      <w:r w:rsidRPr="00883933">
        <w:rPr>
          <w:rFonts w:ascii="Arial" w:hAnsi="Arial" w:cs="Arial"/>
          <w:b/>
          <w:color w:val="auto"/>
          <w:sz w:val="24"/>
          <w:szCs w:val="24"/>
        </w:rPr>
        <w:t>Estudio de Determinación de Tecnologías</w:t>
      </w:r>
      <w:bookmarkEnd w:id="115"/>
    </w:p>
    <w:p w:rsidR="00E41610" w:rsidRDefault="00DB1EA0" w:rsidP="00DB1EA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Cuando llega el momento de decidir sobre la compra de equipo y maquinaria, se deben tomar en cuenta una serie de factores que af</w:t>
      </w:r>
      <w:r>
        <w:rPr>
          <w:rFonts w:ascii="Arial" w:hAnsi="Arial" w:cs="Arial"/>
        </w:rPr>
        <w:t>ectan directamente la elección.</w:t>
      </w:r>
    </w:p>
    <w:p w:rsidR="00DB1EA0" w:rsidRPr="00E41610" w:rsidRDefault="00DB1EA0" w:rsidP="00DB1EA0">
      <w:pPr>
        <w:spacing w:line="360" w:lineRule="auto"/>
        <w:ind w:right="201"/>
        <w:jc w:val="both"/>
        <w:rPr>
          <w:rFonts w:ascii="Arial" w:hAnsi="Arial" w:cs="Arial"/>
        </w:rPr>
      </w:pPr>
    </w:p>
    <w:p w:rsidR="00E41610" w:rsidRDefault="00DB1EA0" w:rsidP="00E41610">
      <w:pPr>
        <w:spacing w:line="360" w:lineRule="auto"/>
        <w:ind w:right="201"/>
        <w:jc w:val="both"/>
        <w:rPr>
          <w:rFonts w:ascii="Arial" w:hAnsi="Arial" w:cs="Arial"/>
        </w:rPr>
      </w:pPr>
      <w:r>
        <w:rPr>
          <w:rFonts w:ascii="Arial" w:hAnsi="Arial" w:cs="Arial"/>
        </w:rPr>
        <w:lastRenderedPageBreak/>
        <w:t xml:space="preserve">           </w:t>
      </w:r>
      <w:r w:rsidR="00E41610" w:rsidRPr="00E41610">
        <w:rPr>
          <w:rFonts w:ascii="Arial" w:hAnsi="Arial" w:cs="Arial"/>
        </w:rPr>
        <w:t>Entonces la adquisición de tecnología no es más que el proceso mediante el cual las empresas tanto publicas y privadas; de servicios o cualquier otra índole adquieren tecnología avanzada, con el fin de reducir costos, tiempo; constituyendo así una respuesta a la creciente presión comp</w:t>
      </w:r>
      <w:r w:rsidR="00425F0C">
        <w:rPr>
          <w:rFonts w:ascii="Arial" w:hAnsi="Arial" w:cs="Arial"/>
        </w:rPr>
        <w:t>etitiva del mercado. (Rodríguez, 2000).</w:t>
      </w:r>
      <w:r w:rsidR="00425F0C" w:rsidRPr="006C7488">
        <w:rPr>
          <w:rStyle w:val="Refdenotaalpie"/>
          <w:rFonts w:ascii="Arial" w:hAnsi="Arial" w:cs="Arial"/>
          <w:sz w:val="20"/>
        </w:rPr>
        <w:footnoteReference w:id="23"/>
      </w:r>
      <w:r>
        <w:rPr>
          <w:rFonts w:ascii="Arial" w:hAnsi="Arial" w:cs="Arial"/>
        </w:rPr>
        <w:t>.</w:t>
      </w:r>
    </w:p>
    <w:p w:rsidR="00DB1EA0" w:rsidRPr="00E41610" w:rsidRDefault="00DB1EA0" w:rsidP="00E41610">
      <w:pPr>
        <w:spacing w:line="360" w:lineRule="auto"/>
        <w:ind w:right="201"/>
        <w:jc w:val="both"/>
        <w:rPr>
          <w:rFonts w:ascii="Arial" w:hAnsi="Arial" w:cs="Arial"/>
        </w:rPr>
      </w:pPr>
    </w:p>
    <w:p w:rsidR="00DE0713" w:rsidRDefault="00E41610" w:rsidP="00E41610">
      <w:pPr>
        <w:spacing w:line="360" w:lineRule="auto"/>
        <w:ind w:right="201"/>
        <w:jc w:val="both"/>
        <w:rPr>
          <w:rFonts w:ascii="Arial" w:hAnsi="Arial" w:cs="Arial"/>
        </w:rPr>
      </w:pPr>
      <w:r w:rsidRPr="00E41610">
        <w:rPr>
          <w:rFonts w:ascii="Arial" w:hAnsi="Arial" w:cs="Arial"/>
        </w:rPr>
        <w:t>La adquisición de la tecnología tiene ventajas y desventajas que se muestran en la siguiente tabla</w:t>
      </w:r>
      <w:r w:rsidR="00883933">
        <w:rPr>
          <w:rFonts w:ascii="Arial" w:hAnsi="Arial" w:cs="Arial"/>
        </w:rPr>
        <w:t>.</w:t>
      </w:r>
      <w:r w:rsidRPr="00E41610">
        <w:rPr>
          <w:rFonts w:ascii="Arial" w:hAnsi="Arial" w:cs="Arial"/>
        </w:rPr>
        <w:t xml:space="preserve"> (</w:t>
      </w:r>
      <w:r w:rsidR="00425F0C">
        <w:rPr>
          <w:rFonts w:ascii="Arial" w:hAnsi="Arial" w:cs="Arial"/>
        </w:rPr>
        <w:t>Cuadro 12.5</w:t>
      </w:r>
      <w:r w:rsidRPr="00E41610">
        <w:rPr>
          <w:rFonts w:ascii="Arial" w:hAnsi="Arial" w:cs="Arial"/>
        </w:rPr>
        <w:t>)</w:t>
      </w:r>
      <w:r w:rsidR="00DE0713">
        <w:rPr>
          <w:rFonts w:ascii="Arial" w:hAnsi="Arial" w:cs="Arial"/>
        </w:rPr>
        <w:t>.</w:t>
      </w:r>
    </w:p>
    <w:p w:rsidR="00DE0713" w:rsidRDefault="00DE0713" w:rsidP="00E41610">
      <w:pPr>
        <w:spacing w:line="360" w:lineRule="auto"/>
        <w:ind w:right="201"/>
        <w:jc w:val="both"/>
        <w:rPr>
          <w:rFonts w:ascii="Arial" w:hAnsi="Arial" w:cs="Arial"/>
        </w:rPr>
      </w:pPr>
    </w:p>
    <w:p w:rsidR="00E41610" w:rsidRPr="003C53C7" w:rsidRDefault="00DE0713" w:rsidP="003C53C7">
      <w:pPr>
        <w:spacing w:line="360" w:lineRule="auto"/>
        <w:ind w:right="201"/>
        <w:jc w:val="center"/>
        <w:rPr>
          <w:rFonts w:ascii="Arial" w:hAnsi="Arial" w:cs="Arial"/>
          <w:b/>
        </w:rPr>
      </w:pPr>
      <w:r>
        <w:rPr>
          <w:rFonts w:ascii="Arial" w:hAnsi="Arial" w:cs="Arial"/>
        </w:rPr>
        <w:br w:type="textWrapping" w:clear="all"/>
      </w:r>
      <w:r w:rsidR="003C53C7" w:rsidRPr="003C53C7">
        <w:rPr>
          <w:rFonts w:ascii="Arial" w:hAnsi="Arial" w:cs="Arial"/>
          <w:b/>
          <w:sz w:val="20"/>
        </w:rPr>
        <w:t>Cuadro 12.5</w:t>
      </w:r>
    </w:p>
    <w:p w:rsidR="00AC47B9" w:rsidRPr="00AC47B9" w:rsidRDefault="00AC47B9" w:rsidP="003C53C7">
      <w:pPr>
        <w:spacing w:after="396" w:line="360" w:lineRule="auto"/>
        <w:ind w:right="201"/>
        <w:jc w:val="center"/>
        <w:rPr>
          <w:rFonts w:ascii="Arial" w:hAnsi="Arial" w:cs="Arial"/>
          <w:sz w:val="16"/>
        </w:rPr>
      </w:pPr>
      <w:r>
        <w:rPr>
          <w:rFonts w:ascii="Arial" w:hAnsi="Arial" w:cs="Arial"/>
          <w:sz w:val="16"/>
        </w:rPr>
        <w:t xml:space="preserve">Fuente: </w:t>
      </w:r>
      <w:r w:rsidR="00E41610" w:rsidRPr="00AC47B9">
        <w:rPr>
          <w:rFonts w:ascii="Arial" w:hAnsi="Arial" w:cs="Arial"/>
          <w:sz w:val="16"/>
        </w:rPr>
        <w:t>Elaboración propia con inf</w:t>
      </w:r>
      <w:r>
        <w:rPr>
          <w:rFonts w:ascii="Arial" w:hAnsi="Arial" w:cs="Arial"/>
          <w:sz w:val="16"/>
        </w:rPr>
        <w:t>ormación de (Rodriguez", 2000)</w:t>
      </w:r>
    </w:p>
    <w:p w:rsid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 mayoría de la información que es necesario recabar sea útil en la comparación de varios equipos y también es la base para realizar una serie de cálculos y determinaciones posteriores. A </w:t>
      </w:r>
      <w:r w:rsidR="00E41610" w:rsidRPr="00E41610">
        <w:rPr>
          <w:rFonts w:ascii="Arial" w:hAnsi="Arial" w:cs="Arial"/>
        </w:rPr>
        <w:lastRenderedPageBreak/>
        <w:t xml:space="preserve">continuación se menciona toda la información que se debe recabar y la utilidad que tendrá en etapas posteriores. </w:t>
      </w:r>
    </w:p>
    <w:p w:rsidR="003C53C7" w:rsidRPr="00E41610" w:rsidRDefault="003C53C7" w:rsidP="00E41610">
      <w:pPr>
        <w:spacing w:line="360" w:lineRule="auto"/>
        <w:ind w:right="201"/>
        <w:jc w:val="both"/>
        <w:rPr>
          <w:rFonts w:ascii="Arial" w:hAnsi="Arial" w:cs="Arial"/>
        </w:rPr>
      </w:pPr>
    </w:p>
    <w:p w:rsidR="00E41610" w:rsidRPr="00E41610" w:rsidRDefault="00E41610" w:rsidP="00E41610">
      <w:pPr>
        <w:spacing w:after="117" w:line="360" w:lineRule="auto"/>
        <w:ind w:left="360" w:right="201"/>
        <w:jc w:val="both"/>
        <w:rPr>
          <w:rFonts w:ascii="Arial" w:hAnsi="Arial" w:cs="Arial"/>
        </w:rPr>
      </w:pPr>
      <w:r w:rsidRPr="00E41610">
        <w:rPr>
          <w:rFonts w:ascii="Arial" w:hAnsi="Arial" w:cs="Arial"/>
          <w:noProof/>
        </w:rPr>
        <w:drawing>
          <wp:inline distT="0" distB="0" distL="0" distR="0" wp14:anchorId="2C18CD8F" wp14:editId="4E92A524">
            <wp:extent cx="126365" cy="126366"/>
            <wp:effectExtent l="0" t="0" r="0" b="0"/>
            <wp:docPr id="2510" name="Picture 2510"/>
            <wp:cNvGraphicFramePr/>
            <a:graphic xmlns:a="http://schemas.openxmlformats.org/drawingml/2006/main">
              <a:graphicData uri="http://schemas.openxmlformats.org/drawingml/2006/picture">
                <pic:pic xmlns:pic="http://schemas.openxmlformats.org/drawingml/2006/picture">
                  <pic:nvPicPr>
                    <pic:cNvPr id="2510" name="Picture 2510"/>
                    <pic:cNvPicPr/>
                  </pic:nvPicPr>
                  <pic:blipFill>
                    <a:blip r:embed="rId275"/>
                    <a:stretch>
                      <a:fillRect/>
                    </a:stretch>
                  </pic:blipFill>
                  <pic:spPr>
                    <a:xfrm>
                      <a:off x="0" y="0"/>
                      <a:ext cx="126365" cy="126366"/>
                    </a:xfrm>
                    <a:prstGeom prst="rect">
                      <a:avLst/>
                    </a:prstGeom>
                  </pic:spPr>
                </pic:pic>
              </a:graphicData>
            </a:graphic>
          </wp:inline>
        </w:drawing>
      </w:r>
      <w:r w:rsidRPr="00E41610">
        <w:rPr>
          <w:rFonts w:ascii="Arial" w:hAnsi="Arial" w:cs="Arial"/>
        </w:rPr>
        <w:t xml:space="preserve"> </w:t>
      </w:r>
      <w:r w:rsidRPr="00DB1EA0">
        <w:rPr>
          <w:rFonts w:ascii="Arial" w:hAnsi="Arial" w:cs="Arial"/>
          <w:b/>
        </w:rPr>
        <w:t>Proveedor:</w:t>
      </w:r>
      <w:r w:rsidRPr="00E41610">
        <w:rPr>
          <w:rFonts w:ascii="Arial" w:hAnsi="Arial" w:cs="Arial"/>
        </w:rPr>
        <w:t xml:space="preserve"> es útil para la presentaci6n formal de las cotizaciones. </w:t>
      </w:r>
    </w:p>
    <w:p w:rsidR="00E41610" w:rsidRPr="00E41610" w:rsidRDefault="00E41610" w:rsidP="00E41610">
      <w:pPr>
        <w:spacing w:after="115" w:line="360" w:lineRule="auto"/>
        <w:ind w:left="360" w:right="201"/>
        <w:jc w:val="both"/>
        <w:rPr>
          <w:rFonts w:ascii="Arial" w:hAnsi="Arial" w:cs="Arial"/>
        </w:rPr>
      </w:pPr>
      <w:r w:rsidRPr="00E41610">
        <w:rPr>
          <w:rFonts w:ascii="Arial" w:hAnsi="Arial" w:cs="Arial"/>
          <w:noProof/>
        </w:rPr>
        <w:drawing>
          <wp:inline distT="0" distB="0" distL="0" distR="0" wp14:anchorId="6AD626C6" wp14:editId="349A6BD2">
            <wp:extent cx="126365" cy="126366"/>
            <wp:effectExtent l="0" t="0" r="0" b="0"/>
            <wp:docPr id="2516" name="Picture 2516"/>
            <wp:cNvGraphicFramePr/>
            <a:graphic xmlns:a="http://schemas.openxmlformats.org/drawingml/2006/main">
              <a:graphicData uri="http://schemas.openxmlformats.org/drawingml/2006/picture">
                <pic:pic xmlns:pic="http://schemas.openxmlformats.org/drawingml/2006/picture">
                  <pic:nvPicPr>
                    <pic:cNvPr id="2516" name="Picture 2516"/>
                    <pic:cNvPicPr/>
                  </pic:nvPicPr>
                  <pic:blipFill>
                    <a:blip r:embed="rId275"/>
                    <a:stretch>
                      <a:fillRect/>
                    </a:stretch>
                  </pic:blipFill>
                  <pic:spPr>
                    <a:xfrm>
                      <a:off x="0" y="0"/>
                      <a:ext cx="126365" cy="126366"/>
                    </a:xfrm>
                    <a:prstGeom prst="rect">
                      <a:avLst/>
                    </a:prstGeom>
                  </pic:spPr>
                </pic:pic>
              </a:graphicData>
            </a:graphic>
          </wp:inline>
        </w:drawing>
      </w:r>
      <w:r w:rsidRPr="00E41610">
        <w:rPr>
          <w:rFonts w:ascii="Arial" w:hAnsi="Arial" w:cs="Arial"/>
        </w:rPr>
        <w:t xml:space="preserve"> </w:t>
      </w:r>
      <w:r w:rsidRPr="00DB1EA0">
        <w:rPr>
          <w:rFonts w:ascii="Arial" w:hAnsi="Arial" w:cs="Arial"/>
          <w:b/>
        </w:rPr>
        <w:t>Precio:</w:t>
      </w:r>
      <w:r w:rsidRPr="00E41610">
        <w:rPr>
          <w:rFonts w:ascii="Arial" w:hAnsi="Arial" w:cs="Arial"/>
        </w:rPr>
        <w:t xml:space="preserve"> se utiliza en el cálculo de la inversión inicial. </w:t>
      </w:r>
    </w:p>
    <w:p w:rsidR="00E41610" w:rsidRPr="00E41610" w:rsidRDefault="003C53C7" w:rsidP="00E41610">
      <w:pPr>
        <w:spacing w:after="116" w:line="360" w:lineRule="auto"/>
        <w:ind w:left="10" w:right="362" w:hanging="10"/>
        <w:jc w:val="both"/>
        <w:rPr>
          <w:rFonts w:ascii="Arial" w:hAnsi="Arial" w:cs="Arial"/>
        </w:rPr>
      </w:pPr>
      <w:r>
        <w:rPr>
          <w:rFonts w:ascii="Arial" w:hAnsi="Arial" w:cs="Arial"/>
        </w:rPr>
        <w:t xml:space="preserve">      </w:t>
      </w:r>
      <w:r w:rsidR="00E41610" w:rsidRPr="00E41610">
        <w:rPr>
          <w:rFonts w:ascii="Arial" w:hAnsi="Arial" w:cs="Arial"/>
          <w:noProof/>
        </w:rPr>
        <w:drawing>
          <wp:inline distT="0" distB="0" distL="0" distR="0" wp14:anchorId="232734BA" wp14:editId="321E8A74">
            <wp:extent cx="126365" cy="126365"/>
            <wp:effectExtent l="0" t="0" r="0" b="0"/>
            <wp:docPr id="2523" name="Picture 2523"/>
            <wp:cNvGraphicFramePr/>
            <a:graphic xmlns:a="http://schemas.openxmlformats.org/drawingml/2006/main">
              <a:graphicData uri="http://schemas.openxmlformats.org/drawingml/2006/picture">
                <pic:pic xmlns:pic="http://schemas.openxmlformats.org/drawingml/2006/picture">
                  <pic:nvPicPr>
                    <pic:cNvPr id="2523" name="Picture 2523"/>
                    <pic:cNvPicPr/>
                  </pic:nvPicPr>
                  <pic:blipFill>
                    <a:blip r:embed="rId275"/>
                    <a:stretch>
                      <a:fillRect/>
                    </a:stretch>
                  </pic:blipFill>
                  <pic:spPr>
                    <a:xfrm>
                      <a:off x="0" y="0"/>
                      <a:ext cx="126365" cy="126365"/>
                    </a:xfrm>
                    <a:prstGeom prst="rect">
                      <a:avLst/>
                    </a:prstGeom>
                  </pic:spPr>
                </pic:pic>
              </a:graphicData>
            </a:graphic>
          </wp:inline>
        </w:drawing>
      </w:r>
      <w:r w:rsidR="00E41610" w:rsidRPr="00E41610">
        <w:rPr>
          <w:rFonts w:ascii="Arial" w:hAnsi="Arial" w:cs="Arial"/>
        </w:rPr>
        <w:t xml:space="preserve"> </w:t>
      </w:r>
      <w:r w:rsidR="00E41610" w:rsidRPr="00DB1EA0">
        <w:rPr>
          <w:rFonts w:ascii="Arial" w:hAnsi="Arial" w:cs="Arial"/>
          <w:b/>
        </w:rPr>
        <w:t>Dimensiones:</w:t>
      </w:r>
      <w:r w:rsidR="00E41610" w:rsidRPr="00E41610">
        <w:rPr>
          <w:rFonts w:ascii="Arial" w:hAnsi="Arial" w:cs="Arial"/>
        </w:rPr>
        <w:t xml:space="preserve"> dato que se usa al determinar la distribuci6n de la planta. </w:t>
      </w:r>
    </w:p>
    <w:p w:rsidR="00E41610" w:rsidRPr="00E41610" w:rsidRDefault="00E41610" w:rsidP="00E41610">
      <w:pPr>
        <w:spacing w:after="11" w:line="360" w:lineRule="auto"/>
        <w:ind w:left="720" w:right="201" w:hanging="360"/>
        <w:jc w:val="both"/>
        <w:rPr>
          <w:rFonts w:ascii="Arial" w:hAnsi="Arial" w:cs="Arial"/>
        </w:rPr>
      </w:pPr>
      <w:r w:rsidRPr="00E41610">
        <w:rPr>
          <w:rFonts w:ascii="Arial" w:hAnsi="Arial" w:cs="Arial"/>
          <w:noProof/>
        </w:rPr>
        <w:drawing>
          <wp:inline distT="0" distB="0" distL="0" distR="0" wp14:anchorId="58B25789" wp14:editId="4CD502FA">
            <wp:extent cx="126365" cy="126365"/>
            <wp:effectExtent l="0" t="0" r="0" b="0"/>
            <wp:docPr id="2530" name="Picture 2530"/>
            <wp:cNvGraphicFramePr/>
            <a:graphic xmlns:a="http://schemas.openxmlformats.org/drawingml/2006/main">
              <a:graphicData uri="http://schemas.openxmlformats.org/drawingml/2006/picture">
                <pic:pic xmlns:pic="http://schemas.openxmlformats.org/drawingml/2006/picture">
                  <pic:nvPicPr>
                    <pic:cNvPr id="2530" name="Picture 2530"/>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w:t>
      </w:r>
      <w:r w:rsidRPr="00DB1EA0">
        <w:rPr>
          <w:rFonts w:ascii="Arial" w:hAnsi="Arial" w:cs="Arial"/>
          <w:b/>
        </w:rPr>
        <w:t>Capacidad:</w:t>
      </w:r>
      <w:r w:rsidRPr="00E41610">
        <w:rPr>
          <w:rFonts w:ascii="Arial" w:hAnsi="Arial" w:cs="Arial"/>
        </w:rPr>
        <w:t xml:space="preserve"> es un aspecto muy importante, ya que, en parte, de él depende el número de máquinas que se adquiera. Cuando ya se conocen las capacidades disponibles hay que hacer un balance de líneas para no comprar capacidad ociosa o provocar cuellos de botella, es decir, la cantidad y capacidad de equipo adquirido debe ser tal que el material fluya en forma continua. </w:t>
      </w:r>
    </w:p>
    <w:p w:rsidR="00E41610" w:rsidRPr="00E41610" w:rsidRDefault="00E41610" w:rsidP="00E41610">
      <w:pPr>
        <w:spacing w:after="11" w:line="360" w:lineRule="auto"/>
        <w:ind w:left="720" w:right="201" w:hanging="360"/>
        <w:jc w:val="both"/>
        <w:rPr>
          <w:rFonts w:ascii="Arial" w:hAnsi="Arial" w:cs="Arial"/>
        </w:rPr>
      </w:pPr>
      <w:r w:rsidRPr="00E41610">
        <w:rPr>
          <w:rFonts w:ascii="Arial" w:hAnsi="Arial" w:cs="Arial"/>
          <w:noProof/>
        </w:rPr>
        <w:lastRenderedPageBreak/>
        <w:drawing>
          <wp:inline distT="0" distB="0" distL="0" distR="0" wp14:anchorId="22E0135A" wp14:editId="09533811">
            <wp:extent cx="126365" cy="126365"/>
            <wp:effectExtent l="0" t="0" r="0" b="0"/>
            <wp:docPr id="2880" name="Picture 2880"/>
            <wp:cNvGraphicFramePr/>
            <a:graphic xmlns:a="http://schemas.openxmlformats.org/drawingml/2006/main">
              <a:graphicData uri="http://schemas.openxmlformats.org/drawingml/2006/picture">
                <pic:pic xmlns:pic="http://schemas.openxmlformats.org/drawingml/2006/picture">
                  <pic:nvPicPr>
                    <pic:cNvPr id="2880" name="Picture 2880"/>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w:t>
      </w:r>
      <w:r w:rsidRPr="00DB1EA0">
        <w:rPr>
          <w:rFonts w:ascii="Arial" w:hAnsi="Arial" w:cs="Arial"/>
          <w:b/>
        </w:rPr>
        <w:t>Flexibilidad:</w:t>
      </w:r>
      <w:r w:rsidRPr="00E41610">
        <w:rPr>
          <w:rFonts w:ascii="Arial" w:hAnsi="Arial" w:cs="Arial"/>
        </w:rPr>
        <w:t xml:space="preserve"> esta característica se refiere a que algunos equipos son capaces de realizar operaciones y procesos unitarios en ciertos rangos y provocan en el material cambios físicos, químicos o mecánicos en distintos niveles.  </w:t>
      </w:r>
    </w:p>
    <w:p w:rsidR="00E41610" w:rsidRPr="00E41610" w:rsidRDefault="00E41610" w:rsidP="00E41610">
      <w:pPr>
        <w:spacing w:after="11" w:line="360" w:lineRule="auto"/>
        <w:ind w:left="720" w:right="201" w:hanging="360"/>
        <w:jc w:val="both"/>
        <w:rPr>
          <w:rFonts w:ascii="Arial" w:hAnsi="Arial" w:cs="Arial"/>
        </w:rPr>
      </w:pPr>
      <w:r w:rsidRPr="00E41610">
        <w:rPr>
          <w:rFonts w:ascii="Arial" w:hAnsi="Arial" w:cs="Arial"/>
          <w:noProof/>
        </w:rPr>
        <w:drawing>
          <wp:inline distT="0" distB="0" distL="0" distR="0" wp14:anchorId="589AABE2" wp14:editId="40C0D06C">
            <wp:extent cx="126365" cy="126365"/>
            <wp:effectExtent l="0" t="0" r="0" b="0"/>
            <wp:docPr id="2907" name="Picture 2907"/>
            <wp:cNvGraphicFramePr/>
            <a:graphic xmlns:a="http://schemas.openxmlformats.org/drawingml/2006/main">
              <a:graphicData uri="http://schemas.openxmlformats.org/drawingml/2006/picture">
                <pic:pic xmlns:pic="http://schemas.openxmlformats.org/drawingml/2006/picture">
                  <pic:nvPicPr>
                    <pic:cNvPr id="2907" name="Picture 2907"/>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w:t>
      </w:r>
      <w:r w:rsidRPr="00DB1EA0">
        <w:rPr>
          <w:rFonts w:ascii="Arial" w:hAnsi="Arial" w:cs="Arial"/>
          <w:b/>
        </w:rPr>
        <w:t>Mano de obra necesaria:</w:t>
      </w:r>
      <w:r w:rsidRPr="00E41610">
        <w:rPr>
          <w:rFonts w:ascii="Arial" w:hAnsi="Arial" w:cs="Arial"/>
        </w:rPr>
        <w:t xml:space="preserve"> es Útil al calcular el costa de la mana de obra directa y el nivel de </w:t>
      </w:r>
      <w:r w:rsidR="00DA583A" w:rsidRPr="00E41610">
        <w:rPr>
          <w:rFonts w:ascii="Arial" w:hAnsi="Arial" w:cs="Arial"/>
        </w:rPr>
        <w:t>capacitación</w:t>
      </w:r>
      <w:r w:rsidRPr="00E41610">
        <w:rPr>
          <w:rFonts w:ascii="Arial" w:hAnsi="Arial" w:cs="Arial"/>
        </w:rPr>
        <w:t xml:space="preserve"> que se requiere. </w:t>
      </w:r>
    </w:p>
    <w:p w:rsidR="00E41610" w:rsidRPr="00E41610" w:rsidRDefault="00E41610" w:rsidP="00E41610">
      <w:pPr>
        <w:spacing w:after="10" w:line="360" w:lineRule="auto"/>
        <w:ind w:left="720" w:right="201" w:hanging="360"/>
        <w:jc w:val="both"/>
        <w:rPr>
          <w:rFonts w:ascii="Arial" w:hAnsi="Arial" w:cs="Arial"/>
        </w:rPr>
      </w:pPr>
      <w:r w:rsidRPr="00E41610">
        <w:rPr>
          <w:rFonts w:ascii="Arial" w:hAnsi="Arial" w:cs="Arial"/>
          <w:noProof/>
        </w:rPr>
        <w:drawing>
          <wp:inline distT="0" distB="0" distL="0" distR="0" wp14:anchorId="40089879" wp14:editId="24CE409C">
            <wp:extent cx="126365" cy="126365"/>
            <wp:effectExtent l="0" t="0" r="0" b="0"/>
            <wp:docPr id="2918" name="Picture 2918"/>
            <wp:cNvGraphicFramePr/>
            <a:graphic xmlns:a="http://schemas.openxmlformats.org/drawingml/2006/main">
              <a:graphicData uri="http://schemas.openxmlformats.org/drawingml/2006/picture">
                <pic:pic xmlns:pic="http://schemas.openxmlformats.org/drawingml/2006/picture">
                  <pic:nvPicPr>
                    <pic:cNvPr id="2918" name="Picture 2918"/>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w:t>
      </w:r>
      <w:r w:rsidRPr="00DB1EA0">
        <w:rPr>
          <w:rFonts w:ascii="Arial" w:hAnsi="Arial" w:cs="Arial"/>
          <w:b/>
        </w:rPr>
        <w:t>Costo de mantenimiento</w:t>
      </w:r>
      <w:r w:rsidR="00DB1EA0" w:rsidRPr="00DB1EA0">
        <w:rPr>
          <w:rFonts w:ascii="Arial" w:hAnsi="Arial" w:cs="Arial"/>
          <w:b/>
        </w:rPr>
        <w:t>:</w:t>
      </w:r>
      <w:r w:rsidRPr="00E41610">
        <w:rPr>
          <w:rFonts w:ascii="Arial" w:hAnsi="Arial" w:cs="Arial"/>
        </w:rPr>
        <w:t xml:space="preserve"> Se emplea para calcular el coste anual del mantenimiento. Este dato 10 proporciona el fabrica</w:t>
      </w:r>
      <w:r w:rsidR="00DB1EA0">
        <w:rPr>
          <w:rFonts w:ascii="Arial" w:hAnsi="Arial" w:cs="Arial"/>
        </w:rPr>
        <w:t>nte como un porcentaje del costo</w:t>
      </w:r>
      <w:r w:rsidRPr="00E41610">
        <w:rPr>
          <w:rFonts w:ascii="Arial" w:hAnsi="Arial" w:cs="Arial"/>
        </w:rPr>
        <w:t xml:space="preserve"> de adquisición. </w:t>
      </w:r>
    </w:p>
    <w:p w:rsidR="00E41610" w:rsidRPr="00E41610" w:rsidRDefault="00E41610" w:rsidP="00E41610">
      <w:pPr>
        <w:spacing w:after="10" w:line="360" w:lineRule="auto"/>
        <w:ind w:left="720" w:right="201" w:hanging="360"/>
        <w:jc w:val="both"/>
        <w:rPr>
          <w:rFonts w:ascii="Arial" w:hAnsi="Arial" w:cs="Arial"/>
        </w:rPr>
      </w:pPr>
      <w:r w:rsidRPr="00E41610">
        <w:rPr>
          <w:rFonts w:ascii="Arial" w:hAnsi="Arial" w:cs="Arial"/>
          <w:noProof/>
        </w:rPr>
        <w:drawing>
          <wp:inline distT="0" distB="0" distL="0" distR="0" wp14:anchorId="179174AB" wp14:editId="42358F59">
            <wp:extent cx="126365" cy="126365"/>
            <wp:effectExtent l="0" t="0" r="0" b="0"/>
            <wp:docPr id="2935" name="Picture 2935"/>
            <wp:cNvGraphicFramePr/>
            <a:graphic xmlns:a="http://schemas.openxmlformats.org/drawingml/2006/main">
              <a:graphicData uri="http://schemas.openxmlformats.org/drawingml/2006/picture">
                <pic:pic xmlns:pic="http://schemas.openxmlformats.org/drawingml/2006/picture">
                  <pic:nvPicPr>
                    <pic:cNvPr id="2935" name="Picture 2935"/>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w:t>
      </w:r>
      <w:r w:rsidRPr="00DB1EA0">
        <w:rPr>
          <w:rFonts w:ascii="Arial" w:hAnsi="Arial" w:cs="Arial"/>
          <w:b/>
        </w:rPr>
        <w:t>Consumo de energía eléctrica</w:t>
      </w:r>
      <w:r w:rsidRPr="00E41610">
        <w:rPr>
          <w:rFonts w:ascii="Arial" w:hAnsi="Arial" w:cs="Arial"/>
        </w:rPr>
        <w:t xml:space="preserve">, otro tipo de energía o ambas. Sirve para calcular este tipo de costos. Se indica en una </w:t>
      </w:r>
      <w:r w:rsidRPr="00E41610">
        <w:rPr>
          <w:rFonts w:ascii="Arial" w:hAnsi="Arial" w:cs="Arial"/>
        </w:rPr>
        <w:lastRenderedPageBreak/>
        <w:t xml:space="preserve">placa que traen todos los equipos, para señalar  su consumo en watts/hora. </w:t>
      </w:r>
    </w:p>
    <w:p w:rsidR="00E41610" w:rsidRPr="00E41610" w:rsidRDefault="00E41610" w:rsidP="00E41610">
      <w:pPr>
        <w:spacing w:after="10" w:line="360" w:lineRule="auto"/>
        <w:ind w:left="720" w:right="201" w:hanging="360"/>
        <w:jc w:val="both"/>
        <w:rPr>
          <w:rFonts w:ascii="Arial" w:hAnsi="Arial" w:cs="Arial"/>
        </w:rPr>
      </w:pPr>
      <w:r w:rsidRPr="00E41610">
        <w:rPr>
          <w:rFonts w:ascii="Arial" w:hAnsi="Arial" w:cs="Arial"/>
          <w:noProof/>
        </w:rPr>
        <w:drawing>
          <wp:inline distT="0" distB="0" distL="0" distR="0" wp14:anchorId="1BC93143" wp14:editId="10738859">
            <wp:extent cx="126365" cy="127000"/>
            <wp:effectExtent l="0" t="0" r="0" b="0"/>
            <wp:docPr id="2958" name="Picture 2958"/>
            <wp:cNvGraphicFramePr/>
            <a:graphic xmlns:a="http://schemas.openxmlformats.org/drawingml/2006/main">
              <a:graphicData uri="http://schemas.openxmlformats.org/drawingml/2006/picture">
                <pic:pic xmlns:pic="http://schemas.openxmlformats.org/drawingml/2006/picture">
                  <pic:nvPicPr>
                    <pic:cNvPr id="2958" name="Picture 2958"/>
                    <pic:cNvPicPr/>
                  </pic:nvPicPr>
                  <pic:blipFill>
                    <a:blip r:embed="rId275"/>
                    <a:stretch>
                      <a:fillRect/>
                    </a:stretch>
                  </pic:blipFill>
                  <pic:spPr>
                    <a:xfrm>
                      <a:off x="0" y="0"/>
                      <a:ext cx="126365" cy="127000"/>
                    </a:xfrm>
                    <a:prstGeom prst="rect">
                      <a:avLst/>
                    </a:prstGeom>
                  </pic:spPr>
                </pic:pic>
              </a:graphicData>
            </a:graphic>
          </wp:inline>
        </w:drawing>
      </w:r>
      <w:r w:rsidRPr="00E41610">
        <w:rPr>
          <w:rFonts w:ascii="Arial" w:hAnsi="Arial" w:cs="Arial"/>
        </w:rPr>
        <w:t xml:space="preserve"> </w:t>
      </w:r>
      <w:r w:rsidRPr="00DB1EA0">
        <w:rPr>
          <w:rFonts w:ascii="Arial" w:hAnsi="Arial" w:cs="Arial"/>
          <w:b/>
        </w:rPr>
        <w:t>Infraestructura necesaria</w:t>
      </w:r>
      <w:r w:rsidR="00DB1EA0">
        <w:rPr>
          <w:rFonts w:ascii="Arial" w:hAnsi="Arial" w:cs="Arial"/>
        </w:rPr>
        <w:t>:</w:t>
      </w:r>
      <w:r w:rsidRPr="00E41610">
        <w:rPr>
          <w:rFonts w:ascii="Arial" w:hAnsi="Arial" w:cs="Arial"/>
        </w:rPr>
        <w:t xml:space="preserve"> Se refiere a que algunos equipos requieren alguna infraestructura especial (por ejemplo, alta </w:t>
      </w:r>
      <w:r w:rsidR="00DA583A" w:rsidRPr="00E41610">
        <w:rPr>
          <w:rFonts w:ascii="Arial" w:hAnsi="Arial" w:cs="Arial"/>
        </w:rPr>
        <w:t>tensión</w:t>
      </w:r>
      <w:r w:rsidRPr="00E41610">
        <w:rPr>
          <w:rFonts w:ascii="Arial" w:hAnsi="Arial" w:cs="Arial"/>
        </w:rPr>
        <w:t xml:space="preserve"> eléctrica)' y es necesario conocer esto, tanto para preverlo, como porque incrementa la </w:t>
      </w:r>
      <w:r w:rsidR="00DA583A" w:rsidRPr="00E41610">
        <w:rPr>
          <w:rFonts w:ascii="Arial" w:hAnsi="Arial" w:cs="Arial"/>
        </w:rPr>
        <w:t>inversión</w:t>
      </w:r>
      <w:r w:rsidRPr="00E41610">
        <w:rPr>
          <w:rFonts w:ascii="Arial" w:hAnsi="Arial" w:cs="Arial"/>
        </w:rPr>
        <w:t xml:space="preserve"> inicial. </w:t>
      </w:r>
    </w:p>
    <w:p w:rsidR="00E41610" w:rsidRPr="00E41610" w:rsidRDefault="00E41610" w:rsidP="00E41610">
      <w:pPr>
        <w:spacing w:after="10" w:line="360" w:lineRule="auto"/>
        <w:ind w:left="720" w:right="201" w:hanging="360"/>
        <w:jc w:val="both"/>
        <w:rPr>
          <w:rFonts w:ascii="Arial" w:hAnsi="Arial" w:cs="Arial"/>
        </w:rPr>
      </w:pPr>
      <w:r w:rsidRPr="00E41610">
        <w:rPr>
          <w:rFonts w:ascii="Arial" w:hAnsi="Arial" w:cs="Arial"/>
          <w:noProof/>
        </w:rPr>
        <w:drawing>
          <wp:inline distT="0" distB="0" distL="0" distR="0" wp14:anchorId="3B4269DE" wp14:editId="7DE43193">
            <wp:extent cx="126365" cy="127000"/>
            <wp:effectExtent l="0" t="0" r="0" b="0"/>
            <wp:docPr id="2976" name="Picture 2976"/>
            <wp:cNvGraphicFramePr/>
            <a:graphic xmlns:a="http://schemas.openxmlformats.org/drawingml/2006/main">
              <a:graphicData uri="http://schemas.openxmlformats.org/drawingml/2006/picture">
                <pic:pic xmlns:pic="http://schemas.openxmlformats.org/drawingml/2006/picture">
                  <pic:nvPicPr>
                    <pic:cNvPr id="2976" name="Picture 2976"/>
                    <pic:cNvPicPr/>
                  </pic:nvPicPr>
                  <pic:blipFill>
                    <a:blip r:embed="rId275"/>
                    <a:stretch>
                      <a:fillRect/>
                    </a:stretch>
                  </pic:blipFill>
                  <pic:spPr>
                    <a:xfrm>
                      <a:off x="0" y="0"/>
                      <a:ext cx="126365" cy="127000"/>
                    </a:xfrm>
                    <a:prstGeom prst="rect">
                      <a:avLst/>
                    </a:prstGeom>
                  </pic:spPr>
                </pic:pic>
              </a:graphicData>
            </a:graphic>
          </wp:inline>
        </w:drawing>
      </w:r>
      <w:r w:rsidRPr="00E41610">
        <w:rPr>
          <w:rFonts w:ascii="Arial" w:hAnsi="Arial" w:cs="Arial"/>
        </w:rPr>
        <w:t xml:space="preserve"> </w:t>
      </w:r>
      <w:r w:rsidRPr="00DB1EA0">
        <w:rPr>
          <w:rFonts w:ascii="Arial" w:hAnsi="Arial" w:cs="Arial"/>
          <w:b/>
        </w:rPr>
        <w:t>Equipos auxiliares</w:t>
      </w:r>
      <w:r w:rsidR="00DB1EA0">
        <w:rPr>
          <w:rFonts w:ascii="Arial" w:hAnsi="Arial" w:cs="Arial"/>
        </w:rPr>
        <w:t>:</w:t>
      </w:r>
      <w:r w:rsidRPr="00E41610">
        <w:rPr>
          <w:rFonts w:ascii="Arial" w:hAnsi="Arial" w:cs="Arial"/>
        </w:rPr>
        <w:t xml:space="preserve"> Hay máquinas que requieren aire a </w:t>
      </w:r>
      <w:r w:rsidR="00DA583A" w:rsidRPr="00E41610">
        <w:rPr>
          <w:rFonts w:ascii="Arial" w:hAnsi="Arial" w:cs="Arial"/>
        </w:rPr>
        <w:t>presión</w:t>
      </w:r>
      <w:r w:rsidRPr="00E41610">
        <w:rPr>
          <w:rFonts w:ascii="Arial" w:hAnsi="Arial" w:cs="Arial"/>
        </w:rPr>
        <w:t xml:space="preserve">, agua </w:t>
      </w:r>
      <w:r w:rsidR="00DB1EA0" w:rsidRPr="00E41610">
        <w:rPr>
          <w:rFonts w:ascii="Arial" w:hAnsi="Arial" w:cs="Arial"/>
        </w:rPr>
        <w:t>fría</w:t>
      </w:r>
      <w:r w:rsidRPr="00E41610">
        <w:rPr>
          <w:rFonts w:ascii="Arial" w:hAnsi="Arial" w:cs="Arial"/>
        </w:rPr>
        <w:t xml:space="preserve"> 0 caliente, y proporcionar estos equipos adicionales es algo que queda fuera del precio principal. Esto aumenta la inversión y los requerimientos de espacio. </w:t>
      </w:r>
    </w:p>
    <w:p w:rsidR="00E41610" w:rsidRPr="00E41610" w:rsidRDefault="00E41610" w:rsidP="00E41610">
      <w:pPr>
        <w:spacing w:after="11" w:line="360" w:lineRule="auto"/>
        <w:ind w:left="720" w:right="201" w:hanging="360"/>
        <w:jc w:val="both"/>
        <w:rPr>
          <w:rFonts w:ascii="Arial" w:hAnsi="Arial" w:cs="Arial"/>
        </w:rPr>
      </w:pPr>
      <w:r w:rsidRPr="00E41610">
        <w:rPr>
          <w:rFonts w:ascii="Arial" w:hAnsi="Arial" w:cs="Arial"/>
          <w:noProof/>
        </w:rPr>
        <w:drawing>
          <wp:inline distT="0" distB="0" distL="0" distR="0" wp14:anchorId="364EE2FE" wp14:editId="0B66F73A">
            <wp:extent cx="126365" cy="126998"/>
            <wp:effectExtent l="0" t="0" r="0" b="0"/>
            <wp:docPr id="2992" name="Picture 2992"/>
            <wp:cNvGraphicFramePr/>
            <a:graphic xmlns:a="http://schemas.openxmlformats.org/drawingml/2006/main">
              <a:graphicData uri="http://schemas.openxmlformats.org/drawingml/2006/picture">
                <pic:pic xmlns:pic="http://schemas.openxmlformats.org/drawingml/2006/picture">
                  <pic:nvPicPr>
                    <pic:cNvPr id="2992" name="Picture 2992"/>
                    <pic:cNvPicPr/>
                  </pic:nvPicPr>
                  <pic:blipFill>
                    <a:blip r:embed="rId275"/>
                    <a:stretch>
                      <a:fillRect/>
                    </a:stretch>
                  </pic:blipFill>
                  <pic:spPr>
                    <a:xfrm>
                      <a:off x="0" y="0"/>
                      <a:ext cx="126365" cy="126998"/>
                    </a:xfrm>
                    <a:prstGeom prst="rect">
                      <a:avLst/>
                    </a:prstGeom>
                  </pic:spPr>
                </pic:pic>
              </a:graphicData>
            </a:graphic>
          </wp:inline>
        </w:drawing>
      </w:r>
      <w:r w:rsidRPr="00E41610">
        <w:rPr>
          <w:rFonts w:ascii="Arial" w:hAnsi="Arial" w:cs="Arial"/>
        </w:rPr>
        <w:t xml:space="preserve"> </w:t>
      </w:r>
      <w:r w:rsidRPr="00DB1EA0">
        <w:rPr>
          <w:rFonts w:ascii="Arial" w:hAnsi="Arial" w:cs="Arial"/>
          <w:b/>
        </w:rPr>
        <w:t>Costo de los fletes y de seguros</w:t>
      </w:r>
      <w:r w:rsidR="00DB1EA0" w:rsidRPr="00DB1EA0">
        <w:rPr>
          <w:rFonts w:ascii="Arial" w:hAnsi="Arial" w:cs="Arial"/>
          <w:b/>
        </w:rPr>
        <w:t>:</w:t>
      </w:r>
      <w:r w:rsidRPr="00E41610">
        <w:rPr>
          <w:rFonts w:ascii="Arial" w:hAnsi="Arial" w:cs="Arial"/>
        </w:rPr>
        <w:t xml:space="preserve"> Debe verificarse si se incluyen en el precio original o si debe pagarse por separado y a cuánto ascienden. </w:t>
      </w:r>
    </w:p>
    <w:p w:rsidR="00E41610" w:rsidRPr="00E41610" w:rsidRDefault="00E41610" w:rsidP="00E41610">
      <w:pPr>
        <w:spacing w:after="11" w:line="360" w:lineRule="auto"/>
        <w:ind w:left="720" w:right="201" w:hanging="360"/>
        <w:jc w:val="both"/>
        <w:rPr>
          <w:rFonts w:ascii="Arial" w:hAnsi="Arial" w:cs="Arial"/>
        </w:rPr>
      </w:pPr>
      <w:r w:rsidRPr="00E41610">
        <w:rPr>
          <w:rFonts w:ascii="Arial" w:hAnsi="Arial" w:cs="Arial"/>
          <w:noProof/>
        </w:rPr>
        <w:drawing>
          <wp:inline distT="0" distB="0" distL="0" distR="0" wp14:anchorId="08273474" wp14:editId="63140B73">
            <wp:extent cx="126365" cy="127000"/>
            <wp:effectExtent l="0" t="0" r="0" b="0"/>
            <wp:docPr id="3004" name="Picture 3004"/>
            <wp:cNvGraphicFramePr/>
            <a:graphic xmlns:a="http://schemas.openxmlformats.org/drawingml/2006/main">
              <a:graphicData uri="http://schemas.openxmlformats.org/drawingml/2006/picture">
                <pic:pic xmlns:pic="http://schemas.openxmlformats.org/drawingml/2006/picture">
                  <pic:nvPicPr>
                    <pic:cNvPr id="3004" name="Picture 3004"/>
                    <pic:cNvPicPr/>
                  </pic:nvPicPr>
                  <pic:blipFill>
                    <a:blip r:embed="rId275"/>
                    <a:stretch>
                      <a:fillRect/>
                    </a:stretch>
                  </pic:blipFill>
                  <pic:spPr>
                    <a:xfrm>
                      <a:off x="0" y="0"/>
                      <a:ext cx="126365" cy="127000"/>
                    </a:xfrm>
                    <a:prstGeom prst="rect">
                      <a:avLst/>
                    </a:prstGeom>
                  </pic:spPr>
                </pic:pic>
              </a:graphicData>
            </a:graphic>
          </wp:inline>
        </w:drawing>
      </w:r>
      <w:r w:rsidRPr="00E41610">
        <w:rPr>
          <w:rFonts w:ascii="Arial" w:hAnsi="Arial" w:cs="Arial"/>
        </w:rPr>
        <w:t xml:space="preserve"> </w:t>
      </w:r>
      <w:r w:rsidRPr="00DB1EA0">
        <w:rPr>
          <w:rFonts w:ascii="Arial" w:hAnsi="Arial" w:cs="Arial"/>
          <w:b/>
        </w:rPr>
        <w:t>Costo de instalación y puesta en marcha</w:t>
      </w:r>
      <w:r w:rsidR="00DB1EA0" w:rsidRPr="00DB1EA0">
        <w:rPr>
          <w:rFonts w:ascii="Arial" w:hAnsi="Arial" w:cs="Arial"/>
          <w:b/>
        </w:rPr>
        <w:t>:</w:t>
      </w:r>
      <w:r w:rsidRPr="00E41610">
        <w:rPr>
          <w:rFonts w:ascii="Arial" w:hAnsi="Arial" w:cs="Arial"/>
        </w:rPr>
        <w:t xml:space="preserve"> Se verifica si se incluye en el </w:t>
      </w:r>
      <w:r w:rsidRPr="00E41610">
        <w:rPr>
          <w:rFonts w:ascii="Arial" w:hAnsi="Arial" w:cs="Arial"/>
        </w:rPr>
        <w:lastRenderedPageBreak/>
        <w:t xml:space="preserve">precio original y a cuánto asciende. </w:t>
      </w:r>
    </w:p>
    <w:p w:rsidR="00883933" w:rsidRPr="003C53C7" w:rsidRDefault="00E41610" w:rsidP="004D5DBD">
      <w:pPr>
        <w:pStyle w:val="Prrafodelista"/>
        <w:numPr>
          <w:ilvl w:val="0"/>
          <w:numId w:val="178"/>
        </w:numPr>
        <w:spacing w:after="10" w:line="360" w:lineRule="auto"/>
        <w:ind w:right="201"/>
        <w:jc w:val="both"/>
        <w:rPr>
          <w:rFonts w:ascii="Arial" w:hAnsi="Arial" w:cs="Arial"/>
        </w:rPr>
      </w:pPr>
      <w:r w:rsidRPr="00DB1EA0">
        <w:rPr>
          <w:rFonts w:ascii="Arial" w:hAnsi="Arial" w:cs="Arial"/>
          <w:b/>
        </w:rPr>
        <w:t>Existencia de refacciones en el país:</w:t>
      </w:r>
      <w:r w:rsidRPr="003C53C7">
        <w:rPr>
          <w:rFonts w:ascii="Arial" w:hAnsi="Arial" w:cs="Arial"/>
        </w:rPr>
        <w:t xml:space="preserve"> hay equipos, sobre todo los de tecnología avanzada, cuyas refacciones solo pueden obtenerse importándolas. Si hay problemas para obtener divisas o para importar, el equipo puede permanecer parado y ha</w:t>
      </w:r>
      <w:r w:rsidR="003C53C7" w:rsidRPr="003C53C7">
        <w:rPr>
          <w:rFonts w:ascii="Arial" w:hAnsi="Arial" w:cs="Arial"/>
        </w:rPr>
        <w:t xml:space="preserve">y que prevenir esta situación. </w:t>
      </w:r>
    </w:p>
    <w:p w:rsidR="003C53C7" w:rsidRPr="003C53C7" w:rsidRDefault="003C53C7" w:rsidP="003C53C7">
      <w:pPr>
        <w:spacing w:after="10" w:line="360" w:lineRule="auto"/>
        <w:ind w:left="360" w:right="201"/>
        <w:jc w:val="both"/>
        <w:rPr>
          <w:rFonts w:ascii="Arial" w:hAnsi="Arial" w:cs="Arial"/>
        </w:rPr>
      </w:pPr>
    </w:p>
    <w:p w:rsidR="00E41610" w:rsidRPr="00883933" w:rsidRDefault="00E41610" w:rsidP="00883933">
      <w:pPr>
        <w:pStyle w:val="Ttulo2"/>
        <w:spacing w:after="367" w:line="360" w:lineRule="auto"/>
        <w:jc w:val="both"/>
        <w:rPr>
          <w:rFonts w:ascii="Arial" w:hAnsi="Arial" w:cs="Arial"/>
          <w:b/>
          <w:color w:val="auto"/>
          <w:sz w:val="24"/>
          <w:szCs w:val="24"/>
        </w:rPr>
      </w:pPr>
      <w:bookmarkStart w:id="116" w:name="_Toc431500951"/>
      <w:r w:rsidRPr="00883933">
        <w:rPr>
          <w:rFonts w:ascii="Arial" w:hAnsi="Arial" w:cs="Arial"/>
          <w:b/>
          <w:color w:val="auto"/>
          <w:sz w:val="24"/>
          <w:szCs w:val="24"/>
        </w:rPr>
        <w:t>Estudio de Proceso de Producción</w:t>
      </w:r>
      <w:bookmarkEnd w:id="116"/>
      <w:r w:rsidRPr="00883933">
        <w:rPr>
          <w:rFonts w:ascii="Arial" w:hAnsi="Arial" w:cs="Arial"/>
          <w:b/>
          <w:color w:val="auto"/>
          <w:sz w:val="24"/>
          <w:szCs w:val="24"/>
        </w:rPr>
        <w:t xml:space="preserve">  </w:t>
      </w:r>
    </w:p>
    <w:p w:rsid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Para describir el proceso de producción, es necesario hacer referencia al proceso de elaboración del producto, tecnología y determinación del costo de elaboración del producto. En relación al proceso de elaboración del producto, se debe describir las actividades para producir el bien, organizar las actividades de manera </w:t>
      </w:r>
      <w:r w:rsidR="00E41610" w:rsidRPr="00E41610">
        <w:rPr>
          <w:rFonts w:ascii="Arial" w:hAnsi="Arial" w:cs="Arial"/>
        </w:rPr>
        <w:lastRenderedPageBreak/>
        <w:t xml:space="preserve">secuencial y establecer los tiempos requeridos para llevar a cabo las actividades. </w:t>
      </w:r>
    </w:p>
    <w:p w:rsidR="00DB1EA0" w:rsidRPr="00E41610" w:rsidRDefault="00DB1EA0" w:rsidP="00E41610">
      <w:pPr>
        <w:spacing w:line="360" w:lineRule="auto"/>
        <w:ind w:right="201"/>
        <w:jc w:val="both"/>
        <w:rPr>
          <w:rFonts w:ascii="Arial" w:hAnsi="Arial" w:cs="Arial"/>
        </w:rPr>
      </w:pPr>
    </w:p>
    <w:p w:rsidR="00E41610" w:rsidRP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proceso de producción es el procedimiento técnico que se utiliza en el proyecto para obtener los bienes y servicios a partir de insumos, y se identifica como la transformación de una serie de materias primas para convertirla en artículos mediante una determinada función de manufactura. </w:t>
      </w:r>
      <w:r w:rsidR="003C53C7">
        <w:rPr>
          <w:rFonts w:ascii="Arial" w:hAnsi="Arial" w:cs="Arial"/>
        </w:rPr>
        <w:t xml:space="preserve"> Dicho proceso se muestra en la figura 12.9.</w:t>
      </w:r>
    </w:p>
    <w:p w:rsidR="00E41610" w:rsidRPr="00E41610" w:rsidRDefault="00E41610" w:rsidP="003C53C7">
      <w:pPr>
        <w:ind w:left="-1" w:right="36"/>
        <w:jc w:val="center"/>
        <w:rPr>
          <w:rFonts w:ascii="Arial" w:hAnsi="Arial" w:cs="Arial"/>
        </w:rPr>
      </w:pPr>
      <w:r w:rsidRPr="00E41610">
        <w:rPr>
          <w:rFonts w:ascii="Arial" w:hAnsi="Arial" w:cs="Arial"/>
          <w:noProof/>
        </w:rPr>
        <w:drawing>
          <wp:inline distT="0" distB="0" distL="0" distR="0" wp14:anchorId="1308154B" wp14:editId="3825A1E8">
            <wp:extent cx="2500396" cy="2673985"/>
            <wp:effectExtent l="0" t="0" r="0" b="0"/>
            <wp:docPr id="3090" name="Picture 3090"/>
            <wp:cNvGraphicFramePr/>
            <a:graphic xmlns:a="http://schemas.openxmlformats.org/drawingml/2006/main">
              <a:graphicData uri="http://schemas.openxmlformats.org/drawingml/2006/picture">
                <pic:pic xmlns:pic="http://schemas.openxmlformats.org/drawingml/2006/picture">
                  <pic:nvPicPr>
                    <pic:cNvPr id="3090" name="Picture 3090"/>
                    <pic:cNvPicPr/>
                  </pic:nvPicPr>
                  <pic:blipFill>
                    <a:blip r:embed="rId301"/>
                    <a:stretch>
                      <a:fillRect/>
                    </a:stretch>
                  </pic:blipFill>
                  <pic:spPr>
                    <a:xfrm>
                      <a:off x="0" y="0"/>
                      <a:ext cx="2512347" cy="2686766"/>
                    </a:xfrm>
                    <a:prstGeom prst="rect">
                      <a:avLst/>
                    </a:prstGeom>
                  </pic:spPr>
                </pic:pic>
              </a:graphicData>
            </a:graphic>
          </wp:inline>
        </w:drawing>
      </w:r>
    </w:p>
    <w:p w:rsidR="00883933" w:rsidRPr="00883933" w:rsidRDefault="003C53C7" w:rsidP="00883933">
      <w:pPr>
        <w:ind w:right="201"/>
        <w:jc w:val="center"/>
        <w:rPr>
          <w:rFonts w:ascii="Arial" w:hAnsi="Arial" w:cs="Arial"/>
          <w:b/>
          <w:sz w:val="16"/>
        </w:rPr>
      </w:pPr>
      <w:r>
        <w:rPr>
          <w:rFonts w:ascii="Arial" w:hAnsi="Arial" w:cs="Arial"/>
          <w:b/>
          <w:sz w:val="16"/>
        </w:rPr>
        <w:t>Figura 12.9</w:t>
      </w:r>
    </w:p>
    <w:p w:rsidR="00E41610" w:rsidRDefault="00883933" w:rsidP="00883933">
      <w:pPr>
        <w:ind w:right="201"/>
        <w:jc w:val="center"/>
        <w:rPr>
          <w:rFonts w:ascii="Arial" w:hAnsi="Arial" w:cs="Arial"/>
          <w:sz w:val="16"/>
        </w:rPr>
      </w:pPr>
      <w:r>
        <w:rPr>
          <w:rFonts w:ascii="Arial" w:hAnsi="Arial" w:cs="Arial"/>
          <w:sz w:val="16"/>
        </w:rPr>
        <w:t xml:space="preserve">Fuente: </w:t>
      </w:r>
      <w:r w:rsidR="00E41610" w:rsidRPr="00883933">
        <w:rPr>
          <w:rFonts w:ascii="Arial" w:hAnsi="Arial" w:cs="Arial"/>
          <w:sz w:val="16"/>
        </w:rPr>
        <w:t>Obtenido de: (Pauca, 2012)</w:t>
      </w:r>
    </w:p>
    <w:p w:rsidR="006C7488" w:rsidRDefault="006C7488" w:rsidP="00883933">
      <w:pPr>
        <w:ind w:right="201"/>
        <w:jc w:val="center"/>
        <w:rPr>
          <w:rFonts w:ascii="Arial" w:hAnsi="Arial" w:cs="Arial"/>
          <w:sz w:val="16"/>
        </w:rPr>
      </w:pPr>
    </w:p>
    <w:p w:rsidR="00DB1EA0" w:rsidRDefault="00DB1EA0" w:rsidP="00883933">
      <w:pPr>
        <w:ind w:right="201"/>
        <w:jc w:val="center"/>
        <w:rPr>
          <w:rFonts w:ascii="Arial" w:hAnsi="Arial" w:cs="Arial"/>
          <w:sz w:val="16"/>
        </w:rPr>
      </w:pPr>
    </w:p>
    <w:p w:rsid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A partir del desarrollo del proceso de producción se procede a una segunda etapa, la cual consta </w:t>
      </w:r>
      <w:r w:rsidR="00E41610" w:rsidRPr="00E41610">
        <w:rPr>
          <w:rFonts w:ascii="Arial" w:hAnsi="Arial" w:cs="Arial"/>
        </w:rPr>
        <w:lastRenderedPageBreak/>
        <w:t xml:space="preserve">del análisis del proceso o tecnología,  el cual cumple con dos objetivos: </w:t>
      </w:r>
    </w:p>
    <w:p w:rsidR="003C53C7" w:rsidRPr="00E41610" w:rsidRDefault="003C53C7" w:rsidP="00E41610">
      <w:pPr>
        <w:spacing w:line="360" w:lineRule="auto"/>
        <w:ind w:right="201"/>
        <w:jc w:val="both"/>
        <w:rPr>
          <w:rFonts w:ascii="Arial" w:hAnsi="Arial" w:cs="Arial"/>
        </w:rPr>
      </w:pPr>
    </w:p>
    <w:p w:rsidR="00E41610" w:rsidRPr="00E41610" w:rsidRDefault="00E41610" w:rsidP="00E41610">
      <w:pPr>
        <w:spacing w:after="405" w:line="360" w:lineRule="auto"/>
        <w:ind w:left="52"/>
        <w:jc w:val="both"/>
        <w:rPr>
          <w:rFonts w:ascii="Arial" w:hAnsi="Arial" w:cs="Arial"/>
        </w:rPr>
      </w:pPr>
    </w:p>
    <w:p w:rsidR="003C53C7" w:rsidRPr="003C53C7" w:rsidRDefault="003C53C7" w:rsidP="003C53C7">
      <w:pPr>
        <w:ind w:right="249"/>
        <w:jc w:val="center"/>
        <w:rPr>
          <w:rFonts w:ascii="Arial" w:hAnsi="Arial" w:cs="Arial"/>
          <w:b/>
          <w:sz w:val="20"/>
        </w:rPr>
      </w:pPr>
      <w:r w:rsidRPr="003C53C7">
        <w:rPr>
          <w:rFonts w:ascii="Arial" w:hAnsi="Arial" w:cs="Arial"/>
          <w:b/>
          <w:sz w:val="20"/>
        </w:rPr>
        <w:t>Cuadro 12.6</w:t>
      </w:r>
    </w:p>
    <w:p w:rsidR="00E41610" w:rsidRDefault="00883933" w:rsidP="003C53C7">
      <w:pPr>
        <w:ind w:right="249"/>
        <w:jc w:val="center"/>
        <w:rPr>
          <w:rFonts w:ascii="Arial" w:hAnsi="Arial" w:cs="Arial"/>
          <w:sz w:val="16"/>
        </w:rPr>
      </w:pPr>
      <w:r>
        <w:rPr>
          <w:rFonts w:ascii="Arial" w:hAnsi="Arial" w:cs="Arial"/>
          <w:sz w:val="16"/>
        </w:rPr>
        <w:t>Fuente: Elaboración propia</w:t>
      </w:r>
    </w:p>
    <w:p w:rsidR="003C53C7" w:rsidRDefault="003C53C7" w:rsidP="003C53C7">
      <w:pPr>
        <w:ind w:right="249"/>
        <w:jc w:val="center"/>
        <w:rPr>
          <w:rFonts w:ascii="Arial" w:hAnsi="Arial" w:cs="Arial"/>
          <w:sz w:val="16"/>
        </w:rPr>
      </w:pPr>
    </w:p>
    <w:p w:rsidR="003C53C7" w:rsidRPr="00883933" w:rsidRDefault="003C53C7" w:rsidP="003C53C7">
      <w:pPr>
        <w:ind w:right="249"/>
        <w:jc w:val="center"/>
        <w:rPr>
          <w:rFonts w:ascii="Arial" w:hAnsi="Arial" w:cs="Arial"/>
          <w:sz w:val="16"/>
        </w:rPr>
      </w:pPr>
    </w:p>
    <w:p w:rsidR="00E41610" w:rsidRDefault="00E41610" w:rsidP="00E41610">
      <w:pPr>
        <w:spacing w:line="360" w:lineRule="auto"/>
        <w:ind w:right="201"/>
        <w:jc w:val="both"/>
        <w:rPr>
          <w:rFonts w:ascii="Arial" w:hAnsi="Arial" w:cs="Arial"/>
        </w:rPr>
      </w:pPr>
      <w:r w:rsidRPr="00E41610">
        <w:rPr>
          <w:rFonts w:ascii="Arial" w:hAnsi="Arial" w:cs="Arial"/>
        </w:rPr>
        <w:t xml:space="preserve">Para representar y analizar el proceso productivo existen varios métodos, los cuales se muestran a continuación:  </w:t>
      </w:r>
    </w:p>
    <w:p w:rsidR="003C53C7" w:rsidRPr="00E41610" w:rsidRDefault="003C53C7" w:rsidP="00E41610">
      <w:pPr>
        <w:spacing w:line="360" w:lineRule="auto"/>
        <w:ind w:right="201"/>
        <w:jc w:val="both"/>
        <w:rPr>
          <w:rFonts w:ascii="Arial" w:hAnsi="Arial" w:cs="Arial"/>
        </w:rPr>
      </w:pPr>
    </w:p>
    <w:p w:rsidR="003C53C7" w:rsidRPr="003C53C7" w:rsidRDefault="00E41610" w:rsidP="004D5DBD">
      <w:pPr>
        <w:pStyle w:val="Prrafodelista"/>
        <w:numPr>
          <w:ilvl w:val="0"/>
          <w:numId w:val="179"/>
        </w:numPr>
        <w:spacing w:after="394" w:line="360" w:lineRule="auto"/>
        <w:jc w:val="both"/>
        <w:rPr>
          <w:rFonts w:ascii="Arial" w:hAnsi="Arial" w:cs="Arial"/>
        </w:rPr>
      </w:pPr>
      <w:r w:rsidRPr="003C53C7">
        <w:rPr>
          <w:rFonts w:ascii="Arial" w:hAnsi="Arial" w:cs="Arial"/>
          <w:i/>
        </w:rPr>
        <w:t xml:space="preserve">Diagrama de bloques </w:t>
      </w:r>
      <w:r w:rsidRPr="003C53C7">
        <w:rPr>
          <w:rFonts w:ascii="Arial" w:hAnsi="Arial" w:cs="Arial"/>
        </w:rPr>
        <w:t xml:space="preserve"> </w:t>
      </w:r>
    </w:p>
    <w:p w:rsidR="003C53C7" w:rsidRPr="003C53C7" w:rsidRDefault="00DB1EA0" w:rsidP="003C53C7">
      <w:pPr>
        <w:spacing w:after="394" w:line="360" w:lineRule="auto"/>
        <w:ind w:left="360"/>
        <w:jc w:val="both"/>
        <w:rPr>
          <w:rFonts w:ascii="Arial" w:hAnsi="Arial" w:cs="Arial"/>
        </w:rPr>
      </w:pPr>
      <w:r>
        <w:rPr>
          <w:rFonts w:ascii="Arial" w:hAnsi="Arial" w:cs="Arial"/>
        </w:rPr>
        <w:t xml:space="preserve">           </w:t>
      </w:r>
      <w:r w:rsidR="00E41610" w:rsidRPr="003C53C7">
        <w:rPr>
          <w:rFonts w:ascii="Arial" w:hAnsi="Arial" w:cs="Arial"/>
        </w:rPr>
        <w:t xml:space="preserve">Es el método más sencillo para representar un proceso. Consiste en que cada operación unitaria ejercida sobre la materia prima se encierra en un rectángulo; cada rectángulo o bloque se une con el anterior y el posterior por medio de flechas que indican tanto la secuencia de las operaciones como la dirección del flujo. En la representación se acostumbra empezar en la parte superior derecha de la hoja. Si es </w:t>
      </w:r>
      <w:r w:rsidR="00E41610" w:rsidRPr="003C53C7">
        <w:rPr>
          <w:rFonts w:ascii="Arial" w:hAnsi="Arial" w:cs="Arial"/>
        </w:rPr>
        <w:lastRenderedPageBreak/>
        <w:t>necesario se pueden agregar ramales al flujo principal del proceso. En los rectángulos se anota la operación unitaria efectuada sobre el material y se puede complementar la informaci</w:t>
      </w:r>
      <w:r w:rsidR="003C53C7" w:rsidRPr="003C53C7">
        <w:rPr>
          <w:rFonts w:ascii="Arial" w:hAnsi="Arial" w:cs="Arial"/>
        </w:rPr>
        <w:t xml:space="preserve">ón con tiempos y otros datos.  </w:t>
      </w:r>
    </w:p>
    <w:p w:rsidR="00E41610" w:rsidRPr="00E41610" w:rsidRDefault="00E41610" w:rsidP="003C53C7">
      <w:pPr>
        <w:spacing w:after="394" w:line="360" w:lineRule="auto"/>
        <w:ind w:left="370" w:hanging="10"/>
        <w:jc w:val="both"/>
        <w:rPr>
          <w:rFonts w:ascii="Arial" w:hAnsi="Arial" w:cs="Arial"/>
        </w:rPr>
      </w:pPr>
      <w:r w:rsidRPr="00E41610">
        <w:rPr>
          <w:rFonts w:ascii="Arial" w:hAnsi="Arial" w:cs="Arial"/>
        </w:rPr>
        <w:t xml:space="preserve">En la </w:t>
      </w:r>
      <w:r w:rsidR="003C53C7">
        <w:rPr>
          <w:rFonts w:ascii="Arial" w:hAnsi="Arial" w:cs="Arial"/>
        </w:rPr>
        <w:t>figura 12.10</w:t>
      </w:r>
      <w:r w:rsidRPr="00E41610">
        <w:rPr>
          <w:rFonts w:ascii="Arial" w:hAnsi="Arial" w:cs="Arial"/>
        </w:rPr>
        <w:t xml:space="preserve"> se puede observar un ejemplo del mismo.  </w:t>
      </w:r>
    </w:p>
    <w:p w:rsidR="00E41610" w:rsidRDefault="00E41610" w:rsidP="00E043EA">
      <w:pPr>
        <w:ind w:right="1438"/>
        <w:jc w:val="center"/>
        <w:rPr>
          <w:rFonts w:ascii="Arial" w:hAnsi="Arial" w:cs="Arial"/>
        </w:rPr>
      </w:pPr>
      <w:r w:rsidRPr="00E41610">
        <w:rPr>
          <w:rFonts w:ascii="Arial" w:hAnsi="Arial" w:cs="Arial"/>
          <w:noProof/>
        </w:rPr>
        <w:drawing>
          <wp:inline distT="0" distB="0" distL="0" distR="0" wp14:anchorId="58A04803" wp14:editId="17F76D70">
            <wp:extent cx="3988231" cy="3131389"/>
            <wp:effectExtent l="0" t="0" r="0" b="0"/>
            <wp:docPr id="3191" name="Picture 3191"/>
            <wp:cNvGraphicFramePr/>
            <a:graphic xmlns:a="http://schemas.openxmlformats.org/drawingml/2006/main">
              <a:graphicData uri="http://schemas.openxmlformats.org/drawingml/2006/picture">
                <pic:pic xmlns:pic="http://schemas.openxmlformats.org/drawingml/2006/picture">
                  <pic:nvPicPr>
                    <pic:cNvPr id="3191" name="Picture 3191"/>
                    <pic:cNvPicPr/>
                  </pic:nvPicPr>
                  <pic:blipFill>
                    <a:blip r:embed="rId302"/>
                    <a:stretch>
                      <a:fillRect/>
                    </a:stretch>
                  </pic:blipFill>
                  <pic:spPr>
                    <a:xfrm>
                      <a:off x="0" y="0"/>
                      <a:ext cx="3990130" cy="3132880"/>
                    </a:xfrm>
                    <a:prstGeom prst="rect">
                      <a:avLst/>
                    </a:prstGeom>
                  </pic:spPr>
                </pic:pic>
              </a:graphicData>
            </a:graphic>
          </wp:inline>
        </w:drawing>
      </w:r>
    </w:p>
    <w:p w:rsidR="00883933" w:rsidRPr="00883933" w:rsidRDefault="003C53C7" w:rsidP="00E043EA">
      <w:pPr>
        <w:ind w:right="201"/>
        <w:jc w:val="center"/>
        <w:rPr>
          <w:rFonts w:ascii="Arial" w:hAnsi="Arial" w:cs="Arial"/>
          <w:b/>
          <w:sz w:val="16"/>
        </w:rPr>
      </w:pPr>
      <w:r>
        <w:rPr>
          <w:rFonts w:ascii="Arial" w:hAnsi="Arial" w:cs="Arial"/>
          <w:b/>
          <w:sz w:val="16"/>
        </w:rPr>
        <w:t>Figura 12.11</w:t>
      </w:r>
    </w:p>
    <w:p w:rsidR="00883933" w:rsidRDefault="00883933" w:rsidP="00E043EA">
      <w:pPr>
        <w:ind w:right="201"/>
        <w:jc w:val="center"/>
        <w:rPr>
          <w:rFonts w:ascii="Arial" w:hAnsi="Arial" w:cs="Arial"/>
          <w:sz w:val="16"/>
        </w:rPr>
      </w:pPr>
      <w:r>
        <w:rPr>
          <w:rFonts w:ascii="Arial" w:hAnsi="Arial" w:cs="Arial"/>
          <w:sz w:val="16"/>
        </w:rPr>
        <w:t xml:space="preserve">Fuente: </w:t>
      </w:r>
      <w:r w:rsidRPr="00883933">
        <w:rPr>
          <w:rFonts w:ascii="Arial" w:hAnsi="Arial" w:cs="Arial"/>
          <w:sz w:val="16"/>
        </w:rPr>
        <w:t>Obtenido de: (Pauca, 2012)</w:t>
      </w:r>
    </w:p>
    <w:p w:rsidR="006C7488" w:rsidRDefault="006C7488" w:rsidP="00E043EA">
      <w:pPr>
        <w:ind w:right="201"/>
        <w:jc w:val="center"/>
        <w:rPr>
          <w:rFonts w:ascii="Arial" w:hAnsi="Arial" w:cs="Arial"/>
          <w:sz w:val="16"/>
        </w:rPr>
      </w:pPr>
    </w:p>
    <w:p w:rsidR="00E043EA" w:rsidRPr="00E043EA" w:rsidRDefault="00E043EA" w:rsidP="00E043EA">
      <w:pPr>
        <w:ind w:right="201"/>
        <w:jc w:val="center"/>
        <w:rPr>
          <w:rFonts w:ascii="Arial" w:hAnsi="Arial" w:cs="Arial"/>
          <w:sz w:val="16"/>
        </w:rPr>
      </w:pPr>
    </w:p>
    <w:p w:rsidR="00E41610" w:rsidRPr="00E41610" w:rsidRDefault="00E41610" w:rsidP="00E043EA">
      <w:pPr>
        <w:spacing w:line="360" w:lineRule="auto"/>
        <w:ind w:left="720" w:right="201" w:hanging="360"/>
        <w:jc w:val="both"/>
        <w:rPr>
          <w:rFonts w:ascii="Arial" w:hAnsi="Arial" w:cs="Arial"/>
        </w:rPr>
      </w:pPr>
      <w:r w:rsidRPr="00E41610">
        <w:rPr>
          <w:rFonts w:ascii="Arial" w:hAnsi="Arial" w:cs="Arial"/>
          <w:noProof/>
        </w:rPr>
        <w:drawing>
          <wp:inline distT="0" distB="0" distL="0" distR="0" wp14:anchorId="0A2E2D12" wp14:editId="2883B4AD">
            <wp:extent cx="126365" cy="126365"/>
            <wp:effectExtent l="0" t="0" r="0" b="0"/>
            <wp:docPr id="3169" name="Picture 3169"/>
            <wp:cNvGraphicFramePr/>
            <a:graphic xmlns:a="http://schemas.openxmlformats.org/drawingml/2006/main">
              <a:graphicData uri="http://schemas.openxmlformats.org/drawingml/2006/picture">
                <pic:pic xmlns:pic="http://schemas.openxmlformats.org/drawingml/2006/picture">
                  <pic:nvPicPr>
                    <pic:cNvPr id="3169" name="Picture 3169"/>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w:t>
      </w:r>
      <w:r w:rsidRPr="00DB1EA0">
        <w:rPr>
          <w:rFonts w:ascii="Arial" w:hAnsi="Arial" w:cs="Arial"/>
          <w:b/>
        </w:rPr>
        <w:t>Diagrama de flujo del proceso</w:t>
      </w:r>
      <w:r w:rsidR="00DB1EA0">
        <w:rPr>
          <w:rFonts w:ascii="Arial" w:hAnsi="Arial" w:cs="Arial"/>
        </w:rPr>
        <w:t>:</w:t>
      </w:r>
      <w:r w:rsidRPr="00E41610">
        <w:rPr>
          <w:rFonts w:ascii="Arial" w:hAnsi="Arial" w:cs="Arial"/>
        </w:rPr>
        <w:t xml:space="preserve"> Aunque el diagrama de bloques también es un diagrama de flujo, no posee tantos detalles e información </w:t>
      </w:r>
      <w:r w:rsidRPr="00E41610">
        <w:rPr>
          <w:rFonts w:ascii="Arial" w:hAnsi="Arial" w:cs="Arial"/>
        </w:rPr>
        <w:lastRenderedPageBreak/>
        <w:t>como el diagrama de flujo del proceso, donde se usa una simbología internacionalmente aceptada para representar las operaciones efectuadas. (consultores, 2013) Dicha simbolog</w:t>
      </w:r>
      <w:r w:rsidR="00E043EA">
        <w:rPr>
          <w:rFonts w:ascii="Arial" w:hAnsi="Arial" w:cs="Arial"/>
        </w:rPr>
        <w:t>ía se describe en el cuadro 12.7</w:t>
      </w:r>
    </w:p>
    <w:p w:rsidR="00E41610" w:rsidRPr="00883933" w:rsidRDefault="00E41610" w:rsidP="00883933">
      <w:pPr>
        <w:spacing w:after="120"/>
        <w:ind w:right="823"/>
        <w:jc w:val="center"/>
        <w:rPr>
          <w:rFonts w:ascii="Arial" w:hAnsi="Arial" w:cs="Arial"/>
          <w:sz w:val="16"/>
        </w:rPr>
      </w:pPr>
      <w:r w:rsidRPr="00883933">
        <w:rPr>
          <w:rFonts w:ascii="Arial" w:hAnsi="Arial" w:cs="Arial"/>
          <w:noProof/>
          <w:sz w:val="16"/>
        </w:rPr>
        <w:drawing>
          <wp:inline distT="0" distB="0" distL="0" distR="0" wp14:anchorId="5FB71FF8" wp14:editId="0F52661B">
            <wp:extent cx="4899804" cy="2622430"/>
            <wp:effectExtent l="0" t="0" r="0" b="6985"/>
            <wp:docPr id="3216" name="Picture 3216"/>
            <wp:cNvGraphicFramePr/>
            <a:graphic xmlns:a="http://schemas.openxmlformats.org/drawingml/2006/main">
              <a:graphicData uri="http://schemas.openxmlformats.org/drawingml/2006/picture">
                <pic:pic xmlns:pic="http://schemas.openxmlformats.org/drawingml/2006/picture">
                  <pic:nvPicPr>
                    <pic:cNvPr id="3216" name="Picture 3216"/>
                    <pic:cNvPicPr/>
                  </pic:nvPicPr>
                  <pic:blipFill>
                    <a:blip r:embed="rId303"/>
                    <a:stretch>
                      <a:fillRect/>
                    </a:stretch>
                  </pic:blipFill>
                  <pic:spPr>
                    <a:xfrm>
                      <a:off x="0" y="0"/>
                      <a:ext cx="4903986" cy="2624668"/>
                    </a:xfrm>
                    <a:prstGeom prst="rect">
                      <a:avLst/>
                    </a:prstGeom>
                  </pic:spPr>
                </pic:pic>
              </a:graphicData>
            </a:graphic>
          </wp:inline>
        </w:drawing>
      </w:r>
    </w:p>
    <w:p w:rsidR="00E043EA" w:rsidRDefault="00E043EA" w:rsidP="00E043EA">
      <w:pPr>
        <w:ind w:right="198"/>
        <w:jc w:val="center"/>
        <w:rPr>
          <w:rFonts w:ascii="Arial" w:hAnsi="Arial" w:cs="Arial"/>
          <w:b/>
          <w:sz w:val="20"/>
        </w:rPr>
      </w:pPr>
      <w:r>
        <w:rPr>
          <w:rFonts w:ascii="Arial" w:hAnsi="Arial" w:cs="Arial"/>
          <w:b/>
          <w:sz w:val="20"/>
        </w:rPr>
        <w:t>Cuadro 12.7</w:t>
      </w:r>
    </w:p>
    <w:p w:rsidR="00E043EA" w:rsidRDefault="00E41610" w:rsidP="00E043EA">
      <w:pPr>
        <w:ind w:right="198"/>
        <w:jc w:val="center"/>
        <w:rPr>
          <w:rFonts w:ascii="Arial" w:hAnsi="Arial" w:cs="Arial"/>
          <w:sz w:val="16"/>
        </w:rPr>
      </w:pPr>
      <w:r w:rsidRPr="00883933">
        <w:rPr>
          <w:rFonts w:ascii="Arial" w:hAnsi="Arial" w:cs="Arial"/>
          <w:sz w:val="16"/>
        </w:rPr>
        <w:t>Fuente: Atecos consultores</w:t>
      </w:r>
    </w:p>
    <w:p w:rsidR="00DB1EA0" w:rsidRDefault="00DB1EA0" w:rsidP="00E043EA">
      <w:pPr>
        <w:ind w:right="198"/>
        <w:jc w:val="center"/>
        <w:rPr>
          <w:rFonts w:ascii="Arial" w:hAnsi="Arial" w:cs="Arial"/>
          <w:sz w:val="16"/>
        </w:rPr>
      </w:pPr>
    </w:p>
    <w:p w:rsidR="00DB1EA0" w:rsidRDefault="00DB1EA0" w:rsidP="00E043EA">
      <w:pPr>
        <w:ind w:right="198"/>
        <w:jc w:val="center"/>
        <w:rPr>
          <w:rFonts w:ascii="Arial" w:hAnsi="Arial" w:cs="Arial"/>
          <w:sz w:val="16"/>
        </w:rPr>
      </w:pPr>
    </w:p>
    <w:p w:rsidR="00E41610" w:rsidRPr="00E043EA" w:rsidRDefault="00E41610" w:rsidP="00E043EA">
      <w:pPr>
        <w:ind w:right="198"/>
        <w:rPr>
          <w:rFonts w:ascii="Arial" w:hAnsi="Arial" w:cs="Arial"/>
          <w:sz w:val="16"/>
        </w:rPr>
      </w:pPr>
      <w:r w:rsidRPr="00E41610">
        <w:rPr>
          <w:rFonts w:ascii="Arial" w:hAnsi="Arial" w:cs="Arial"/>
        </w:rPr>
        <w:t xml:space="preserve">Y un ejemplo de este diagrama es el siguiente </w:t>
      </w:r>
      <w:r w:rsidR="00E043EA">
        <w:rPr>
          <w:rFonts w:ascii="Arial" w:hAnsi="Arial" w:cs="Arial"/>
        </w:rPr>
        <w:t>esquema</w:t>
      </w:r>
      <w:r w:rsidRPr="00E41610">
        <w:rPr>
          <w:rFonts w:ascii="Arial" w:hAnsi="Arial" w:cs="Arial"/>
        </w:rPr>
        <w:t xml:space="preserve"> 1</w:t>
      </w:r>
      <w:r w:rsidR="00E043EA">
        <w:rPr>
          <w:rFonts w:ascii="Arial" w:hAnsi="Arial" w:cs="Arial"/>
        </w:rPr>
        <w:t>2.2</w:t>
      </w:r>
    </w:p>
    <w:p w:rsidR="00AC47B9" w:rsidRDefault="00E043EA" w:rsidP="00E043EA">
      <w:pPr>
        <w:spacing w:after="340" w:line="360" w:lineRule="auto"/>
        <w:ind w:left="-1" w:right="3008"/>
        <w:jc w:val="both"/>
        <w:rPr>
          <w:rFonts w:ascii="Arial" w:hAnsi="Arial" w:cs="Arial"/>
        </w:rPr>
      </w:pPr>
      <w:r w:rsidRPr="00E043EA">
        <w:rPr>
          <w:rFonts w:ascii="Arial" w:hAnsi="Arial" w:cs="Arial"/>
          <w:noProof/>
        </w:rPr>
        <w:lastRenderedPageBreak/>
        <mc:AlternateContent>
          <mc:Choice Requires="wps">
            <w:drawing>
              <wp:anchor distT="0" distB="0" distL="114300" distR="114300" simplePos="0" relativeHeight="252201984" behindDoc="0" locked="0" layoutInCell="1" allowOverlap="1" wp14:anchorId="6723DAB2" wp14:editId="6589C40A">
                <wp:simplePos x="0" y="0"/>
                <wp:positionH relativeFrom="column">
                  <wp:posOffset>256072</wp:posOffset>
                </wp:positionH>
                <wp:positionV relativeFrom="paragraph">
                  <wp:posOffset>3171190</wp:posOffset>
                </wp:positionV>
                <wp:extent cx="1077762" cy="1403985"/>
                <wp:effectExtent l="0" t="0" r="8255" b="1270"/>
                <wp:wrapNone/>
                <wp:docPr id="2906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7762" cy="1403985"/>
                        </a:xfrm>
                        <a:prstGeom prst="rect">
                          <a:avLst/>
                        </a:prstGeom>
                        <a:solidFill>
                          <a:srgbClr val="FFFFFF"/>
                        </a:solidFill>
                        <a:ln w="9525">
                          <a:noFill/>
                          <a:miter lim="800000"/>
                          <a:headEnd/>
                          <a:tailEnd/>
                        </a:ln>
                      </wps:spPr>
                      <wps:txbx>
                        <w:txbxContent>
                          <w:p w:rsidR="00DA583A" w:rsidRPr="00E043EA" w:rsidRDefault="00DA583A">
                            <w:pPr>
                              <w:rPr>
                                <w:rFonts w:ascii="Arial" w:hAnsi="Arial" w:cs="Arial"/>
                                <w:b/>
                                <w:sz w:val="20"/>
                              </w:rPr>
                            </w:pPr>
                            <w:r w:rsidRPr="00E043EA">
                              <w:rPr>
                                <w:rFonts w:ascii="Arial" w:hAnsi="Arial" w:cs="Arial"/>
                                <w:b/>
                                <w:sz w:val="20"/>
                              </w:rPr>
                              <w:t>Esquema 12.2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723DAB2" id="_x0000_s1182" type="#_x0000_t202" style="position:absolute;left:0;text-align:left;margin-left:20.15pt;margin-top:249.7pt;width:84.85pt;height:110.55pt;z-index:2522019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" stroked="f">
                <v:textbox style="mso-fit-shape-to-text:t">
                  <w:txbxContent>
                    <w:p w:rsidR="00DA583A" w:rsidRPr="00E043EA" w:rsidRDefault="00DA583A">
                      <w:pPr>
                        <w:rPr>
                          <w:rFonts w:ascii="Arial" w:hAnsi="Arial" w:cs="Arial"/>
                          <w:b/>
                          <w:sz w:val="20"/>
                        </w:rPr>
                      </w:pPr>
                      <w:r w:rsidRPr="00E043EA">
                        <w:rPr>
                          <w:rFonts w:ascii="Arial" w:hAnsi="Arial" w:cs="Arial"/>
                          <w:b/>
                          <w:sz w:val="20"/>
                        </w:rPr>
                        <w:t>Esquema 12.2</w:t>
                      </w:r>
                    </w:p>
                  </w:txbxContent>
                </v:textbox>
              </v:shape>
            </w:pict>
          </mc:Fallback>
        </mc:AlternateContent>
      </w:r>
      <w:r w:rsidR="00A77D0B" w:rsidRPr="00E41610">
        <w:rPr>
          <w:rFonts w:ascii="Arial" w:hAnsi="Arial" w:cs="Arial"/>
          <w:noProof/>
        </w:rPr>
        <w:drawing>
          <wp:inline distT="0" distB="0" distL="0" distR="0" wp14:anchorId="7132AA9E" wp14:editId="3FC85A52">
            <wp:extent cx="3179562" cy="3501390"/>
            <wp:effectExtent l="0" t="0" r="1905" b="3810"/>
            <wp:docPr id="3218" name="Picture 3218"/>
            <wp:cNvGraphicFramePr/>
            <a:graphic xmlns:a="http://schemas.openxmlformats.org/drawingml/2006/main">
              <a:graphicData uri="http://schemas.openxmlformats.org/drawingml/2006/picture">
                <pic:pic xmlns:pic="http://schemas.openxmlformats.org/drawingml/2006/picture">
                  <pic:nvPicPr>
                    <pic:cNvPr id="3218" name="Picture 3218"/>
                    <pic:cNvPicPr/>
                  </pic:nvPicPr>
                  <pic:blipFill rotWithShape="1">
                    <a:blip r:embed="rId304"/>
                    <a:srcRect b="8559"/>
                    <a:stretch/>
                  </pic:blipFill>
                  <pic:spPr bwMode="auto">
                    <a:xfrm>
                      <a:off x="0" y="0"/>
                      <a:ext cx="3183416" cy="3505634"/>
                    </a:xfrm>
                    <a:prstGeom prst="rect">
                      <a:avLst/>
                    </a:prstGeom>
                    <a:ln>
                      <a:noFill/>
                    </a:ln>
                    <a:extLst>
                      <a:ext uri="{53640926-AAD7-44D8-BBD7-CCE9431645EC}">
                        <a14:shadowObscured xmlns:a14="http://schemas.microsoft.com/office/drawing/2010/main"/>
                      </a:ext>
                    </a:extLst>
                  </pic:spPr>
                </pic:pic>
              </a:graphicData>
            </a:graphic>
          </wp:inline>
        </w:drawing>
      </w:r>
    </w:p>
    <w:p w:rsidR="00E41610" w:rsidRPr="00AC47B9" w:rsidRDefault="00E41610" w:rsidP="00DB1EA0">
      <w:pPr>
        <w:spacing w:line="360" w:lineRule="auto"/>
        <w:jc w:val="both"/>
        <w:rPr>
          <w:rFonts w:ascii="Arial" w:hAnsi="Arial" w:cs="Arial"/>
          <w:b/>
        </w:rPr>
      </w:pPr>
      <w:r w:rsidRPr="00AC47B9">
        <w:rPr>
          <w:rFonts w:ascii="Arial" w:hAnsi="Arial" w:cs="Arial"/>
          <w:b/>
          <w:i/>
        </w:rPr>
        <w:t xml:space="preserve">Cursograma analítico  </w:t>
      </w:r>
    </w:p>
    <w:p w:rsidR="00883933" w:rsidRDefault="00DB1EA0" w:rsidP="00DB1EA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Es un diagrama que aborda un proceso de modo más detallado que el diagrama sinóptico, ya que en él se encuentran incluidas e ilustradas las cinco actividades fundamentales. Es por ello que se toma como una segunda etapa, en donde se introducen los detalles relativos al almacenamiento, la manipulación y el movimiento de los materiales entre las operaciones inherentes a la fabricación. (upiicsa, 2011)</w:t>
      </w:r>
      <w:r w:rsidR="00E043EA">
        <w:rPr>
          <w:rStyle w:val="Refdenotaalpie"/>
          <w:rFonts w:ascii="Arial" w:hAnsi="Arial" w:cs="Arial"/>
        </w:rPr>
        <w:footnoteReference w:id="24"/>
      </w:r>
      <w:r w:rsidR="00E41610" w:rsidRPr="00E41610">
        <w:rPr>
          <w:rFonts w:ascii="Arial" w:hAnsi="Arial" w:cs="Arial"/>
        </w:rPr>
        <w:t xml:space="preserve"> </w:t>
      </w:r>
      <w:r>
        <w:rPr>
          <w:rFonts w:ascii="Arial" w:hAnsi="Arial" w:cs="Arial"/>
        </w:rPr>
        <w:t>.</w:t>
      </w:r>
    </w:p>
    <w:p w:rsidR="00DB1EA0" w:rsidRPr="00E41610" w:rsidRDefault="00DB1EA0" w:rsidP="00E41610">
      <w:pPr>
        <w:spacing w:line="360" w:lineRule="auto"/>
        <w:ind w:right="201"/>
        <w:jc w:val="both"/>
        <w:rPr>
          <w:rFonts w:ascii="Arial" w:hAnsi="Arial" w:cs="Arial"/>
        </w:rPr>
      </w:pPr>
    </w:p>
    <w:p w:rsidR="00DB1EA0" w:rsidRPr="00E41610" w:rsidRDefault="00DB1EA0" w:rsidP="00DB1EA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Al cursograma analítico se le conoce como diagrama de flujo o curso de proceso, ya que expone la "circulación o sucesión de los hechos en un proceso", debido a que representa gráficamente el orden en que suceden las operaciones, las inspecciones, los transportes, las demoras y los almacenamientos durante un proceso o un procedimiento, e incluye información adicional, tal como el tiempo necesario y la distancia recorrida. </w:t>
      </w:r>
    </w:p>
    <w:p w:rsidR="00E41610" w:rsidRPr="00E41610" w:rsidRDefault="00E41610" w:rsidP="00DB1EA0">
      <w:pPr>
        <w:spacing w:line="360" w:lineRule="auto"/>
        <w:ind w:right="201"/>
        <w:jc w:val="both"/>
        <w:rPr>
          <w:rFonts w:ascii="Arial" w:hAnsi="Arial" w:cs="Arial"/>
        </w:rPr>
      </w:pPr>
      <w:r w:rsidRPr="00E41610">
        <w:rPr>
          <w:rFonts w:ascii="Arial" w:hAnsi="Arial" w:cs="Arial"/>
        </w:rPr>
        <w:t>A continuación se m</w:t>
      </w:r>
      <w:r w:rsidR="00883933">
        <w:rPr>
          <w:rFonts w:ascii="Arial" w:hAnsi="Arial" w:cs="Arial"/>
        </w:rPr>
        <w:t xml:space="preserve">uestra </w:t>
      </w:r>
      <w:r w:rsidR="00E043EA">
        <w:rPr>
          <w:rFonts w:ascii="Arial" w:hAnsi="Arial" w:cs="Arial"/>
        </w:rPr>
        <w:t>el cuadro 12.8</w:t>
      </w:r>
      <w:r w:rsidR="00883933">
        <w:rPr>
          <w:rFonts w:ascii="Arial" w:hAnsi="Arial" w:cs="Arial"/>
        </w:rPr>
        <w:t xml:space="preserve"> de dicho</w:t>
      </w:r>
      <w:r w:rsidRPr="00E41610">
        <w:rPr>
          <w:rFonts w:ascii="Arial" w:hAnsi="Arial" w:cs="Arial"/>
        </w:rPr>
        <w:t xml:space="preserve"> diagrama </w:t>
      </w:r>
    </w:p>
    <w:p w:rsidR="00E41610" w:rsidRPr="00E41610" w:rsidRDefault="00E41610" w:rsidP="00DB1EA0">
      <w:pPr>
        <w:spacing w:line="360" w:lineRule="auto"/>
        <w:ind w:right="1267"/>
        <w:jc w:val="center"/>
        <w:rPr>
          <w:rFonts w:ascii="Arial" w:hAnsi="Arial" w:cs="Arial"/>
        </w:rPr>
      </w:pPr>
      <w:r w:rsidRPr="00E41610">
        <w:rPr>
          <w:rFonts w:ascii="Arial" w:hAnsi="Arial" w:cs="Arial"/>
          <w:noProof/>
        </w:rPr>
        <w:lastRenderedPageBreak/>
        <w:drawing>
          <wp:inline distT="0" distB="0" distL="0" distR="0" wp14:anchorId="043DDD6D" wp14:editId="546445B6">
            <wp:extent cx="3623094" cy="2708694"/>
            <wp:effectExtent l="0" t="0" r="0" b="0"/>
            <wp:docPr id="3266" name="Picture 3266"/>
            <wp:cNvGraphicFramePr/>
            <a:graphic xmlns:a="http://schemas.openxmlformats.org/drawingml/2006/main">
              <a:graphicData uri="http://schemas.openxmlformats.org/drawingml/2006/picture">
                <pic:pic xmlns:pic="http://schemas.openxmlformats.org/drawingml/2006/picture">
                  <pic:nvPicPr>
                    <pic:cNvPr id="3266" name="Picture 3266"/>
                    <pic:cNvPicPr/>
                  </pic:nvPicPr>
                  <pic:blipFill>
                    <a:blip r:embed="rId305"/>
                    <a:stretch>
                      <a:fillRect/>
                    </a:stretch>
                  </pic:blipFill>
                  <pic:spPr>
                    <a:xfrm>
                      <a:off x="0" y="0"/>
                      <a:ext cx="3622771" cy="2708453"/>
                    </a:xfrm>
                    <a:prstGeom prst="rect">
                      <a:avLst/>
                    </a:prstGeom>
                  </pic:spPr>
                </pic:pic>
              </a:graphicData>
            </a:graphic>
          </wp:inline>
        </w:drawing>
      </w:r>
    </w:p>
    <w:p w:rsidR="00E043EA" w:rsidRPr="00E043EA" w:rsidRDefault="00E043EA" w:rsidP="00DB1EA0">
      <w:pPr>
        <w:ind w:right="198"/>
        <w:jc w:val="center"/>
        <w:rPr>
          <w:rFonts w:ascii="Arial" w:hAnsi="Arial" w:cs="Arial"/>
          <w:b/>
          <w:sz w:val="20"/>
        </w:rPr>
      </w:pPr>
      <w:r>
        <w:rPr>
          <w:rFonts w:ascii="Arial" w:hAnsi="Arial" w:cs="Arial"/>
          <w:b/>
          <w:sz w:val="20"/>
        </w:rPr>
        <w:t>Cuadro 12.8</w:t>
      </w:r>
    </w:p>
    <w:p w:rsidR="00E043EA" w:rsidRPr="00883933" w:rsidRDefault="00E41610" w:rsidP="00DB1EA0">
      <w:pPr>
        <w:ind w:right="198"/>
        <w:jc w:val="center"/>
        <w:rPr>
          <w:rFonts w:ascii="Arial" w:hAnsi="Arial" w:cs="Arial"/>
          <w:sz w:val="16"/>
        </w:rPr>
      </w:pPr>
      <w:r w:rsidRPr="00883933">
        <w:rPr>
          <w:rFonts w:ascii="Arial" w:hAnsi="Arial" w:cs="Arial"/>
          <w:sz w:val="16"/>
        </w:rPr>
        <w:t>Fuente: (upiicsa, 2011)</w:t>
      </w:r>
    </w:p>
    <w:p w:rsidR="00E41610" w:rsidRPr="00AC47B9" w:rsidRDefault="00E41610" w:rsidP="00E41610">
      <w:pPr>
        <w:spacing w:after="394" w:line="360" w:lineRule="auto"/>
        <w:ind w:left="-5" w:hanging="10"/>
        <w:jc w:val="both"/>
        <w:rPr>
          <w:rFonts w:ascii="Arial" w:hAnsi="Arial" w:cs="Arial"/>
          <w:b/>
        </w:rPr>
      </w:pPr>
      <w:r w:rsidRPr="00AC47B9">
        <w:rPr>
          <w:rFonts w:ascii="Arial" w:hAnsi="Arial" w:cs="Arial"/>
          <w:b/>
        </w:rPr>
        <w:t xml:space="preserve">Diagrama de hilos y  Diagrama de recorridos. </w:t>
      </w:r>
    </w:p>
    <w:p w:rsid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Es un diagrama o modelo, más o menos a escala, que muestra el lugar donde se efectúan actividades determinadas y el trayecto seguido por los trabajadores, los materiales o el equipo a fin de ejecutarlas. (NIEBEL)</w:t>
      </w:r>
      <w:r>
        <w:rPr>
          <w:rFonts w:ascii="Arial" w:hAnsi="Arial" w:cs="Arial"/>
        </w:rPr>
        <w:t>.</w:t>
      </w:r>
      <w:r w:rsidR="00E41610" w:rsidRPr="00E41610">
        <w:rPr>
          <w:rFonts w:ascii="Arial" w:hAnsi="Arial" w:cs="Arial"/>
        </w:rPr>
        <w:t xml:space="preserve"> </w:t>
      </w:r>
    </w:p>
    <w:p w:rsidR="00883933" w:rsidRPr="00E41610" w:rsidRDefault="00883933" w:rsidP="00E41610">
      <w:pPr>
        <w:spacing w:line="360" w:lineRule="auto"/>
        <w:ind w:right="201"/>
        <w:jc w:val="both"/>
        <w:rPr>
          <w:rFonts w:ascii="Arial" w:hAnsi="Arial" w:cs="Arial"/>
        </w:rPr>
      </w:pPr>
    </w:p>
    <w:p w:rsidR="00DB1EA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diagrama de hilos, es un plano o modelo a escala en donde se sigue y se mide con un hilo el trayecto de los trabajadores, de los </w:t>
      </w:r>
      <w:r w:rsidR="00E41610" w:rsidRPr="00E41610">
        <w:rPr>
          <w:rFonts w:ascii="Arial" w:hAnsi="Arial" w:cs="Arial"/>
        </w:rPr>
        <w:lastRenderedPageBreak/>
        <w:t>materiales o del equipo durante una sucesión determinada de hechos. (NIEBEL)</w:t>
      </w:r>
      <w:r>
        <w:rPr>
          <w:rFonts w:ascii="Arial" w:hAnsi="Arial" w:cs="Arial"/>
        </w:rPr>
        <w:t>.</w:t>
      </w:r>
    </w:p>
    <w:p w:rsidR="00E41610" w:rsidRDefault="00E41610" w:rsidP="00E41610">
      <w:pPr>
        <w:spacing w:line="360" w:lineRule="auto"/>
        <w:ind w:right="201"/>
        <w:jc w:val="both"/>
        <w:rPr>
          <w:rFonts w:ascii="Arial" w:hAnsi="Arial" w:cs="Arial"/>
        </w:rPr>
      </w:pPr>
      <w:r w:rsidRPr="00E41610">
        <w:rPr>
          <w:rFonts w:ascii="Arial" w:hAnsi="Arial" w:cs="Arial"/>
        </w:rPr>
        <w:t xml:space="preserve"> </w:t>
      </w:r>
    </w:p>
    <w:p w:rsidR="00883933" w:rsidRDefault="00DB1EA0" w:rsidP="00E043EA">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Por ello, el diagrama de hilos viene a ser un diagrama de recorrido especial, que sirve para medir las distancias con ayuda de un hilo. Tiene que estar dibujado exactamente a escala, y no como en el diagrama de recorrido común, que puede ser aproximado con tal de que sean anotadas</w:t>
      </w:r>
      <w:r w:rsidR="00AC47B9">
        <w:rPr>
          <w:rFonts w:ascii="Arial" w:hAnsi="Arial" w:cs="Arial"/>
        </w:rPr>
        <w:t xml:space="preserve"> las distancias que interesan. </w:t>
      </w:r>
    </w:p>
    <w:p w:rsidR="00AC47B9" w:rsidRPr="00AC47B9" w:rsidRDefault="00AC47B9" w:rsidP="00E043EA">
      <w:pPr>
        <w:spacing w:line="360" w:lineRule="auto"/>
        <w:ind w:right="201"/>
        <w:jc w:val="both"/>
        <w:rPr>
          <w:rFonts w:ascii="Arial" w:hAnsi="Arial" w:cs="Arial"/>
        </w:rPr>
      </w:pPr>
    </w:p>
    <w:p w:rsidR="00E043EA" w:rsidRDefault="00E043EA" w:rsidP="00E043EA">
      <w:pPr>
        <w:spacing w:line="360" w:lineRule="auto"/>
        <w:ind w:left="-5" w:hanging="10"/>
        <w:jc w:val="both"/>
        <w:rPr>
          <w:rFonts w:ascii="Arial" w:hAnsi="Arial" w:cs="Arial"/>
          <w:b/>
        </w:rPr>
      </w:pPr>
      <w:r>
        <w:rPr>
          <w:rFonts w:ascii="Arial" w:hAnsi="Arial" w:cs="Arial"/>
          <w:b/>
        </w:rPr>
        <w:t xml:space="preserve">Diagrama sinóptico </w:t>
      </w:r>
    </w:p>
    <w:p w:rsidR="00DB1EA0" w:rsidRDefault="00DB1EA0" w:rsidP="00E043EA">
      <w:pPr>
        <w:spacing w:line="360" w:lineRule="auto"/>
        <w:ind w:left="-5" w:hanging="10"/>
        <w:jc w:val="both"/>
        <w:rPr>
          <w:rFonts w:ascii="Arial" w:hAnsi="Arial" w:cs="Arial"/>
          <w:b/>
        </w:rPr>
      </w:pPr>
    </w:p>
    <w:p w:rsidR="00E043EA" w:rsidRDefault="00DB1EA0" w:rsidP="00E043EA">
      <w:pPr>
        <w:spacing w:line="360" w:lineRule="auto"/>
        <w:ind w:left="-5" w:hanging="10"/>
        <w:jc w:val="both"/>
        <w:rPr>
          <w:rFonts w:ascii="Arial" w:hAnsi="Arial" w:cs="Arial"/>
        </w:rPr>
      </w:pPr>
      <w:r>
        <w:rPr>
          <w:rFonts w:ascii="Arial" w:hAnsi="Arial" w:cs="Arial"/>
        </w:rPr>
        <w:t xml:space="preserve">           </w:t>
      </w:r>
      <w:r w:rsidR="00E41610" w:rsidRPr="00E41610">
        <w:rPr>
          <w:rFonts w:ascii="Arial" w:hAnsi="Arial" w:cs="Arial"/>
        </w:rPr>
        <w:t xml:space="preserve">Define la secuencia cronológica de todas las operaciones de taller o en máquinas, inspecciones, márgenes de tiempo y materiales a utilizar en un proceso de fabricación o administrativo, desde la llegada de materia prima hasta el empaque o arreglo final del producto terminado. (NIEBEL). Se conoce también como diagrama de operaciones del proceso. Es </w:t>
      </w:r>
      <w:r w:rsidR="00E41610" w:rsidRPr="00E41610">
        <w:rPr>
          <w:rFonts w:ascii="Arial" w:hAnsi="Arial" w:cs="Arial"/>
        </w:rPr>
        <w:lastRenderedPageBreak/>
        <w:t xml:space="preserve">ideal para la descripción y entendimiento de procesos de manera general antes de realizar sobre ellos estudios minuciosos ya que permite dividir el proceso en sus operaciones principales y visualizarlo en detalle. </w:t>
      </w:r>
    </w:p>
    <w:p w:rsidR="00DB1EA0" w:rsidRDefault="00DB1EA0" w:rsidP="00E043EA">
      <w:pPr>
        <w:spacing w:line="360" w:lineRule="auto"/>
        <w:ind w:left="-5" w:hanging="10"/>
        <w:jc w:val="both"/>
        <w:rPr>
          <w:rFonts w:ascii="Arial" w:hAnsi="Arial" w:cs="Arial"/>
          <w:b/>
        </w:rPr>
      </w:pPr>
    </w:p>
    <w:p w:rsidR="00E41610" w:rsidRPr="00E043EA" w:rsidRDefault="00E41610" w:rsidP="00E043EA">
      <w:pPr>
        <w:spacing w:line="360" w:lineRule="auto"/>
        <w:ind w:left="-5" w:hanging="10"/>
        <w:jc w:val="both"/>
        <w:rPr>
          <w:rFonts w:ascii="Arial" w:hAnsi="Arial" w:cs="Arial"/>
          <w:b/>
        </w:rPr>
      </w:pPr>
      <w:r w:rsidRPr="00E41610">
        <w:rPr>
          <w:rFonts w:ascii="Arial" w:hAnsi="Arial" w:cs="Arial"/>
        </w:rPr>
        <w:t xml:space="preserve">En la </w:t>
      </w:r>
      <w:r w:rsidR="00E043EA">
        <w:rPr>
          <w:rFonts w:ascii="Arial" w:hAnsi="Arial" w:cs="Arial"/>
        </w:rPr>
        <w:t>cuadro 12.9</w:t>
      </w:r>
      <w:r w:rsidRPr="00E41610">
        <w:rPr>
          <w:rFonts w:ascii="Arial" w:hAnsi="Arial" w:cs="Arial"/>
        </w:rPr>
        <w:t xml:space="preserve"> se muestra el ejemplo de cómo es el diagrama sinóptico.  </w:t>
      </w:r>
    </w:p>
    <w:p w:rsidR="00E41610" w:rsidRPr="00E41610" w:rsidRDefault="00E41610" w:rsidP="00883933">
      <w:pPr>
        <w:spacing w:after="120"/>
        <w:ind w:left="-1"/>
        <w:jc w:val="center"/>
        <w:rPr>
          <w:rFonts w:ascii="Arial" w:hAnsi="Arial" w:cs="Arial"/>
        </w:rPr>
      </w:pPr>
      <w:r w:rsidRPr="00E41610">
        <w:rPr>
          <w:rFonts w:ascii="Arial" w:hAnsi="Arial" w:cs="Arial"/>
          <w:noProof/>
        </w:rPr>
        <w:drawing>
          <wp:inline distT="0" distB="0" distL="0" distR="0" wp14:anchorId="25D329EA" wp14:editId="30FBC4D5">
            <wp:extent cx="2506345" cy="2981325"/>
            <wp:effectExtent l="0" t="0" r="8255" b="9525"/>
            <wp:docPr id="3390" name="Picture 3390"/>
            <wp:cNvGraphicFramePr/>
            <a:graphic xmlns:a="http://schemas.openxmlformats.org/drawingml/2006/main">
              <a:graphicData uri="http://schemas.openxmlformats.org/drawingml/2006/picture">
                <pic:pic xmlns:pic="http://schemas.openxmlformats.org/drawingml/2006/picture">
                  <pic:nvPicPr>
                    <pic:cNvPr id="3390" name="Picture 3390"/>
                    <pic:cNvPicPr/>
                  </pic:nvPicPr>
                  <pic:blipFill rotWithShape="1">
                    <a:blip r:embed="rId306"/>
                    <a:srcRect b="11487"/>
                    <a:stretch/>
                  </pic:blipFill>
                  <pic:spPr bwMode="auto">
                    <a:xfrm>
                      <a:off x="0" y="0"/>
                      <a:ext cx="2509353" cy="2984903"/>
                    </a:xfrm>
                    <a:prstGeom prst="rect">
                      <a:avLst/>
                    </a:prstGeom>
                    <a:ln>
                      <a:noFill/>
                    </a:ln>
                    <a:extLst>
                      <a:ext uri="{53640926-AAD7-44D8-BBD7-CCE9431645EC}">
                        <a14:shadowObscured xmlns:a14="http://schemas.microsoft.com/office/drawing/2010/main"/>
                      </a:ext>
                    </a:extLst>
                  </pic:spPr>
                </pic:pic>
              </a:graphicData>
            </a:graphic>
          </wp:inline>
        </w:drawing>
      </w:r>
    </w:p>
    <w:p w:rsidR="00E043EA" w:rsidRPr="00E043EA" w:rsidRDefault="00E043EA" w:rsidP="00E043EA">
      <w:pPr>
        <w:jc w:val="center"/>
        <w:rPr>
          <w:rFonts w:ascii="Arial" w:hAnsi="Arial" w:cs="Arial"/>
          <w:b/>
          <w:sz w:val="20"/>
        </w:rPr>
      </w:pPr>
      <w:r w:rsidRPr="00E043EA">
        <w:rPr>
          <w:rFonts w:ascii="Arial" w:hAnsi="Arial" w:cs="Arial"/>
          <w:b/>
          <w:sz w:val="20"/>
        </w:rPr>
        <w:t>Cuadro 12.9</w:t>
      </w:r>
    </w:p>
    <w:p w:rsidR="00E043EA" w:rsidRDefault="00883933" w:rsidP="00E043EA">
      <w:pPr>
        <w:jc w:val="center"/>
        <w:rPr>
          <w:rFonts w:ascii="Arial" w:hAnsi="Arial" w:cs="Arial"/>
        </w:rPr>
      </w:pPr>
      <w:r w:rsidRPr="00883933">
        <w:rPr>
          <w:rFonts w:ascii="Arial" w:hAnsi="Arial" w:cs="Arial"/>
          <w:sz w:val="16"/>
        </w:rPr>
        <w:t>Fuente: (upiicsa, 2011</w:t>
      </w:r>
    </w:p>
    <w:p w:rsidR="00E41610" w:rsidRDefault="00E41610" w:rsidP="00E043EA">
      <w:pPr>
        <w:rPr>
          <w:rFonts w:ascii="Arial" w:hAnsi="Arial" w:cs="Arial"/>
          <w:b/>
        </w:rPr>
      </w:pPr>
      <w:r w:rsidRPr="00AC47B9">
        <w:rPr>
          <w:rFonts w:ascii="Arial" w:hAnsi="Arial" w:cs="Arial"/>
          <w:b/>
        </w:rPr>
        <w:t xml:space="preserve">Distribución de la planta </w:t>
      </w:r>
    </w:p>
    <w:p w:rsidR="00E043EA" w:rsidRPr="00E043EA" w:rsidRDefault="00E043EA" w:rsidP="00E043EA">
      <w:pPr>
        <w:rPr>
          <w:rFonts w:ascii="Arial" w:hAnsi="Arial" w:cs="Arial"/>
        </w:rPr>
      </w:pPr>
    </w:p>
    <w:p w:rsidR="00E41610" w:rsidRP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Una buena distribución de la planta es la que proporciona condiciones de trabajo aceptables y permite la operación más econ6mica, a la vez que mantiene las condiciones óptimas de </w:t>
      </w:r>
      <w:r w:rsidR="00E41610" w:rsidRPr="00E41610">
        <w:rPr>
          <w:rFonts w:ascii="Arial" w:hAnsi="Arial" w:cs="Arial"/>
        </w:rPr>
        <w:lastRenderedPageBreak/>
        <w:t xml:space="preserve">seguridad y bienestar para los trabajadores. </w:t>
      </w:r>
    </w:p>
    <w:p w:rsidR="00E41610" w:rsidRP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Los objetivos y principios básicos de una distribución de la planta son los siguientes: </w:t>
      </w:r>
    </w:p>
    <w:p w:rsidR="00E41610" w:rsidRP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1. Integración total Consiste en integrar en 10 posible todos los factores que afectan la distribución, para obtener una visión de todo el conjunto y la importancia relativa de cada factor. </w:t>
      </w:r>
    </w:p>
    <w:p w:rsidR="00E41610" w:rsidRP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2.-  Mínima distancia de recorrido al  tener una visión general de todo el conjunto, se debe tratar de reducir en lo posible el manejo de materiales, trazando el mejor flujo. </w:t>
      </w:r>
    </w:p>
    <w:p w:rsidR="00E41610" w:rsidRPr="00E41610" w:rsidRDefault="00E41610" w:rsidP="004D5DBD">
      <w:pPr>
        <w:numPr>
          <w:ilvl w:val="0"/>
          <w:numId w:val="102"/>
        </w:numPr>
        <w:spacing w:after="287" w:line="360" w:lineRule="auto"/>
        <w:ind w:right="201" w:firstLine="4"/>
        <w:jc w:val="both"/>
        <w:rPr>
          <w:rFonts w:ascii="Arial" w:hAnsi="Arial" w:cs="Arial"/>
        </w:rPr>
      </w:pPr>
      <w:r w:rsidRPr="00E41610">
        <w:rPr>
          <w:rFonts w:ascii="Arial" w:hAnsi="Arial" w:cs="Arial"/>
        </w:rPr>
        <w:t xml:space="preserve">Utilización del espacio cubico Aunque el espacio es de tres dimensiones, pocas veces se piensa en el espacio vertical. Esta acción es muy útil cuando se tienen espacios reducidos y su utilización debe ser máxima. </w:t>
      </w:r>
    </w:p>
    <w:p w:rsidR="00E41610" w:rsidRPr="00E41610" w:rsidRDefault="00E41610" w:rsidP="004D5DBD">
      <w:pPr>
        <w:numPr>
          <w:ilvl w:val="0"/>
          <w:numId w:val="102"/>
        </w:numPr>
        <w:spacing w:after="287" w:line="360" w:lineRule="auto"/>
        <w:ind w:right="201" w:firstLine="4"/>
        <w:jc w:val="both"/>
        <w:rPr>
          <w:rFonts w:ascii="Arial" w:hAnsi="Arial" w:cs="Arial"/>
        </w:rPr>
      </w:pPr>
      <w:r w:rsidRPr="00E41610">
        <w:rPr>
          <w:rFonts w:ascii="Arial" w:hAnsi="Arial" w:cs="Arial"/>
        </w:rPr>
        <w:t xml:space="preserve">Seguridad y bienestar para el trabajador Este debe ser uno de los objetivos principales en toda distribución. </w:t>
      </w:r>
    </w:p>
    <w:p w:rsidR="00E41610" w:rsidRPr="00E41610" w:rsidRDefault="00E41610" w:rsidP="004D5DBD">
      <w:pPr>
        <w:numPr>
          <w:ilvl w:val="0"/>
          <w:numId w:val="102"/>
        </w:numPr>
        <w:spacing w:after="186" w:line="360" w:lineRule="auto"/>
        <w:ind w:right="201" w:firstLine="4"/>
        <w:jc w:val="both"/>
        <w:rPr>
          <w:rFonts w:ascii="Arial" w:hAnsi="Arial" w:cs="Arial"/>
        </w:rPr>
      </w:pPr>
      <w:r w:rsidRPr="00E41610">
        <w:rPr>
          <w:rFonts w:ascii="Arial" w:hAnsi="Arial" w:cs="Arial"/>
        </w:rPr>
        <w:lastRenderedPageBreak/>
        <w:t xml:space="preserve">Flexibilidad Se debe obtener una distribución fácilmente reajustable a los cambios que exija el medio, para poder cambiar el tipo de proceso de la manera más económica, si fuera necesario. Existen tres tipos básicos de distribución: </w:t>
      </w:r>
    </w:p>
    <w:p w:rsidR="00E41610" w:rsidRPr="00E41610" w:rsidRDefault="00E41610" w:rsidP="004D5DBD">
      <w:pPr>
        <w:numPr>
          <w:ilvl w:val="0"/>
          <w:numId w:val="103"/>
        </w:numPr>
        <w:spacing w:after="287" w:line="360" w:lineRule="auto"/>
        <w:ind w:right="201" w:firstLine="4"/>
        <w:jc w:val="both"/>
        <w:rPr>
          <w:rFonts w:ascii="Arial" w:hAnsi="Arial" w:cs="Arial"/>
        </w:rPr>
      </w:pPr>
      <w:r w:rsidRPr="00E41610">
        <w:rPr>
          <w:rFonts w:ascii="Arial" w:hAnsi="Arial" w:cs="Arial"/>
        </w:rPr>
        <w:t xml:space="preserve">Distribución por proceso Agrupa a las personas y al equipo que realizan funciones similares y hacen trabajos rutinarios en bajos volúmenes de producción. El trabajo es intermitente y guiado por órdenes de trabajo individuales. Estas son las principales características de la distribución por proceso: son sistemas flexibles para trabajo rutinario, por lo que son menos vulnerables a los paros. El equipo es poco costoso, pero se requiere mano de obra especializada para manejarlo, lo cual proporciona mayor satisfacción al trabajador. Por lo anterior, el costa de supervisión por empleado es alto, el equipo no se utiliza a su máxima capacidad y el control de la producción es más complejo. </w:t>
      </w:r>
    </w:p>
    <w:p w:rsidR="00E41610" w:rsidRPr="00E41610" w:rsidRDefault="00E41610" w:rsidP="004D5DBD">
      <w:pPr>
        <w:numPr>
          <w:ilvl w:val="0"/>
          <w:numId w:val="103"/>
        </w:numPr>
        <w:spacing w:after="287" w:line="360" w:lineRule="auto"/>
        <w:ind w:right="201" w:firstLine="4"/>
        <w:jc w:val="both"/>
        <w:rPr>
          <w:rFonts w:ascii="Arial" w:hAnsi="Arial" w:cs="Arial"/>
        </w:rPr>
      </w:pPr>
      <w:r w:rsidRPr="00E41610">
        <w:rPr>
          <w:rFonts w:ascii="Arial" w:hAnsi="Arial" w:cs="Arial"/>
        </w:rPr>
        <w:lastRenderedPageBreak/>
        <w:t xml:space="preserve">Distribución por producto Agrupa a los trabajadores y al equipo de acuerdo con la secuencia de operaciones realizadas sobre el producto o usuario. Las líneas de ensamble son características de esta distribución con el uso de transportadores y equipo muy automatizado para producir grandes volúmenes de, relativamente, pocos productos. El trabajo es continuo y se guía por instrucciones estandarizadas. Sus principales características se mencionan a continuación. </w:t>
      </w:r>
    </w:p>
    <w:p w:rsidR="00E41610" w:rsidRPr="00E41610" w:rsidRDefault="00E41610" w:rsidP="00E41610">
      <w:pPr>
        <w:spacing w:line="360" w:lineRule="auto"/>
        <w:ind w:right="201"/>
        <w:jc w:val="both"/>
        <w:rPr>
          <w:rFonts w:ascii="Arial" w:hAnsi="Arial" w:cs="Arial"/>
        </w:rPr>
      </w:pPr>
      <w:r w:rsidRPr="00E41610">
        <w:rPr>
          <w:rFonts w:ascii="Arial" w:hAnsi="Arial" w:cs="Arial"/>
        </w:rPr>
        <w:t xml:space="preserve">Existe una alta utilización del personal y del equipo, el cual es muy especializado y costoso. El costo del manejo de materiales es bajo y la mana de obra no es especializada. </w:t>
      </w:r>
    </w:p>
    <w:p w:rsidR="00E41610" w:rsidRPr="00E41610" w:rsidRDefault="00DB1EA0"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Como los empleados efectúan tareas rutinarias y repetitivas, el trabajo se vuelve aburrido. El control de la producción es simplificado, con operaciones interdependientes, </w:t>
      </w:r>
      <w:r w:rsidR="00E41610" w:rsidRPr="00E41610">
        <w:rPr>
          <w:rFonts w:ascii="Arial" w:hAnsi="Arial" w:cs="Arial"/>
        </w:rPr>
        <w:lastRenderedPageBreak/>
        <w:t xml:space="preserve">y por esa razón la mayoría de este tipo de distribuciones es inflexible. </w:t>
      </w:r>
    </w:p>
    <w:p w:rsidR="00E41610" w:rsidRPr="00E41610" w:rsidRDefault="00DB1EA0" w:rsidP="00E043EA">
      <w:pPr>
        <w:spacing w:line="360" w:lineRule="auto"/>
        <w:ind w:right="201"/>
        <w:jc w:val="both"/>
        <w:rPr>
          <w:rFonts w:ascii="Arial" w:hAnsi="Arial" w:cs="Arial"/>
        </w:rPr>
      </w:pPr>
      <w:r>
        <w:rPr>
          <w:rFonts w:ascii="Arial" w:hAnsi="Arial" w:cs="Arial"/>
        </w:rPr>
        <w:t xml:space="preserve">           </w:t>
      </w:r>
      <w:r w:rsidR="00E043EA" w:rsidRPr="00E41610">
        <w:rPr>
          <w:rFonts w:ascii="Arial" w:hAnsi="Arial" w:cs="Arial"/>
          <w:noProof/>
        </w:rPr>
        <w:drawing>
          <wp:anchor distT="0" distB="0" distL="114300" distR="114300" simplePos="0" relativeHeight="252097536" behindDoc="0" locked="0" layoutInCell="1" allowOverlap="0" wp14:anchorId="45BAFC84" wp14:editId="31762554">
            <wp:simplePos x="0" y="0"/>
            <wp:positionH relativeFrom="column">
              <wp:posOffset>-43815</wp:posOffset>
            </wp:positionH>
            <wp:positionV relativeFrom="paragraph">
              <wp:posOffset>831215</wp:posOffset>
            </wp:positionV>
            <wp:extent cx="2352675" cy="2286000"/>
            <wp:effectExtent l="0" t="0" r="9525" b="0"/>
            <wp:wrapSquare wrapText="bothSides"/>
            <wp:docPr id="3707" name="Picture 3707"/>
            <wp:cNvGraphicFramePr/>
            <a:graphic xmlns:a="http://schemas.openxmlformats.org/drawingml/2006/main">
              <a:graphicData uri="http://schemas.openxmlformats.org/drawingml/2006/picture">
                <pic:pic xmlns:pic="http://schemas.openxmlformats.org/drawingml/2006/picture">
                  <pic:nvPicPr>
                    <pic:cNvPr id="3707" name="Picture 3707"/>
                    <pic:cNvPicPr/>
                  </pic:nvPicPr>
                  <pic:blipFill>
                    <a:blip r:embed="rId307"/>
                    <a:stretch>
                      <a:fillRect/>
                    </a:stretch>
                  </pic:blipFill>
                  <pic:spPr>
                    <a:xfrm>
                      <a:off x="0" y="0"/>
                      <a:ext cx="2352675" cy="2286000"/>
                    </a:xfrm>
                    <a:prstGeom prst="rect">
                      <a:avLst/>
                    </a:prstGeom>
                  </pic:spPr>
                </pic:pic>
              </a:graphicData>
            </a:graphic>
          </wp:anchor>
        </w:drawing>
      </w:r>
      <w:r w:rsidR="00E41610" w:rsidRPr="00E41610">
        <w:rPr>
          <w:rFonts w:ascii="Arial" w:hAnsi="Arial" w:cs="Arial"/>
        </w:rPr>
        <w:t xml:space="preserve">d) Distribución por componente fijo aquí la mana de obra, los materiales y el equipo acuden al sitio de trabajo, como en la construcción de un edificio o un barco. Tienen la ventaja de que el control y la planeación del proyecto pueden realizarse usando técnicas. </w:t>
      </w:r>
    </w:p>
    <w:p w:rsidR="00E41610" w:rsidRPr="00E41610" w:rsidRDefault="00DB1EA0" w:rsidP="00E043EA">
      <w:pPr>
        <w:spacing w:after="359" w:line="360" w:lineRule="auto"/>
        <w:ind w:right="201"/>
        <w:jc w:val="both"/>
        <w:rPr>
          <w:rFonts w:ascii="Arial" w:hAnsi="Arial" w:cs="Arial"/>
        </w:rPr>
      </w:pPr>
      <w:r w:rsidRPr="007D7C75">
        <w:rPr>
          <w:rFonts w:ascii="Arial" w:hAnsi="Arial" w:cs="Arial"/>
          <w:b/>
          <w:noProof/>
        </w:rPr>
        <mc:AlternateContent>
          <mc:Choice Requires="wps">
            <w:drawing>
              <wp:anchor distT="0" distB="0" distL="114300" distR="114300" simplePos="0" relativeHeight="252121088" behindDoc="0" locked="0" layoutInCell="1" allowOverlap="1" wp14:anchorId="1C82C509" wp14:editId="5FCDA29D">
                <wp:simplePos x="0" y="0"/>
                <wp:positionH relativeFrom="column">
                  <wp:posOffset>-2477770</wp:posOffset>
                </wp:positionH>
                <wp:positionV relativeFrom="paragraph">
                  <wp:posOffset>1808253</wp:posOffset>
                </wp:positionV>
                <wp:extent cx="2449830" cy="405130"/>
                <wp:effectExtent l="0" t="0" r="26670" b="13970"/>
                <wp:wrapNone/>
                <wp:docPr id="297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9830" cy="405130"/>
                        </a:xfrm>
                        <a:prstGeom prst="rect">
                          <a:avLst/>
                        </a:prstGeom>
                        <a:solidFill>
                          <a:srgbClr val="FFFFFF"/>
                        </a:solidFill>
                        <a:ln w="9525">
                          <a:solidFill>
                            <a:schemeClr val="bg1"/>
                          </a:solidFill>
                          <a:miter lim="800000"/>
                          <a:headEnd/>
                          <a:tailEnd/>
                        </a:ln>
                      </wps:spPr>
                      <wps:txbx>
                        <w:txbxContent>
                          <w:p w:rsidR="00DA583A" w:rsidRPr="00E043EA" w:rsidRDefault="00DA583A" w:rsidP="00E043EA">
                            <w:pPr>
                              <w:jc w:val="center"/>
                              <w:rPr>
                                <w:rFonts w:ascii="Arial" w:hAnsi="Arial" w:cs="Arial"/>
                                <w:b/>
                                <w:sz w:val="20"/>
                              </w:rPr>
                            </w:pPr>
                            <w:r w:rsidRPr="00E043EA">
                              <w:rPr>
                                <w:rFonts w:ascii="Arial" w:hAnsi="Arial" w:cs="Arial"/>
                                <w:b/>
                                <w:sz w:val="20"/>
                              </w:rPr>
                              <w:t>Figura 12.12</w:t>
                            </w:r>
                          </w:p>
                          <w:p w:rsidR="00DA583A" w:rsidRPr="007D7C75" w:rsidRDefault="00DA583A">
                            <w:pPr>
                              <w:rPr>
                                <w:rFonts w:ascii="Arial" w:hAnsi="Arial" w:cs="Arial"/>
                                <w:sz w:val="16"/>
                              </w:rPr>
                            </w:pPr>
                            <w:r>
                              <w:rPr>
                                <w:rFonts w:ascii="Arial" w:hAnsi="Arial" w:cs="Arial"/>
                                <w:sz w:val="16"/>
                              </w:rPr>
                              <w:t xml:space="preserve">Fuente: Imagen recuperada </w:t>
                            </w:r>
                            <w:hyperlink r:id="rId308" w:history="1">
                              <w:r>
                                <w:rPr>
                                  <w:rStyle w:val="ircho"/>
                                  <w:rFonts w:ascii="Arial" w:eastAsiaTheme="majorEastAsia" w:hAnsi="Arial" w:cs="Arial"/>
                                  <w:sz w:val="16"/>
                                  <w:szCs w:val="16"/>
                                  <w:shd w:val="clear" w:color="auto" w:fill="F1F1F1"/>
                                </w:rPr>
                                <w:t>de</w:t>
                              </w:r>
                            </w:hyperlink>
                            <w:r>
                              <w:rPr>
                                <w:rStyle w:val="ircho"/>
                                <w:rFonts w:ascii="Arial" w:eastAsiaTheme="majorEastAsia" w:hAnsi="Arial" w:cs="Arial"/>
                                <w:sz w:val="16"/>
                                <w:szCs w:val="16"/>
                                <w:shd w:val="clear" w:color="auto" w:fill="F1F1F1"/>
                              </w:rPr>
                              <w:t xml:space="preserve"> Google Imágenes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82C509" id="_x0000_s1183" type="#_x0000_t202" style="position:absolute;left:0;text-align:left;margin-left:-195.1pt;margin-top:142.4pt;width:192.9pt;height:31.9pt;z-index:252121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" strokecolor="white [3212]">
                <v:textbox>
                  <w:txbxContent>
                    <w:p w:rsidR="00DA583A" w:rsidRPr="00E043EA" w:rsidRDefault="00DA583A" w:rsidP="00E043EA">
                      <w:pPr>
                        <w:jc w:val="center"/>
                        <w:rPr>
                          <w:rFonts w:ascii="Arial" w:hAnsi="Arial" w:cs="Arial"/>
                          <w:b/>
                          <w:sz w:val="20"/>
                        </w:rPr>
                      </w:pPr>
                      <w:r w:rsidRPr="00E043EA">
                        <w:rPr>
                          <w:rFonts w:ascii="Arial" w:hAnsi="Arial" w:cs="Arial"/>
                          <w:b/>
                          <w:sz w:val="20"/>
                        </w:rPr>
                        <w:t>Figura 12.12</w:t>
                      </w:r>
                    </w:p>
                    <w:p w:rsidR="00DA583A" w:rsidRPr="007D7C75" w:rsidRDefault="00DA583A">
                      <w:pPr>
                        <w:rPr>
                          <w:rFonts w:ascii="Arial" w:hAnsi="Arial" w:cs="Arial"/>
                          <w:sz w:val="16"/>
                        </w:rPr>
                      </w:pPr>
                      <w:r>
                        <w:rPr>
                          <w:rFonts w:ascii="Arial" w:hAnsi="Arial" w:cs="Arial"/>
                          <w:sz w:val="16"/>
                        </w:rPr>
                        <w:t xml:space="preserve">Fuente: Imagen recuperada </w:t>
                      </w:r>
                      <w:hyperlink r:id="rId309" w:history="1">
                        <w:r>
                          <w:rPr>
                            <w:rStyle w:val="ircho"/>
                            <w:rFonts w:ascii="Arial" w:eastAsiaTheme="majorEastAsia" w:hAnsi="Arial" w:cs="Arial"/>
                            <w:sz w:val="16"/>
                            <w:szCs w:val="16"/>
                            <w:shd w:val="clear" w:color="auto" w:fill="F1F1F1"/>
                          </w:rPr>
                          <w:t>de</w:t>
                        </w:r>
                      </w:hyperlink>
                      <w:r>
                        <w:rPr>
                          <w:rStyle w:val="ircho"/>
                          <w:rFonts w:ascii="Arial" w:eastAsiaTheme="majorEastAsia" w:hAnsi="Arial" w:cs="Arial"/>
                          <w:sz w:val="16"/>
                          <w:szCs w:val="16"/>
                          <w:shd w:val="clear" w:color="auto" w:fill="F1F1F1"/>
                        </w:rPr>
                        <w:t xml:space="preserve"> Google Imágenes</w:t>
                      </w:r>
                    </w:p>
                  </w:txbxContent>
                </v:textbox>
              </v:shape>
            </w:pict>
          </mc:Fallback>
        </mc:AlternateContent>
      </w:r>
      <w:r>
        <w:rPr>
          <w:rFonts w:ascii="Arial" w:hAnsi="Arial" w:cs="Arial"/>
        </w:rPr>
        <w:t xml:space="preserve">           </w:t>
      </w:r>
      <w:r w:rsidR="00E41610" w:rsidRPr="00E41610">
        <w:rPr>
          <w:rFonts w:ascii="Arial" w:hAnsi="Arial" w:cs="Arial"/>
        </w:rPr>
        <w:t xml:space="preserve">Actualmente hay muchos avances en la implantación de distribuciones flexibles. Esto es, distribuciones de fácil y económica adaptación a un cambio de proceso de producción, que incorpore las ventajas de la distribución por proceso y por producto, lo cual haría a una empresa mucho más competitiva en su área. </w:t>
      </w:r>
    </w:p>
    <w:p w:rsidR="00E41610" w:rsidRDefault="00E41610" w:rsidP="00E41610">
      <w:pPr>
        <w:pStyle w:val="Ttulo2"/>
        <w:spacing w:line="360" w:lineRule="auto"/>
        <w:ind w:right="212"/>
        <w:jc w:val="both"/>
        <w:rPr>
          <w:rFonts w:ascii="Arial" w:hAnsi="Arial" w:cs="Arial"/>
          <w:b/>
          <w:color w:val="auto"/>
          <w:sz w:val="24"/>
          <w:szCs w:val="24"/>
        </w:rPr>
      </w:pPr>
      <w:bookmarkStart w:id="117" w:name="_Toc431500952"/>
      <w:r w:rsidRPr="00883933">
        <w:rPr>
          <w:rFonts w:ascii="Arial" w:hAnsi="Arial" w:cs="Arial"/>
          <w:b/>
          <w:color w:val="auto"/>
          <w:sz w:val="24"/>
          <w:szCs w:val="24"/>
        </w:rPr>
        <w:lastRenderedPageBreak/>
        <w:t>Estudio de la Materia Prima e Insumos</w:t>
      </w:r>
      <w:bookmarkEnd w:id="117"/>
      <w:r w:rsidRPr="00883933">
        <w:rPr>
          <w:rFonts w:ascii="Arial" w:hAnsi="Arial" w:cs="Arial"/>
          <w:b/>
          <w:color w:val="auto"/>
          <w:sz w:val="24"/>
          <w:szCs w:val="24"/>
        </w:rPr>
        <w:t xml:space="preserve"> </w:t>
      </w:r>
    </w:p>
    <w:p w:rsidR="00E043EA" w:rsidRPr="00E043EA" w:rsidRDefault="00E043EA" w:rsidP="00E043EA">
      <w:pPr>
        <w:rPr>
          <w:lang w:eastAsia="en-US"/>
        </w:rPr>
      </w:pPr>
    </w:p>
    <w:p w:rsidR="00E41610" w:rsidRDefault="00AB1377"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Esté, tiene como objetivo definir las características, requerimientos, disponibilidad, costo, etc. de las materias primas e insumos necesarios para la producción de los bienes o servicios. </w:t>
      </w:r>
    </w:p>
    <w:p w:rsidR="00AB1377" w:rsidRPr="00E41610" w:rsidRDefault="00AB1377" w:rsidP="00E41610">
      <w:pPr>
        <w:spacing w:line="360" w:lineRule="auto"/>
        <w:ind w:right="201"/>
        <w:jc w:val="both"/>
        <w:rPr>
          <w:rFonts w:ascii="Arial" w:hAnsi="Arial" w:cs="Arial"/>
        </w:rPr>
      </w:pPr>
    </w:p>
    <w:p w:rsidR="00E41610" w:rsidRDefault="00E41610" w:rsidP="00E41610">
      <w:pPr>
        <w:spacing w:line="360" w:lineRule="auto"/>
        <w:ind w:right="201"/>
        <w:jc w:val="both"/>
        <w:rPr>
          <w:rFonts w:ascii="Arial" w:hAnsi="Arial" w:cs="Arial"/>
          <w:b/>
        </w:rPr>
      </w:pPr>
      <w:r w:rsidRPr="00AB1377">
        <w:rPr>
          <w:rFonts w:ascii="Arial" w:hAnsi="Arial" w:cs="Arial"/>
          <w:b/>
        </w:rPr>
        <w:t xml:space="preserve">Clasificación de la Materia Prima e Insumos:  </w:t>
      </w:r>
    </w:p>
    <w:p w:rsidR="00AB1377" w:rsidRPr="00AB1377" w:rsidRDefault="00AB1377" w:rsidP="00E41610">
      <w:pPr>
        <w:spacing w:line="360" w:lineRule="auto"/>
        <w:ind w:right="201"/>
        <w:jc w:val="both"/>
        <w:rPr>
          <w:rFonts w:ascii="Arial" w:hAnsi="Arial" w:cs="Arial"/>
          <w:b/>
        </w:rPr>
      </w:pPr>
    </w:p>
    <w:p w:rsidR="00E41610" w:rsidRDefault="00E41610" w:rsidP="007D7C75">
      <w:pPr>
        <w:spacing w:line="360" w:lineRule="auto"/>
        <w:ind w:right="201"/>
        <w:jc w:val="both"/>
        <w:rPr>
          <w:rFonts w:ascii="Arial" w:hAnsi="Arial" w:cs="Arial"/>
        </w:rPr>
      </w:pPr>
      <w:r w:rsidRPr="00E41610">
        <w:rPr>
          <w:rFonts w:ascii="Arial" w:hAnsi="Arial" w:cs="Arial"/>
        </w:rPr>
        <w:t xml:space="preserve">La clasificación de las materias primas e insumos es el punto de partida del estudio. Se clasifica de la siguiente manera: materias primas, materiales industriales, materiales </w:t>
      </w:r>
      <w:r w:rsidR="007D7C75">
        <w:rPr>
          <w:rFonts w:ascii="Arial" w:hAnsi="Arial" w:cs="Arial"/>
        </w:rPr>
        <w:t xml:space="preserve">auxiliares y servicios. </w:t>
      </w:r>
    </w:p>
    <w:p w:rsidR="007D7C75" w:rsidRDefault="007D7C75" w:rsidP="007D7C75">
      <w:pPr>
        <w:spacing w:line="360" w:lineRule="auto"/>
        <w:ind w:right="201"/>
        <w:jc w:val="both"/>
        <w:rPr>
          <w:rFonts w:ascii="Arial" w:hAnsi="Arial" w:cs="Arial"/>
        </w:rPr>
      </w:pPr>
    </w:p>
    <w:p w:rsidR="00AB1377" w:rsidRPr="00E41610" w:rsidRDefault="00AB1377" w:rsidP="007D7C75">
      <w:pPr>
        <w:spacing w:line="360" w:lineRule="auto"/>
        <w:ind w:right="201"/>
        <w:jc w:val="both"/>
        <w:rPr>
          <w:rFonts w:ascii="Arial" w:hAnsi="Arial" w:cs="Arial"/>
        </w:rPr>
      </w:pPr>
    </w:p>
    <w:p w:rsidR="00E41610" w:rsidRPr="007D7C75" w:rsidRDefault="007D7C75" w:rsidP="00E41610">
      <w:pPr>
        <w:spacing w:line="360" w:lineRule="auto"/>
        <w:ind w:right="201"/>
        <w:jc w:val="both"/>
        <w:rPr>
          <w:rFonts w:ascii="Arial" w:hAnsi="Arial" w:cs="Arial"/>
          <w:b/>
        </w:rPr>
      </w:pPr>
      <w:r w:rsidRPr="007D7C75">
        <w:rPr>
          <w:rFonts w:ascii="Arial" w:hAnsi="Arial" w:cs="Arial"/>
          <w:b/>
        </w:rPr>
        <w:t xml:space="preserve">Características De Las Materias Primas </w:t>
      </w:r>
    </w:p>
    <w:p w:rsidR="00E41610" w:rsidRPr="00E41610" w:rsidRDefault="00AB1377"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éxito de un proyecto depende en gran medida de la demanda que tenga en el mercado el bien o servicio a producir. La demanda depende, a su vez, de la calidad, precio y </w:t>
      </w:r>
      <w:r w:rsidR="00E41610" w:rsidRPr="00E41610">
        <w:rPr>
          <w:rFonts w:ascii="Arial" w:hAnsi="Arial" w:cs="Arial"/>
        </w:rPr>
        <w:lastRenderedPageBreak/>
        <w:t xml:space="preserve">disponibilidad del producto elaborado. </w:t>
      </w:r>
    </w:p>
    <w:p w:rsidR="00E41610" w:rsidRPr="00E41610" w:rsidRDefault="00AB1377" w:rsidP="00E41610">
      <w:pPr>
        <w:spacing w:line="360" w:lineRule="auto"/>
        <w:ind w:right="667"/>
        <w:jc w:val="both"/>
        <w:rPr>
          <w:rFonts w:ascii="Arial" w:hAnsi="Arial" w:cs="Arial"/>
        </w:rPr>
      </w:pPr>
      <w:r>
        <w:rPr>
          <w:rFonts w:ascii="Arial" w:hAnsi="Arial" w:cs="Arial"/>
        </w:rPr>
        <w:t xml:space="preserve">           </w:t>
      </w:r>
      <w:r w:rsidR="00E41610" w:rsidRPr="00E41610">
        <w:rPr>
          <w:rFonts w:ascii="Arial" w:hAnsi="Arial" w:cs="Arial"/>
        </w:rPr>
        <w:t xml:space="preserve">La calidad de las materias primas no sólo determina la calidad del producto a obtener, sino que influye además en la selección de la tecnología a utilizar en el proceso de producción. </w:t>
      </w:r>
    </w:p>
    <w:p w:rsidR="00E41610" w:rsidRPr="00E41610" w:rsidRDefault="00AB1377" w:rsidP="00E41610">
      <w:pPr>
        <w:spacing w:after="3" w:line="360" w:lineRule="auto"/>
        <w:ind w:left="-5" w:right="191" w:hanging="10"/>
        <w:jc w:val="both"/>
        <w:rPr>
          <w:rFonts w:ascii="Arial" w:hAnsi="Arial" w:cs="Arial"/>
        </w:rPr>
      </w:pPr>
      <w:r>
        <w:rPr>
          <w:rFonts w:ascii="Arial" w:hAnsi="Arial" w:cs="Arial"/>
        </w:rPr>
        <w:t xml:space="preserve">           </w:t>
      </w:r>
      <w:r w:rsidR="00E41610" w:rsidRPr="00E41610">
        <w:rPr>
          <w:rFonts w:ascii="Arial" w:hAnsi="Arial" w:cs="Arial"/>
        </w:rPr>
        <w:t xml:space="preserve">La selección o adopción de tecnología, implicara una cuidadosa investigación sobre la compatibilidad de materias primas y tecnologías, </w:t>
      </w:r>
      <w:r w:rsidR="00E41610" w:rsidRPr="00E41610">
        <w:rPr>
          <w:rFonts w:ascii="Arial" w:hAnsi="Arial" w:cs="Arial"/>
        </w:rPr>
        <w:tab/>
        <w:t xml:space="preserve">cuando </w:t>
      </w:r>
      <w:r w:rsidR="00E41610" w:rsidRPr="00E41610">
        <w:rPr>
          <w:rFonts w:ascii="Arial" w:hAnsi="Arial" w:cs="Arial"/>
        </w:rPr>
        <w:tab/>
        <w:t xml:space="preserve">se </w:t>
      </w:r>
      <w:r w:rsidR="00E41610" w:rsidRPr="00E41610">
        <w:rPr>
          <w:rFonts w:ascii="Arial" w:hAnsi="Arial" w:cs="Arial"/>
        </w:rPr>
        <w:tab/>
        <w:t xml:space="preserve">requiera, </w:t>
      </w:r>
      <w:r w:rsidR="00E41610" w:rsidRPr="00E41610">
        <w:rPr>
          <w:rFonts w:ascii="Arial" w:hAnsi="Arial" w:cs="Arial"/>
        </w:rPr>
        <w:tab/>
        <w:t xml:space="preserve">una adecuación en el proceso de producción.  </w:t>
      </w:r>
    </w:p>
    <w:p w:rsidR="00E41610" w:rsidRPr="00E41610" w:rsidRDefault="00AB1377" w:rsidP="00E41610">
      <w:pPr>
        <w:spacing w:after="279" w:line="360" w:lineRule="auto"/>
        <w:ind w:left="-5" w:right="191" w:hanging="10"/>
        <w:jc w:val="both"/>
        <w:rPr>
          <w:rFonts w:ascii="Arial" w:hAnsi="Arial" w:cs="Arial"/>
        </w:rPr>
      </w:pPr>
      <w:r>
        <w:rPr>
          <w:rFonts w:ascii="Arial" w:hAnsi="Arial" w:cs="Arial"/>
        </w:rPr>
        <w:t xml:space="preserve">           </w:t>
      </w:r>
      <w:r w:rsidR="00E41610" w:rsidRPr="00E41610">
        <w:rPr>
          <w:rFonts w:ascii="Arial" w:hAnsi="Arial" w:cs="Arial"/>
        </w:rPr>
        <w:t xml:space="preserve">El análisis de las características de las materias primas e insumos variará de acuerdo al proyecto que se desarrolle.  </w:t>
      </w:r>
    </w:p>
    <w:p w:rsidR="00E41610" w:rsidRPr="007D7C75" w:rsidRDefault="007D7C75" w:rsidP="00AC47B9">
      <w:pPr>
        <w:spacing w:after="120" w:line="360" w:lineRule="auto"/>
        <w:ind w:right="201"/>
        <w:jc w:val="both"/>
        <w:rPr>
          <w:rFonts w:ascii="Arial" w:hAnsi="Arial" w:cs="Arial"/>
          <w:b/>
        </w:rPr>
      </w:pPr>
      <w:r w:rsidRPr="007D7C75">
        <w:rPr>
          <w:rFonts w:ascii="Arial" w:hAnsi="Arial" w:cs="Arial"/>
          <w:b/>
        </w:rPr>
        <w:t xml:space="preserve">Disponibilidad </w:t>
      </w:r>
    </w:p>
    <w:p w:rsidR="00E41610" w:rsidRPr="00E41610" w:rsidRDefault="00AB1377" w:rsidP="00AC47B9">
      <w:pPr>
        <w:spacing w:after="120" w:line="360" w:lineRule="auto"/>
        <w:ind w:right="191"/>
        <w:jc w:val="both"/>
        <w:rPr>
          <w:rFonts w:ascii="Arial" w:hAnsi="Arial" w:cs="Arial"/>
        </w:rPr>
      </w:pPr>
      <w:r>
        <w:rPr>
          <w:rFonts w:ascii="Arial" w:hAnsi="Arial" w:cs="Arial"/>
        </w:rPr>
        <w:t xml:space="preserve">           </w:t>
      </w:r>
      <w:r w:rsidR="00E41610" w:rsidRPr="00E41610">
        <w:rPr>
          <w:rFonts w:ascii="Arial" w:hAnsi="Arial" w:cs="Arial"/>
        </w:rPr>
        <w:t xml:space="preserve">En este caso de lo que se trata es tener en cuenta el tipo estacionalidad de la demanda y realizar las actividades fabriles en términos económicos, optimizando el uso de los recursos escasos (humanos, materiales y financieros) que posee la firma. </w:t>
      </w:r>
    </w:p>
    <w:p w:rsidR="00E41610" w:rsidRDefault="00AB1377" w:rsidP="00E41610">
      <w:pPr>
        <w:spacing w:line="360" w:lineRule="auto"/>
        <w:ind w:right="201"/>
        <w:jc w:val="both"/>
        <w:rPr>
          <w:rFonts w:ascii="Arial" w:hAnsi="Arial" w:cs="Arial"/>
        </w:rPr>
      </w:pPr>
      <w:r>
        <w:rPr>
          <w:rFonts w:ascii="Arial" w:hAnsi="Arial" w:cs="Arial"/>
        </w:rPr>
        <w:lastRenderedPageBreak/>
        <w:t xml:space="preserve">           </w:t>
      </w:r>
      <w:r w:rsidR="00E41610" w:rsidRPr="00E41610">
        <w:rPr>
          <w:rFonts w:ascii="Arial" w:hAnsi="Arial" w:cs="Arial"/>
        </w:rPr>
        <w:t xml:space="preserve">La factibilidad en un proyecto de inversión depende, en gran medida, de la disponibilidad de las materias primas. Incluso en múltiples ocasiones, el proyecto surge a partir de la existencia de materias primas susceptibles de ser transformadas o comercializadas. Cuando se realiza un estudio de materias primas, es conviene conocer su disponibilidad actual y a largo plazo y si esta disponibilidad es constante o estacional. </w:t>
      </w:r>
    </w:p>
    <w:p w:rsidR="00E043EA" w:rsidRPr="00E41610" w:rsidRDefault="00E043EA" w:rsidP="00E41610">
      <w:pPr>
        <w:spacing w:line="360" w:lineRule="auto"/>
        <w:ind w:right="201"/>
        <w:jc w:val="both"/>
        <w:rPr>
          <w:rFonts w:ascii="Arial" w:hAnsi="Arial" w:cs="Arial"/>
        </w:rPr>
      </w:pPr>
    </w:p>
    <w:p w:rsidR="00E41610" w:rsidRDefault="00AB1377"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detalle con que se realicen los programas de producción permitirá realizar las actividades fabriles en forma eficiente, minimizando las pérdidas de tiempo de los empleados y de la maquinaria y equipos de proceso. </w:t>
      </w:r>
    </w:p>
    <w:p w:rsidR="00E043EA" w:rsidRPr="00E41610" w:rsidRDefault="00E043EA" w:rsidP="00E41610">
      <w:pPr>
        <w:spacing w:line="360" w:lineRule="auto"/>
        <w:ind w:right="201"/>
        <w:jc w:val="both"/>
        <w:rPr>
          <w:rFonts w:ascii="Arial" w:hAnsi="Arial" w:cs="Arial"/>
        </w:rPr>
      </w:pPr>
    </w:p>
    <w:p w:rsidR="00E41610" w:rsidRPr="00E41610" w:rsidRDefault="00AB1377" w:rsidP="00AB1377">
      <w:pPr>
        <w:spacing w:line="360" w:lineRule="auto"/>
        <w:ind w:right="222"/>
        <w:jc w:val="both"/>
        <w:rPr>
          <w:rFonts w:ascii="Arial" w:hAnsi="Arial" w:cs="Arial"/>
        </w:rPr>
      </w:pPr>
      <w:r>
        <w:rPr>
          <w:rFonts w:ascii="Arial" w:hAnsi="Arial" w:cs="Arial"/>
        </w:rPr>
        <w:t xml:space="preserve">           </w:t>
      </w:r>
      <w:r w:rsidR="00E043EA">
        <w:rPr>
          <w:rFonts w:ascii="Arial" w:hAnsi="Arial" w:cs="Arial"/>
        </w:rPr>
        <w:t xml:space="preserve"> </w:t>
      </w:r>
      <w:r w:rsidR="00E41610" w:rsidRPr="00E41610">
        <w:rPr>
          <w:rFonts w:ascii="Arial" w:hAnsi="Arial" w:cs="Arial"/>
        </w:rPr>
        <w:t xml:space="preserve">Es conveniente la elaboración de un programa de producción que se realice por periodos mensuales durante el primer año de operación del </w:t>
      </w:r>
      <w:r w:rsidR="00E41610" w:rsidRPr="00E41610">
        <w:rPr>
          <w:rFonts w:ascii="Arial" w:hAnsi="Arial" w:cs="Arial"/>
        </w:rPr>
        <w:lastRenderedPageBreak/>
        <w:t xml:space="preserve">proyecto especialmente en los casos de demanda estacional o irregular, con el fin de que los aspectos financieros relativos a los ingresos, costos utilidades sean determinados de manera más precisa. </w:t>
      </w:r>
    </w:p>
    <w:p w:rsidR="00E41610" w:rsidRDefault="00AB1377" w:rsidP="00AB1377">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Además de la disponibilidad de las materias primas, hay que conocer las fuentes de adquisición de materiales secundarios o auxiliares del proceso de producción del bien o de los servicios en cuestión. De igual forma hay que prever la disponibilidad de los servicios requeridos por el proyecto. </w:t>
      </w:r>
    </w:p>
    <w:p w:rsidR="00E043EA" w:rsidRPr="00E41610" w:rsidRDefault="00E043EA" w:rsidP="00AB1377">
      <w:pPr>
        <w:spacing w:line="360" w:lineRule="auto"/>
        <w:ind w:right="201"/>
        <w:jc w:val="both"/>
        <w:rPr>
          <w:rFonts w:ascii="Arial" w:hAnsi="Arial" w:cs="Arial"/>
        </w:rPr>
      </w:pPr>
    </w:p>
    <w:p w:rsidR="00E41610" w:rsidRDefault="00AB1377" w:rsidP="00AB1377">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En los estudios de materias primas e insumos se analiza la disponibilidad en cuanto a volúmenes existentes y períodos de producción, pero también el precio de adquisición, el grado de transportabilidad, etc. </w:t>
      </w:r>
    </w:p>
    <w:p w:rsidR="00E043EA" w:rsidRPr="00E41610" w:rsidRDefault="00E043EA" w:rsidP="00AB1377">
      <w:pPr>
        <w:spacing w:line="360" w:lineRule="auto"/>
        <w:ind w:right="201"/>
        <w:jc w:val="both"/>
        <w:rPr>
          <w:rFonts w:ascii="Arial" w:hAnsi="Arial" w:cs="Arial"/>
        </w:rPr>
      </w:pPr>
    </w:p>
    <w:p w:rsidR="00E41610" w:rsidRDefault="00AB1377" w:rsidP="00AB1377">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Muchas veces se obliga al formulador del proyecto a localizar la planta cerca de la fuente de materias primas. Conviene también determinar los costos unitarios de transporte de la materia prima, </w:t>
      </w:r>
      <w:r w:rsidR="00E41610" w:rsidRPr="00E41610">
        <w:rPr>
          <w:rFonts w:ascii="Arial" w:hAnsi="Arial" w:cs="Arial"/>
        </w:rPr>
        <w:lastRenderedPageBreak/>
        <w:t xml:space="preserve">insumos y servicios, cuantificando distancias que habrá de recorrer y procurando reducir al mínimo los costos totales de transporte.  </w:t>
      </w:r>
    </w:p>
    <w:p w:rsidR="00AB1377" w:rsidRPr="00E41610" w:rsidRDefault="00AB1377" w:rsidP="00AB1377">
      <w:pPr>
        <w:spacing w:line="360" w:lineRule="auto"/>
        <w:ind w:right="201"/>
        <w:jc w:val="both"/>
        <w:rPr>
          <w:rFonts w:ascii="Arial" w:hAnsi="Arial" w:cs="Arial"/>
        </w:rPr>
      </w:pPr>
    </w:p>
    <w:p w:rsidR="007D7C75" w:rsidRDefault="00AB1377" w:rsidP="00AB1377">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Deberá calcularse el porcentaje de la oferta de materias primas utilizado por otras plantas, para determinar la disponibilidad para la nueva planta en proyecto. </w:t>
      </w:r>
    </w:p>
    <w:p w:rsidR="00AB1377" w:rsidRDefault="00AB1377" w:rsidP="00AB1377">
      <w:pPr>
        <w:spacing w:line="360" w:lineRule="auto"/>
        <w:ind w:right="201"/>
        <w:jc w:val="both"/>
        <w:rPr>
          <w:rFonts w:ascii="Arial" w:hAnsi="Arial" w:cs="Arial"/>
          <w:b/>
        </w:rPr>
      </w:pPr>
    </w:p>
    <w:p w:rsidR="00E043EA" w:rsidRDefault="007D7C75" w:rsidP="00AB1377">
      <w:pPr>
        <w:spacing w:line="360" w:lineRule="auto"/>
        <w:ind w:right="201"/>
        <w:jc w:val="both"/>
        <w:rPr>
          <w:rFonts w:ascii="Arial" w:hAnsi="Arial" w:cs="Arial"/>
          <w:b/>
        </w:rPr>
      </w:pPr>
      <w:r w:rsidRPr="007D7C75">
        <w:rPr>
          <w:rFonts w:ascii="Arial" w:hAnsi="Arial" w:cs="Arial"/>
          <w:b/>
        </w:rPr>
        <w:t xml:space="preserve">Producción Actual Y Pronóstico </w:t>
      </w:r>
    </w:p>
    <w:p w:rsidR="00AB1377" w:rsidRDefault="00AB1377" w:rsidP="00AB1377">
      <w:pPr>
        <w:spacing w:line="360" w:lineRule="auto"/>
        <w:ind w:right="201"/>
        <w:jc w:val="both"/>
        <w:rPr>
          <w:rFonts w:ascii="Arial" w:hAnsi="Arial" w:cs="Arial"/>
          <w:b/>
        </w:rPr>
      </w:pPr>
    </w:p>
    <w:p w:rsidR="00E41610" w:rsidRDefault="00AB1377" w:rsidP="00AB1377">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Cuando se dispone de series estadísticas del pasado mediato e inmediato, referidas a los volúmenes producidos de materias primas, es posible usar métodos matemáticos para conocer el comportamiento pasado de las materias primas y, con base en los datos, estimar la disponibilidad actual así como la proyección para un futuro mediato. </w:t>
      </w:r>
    </w:p>
    <w:p w:rsidR="00AB1377" w:rsidRPr="00E043EA" w:rsidRDefault="00AB1377" w:rsidP="00AB1377">
      <w:pPr>
        <w:spacing w:line="360" w:lineRule="auto"/>
        <w:ind w:right="201"/>
        <w:jc w:val="both"/>
        <w:rPr>
          <w:rFonts w:ascii="Arial" w:hAnsi="Arial" w:cs="Arial"/>
          <w:b/>
        </w:rPr>
      </w:pPr>
    </w:p>
    <w:p w:rsidR="00E41610" w:rsidRPr="00E41610" w:rsidRDefault="00AB1377" w:rsidP="00E41610">
      <w:pPr>
        <w:spacing w:line="360" w:lineRule="auto"/>
        <w:ind w:right="201"/>
        <w:jc w:val="both"/>
        <w:rPr>
          <w:rFonts w:ascii="Arial" w:hAnsi="Arial" w:cs="Arial"/>
        </w:rPr>
      </w:pPr>
      <w:r>
        <w:rPr>
          <w:rFonts w:ascii="Arial" w:hAnsi="Arial" w:cs="Arial"/>
        </w:rPr>
        <w:lastRenderedPageBreak/>
        <w:t xml:space="preserve">           </w:t>
      </w:r>
      <w:r w:rsidR="00E41610" w:rsidRPr="00E41610">
        <w:rPr>
          <w:rFonts w:ascii="Arial" w:hAnsi="Arial" w:cs="Arial"/>
        </w:rPr>
        <w:t xml:space="preserve">Las proyecciones deben considerar los factores que pueden afectar la disponibilidad y precio de las materias primas e insumos. </w:t>
      </w:r>
    </w:p>
    <w:p w:rsidR="007D7C75" w:rsidRDefault="007D7C75" w:rsidP="00E41610">
      <w:pPr>
        <w:spacing w:after="72" w:line="360" w:lineRule="auto"/>
        <w:ind w:left="2143" w:right="2340" w:hanging="10"/>
        <w:jc w:val="both"/>
        <w:rPr>
          <w:rFonts w:ascii="Arial" w:hAnsi="Arial" w:cs="Arial"/>
        </w:rPr>
      </w:pPr>
    </w:p>
    <w:p w:rsidR="00E41610" w:rsidRPr="001C1DDA" w:rsidRDefault="007D7C75" w:rsidP="001C1DDA">
      <w:pPr>
        <w:spacing w:after="72" w:line="360" w:lineRule="auto"/>
        <w:ind w:right="2340"/>
        <w:jc w:val="both"/>
        <w:rPr>
          <w:rFonts w:ascii="Arial" w:hAnsi="Arial" w:cs="Arial"/>
        </w:rPr>
      </w:pPr>
      <w:r w:rsidRPr="007D7C75">
        <w:rPr>
          <w:rFonts w:ascii="Arial" w:hAnsi="Arial" w:cs="Arial"/>
          <w:b/>
        </w:rPr>
        <w:t>Condiciones De Abastecimiento</w:t>
      </w:r>
      <w:r w:rsidR="001C1DDA">
        <w:rPr>
          <w:rFonts w:ascii="Arial" w:hAnsi="Arial" w:cs="Arial"/>
          <w:b/>
        </w:rPr>
        <w:t xml:space="preserve"> </w:t>
      </w:r>
      <w:r w:rsidR="001C1DDA">
        <w:rPr>
          <w:rFonts w:ascii="Arial" w:hAnsi="Arial" w:cs="Arial"/>
        </w:rPr>
        <w:t>(véase esquema 12.3).</w:t>
      </w:r>
    </w:p>
    <w:p w:rsidR="00E41610" w:rsidRPr="001C1DDA" w:rsidRDefault="00E41610" w:rsidP="001C1DDA">
      <w:pPr>
        <w:ind w:right="1123"/>
        <w:jc w:val="both"/>
        <w:rPr>
          <w:rFonts w:ascii="Arial" w:hAnsi="Arial" w:cs="Arial"/>
          <w:b/>
          <w:sz w:val="20"/>
          <w:szCs w:val="16"/>
        </w:rPr>
      </w:pPr>
      <w:r w:rsidRPr="001C1DDA">
        <w:rPr>
          <w:rFonts w:ascii="Arial" w:eastAsia="Calibri" w:hAnsi="Arial" w:cs="Arial"/>
          <w:b/>
          <w:noProof/>
          <w:sz w:val="20"/>
          <w:szCs w:val="16"/>
        </w:rPr>
        <mc:AlternateContent>
          <mc:Choice Requires="wpg">
            <w:drawing>
              <wp:inline distT="0" distB="0" distL="0" distR="0" wp14:anchorId="6EE451A6" wp14:editId="481D4DBB">
                <wp:extent cx="4407409" cy="3454908"/>
                <wp:effectExtent l="0" t="0" r="0" b="0"/>
                <wp:docPr id="42906" name="Group 42906"/>
                <wp:cNvGraphicFramePr/>
                <a:graphic xmlns:a="http://schemas.openxmlformats.org/drawingml/2006/main">
                  <a:graphicData uri="http://schemas.microsoft.com/office/word/2010/wordprocessingGroup">
                    <wpg:wgp>
                      <wpg:cNvGrpSpPr/>
                      <wpg:grpSpPr>
                        <a:xfrm>
                          <a:off x="0" y="0"/>
                          <a:ext cx="4407409" cy="3454908"/>
                          <a:chOff x="0" y="0"/>
                          <a:chExt cx="4407409" cy="3454908"/>
                        </a:xfrm>
                      </wpg:grpSpPr>
                      <pic:pic xmlns:pic="http://schemas.openxmlformats.org/drawingml/2006/picture">
                        <pic:nvPicPr>
                          <pic:cNvPr id="3975" name="Picture 3975"/>
                          <pic:cNvPicPr/>
                        </pic:nvPicPr>
                        <pic:blipFill>
                          <a:blip r:embed="rId310"/>
                          <a:stretch>
                            <a:fillRect/>
                          </a:stretch>
                        </pic:blipFill>
                        <pic:spPr>
                          <a:xfrm>
                            <a:off x="0" y="0"/>
                            <a:ext cx="4407409" cy="3454908"/>
                          </a:xfrm>
                          <a:prstGeom prst="rect">
                            <a:avLst/>
                          </a:prstGeom>
                        </pic:spPr>
                      </pic:pic>
                      <pic:pic xmlns:pic="http://schemas.openxmlformats.org/drawingml/2006/picture">
                        <pic:nvPicPr>
                          <pic:cNvPr id="3977" name="Picture 3977"/>
                          <pic:cNvPicPr/>
                        </pic:nvPicPr>
                        <pic:blipFill>
                          <a:blip r:embed="rId311"/>
                          <a:stretch>
                            <a:fillRect/>
                          </a:stretch>
                        </pic:blipFill>
                        <pic:spPr>
                          <a:xfrm>
                            <a:off x="195453" y="195326"/>
                            <a:ext cx="3818763" cy="2867025"/>
                          </a:xfrm>
                          <a:prstGeom prst="rect">
                            <a:avLst/>
                          </a:prstGeom>
                        </pic:spPr>
                      </pic:pic>
                    </wpg:wgp>
                  </a:graphicData>
                </a:graphic>
              </wp:inline>
            </w:drawing>
          </mc:Choice>
          <mc:Fallback>
            <w:pict>
              <v:group w14:anchorId="4659D3D9" id="Group 42906" o:spid="_x0000_s1026" style="width:347.05pt;height:272.05pt;mso-position-horizontal-relative:char;mso-position-vertical-relative:line" coordsize="44074,34549"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">
                <v:shape id="Picture 3975" o:spid="_x0000_s1027" type="#_x0000_t75" style="position:absolute;width:44074;height:3454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klhlHIAAAA3QAAAA8AAABkcnMvZG93bnJldi54bWxEj91qwkAUhO8LvsNyhN7VTSytGl1FBMEi&#10;CP6AenfIHpNg9mzMrjHt03cLBS+HmfmGmcxaU4qGaldYVhD3IhDEqdUFZwoO++XbEITzyBpLy6Tg&#10;mxzMpp2XCSbaPnhLzc5nIkDYJagg975KpHRpTgZdz1bEwbvY2qAPss6krvER4KaU/Sj6lAYLDgs5&#10;VrTIKb3u7kbB5ut8v95kefw5r1ej03p+2cRxo9Rrt52PQXhq/TP8315pBe+jwQf8vQlPQE5/AQ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CpJYZRyAAAAN0AAAAPAAAAAAAAAAAA&#10;AAAAAJ8CAABkcnMvZG93bnJldi54bWxQSwUGAAAAAAQABAD3AAAAlAMAAAAA&#10;">
                  <v:imagedata r:id="rId344" o:title=""/>
                </v:shape>
                <v:shape id="Picture 3977" o:spid="_x0000_s1028" type="#_x0000_t75" style="position:absolute;left:1954;top:1953;width:38188;height:286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BGM2nIAAAA3QAAAA8AAABkcnMvZG93bnJldi54bWxEj0FrwkAUhO+F/oflFXopumkLjaauItJC&#10;lYIapedH9iUbzb4N2a3Gf+8KhR6HmfmGmcx624gTdb52rOB5mIAgLpyuuVKw330ORiB8QNbYOCYF&#10;F/Iwm97fTTDT7sxbOuWhEhHCPkMFJoQ2k9IXhiz6oWuJo1e6zmKIsquk7vAc4baRL0nyJi3WHBcM&#10;trQwVBzzX6ugrJbrxdPlY9WONunPtynr42GcK/X40M/fQQTqw3/4r/2lFbyO0xRub+ITkNMr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wRjNpyAAAAN0AAAAPAAAAAAAAAAAA&#10;AAAAAJ8CAABkcnMvZG93bnJldi54bWxQSwUGAAAAAAQABAD3AAAAlAMAAAAA&#10;">
                  <v:imagedata r:id="rId345" o:title=""/>
                </v:shape>
                <w10:anchorlock/>
              </v:group>
            </w:pict>
          </mc:Fallback>
        </mc:AlternateContent>
      </w:r>
      <w:r w:rsidRPr="001C1DDA">
        <w:rPr>
          <w:rFonts w:ascii="Arial" w:hAnsi="Arial" w:cs="Arial"/>
          <w:b/>
          <w:sz w:val="20"/>
          <w:szCs w:val="16"/>
        </w:rPr>
        <w:t xml:space="preserve"> </w:t>
      </w:r>
    </w:p>
    <w:p w:rsidR="001C1DDA" w:rsidRPr="001C1DDA" w:rsidRDefault="001C1DDA" w:rsidP="001C1DDA">
      <w:pPr>
        <w:ind w:right="1123"/>
        <w:jc w:val="center"/>
        <w:rPr>
          <w:rFonts w:ascii="Arial" w:hAnsi="Arial" w:cs="Arial"/>
          <w:b/>
          <w:sz w:val="20"/>
          <w:szCs w:val="16"/>
        </w:rPr>
      </w:pPr>
      <w:r w:rsidRPr="001C1DDA">
        <w:rPr>
          <w:rFonts w:ascii="Arial" w:hAnsi="Arial" w:cs="Arial"/>
          <w:b/>
          <w:sz w:val="20"/>
          <w:szCs w:val="16"/>
        </w:rPr>
        <w:t>Esquema 12.3</w:t>
      </w:r>
    </w:p>
    <w:p w:rsidR="00A77D0B" w:rsidRDefault="001C1DDA" w:rsidP="001C1DDA">
      <w:pPr>
        <w:ind w:right="1123"/>
        <w:jc w:val="center"/>
        <w:rPr>
          <w:rFonts w:ascii="Arial" w:hAnsi="Arial" w:cs="Arial"/>
          <w:sz w:val="16"/>
          <w:szCs w:val="16"/>
        </w:rPr>
      </w:pPr>
      <w:r>
        <w:rPr>
          <w:rFonts w:ascii="Arial" w:hAnsi="Arial" w:cs="Arial"/>
          <w:sz w:val="16"/>
          <w:szCs w:val="16"/>
        </w:rPr>
        <w:t>Fuente: Imagen recuperada de Google Imágenes</w:t>
      </w:r>
    </w:p>
    <w:p w:rsidR="00A77D0B" w:rsidRPr="00A77D0B" w:rsidRDefault="00A77D0B" w:rsidP="00A77D0B">
      <w:pPr>
        <w:spacing w:after="120"/>
        <w:ind w:right="1123"/>
        <w:jc w:val="center"/>
        <w:rPr>
          <w:rFonts w:ascii="Arial" w:hAnsi="Arial" w:cs="Arial"/>
          <w:sz w:val="16"/>
          <w:szCs w:val="16"/>
        </w:rPr>
      </w:pPr>
    </w:p>
    <w:p w:rsidR="001C1DDA" w:rsidRPr="00E41610" w:rsidRDefault="00AB1377"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Innumerables productores de materias primas escasas, determinan condiciones favorables para ellos, tales como precios altos, </w:t>
      </w:r>
      <w:r w:rsidR="00E41610" w:rsidRPr="00E41610">
        <w:rPr>
          <w:rFonts w:ascii="Arial" w:hAnsi="Arial" w:cs="Arial"/>
        </w:rPr>
        <w:lastRenderedPageBreak/>
        <w:t xml:space="preserve">entrega en su propia planta, financiamiento previo por parte de los clientes, etc. Cuando existen pocos productores de una materia prima, el proveedor puede transmitir al cliente diversos gastos y ahorrar el costo de fletes. Por el contrario existen clientes muy poderosos que, debido a os volúmenes que adquieren, pueden tener influencia en los precios, lugar de entrega e incluso créditos. </w:t>
      </w:r>
    </w:p>
    <w:p w:rsidR="00E41610" w:rsidRPr="00E41610" w:rsidRDefault="00AB1377" w:rsidP="00AB1377">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Estos hechos se conocen como fuerzas de negociación de productores y compradores. Las condiciones de abastecimiento también pueden ser de otra índole. Tal es el caso de ciertas materias primas que requieren para su explotación de licencia o concesión. Si no se cumplen los requisitos es materialmente imposible l</w:t>
      </w:r>
      <w:r w:rsidR="001C1DDA">
        <w:rPr>
          <w:rFonts w:ascii="Arial" w:hAnsi="Arial" w:cs="Arial"/>
        </w:rPr>
        <w:t xml:space="preserve">a adquisición de los insumos.  </w:t>
      </w:r>
    </w:p>
    <w:p w:rsidR="001C1DDA" w:rsidRDefault="001C1DDA" w:rsidP="00AB1377">
      <w:pPr>
        <w:pStyle w:val="Ttulo2"/>
        <w:spacing w:before="0" w:line="360" w:lineRule="auto"/>
        <w:ind w:right="210"/>
        <w:jc w:val="both"/>
        <w:rPr>
          <w:rFonts w:ascii="Arial" w:hAnsi="Arial" w:cs="Arial"/>
          <w:b/>
          <w:color w:val="auto"/>
          <w:sz w:val="24"/>
          <w:szCs w:val="24"/>
        </w:rPr>
      </w:pPr>
    </w:p>
    <w:p w:rsidR="00E41610" w:rsidRDefault="00E41610" w:rsidP="00AB1377">
      <w:pPr>
        <w:pStyle w:val="Ttulo2"/>
        <w:spacing w:before="0" w:line="360" w:lineRule="auto"/>
        <w:ind w:right="210"/>
        <w:jc w:val="both"/>
        <w:rPr>
          <w:rFonts w:ascii="Arial" w:hAnsi="Arial" w:cs="Arial"/>
          <w:b/>
          <w:color w:val="auto"/>
          <w:sz w:val="24"/>
          <w:szCs w:val="24"/>
        </w:rPr>
      </w:pPr>
      <w:bookmarkStart w:id="118" w:name="_Toc431500953"/>
      <w:r w:rsidRPr="007D7C75">
        <w:rPr>
          <w:rFonts w:ascii="Arial" w:hAnsi="Arial" w:cs="Arial"/>
          <w:b/>
          <w:color w:val="auto"/>
          <w:sz w:val="24"/>
          <w:szCs w:val="24"/>
        </w:rPr>
        <w:t>Estudio de la Mano de Obra</w:t>
      </w:r>
      <w:bookmarkEnd w:id="118"/>
      <w:r w:rsidRPr="007D7C75">
        <w:rPr>
          <w:rFonts w:ascii="Arial" w:hAnsi="Arial" w:cs="Arial"/>
          <w:b/>
          <w:color w:val="auto"/>
          <w:sz w:val="24"/>
          <w:szCs w:val="24"/>
        </w:rPr>
        <w:t xml:space="preserve"> </w:t>
      </w:r>
    </w:p>
    <w:p w:rsidR="00AB1377" w:rsidRPr="00AB1377" w:rsidRDefault="00AB1377" w:rsidP="00AB1377">
      <w:pPr>
        <w:rPr>
          <w:lang w:eastAsia="en-US"/>
        </w:rPr>
      </w:pPr>
    </w:p>
    <w:p w:rsidR="00E41610" w:rsidRDefault="00AB1377" w:rsidP="00AB1377">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estudio de organización no es </w:t>
      </w:r>
      <w:r w:rsidR="00E41610" w:rsidRPr="00E41610">
        <w:rPr>
          <w:rFonts w:ascii="Arial" w:hAnsi="Arial" w:cs="Arial"/>
        </w:rPr>
        <w:lastRenderedPageBreak/>
        <w:t xml:space="preserve">suficientemente analítico en la mayoría de los casos, lo cual impide una cuantificación correcta, tanto de la inversión inicial como de los costos de administración. </w:t>
      </w:r>
    </w:p>
    <w:p w:rsidR="007D7C75" w:rsidRPr="00E41610" w:rsidRDefault="007D7C75" w:rsidP="00AB1377">
      <w:pPr>
        <w:spacing w:line="360" w:lineRule="auto"/>
        <w:ind w:right="201"/>
        <w:jc w:val="both"/>
        <w:rPr>
          <w:rFonts w:ascii="Arial" w:hAnsi="Arial" w:cs="Arial"/>
        </w:rPr>
      </w:pPr>
    </w:p>
    <w:p w:rsidR="00E41610" w:rsidRDefault="00AB1377" w:rsidP="00AB1377">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En la fase de anteproyecto no es necesario profundizar totalmente en el tema, pero cuando se lleve a cabo el proyecto definitivo, se recomienda encargar el análisis a empresas especializadas, aunque esto depended. De cuán grande sea la empresa y su estructura de organización. Desde el momento en que los recursos monetarios en un proyecto son escasos y se fijan objetivos por alcanzar, es necesario asignar esos recursos de la mejor manera, para optimizar su uso. Esta asignación práctica de recursos desde las etapas iniciales de una empresa solo la ha</w:t>
      </w:r>
      <w:r w:rsidR="007D7C75">
        <w:rPr>
          <w:rFonts w:ascii="Arial" w:hAnsi="Arial" w:cs="Arial"/>
        </w:rPr>
        <w:t xml:space="preserve">ce un administrador eficiente. </w:t>
      </w:r>
    </w:p>
    <w:p w:rsidR="007D7C75" w:rsidRPr="00E41610" w:rsidRDefault="007D7C75" w:rsidP="00AB1377">
      <w:pPr>
        <w:spacing w:line="360" w:lineRule="auto"/>
        <w:ind w:right="201"/>
        <w:jc w:val="both"/>
        <w:rPr>
          <w:rFonts w:ascii="Arial" w:hAnsi="Arial" w:cs="Arial"/>
        </w:rPr>
      </w:pPr>
    </w:p>
    <w:p w:rsidR="00E41610" w:rsidRDefault="00E41610" w:rsidP="00AB1377">
      <w:pPr>
        <w:spacing w:line="360" w:lineRule="auto"/>
        <w:ind w:right="201"/>
        <w:jc w:val="both"/>
        <w:rPr>
          <w:rFonts w:ascii="Arial" w:hAnsi="Arial" w:cs="Arial"/>
        </w:rPr>
      </w:pPr>
      <w:r w:rsidRPr="00E41610">
        <w:rPr>
          <w:rFonts w:ascii="Arial" w:hAnsi="Arial" w:cs="Arial"/>
        </w:rPr>
        <w:t xml:space="preserve">No hay que olvidar que mientras en algunas empresas pequeñas las actividades como la selección del personal y contabilidad las realizan entidades externas, en las grandes </w:t>
      </w:r>
      <w:r w:rsidRPr="00E41610">
        <w:rPr>
          <w:rFonts w:ascii="Arial" w:hAnsi="Arial" w:cs="Arial"/>
        </w:rPr>
        <w:lastRenderedPageBreak/>
        <w:t xml:space="preserve">empresas existen departamentos de planeación, investigación y desarrollo, comercio internacional. Lo que esas empresas grandes indican es que al ir creciendo, les resulto más conveniente absorber todos los servicios externos en vez de contratarlos, pero eso solo fue posible gracias a una estructura administrativa flexible y fácilmente adaptable a los cambios. </w:t>
      </w:r>
    </w:p>
    <w:p w:rsidR="007D7C75" w:rsidRPr="00E41610" w:rsidRDefault="007D7C75" w:rsidP="00AB1377">
      <w:pPr>
        <w:spacing w:line="360" w:lineRule="auto"/>
        <w:ind w:right="201"/>
        <w:jc w:val="both"/>
        <w:rPr>
          <w:rFonts w:ascii="Arial" w:hAnsi="Arial" w:cs="Arial"/>
        </w:rPr>
      </w:pPr>
    </w:p>
    <w:p w:rsidR="00E41610" w:rsidRDefault="00AB1377" w:rsidP="00E41610">
      <w:pPr>
        <w:spacing w:line="360" w:lineRule="auto"/>
        <w:ind w:right="201"/>
        <w:jc w:val="both"/>
        <w:rPr>
          <w:rFonts w:ascii="Arial" w:hAnsi="Arial" w:cs="Arial"/>
        </w:rPr>
      </w:pPr>
      <w:r>
        <w:rPr>
          <w:rFonts w:ascii="Arial" w:hAnsi="Arial" w:cs="Arial"/>
        </w:rPr>
        <w:t xml:space="preserve">           </w:t>
      </w:r>
      <w:r w:rsidR="001C1DDA" w:rsidRPr="00E41610">
        <w:rPr>
          <w:rFonts w:ascii="Arial" w:hAnsi="Arial" w:cs="Arial"/>
          <w:noProof/>
        </w:rPr>
        <w:drawing>
          <wp:anchor distT="0" distB="0" distL="114300" distR="114300" simplePos="0" relativeHeight="252102656" behindDoc="0" locked="0" layoutInCell="1" allowOverlap="0" wp14:anchorId="273BE583" wp14:editId="3FE09F9E">
            <wp:simplePos x="0" y="0"/>
            <wp:positionH relativeFrom="column">
              <wp:posOffset>-182880</wp:posOffset>
            </wp:positionH>
            <wp:positionV relativeFrom="paragraph">
              <wp:posOffset>2638425</wp:posOffset>
            </wp:positionV>
            <wp:extent cx="3457575" cy="2962275"/>
            <wp:effectExtent l="0" t="0" r="9525" b="9525"/>
            <wp:wrapSquare wrapText="bothSides"/>
            <wp:docPr id="4190" name="Picture 4190"/>
            <wp:cNvGraphicFramePr/>
            <a:graphic xmlns:a="http://schemas.openxmlformats.org/drawingml/2006/main">
              <a:graphicData uri="http://schemas.openxmlformats.org/drawingml/2006/picture">
                <pic:pic xmlns:pic="http://schemas.openxmlformats.org/drawingml/2006/picture">
                  <pic:nvPicPr>
                    <pic:cNvPr id="4190" name="Picture 4190"/>
                    <pic:cNvPicPr/>
                  </pic:nvPicPr>
                  <pic:blipFill>
                    <a:blip r:embed="rId346"/>
                    <a:stretch>
                      <a:fillRect/>
                    </a:stretch>
                  </pic:blipFill>
                  <pic:spPr>
                    <a:xfrm>
                      <a:off x="0" y="0"/>
                      <a:ext cx="3457575" cy="2962275"/>
                    </a:xfrm>
                    <a:prstGeom prst="rect">
                      <a:avLst/>
                    </a:prstGeom>
                  </pic:spPr>
                </pic:pic>
              </a:graphicData>
            </a:graphic>
          </wp:anchor>
        </w:drawing>
      </w:r>
      <w:r w:rsidR="00E41610" w:rsidRPr="00E41610">
        <w:rPr>
          <w:rFonts w:ascii="Arial" w:hAnsi="Arial" w:cs="Arial"/>
        </w:rPr>
        <w:t xml:space="preserve">Es necesario presentar un organigrama general de la empresa. De entre todos los tipos de organigrama que existen, como eI circular, de escalera, horizontal, vertical, etc., se debe seleccionar el organigrama lineo-funcional 0 simplemente funcional. La razón es que se debe presentar ante eI promotor del proyecto todos los puestos que se están proponiendo dentro de la nueva empresa; por tanto, no basta con presentar un organigrama que muestre todas las áreas de actividad, ni todos los niveles jerárquicos, que a juicio del investigador son los más apropiados al tamaño y tipo de empresa. Existen puestos como los de secretarias, asistentes, ayudantes, etc., que podrán ser mostrados mediante un organigrama funcional. Incluso las actividades de staff o de asesoría o  servicio externo, que deben estar incluidas en cl organigrama. El objetivo de presentar un organigrama es observar la cantidad total de personal que trabajara para la nueva empresa, ya sean internos o como servicio externo, y esta cantidad de personal.  </w:t>
      </w:r>
    </w:p>
    <w:p w:rsidR="00AB1377" w:rsidRPr="00E41610" w:rsidRDefault="00AB1377" w:rsidP="00E41610">
      <w:pPr>
        <w:spacing w:line="360" w:lineRule="auto"/>
        <w:ind w:right="201"/>
        <w:jc w:val="both"/>
        <w:rPr>
          <w:rFonts w:ascii="Arial" w:hAnsi="Arial" w:cs="Arial"/>
        </w:rPr>
      </w:pPr>
    </w:p>
    <w:p w:rsidR="00E41610" w:rsidRDefault="00AB1377" w:rsidP="00E41610">
      <w:pPr>
        <w:spacing w:line="360" w:lineRule="auto"/>
        <w:ind w:right="201"/>
        <w:jc w:val="both"/>
        <w:rPr>
          <w:rFonts w:ascii="Arial" w:hAnsi="Arial" w:cs="Arial"/>
        </w:rPr>
      </w:pPr>
      <w:r w:rsidRPr="00A77D0B">
        <w:rPr>
          <w:rFonts w:ascii="Arial" w:hAnsi="Arial" w:cs="Arial"/>
          <w:noProof/>
        </w:rPr>
        <w:lastRenderedPageBreak/>
        <mc:AlternateContent>
          <mc:Choice Requires="wps">
            <w:drawing>
              <wp:anchor distT="0" distB="0" distL="114300" distR="114300" simplePos="0" relativeHeight="252123136" behindDoc="0" locked="0" layoutInCell="1" allowOverlap="1" wp14:anchorId="27583FC0" wp14:editId="7F9269EF">
                <wp:simplePos x="0" y="0"/>
                <wp:positionH relativeFrom="column">
                  <wp:posOffset>-3582035</wp:posOffset>
                </wp:positionH>
                <wp:positionV relativeFrom="paragraph">
                  <wp:posOffset>9525</wp:posOffset>
                </wp:positionV>
                <wp:extent cx="3458845" cy="335915"/>
                <wp:effectExtent l="0" t="0" r="8255" b="6985"/>
                <wp:wrapNone/>
                <wp:docPr id="684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8845" cy="335915"/>
                        </a:xfrm>
                        <a:prstGeom prst="rect">
                          <a:avLst/>
                        </a:prstGeom>
                        <a:solidFill>
                          <a:schemeClr val="bg1"/>
                        </a:solidFill>
                        <a:ln w="9525">
                          <a:noFill/>
                          <a:miter lim="800000"/>
                          <a:headEnd/>
                          <a:tailEnd/>
                        </a:ln>
                      </wps:spPr>
                      <wps:txbx>
                        <w:txbxContent>
                          <w:p w:rsidR="00DA583A" w:rsidRPr="001C1DDA" w:rsidRDefault="00DA583A" w:rsidP="001C1DDA">
                            <w:pPr>
                              <w:jc w:val="center"/>
                              <w:rPr>
                                <w:rFonts w:ascii="Arial" w:hAnsi="Arial" w:cs="Arial"/>
                                <w:b/>
                                <w:sz w:val="20"/>
                              </w:rPr>
                            </w:pPr>
                            <w:r w:rsidRPr="001C1DDA">
                              <w:rPr>
                                <w:rFonts w:ascii="Arial" w:hAnsi="Arial" w:cs="Arial"/>
                                <w:b/>
                                <w:sz w:val="20"/>
                              </w:rPr>
                              <w:t>Figura 12.13</w:t>
                            </w:r>
                          </w:p>
                          <w:p w:rsidR="00DA583A" w:rsidRPr="00A77D0B" w:rsidRDefault="00DA583A" w:rsidP="001C1DDA">
                            <w:pPr>
                              <w:jc w:val="center"/>
                              <w:rPr>
                                <w:rFonts w:ascii="Arial" w:hAnsi="Arial" w:cs="Arial"/>
                                <w:sz w:val="16"/>
                              </w:rPr>
                            </w:pPr>
                            <w:r>
                              <w:rPr>
                                <w:rFonts w:ascii="Arial" w:hAnsi="Arial" w:cs="Arial"/>
                                <w:sz w:val="16"/>
                              </w:rPr>
                              <w:t>Fuente: Imagen recuperada de Google imágenes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583FC0" id="_x0000_s1184" type="#_x0000_t202" style="position:absolute;left:0;text-align:left;margin-left:-282.05pt;margin-top:.75pt;width:272.35pt;height:26.45pt;z-index:25212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" fillcolor="white [3212]" stroked="f">
                <v:textbox>
                  <w:txbxContent>
                    <w:p w:rsidR="00DA583A" w:rsidRPr="001C1DDA" w:rsidRDefault="00DA583A" w:rsidP="001C1DDA">
                      <w:pPr>
                        <w:jc w:val="center"/>
                        <w:rPr>
                          <w:rFonts w:ascii="Arial" w:hAnsi="Arial" w:cs="Arial"/>
                          <w:b/>
                          <w:sz w:val="20"/>
                        </w:rPr>
                      </w:pPr>
                      <w:r w:rsidRPr="001C1DDA">
                        <w:rPr>
                          <w:rFonts w:ascii="Arial" w:hAnsi="Arial" w:cs="Arial"/>
                          <w:b/>
                          <w:sz w:val="20"/>
                        </w:rPr>
                        <w:t>Figura 12.13</w:t>
                      </w:r>
                    </w:p>
                    <w:p w:rsidR="00DA583A" w:rsidRPr="00A77D0B" w:rsidRDefault="00DA583A" w:rsidP="001C1DDA">
                      <w:pPr>
                        <w:jc w:val="center"/>
                        <w:rPr>
                          <w:rFonts w:ascii="Arial" w:hAnsi="Arial" w:cs="Arial"/>
                          <w:sz w:val="16"/>
                        </w:rPr>
                      </w:pPr>
                      <w:r>
                        <w:rPr>
                          <w:rFonts w:ascii="Arial" w:hAnsi="Arial" w:cs="Arial"/>
                          <w:sz w:val="16"/>
                        </w:rPr>
                        <w:t>Fuente: Imagen recuperada de Google imágenes</w:t>
                      </w:r>
                    </w:p>
                  </w:txbxContent>
                </v:textbox>
              </v:shape>
            </w:pict>
          </mc:Fallback>
        </mc:AlternateContent>
      </w:r>
      <w:r>
        <w:rPr>
          <w:rFonts w:ascii="Arial" w:hAnsi="Arial" w:cs="Arial"/>
        </w:rPr>
        <w:t xml:space="preserve">           </w:t>
      </w:r>
      <w:r w:rsidR="00E41610" w:rsidRPr="00E41610">
        <w:rPr>
          <w:rFonts w:ascii="Arial" w:hAnsi="Arial" w:cs="Arial"/>
        </w:rPr>
        <w:t xml:space="preserve">Al igual que los materiales consumidos durante el proceso de manufactura se clasifican en directos e indirectos, la mano de obra que presta sus servicios en la actividad fabril se clasifica en mano de obra directa y mano de obra indirecta. </w:t>
      </w:r>
    </w:p>
    <w:p w:rsidR="00AB1377" w:rsidRPr="00E41610" w:rsidRDefault="00AB1377" w:rsidP="00E41610">
      <w:pPr>
        <w:spacing w:line="360" w:lineRule="auto"/>
        <w:ind w:right="201"/>
        <w:jc w:val="both"/>
        <w:rPr>
          <w:rFonts w:ascii="Arial" w:hAnsi="Arial" w:cs="Arial"/>
        </w:rPr>
      </w:pPr>
    </w:p>
    <w:p w:rsidR="00E41610" w:rsidRPr="00E41610" w:rsidRDefault="00AB1377" w:rsidP="001C1DDA">
      <w:pPr>
        <w:spacing w:after="396" w:line="360" w:lineRule="auto"/>
        <w:jc w:val="both"/>
        <w:rPr>
          <w:rFonts w:ascii="Arial" w:hAnsi="Arial" w:cs="Arial"/>
        </w:rPr>
      </w:pPr>
      <w:r>
        <w:rPr>
          <w:rFonts w:ascii="Arial" w:hAnsi="Arial" w:cs="Arial"/>
        </w:rPr>
        <w:t xml:space="preserve">           </w:t>
      </w:r>
      <w:r w:rsidR="00E41610" w:rsidRPr="00E41610">
        <w:rPr>
          <w:rFonts w:ascii="Arial" w:hAnsi="Arial" w:cs="Arial"/>
        </w:rPr>
        <w:t>Los costos de la mano de obra directa están constituidos por los salarios pagados a los trabajadores cuya actividad se relaciona directamente con la</w:t>
      </w:r>
      <w:r w:rsidR="001C1DDA">
        <w:rPr>
          <w:rFonts w:ascii="Arial" w:hAnsi="Arial" w:cs="Arial"/>
        </w:rPr>
        <w:t xml:space="preserve"> elaboración de los bienes que </w:t>
      </w:r>
      <w:r w:rsidR="00E41610" w:rsidRPr="00E41610">
        <w:rPr>
          <w:rFonts w:ascii="Arial" w:hAnsi="Arial" w:cs="Arial"/>
        </w:rPr>
        <w:t xml:space="preserve">una empresa produce. </w:t>
      </w:r>
    </w:p>
    <w:p w:rsidR="001C1DDA" w:rsidRPr="00E41610" w:rsidRDefault="00AB1377"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Los costos de la mano de obra indirecta, en cambio, están constituidos por los salarios pagados a los empleados y trabajadores cuya actividad no se relaciona o no es factible asociarla con la elaboración de partidas específicas de productos. </w:t>
      </w:r>
    </w:p>
    <w:p w:rsidR="00E41610" w:rsidRPr="00E41610" w:rsidRDefault="00AB1377"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Los costos por materiales indirectos y por mano de obra indirecta se incluyen en el </w:t>
      </w:r>
      <w:r w:rsidR="00E41610" w:rsidRPr="00E41610">
        <w:rPr>
          <w:rFonts w:ascii="Arial" w:hAnsi="Arial" w:cs="Arial"/>
        </w:rPr>
        <w:lastRenderedPageBreak/>
        <w:t xml:space="preserve">presupuesto de gastos indirectos de fabricación. </w:t>
      </w:r>
    </w:p>
    <w:p w:rsidR="00E41610" w:rsidRPr="00E41610" w:rsidRDefault="00E41610" w:rsidP="00E41610">
      <w:pPr>
        <w:spacing w:line="360" w:lineRule="auto"/>
        <w:ind w:right="201"/>
        <w:jc w:val="both"/>
        <w:rPr>
          <w:rFonts w:ascii="Arial" w:hAnsi="Arial" w:cs="Arial"/>
        </w:rPr>
      </w:pPr>
      <w:r w:rsidRPr="00E41610">
        <w:rPr>
          <w:rFonts w:ascii="Arial" w:hAnsi="Arial" w:cs="Arial"/>
        </w:rPr>
        <w:t xml:space="preserve">Estimación de las necesidades de mano de obra directa. </w:t>
      </w:r>
    </w:p>
    <w:p w:rsidR="00E41610" w:rsidRPr="00E41610" w:rsidRDefault="00AB1377"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presupuesto de mano de obra directa traduce el presupuesto de producción en términos de una unidad de medida: el trabajo directo. </w:t>
      </w:r>
    </w:p>
    <w:p w:rsidR="00E41610" w:rsidRPr="00E41610" w:rsidRDefault="00AB1377"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Este trabajo directo se puede medir ya sea en horas de mano de obra directa o en la cifra de los salarios pagados a los trabajadores (costo de mano de obra directa). </w:t>
      </w:r>
    </w:p>
    <w:p w:rsidR="00E41610" w:rsidRPr="00E41610" w:rsidRDefault="00AB1377"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presupuesto de costo de la mano de obra directa incluye los salarios pagados a los trabajadores que realizan operaciones productivas específicas, así como los gastos correspondientes a cargas sociales y otros relacionados con la misma. </w:t>
      </w:r>
    </w:p>
    <w:p w:rsidR="00E41610" w:rsidRPr="00E41610" w:rsidRDefault="00E41610" w:rsidP="00E41610">
      <w:pPr>
        <w:spacing w:after="3" w:line="360" w:lineRule="auto"/>
        <w:ind w:left="715" w:right="191" w:hanging="730"/>
        <w:jc w:val="both"/>
        <w:rPr>
          <w:rFonts w:ascii="Arial" w:hAnsi="Arial" w:cs="Arial"/>
        </w:rPr>
      </w:pPr>
      <w:r w:rsidRPr="00E41610">
        <w:rPr>
          <w:rFonts w:ascii="Arial" w:hAnsi="Arial" w:cs="Arial"/>
          <w:noProof/>
        </w:rPr>
        <w:lastRenderedPageBreak/>
        <w:drawing>
          <wp:anchor distT="0" distB="0" distL="114300" distR="114300" simplePos="0" relativeHeight="252103680" behindDoc="0" locked="0" layoutInCell="1" allowOverlap="0" wp14:anchorId="2EF6F714" wp14:editId="53717A7A">
            <wp:simplePos x="0" y="0"/>
            <wp:positionH relativeFrom="column">
              <wp:posOffset>-4445</wp:posOffset>
            </wp:positionH>
            <wp:positionV relativeFrom="paragraph">
              <wp:posOffset>294640</wp:posOffset>
            </wp:positionV>
            <wp:extent cx="4419600" cy="2457450"/>
            <wp:effectExtent l="0" t="0" r="0" b="0"/>
            <wp:wrapSquare wrapText="bothSides"/>
            <wp:docPr id="4268" name="Picture 4268"/>
            <wp:cNvGraphicFramePr/>
            <a:graphic xmlns:a="http://schemas.openxmlformats.org/drawingml/2006/main">
              <a:graphicData uri="http://schemas.openxmlformats.org/drawingml/2006/picture">
                <pic:pic xmlns:pic="http://schemas.openxmlformats.org/drawingml/2006/picture">
                  <pic:nvPicPr>
                    <pic:cNvPr id="4268" name="Picture 4268"/>
                    <pic:cNvPicPr/>
                  </pic:nvPicPr>
                  <pic:blipFill>
                    <a:blip r:embed="rId347"/>
                    <a:stretch>
                      <a:fillRect/>
                    </a:stretch>
                  </pic:blipFill>
                  <pic:spPr>
                    <a:xfrm>
                      <a:off x="0" y="0"/>
                      <a:ext cx="4419600" cy="2457450"/>
                    </a:xfrm>
                    <a:prstGeom prst="rect">
                      <a:avLst/>
                    </a:prstGeom>
                  </pic:spPr>
                </pic:pic>
              </a:graphicData>
            </a:graphic>
            <wp14:sizeRelH relativeFrom="margin">
              <wp14:pctWidth>0</wp14:pctWidth>
            </wp14:sizeRelH>
            <wp14:sizeRelV relativeFrom="margin">
              <wp14:pctHeight>0</wp14:pctHeight>
            </wp14:sizeRelV>
          </wp:anchor>
        </w:drawing>
      </w:r>
      <w:r w:rsidRPr="00E41610">
        <w:rPr>
          <w:rFonts w:ascii="Arial" w:hAnsi="Arial" w:cs="Arial"/>
        </w:rPr>
        <w:t xml:space="preserve">Cabe señalar que algunos tratadistas incluyen los recargos sobre la mano de obra directa como </w:t>
      </w:r>
    </w:p>
    <w:p w:rsidR="00E41610" w:rsidRPr="00E41610" w:rsidRDefault="00A77D0B" w:rsidP="00A77D0B">
      <w:pPr>
        <w:spacing w:after="117" w:line="360" w:lineRule="auto"/>
        <w:ind w:left="-5" w:right="191" w:hanging="10"/>
        <w:rPr>
          <w:rFonts w:ascii="Arial" w:hAnsi="Arial" w:cs="Arial"/>
        </w:rPr>
      </w:pPr>
      <w:r w:rsidRPr="00A77D0B">
        <w:rPr>
          <w:rFonts w:ascii="Arial" w:hAnsi="Arial" w:cs="Arial"/>
          <w:noProof/>
        </w:rPr>
        <mc:AlternateContent>
          <mc:Choice Requires="wps">
            <w:drawing>
              <wp:anchor distT="0" distB="0" distL="114300" distR="114300" simplePos="0" relativeHeight="252125184" behindDoc="0" locked="0" layoutInCell="1" allowOverlap="1" wp14:anchorId="43748DB6" wp14:editId="696D4E77">
                <wp:simplePos x="0" y="0"/>
                <wp:positionH relativeFrom="column">
                  <wp:posOffset>-3746919</wp:posOffset>
                </wp:positionH>
                <wp:positionV relativeFrom="paragraph">
                  <wp:posOffset>2243623</wp:posOffset>
                </wp:positionV>
                <wp:extent cx="3381554" cy="336430"/>
                <wp:effectExtent l="0" t="0" r="0" b="0"/>
                <wp:wrapNone/>
                <wp:docPr id="684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81554" cy="336430"/>
                        </a:xfrm>
                        <a:prstGeom prst="rect">
                          <a:avLst/>
                        </a:prstGeom>
                        <a:noFill/>
                        <a:ln w="9525">
                          <a:noFill/>
                          <a:miter lim="800000"/>
                          <a:headEnd/>
                          <a:tailEnd/>
                        </a:ln>
                      </wps:spPr>
                      <wps:txbx>
                        <w:txbxContent>
                          <w:p w:rsidR="00DA583A" w:rsidRPr="001C1DDA" w:rsidRDefault="00DA583A" w:rsidP="00A77D0B">
                            <w:pPr>
                              <w:jc w:val="center"/>
                              <w:rPr>
                                <w:rFonts w:ascii="Arial" w:hAnsi="Arial" w:cs="Arial"/>
                                <w:b/>
                                <w:sz w:val="20"/>
                              </w:rPr>
                            </w:pPr>
                            <w:r w:rsidRPr="001C1DDA">
                              <w:rPr>
                                <w:rFonts w:ascii="Arial" w:hAnsi="Arial" w:cs="Arial"/>
                                <w:b/>
                                <w:sz w:val="20"/>
                              </w:rPr>
                              <w:t>Figura 12.14</w:t>
                            </w:r>
                          </w:p>
                          <w:p w:rsidR="00DA583A" w:rsidRPr="00A77D0B" w:rsidRDefault="00DA583A" w:rsidP="00A77D0B">
                            <w:pPr>
                              <w:jc w:val="center"/>
                              <w:rPr>
                                <w:rFonts w:ascii="Arial" w:hAnsi="Arial" w:cs="Arial"/>
                                <w:sz w:val="16"/>
                              </w:rPr>
                            </w:pPr>
                            <w:r>
                              <w:rPr>
                                <w:rFonts w:ascii="Arial" w:hAnsi="Arial" w:cs="Arial"/>
                                <w:sz w:val="16"/>
                              </w:rPr>
                              <w:t>Fuente: Imagen recuperada de Google imágenes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748DB6" id="_x0000_s1185" type="#_x0000_t202" style="position:absolute;left:0;text-align:left;margin-left:-295.05pt;margin-top:176.65pt;width:266.25pt;height:26.5pt;z-index:25212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" filled="f" stroked="f">
                <v:textbox>
                  <w:txbxContent>
                    <w:p w:rsidR="00DA583A" w:rsidRPr="001C1DDA" w:rsidRDefault="00DA583A" w:rsidP="00A77D0B">
                      <w:pPr>
                        <w:jc w:val="center"/>
                        <w:rPr>
                          <w:rFonts w:ascii="Arial" w:hAnsi="Arial" w:cs="Arial"/>
                          <w:b/>
                          <w:sz w:val="20"/>
                        </w:rPr>
                      </w:pPr>
                      <w:r w:rsidRPr="001C1DDA">
                        <w:rPr>
                          <w:rFonts w:ascii="Arial" w:hAnsi="Arial" w:cs="Arial"/>
                          <w:b/>
                          <w:sz w:val="20"/>
                        </w:rPr>
                        <w:t>Figura 12.14</w:t>
                      </w:r>
                    </w:p>
                    <w:p w:rsidR="00DA583A" w:rsidRPr="00A77D0B" w:rsidRDefault="00DA583A" w:rsidP="00A77D0B">
                      <w:pPr>
                        <w:jc w:val="center"/>
                        <w:rPr>
                          <w:rFonts w:ascii="Arial" w:hAnsi="Arial" w:cs="Arial"/>
                          <w:sz w:val="16"/>
                        </w:rPr>
                      </w:pPr>
                      <w:r>
                        <w:rPr>
                          <w:rFonts w:ascii="Arial" w:hAnsi="Arial" w:cs="Arial"/>
                          <w:sz w:val="16"/>
                        </w:rPr>
                        <w:t>Fuente: Imagen recuperada de Google imágenes</w:t>
                      </w:r>
                    </w:p>
                  </w:txbxContent>
                </v:textbox>
              </v:shape>
            </w:pict>
          </mc:Fallback>
        </mc:AlternateContent>
      </w:r>
      <w:r w:rsidR="00E41610" w:rsidRPr="00E41610">
        <w:rPr>
          <w:rFonts w:ascii="Arial" w:hAnsi="Arial" w:cs="Arial"/>
        </w:rPr>
        <w:t xml:space="preserve">elemento global dentro de los gastos </w:t>
      </w:r>
      <w:r>
        <w:rPr>
          <w:rFonts w:ascii="Arial" w:hAnsi="Arial" w:cs="Arial"/>
        </w:rPr>
        <w:t xml:space="preserve">indirectos </w:t>
      </w:r>
      <w:r>
        <w:rPr>
          <w:rFonts w:ascii="Arial" w:hAnsi="Arial" w:cs="Arial"/>
        </w:rPr>
        <w:tab/>
        <w:t>de fabricaci</w:t>
      </w:r>
      <w:r w:rsidR="00E41610" w:rsidRPr="00E41610">
        <w:rPr>
          <w:rFonts w:ascii="Arial" w:hAnsi="Arial" w:cs="Arial"/>
        </w:rPr>
        <w:t xml:space="preserve">ón. Este tratamiento no produce modificaciones importantes, ya que los gastos indirectos de fabricación deben imputarse al costo de los artículos elaborados y representa únicamente un traspaso de rubro en la presentación de los costos. </w:t>
      </w:r>
    </w:p>
    <w:p w:rsidR="00E41610" w:rsidRPr="00E41610" w:rsidRDefault="00AB1377"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camino a seguir para presupuestar la mano de obra directa depende de factores tales como la forma habitual de pago de la empresa, los procesos de producción, el conocimiento de tasas de mano de obra y la información de costos disponible. </w:t>
      </w:r>
    </w:p>
    <w:p w:rsidR="00E41610" w:rsidRPr="00E41610" w:rsidRDefault="00E41610" w:rsidP="00E41610">
      <w:pPr>
        <w:spacing w:line="360" w:lineRule="auto"/>
        <w:ind w:right="201"/>
        <w:jc w:val="both"/>
        <w:rPr>
          <w:rFonts w:ascii="Arial" w:hAnsi="Arial" w:cs="Arial"/>
        </w:rPr>
      </w:pPr>
      <w:r w:rsidRPr="00E41610">
        <w:rPr>
          <w:rFonts w:ascii="Arial" w:hAnsi="Arial" w:cs="Arial"/>
        </w:rPr>
        <w:t xml:space="preserve">La confección del presupuesto de mano de obra directa implica el desarrollo de los siguientes puntos: </w:t>
      </w:r>
    </w:p>
    <w:p w:rsidR="00E41610" w:rsidRPr="00E41610" w:rsidRDefault="00E41610" w:rsidP="00E41610">
      <w:pPr>
        <w:spacing w:after="11" w:line="360" w:lineRule="auto"/>
        <w:ind w:left="720" w:right="201" w:hanging="360"/>
        <w:jc w:val="both"/>
        <w:rPr>
          <w:rFonts w:ascii="Arial" w:hAnsi="Arial" w:cs="Arial"/>
        </w:rPr>
      </w:pPr>
      <w:r w:rsidRPr="00E41610">
        <w:rPr>
          <w:rFonts w:ascii="Arial" w:hAnsi="Arial" w:cs="Arial"/>
          <w:noProof/>
        </w:rPr>
        <w:drawing>
          <wp:inline distT="0" distB="0" distL="0" distR="0" wp14:anchorId="216812C9" wp14:editId="30A55D8C">
            <wp:extent cx="126365" cy="126365"/>
            <wp:effectExtent l="0" t="0" r="0" b="0"/>
            <wp:docPr id="4275" name="Picture 4275"/>
            <wp:cNvGraphicFramePr/>
            <a:graphic xmlns:a="http://schemas.openxmlformats.org/drawingml/2006/main">
              <a:graphicData uri="http://schemas.openxmlformats.org/drawingml/2006/picture">
                <pic:pic xmlns:pic="http://schemas.openxmlformats.org/drawingml/2006/picture">
                  <pic:nvPicPr>
                    <pic:cNvPr id="4275" name="Picture 4275"/>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Estimar el total de horas de mano de obra directa necesarias para cumplir con el presupuesto de producción. </w:t>
      </w:r>
    </w:p>
    <w:p w:rsidR="00E41610" w:rsidRPr="00E41610" w:rsidRDefault="00E41610" w:rsidP="00E41610">
      <w:pPr>
        <w:spacing w:after="117" w:line="360" w:lineRule="auto"/>
        <w:ind w:left="360" w:right="201"/>
        <w:jc w:val="both"/>
        <w:rPr>
          <w:rFonts w:ascii="Arial" w:hAnsi="Arial" w:cs="Arial"/>
        </w:rPr>
      </w:pPr>
      <w:r w:rsidRPr="00E41610">
        <w:rPr>
          <w:rFonts w:ascii="Arial" w:hAnsi="Arial" w:cs="Arial"/>
          <w:noProof/>
        </w:rPr>
        <w:drawing>
          <wp:inline distT="0" distB="0" distL="0" distR="0" wp14:anchorId="530283FF" wp14:editId="228EBA0F">
            <wp:extent cx="126365" cy="126365"/>
            <wp:effectExtent l="0" t="0" r="0" b="0"/>
            <wp:docPr id="4282" name="Picture 4282"/>
            <wp:cNvGraphicFramePr/>
            <a:graphic xmlns:a="http://schemas.openxmlformats.org/drawingml/2006/main">
              <a:graphicData uri="http://schemas.openxmlformats.org/drawingml/2006/picture">
                <pic:pic xmlns:pic="http://schemas.openxmlformats.org/drawingml/2006/picture">
                  <pic:nvPicPr>
                    <pic:cNvPr id="4282" name="Picture 4282"/>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Establecer las tarifas de salarios para cada departamento productivo. </w:t>
      </w:r>
    </w:p>
    <w:p w:rsidR="00E41610" w:rsidRPr="00E41610" w:rsidRDefault="00E41610" w:rsidP="00E41610">
      <w:pPr>
        <w:spacing w:after="396" w:line="360" w:lineRule="auto"/>
        <w:ind w:left="360" w:right="201"/>
        <w:jc w:val="both"/>
        <w:rPr>
          <w:rFonts w:ascii="Arial" w:hAnsi="Arial" w:cs="Arial"/>
        </w:rPr>
      </w:pPr>
      <w:r w:rsidRPr="00E41610">
        <w:rPr>
          <w:rFonts w:ascii="Arial" w:hAnsi="Arial" w:cs="Arial"/>
          <w:noProof/>
        </w:rPr>
        <w:drawing>
          <wp:inline distT="0" distB="0" distL="0" distR="0" wp14:anchorId="5884A4EB" wp14:editId="73B7B28B">
            <wp:extent cx="126365" cy="126365"/>
            <wp:effectExtent l="0" t="0" r="0" b="0"/>
            <wp:docPr id="4288" name="Picture 4288"/>
            <wp:cNvGraphicFramePr/>
            <a:graphic xmlns:a="http://schemas.openxmlformats.org/drawingml/2006/main">
              <a:graphicData uri="http://schemas.openxmlformats.org/drawingml/2006/picture">
                <pic:pic xmlns:pic="http://schemas.openxmlformats.org/drawingml/2006/picture">
                  <pic:nvPicPr>
                    <pic:cNvPr id="4288" name="Picture 4288"/>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Calcular el costo de la mano de obra directa. </w:t>
      </w:r>
    </w:p>
    <w:p w:rsidR="00E41610" w:rsidRDefault="00AB1377"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Las características internas</w:t>
      </w:r>
      <w:r w:rsidR="001C1DDA">
        <w:rPr>
          <w:rFonts w:ascii="Arial" w:hAnsi="Arial" w:cs="Arial"/>
        </w:rPr>
        <w:t xml:space="preserve"> de cada proceso fabril determi</w:t>
      </w:r>
      <w:r w:rsidR="00E41610" w:rsidRPr="00E41610">
        <w:rPr>
          <w:rFonts w:ascii="Arial" w:hAnsi="Arial" w:cs="Arial"/>
        </w:rPr>
        <w:t xml:space="preserve">nan el enfoque adecuado para estimar las </w:t>
      </w:r>
      <w:r w:rsidR="00E41610" w:rsidRPr="00E41610">
        <w:rPr>
          <w:rFonts w:ascii="Arial" w:hAnsi="Arial" w:cs="Arial"/>
        </w:rPr>
        <w:lastRenderedPageBreak/>
        <w:t>horas de mano de obra directa necesarias para llevar a efecto el plan de producción. Si la empresa utiliza tiempos estándares, ya sea por operaciones o por productos, el cálculo del total de horas de mano de o</w:t>
      </w:r>
      <w:r w:rsidR="001C1DDA">
        <w:rPr>
          <w:rFonts w:ascii="Arial" w:hAnsi="Arial" w:cs="Arial"/>
        </w:rPr>
        <w:t>bra directa no implica mayor di</w:t>
      </w:r>
      <w:r w:rsidR="00E41610" w:rsidRPr="00E41610">
        <w:rPr>
          <w:rFonts w:ascii="Arial" w:hAnsi="Arial" w:cs="Arial"/>
        </w:rPr>
        <w:t xml:space="preserve">ficultad. En otros casos esta estimación puede hacerse en base a promedios basados en la experiencia. </w:t>
      </w:r>
    </w:p>
    <w:p w:rsidR="00AB1377" w:rsidRPr="00E41610" w:rsidRDefault="00AB1377" w:rsidP="00E41610">
      <w:pPr>
        <w:spacing w:line="360" w:lineRule="auto"/>
        <w:ind w:right="201"/>
        <w:jc w:val="both"/>
        <w:rPr>
          <w:rFonts w:ascii="Arial" w:hAnsi="Arial" w:cs="Arial"/>
        </w:rPr>
      </w:pPr>
    </w:p>
    <w:p w:rsidR="00E41610" w:rsidRDefault="00AB1377"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establecimiento de las tarifas de salarios normalmente se realiza en base al número de trabajadores directos de cada centro de actividad y su salario previsto, calculándose luego una tasa de salario promedio. </w:t>
      </w:r>
    </w:p>
    <w:p w:rsidR="00AB1377" w:rsidRPr="00E41610" w:rsidRDefault="00AB1377" w:rsidP="00E41610">
      <w:pPr>
        <w:spacing w:line="360" w:lineRule="auto"/>
        <w:ind w:right="201"/>
        <w:jc w:val="both"/>
        <w:rPr>
          <w:rFonts w:ascii="Arial" w:hAnsi="Arial" w:cs="Arial"/>
        </w:rPr>
      </w:pPr>
    </w:p>
    <w:p w:rsidR="00E41610" w:rsidRPr="00E41610" w:rsidRDefault="00AB1377"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El producto de las horas necesarias para llevar a efecto el plan de producción en cada departamento por la respectiv</w:t>
      </w:r>
      <w:r w:rsidR="001C1DDA">
        <w:rPr>
          <w:rFonts w:ascii="Arial" w:hAnsi="Arial" w:cs="Arial"/>
        </w:rPr>
        <w:t>a tasa de sala</w:t>
      </w:r>
      <w:r w:rsidR="00E41610" w:rsidRPr="00E41610">
        <w:rPr>
          <w:rFonts w:ascii="Arial" w:hAnsi="Arial" w:cs="Arial"/>
        </w:rPr>
        <w:t xml:space="preserve">rios da el costo total de la mano de obra directa. </w:t>
      </w:r>
    </w:p>
    <w:p w:rsidR="00A77D0B" w:rsidRDefault="00E41610" w:rsidP="00A77D0B">
      <w:pPr>
        <w:spacing w:line="360" w:lineRule="auto"/>
        <w:ind w:right="201"/>
        <w:jc w:val="both"/>
        <w:rPr>
          <w:rFonts w:ascii="Arial" w:hAnsi="Arial" w:cs="Arial"/>
        </w:rPr>
      </w:pPr>
      <w:r w:rsidRPr="00E41610">
        <w:rPr>
          <w:rFonts w:ascii="Arial" w:hAnsi="Arial" w:cs="Arial"/>
        </w:rPr>
        <w:t xml:space="preserve">El presupuesto de mano de obra directa proporciona los datos básicos en cuanto al importe de </w:t>
      </w:r>
      <w:r w:rsidRPr="00E41610">
        <w:rPr>
          <w:rFonts w:ascii="Arial" w:hAnsi="Arial" w:cs="Arial"/>
        </w:rPr>
        <w:lastRenderedPageBreak/>
        <w:t>la mano</w:t>
      </w:r>
      <w:r w:rsidR="001C1DDA">
        <w:rPr>
          <w:rFonts w:ascii="Arial" w:hAnsi="Arial" w:cs="Arial"/>
        </w:rPr>
        <w:t xml:space="preserve"> de obra directa, número de tra</w:t>
      </w:r>
      <w:r w:rsidRPr="00E41610">
        <w:rPr>
          <w:rFonts w:ascii="Arial" w:hAnsi="Arial" w:cs="Arial"/>
        </w:rPr>
        <w:t xml:space="preserve">bajadores que se requieren para llevar a efecto el plan de producción, costo unitario de cada producto, necesidades de efectivo (presupuesto de caja) y, al igual que los demás presupuestos, para establecer las bases para un adecuado control. </w:t>
      </w:r>
    </w:p>
    <w:p w:rsidR="00E41610" w:rsidRPr="00E41610" w:rsidRDefault="00E41610" w:rsidP="00A77D0B">
      <w:pPr>
        <w:spacing w:line="360" w:lineRule="auto"/>
        <w:ind w:right="201"/>
        <w:jc w:val="both"/>
        <w:rPr>
          <w:rFonts w:ascii="Arial" w:hAnsi="Arial" w:cs="Arial"/>
        </w:rPr>
      </w:pPr>
      <w:r w:rsidRPr="00E41610">
        <w:rPr>
          <w:rFonts w:ascii="Arial" w:hAnsi="Arial" w:cs="Arial"/>
        </w:rPr>
        <w:t xml:space="preserve"> </w:t>
      </w:r>
    </w:p>
    <w:p w:rsidR="00E41610" w:rsidRPr="00A77D0B" w:rsidRDefault="00E41610" w:rsidP="00E41610">
      <w:pPr>
        <w:pStyle w:val="Ttulo2"/>
        <w:spacing w:line="360" w:lineRule="auto"/>
        <w:ind w:right="211"/>
        <w:jc w:val="both"/>
        <w:rPr>
          <w:rFonts w:ascii="Arial" w:hAnsi="Arial" w:cs="Arial"/>
          <w:b/>
          <w:color w:val="auto"/>
          <w:sz w:val="24"/>
          <w:szCs w:val="24"/>
        </w:rPr>
      </w:pPr>
      <w:bookmarkStart w:id="119" w:name="_Toc431500954"/>
      <w:r w:rsidRPr="00A77D0B">
        <w:rPr>
          <w:rFonts w:ascii="Arial" w:hAnsi="Arial" w:cs="Arial"/>
          <w:b/>
          <w:color w:val="auto"/>
          <w:sz w:val="24"/>
          <w:szCs w:val="24"/>
        </w:rPr>
        <w:t>Diseño de la Empresa</w:t>
      </w:r>
      <w:bookmarkEnd w:id="119"/>
      <w:r w:rsidRPr="00A77D0B">
        <w:rPr>
          <w:rFonts w:ascii="Arial" w:hAnsi="Arial" w:cs="Arial"/>
          <w:b/>
          <w:color w:val="auto"/>
          <w:sz w:val="24"/>
          <w:szCs w:val="24"/>
        </w:rPr>
        <w:t xml:space="preserve"> </w:t>
      </w:r>
    </w:p>
    <w:p w:rsidR="00E41610" w:rsidRPr="00E41610" w:rsidRDefault="00A77D0B" w:rsidP="00DA583A">
      <w:pPr>
        <w:spacing w:after="4" w:line="360" w:lineRule="auto"/>
        <w:ind w:left="5746" w:right="189" w:hanging="5761"/>
        <w:rPr>
          <w:rFonts w:ascii="Arial" w:hAnsi="Arial" w:cs="Arial"/>
        </w:rPr>
      </w:pPr>
      <w:r w:rsidRPr="00A77D0B">
        <w:rPr>
          <w:rFonts w:ascii="Arial" w:hAnsi="Arial" w:cs="Arial"/>
          <w:noProof/>
        </w:rPr>
        <mc:AlternateContent>
          <mc:Choice Requires="wps">
            <w:drawing>
              <wp:anchor distT="0" distB="0" distL="114300" distR="114300" simplePos="0" relativeHeight="252127232" behindDoc="0" locked="0" layoutInCell="1" allowOverlap="1" wp14:anchorId="76407AA4" wp14:editId="22ADE58F">
                <wp:simplePos x="0" y="0"/>
                <wp:positionH relativeFrom="column">
                  <wp:posOffset>178687</wp:posOffset>
                </wp:positionH>
                <wp:positionV relativeFrom="paragraph">
                  <wp:posOffset>2951013</wp:posOffset>
                </wp:positionV>
                <wp:extent cx="3065780" cy="336430"/>
                <wp:effectExtent l="0" t="0" r="0" b="0"/>
                <wp:wrapNone/>
                <wp:docPr id="685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5780" cy="336430"/>
                        </a:xfrm>
                        <a:prstGeom prst="rect">
                          <a:avLst/>
                        </a:prstGeom>
                        <a:noFill/>
                        <a:ln w="9525">
                          <a:noFill/>
                          <a:miter lim="800000"/>
                          <a:headEnd/>
                          <a:tailEnd/>
                        </a:ln>
                      </wps:spPr>
                      <wps:txbx>
                        <w:txbxContent>
                          <w:p w:rsidR="00DA583A" w:rsidRPr="001C1DDA" w:rsidRDefault="00DA583A" w:rsidP="001C1DDA">
                            <w:pPr>
                              <w:jc w:val="center"/>
                              <w:rPr>
                                <w:rFonts w:ascii="Arial" w:hAnsi="Arial" w:cs="Arial"/>
                                <w:b/>
                                <w:sz w:val="20"/>
                              </w:rPr>
                            </w:pPr>
                            <w:r w:rsidRPr="001C1DDA">
                              <w:rPr>
                                <w:rFonts w:ascii="Arial" w:hAnsi="Arial" w:cs="Arial"/>
                                <w:b/>
                                <w:sz w:val="20"/>
                              </w:rPr>
                              <w:t>Figura 12.15</w:t>
                            </w:r>
                          </w:p>
                          <w:p w:rsidR="00DA583A" w:rsidRPr="00A77D0B" w:rsidRDefault="00DA583A" w:rsidP="001C1DDA">
                            <w:pPr>
                              <w:jc w:val="center"/>
                              <w:rPr>
                                <w:rFonts w:ascii="Arial" w:hAnsi="Arial" w:cs="Arial"/>
                                <w:sz w:val="16"/>
                              </w:rPr>
                            </w:pPr>
                            <w:r>
                              <w:rPr>
                                <w:rFonts w:ascii="Arial" w:hAnsi="Arial" w:cs="Arial"/>
                                <w:sz w:val="16"/>
                              </w:rPr>
                              <w:t>Fuente: Imagen recuperada de Google imágenes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407AA4" id="_x0000_s1186" type="#_x0000_t202" style="position:absolute;left:0;text-align:left;margin-left:14.05pt;margin-top:232.35pt;width:241.4pt;height:26.5pt;z-index:25212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" filled="f" stroked="f">
                <v:textbox>
                  <w:txbxContent>
                    <w:p w:rsidR="00DA583A" w:rsidRPr="001C1DDA" w:rsidRDefault="00DA583A" w:rsidP="001C1DDA">
                      <w:pPr>
                        <w:jc w:val="center"/>
                        <w:rPr>
                          <w:rFonts w:ascii="Arial" w:hAnsi="Arial" w:cs="Arial"/>
                          <w:b/>
                          <w:sz w:val="20"/>
                        </w:rPr>
                      </w:pPr>
                      <w:r w:rsidRPr="001C1DDA">
                        <w:rPr>
                          <w:rFonts w:ascii="Arial" w:hAnsi="Arial" w:cs="Arial"/>
                          <w:b/>
                          <w:sz w:val="20"/>
                        </w:rPr>
                        <w:t>Figura 12.15</w:t>
                      </w:r>
                    </w:p>
                    <w:p w:rsidR="00DA583A" w:rsidRPr="00A77D0B" w:rsidRDefault="00DA583A" w:rsidP="001C1DDA">
                      <w:pPr>
                        <w:jc w:val="center"/>
                        <w:rPr>
                          <w:rFonts w:ascii="Arial" w:hAnsi="Arial" w:cs="Arial"/>
                          <w:sz w:val="16"/>
                        </w:rPr>
                      </w:pPr>
                      <w:r>
                        <w:rPr>
                          <w:rFonts w:ascii="Arial" w:hAnsi="Arial" w:cs="Arial"/>
                          <w:sz w:val="16"/>
                        </w:rPr>
                        <w:t>Fuente: Imagen recuperada de Google imágenes</w:t>
                      </w:r>
                    </w:p>
                  </w:txbxContent>
                </v:textbox>
              </v:shape>
            </w:pict>
          </mc:Fallback>
        </mc:AlternateContent>
      </w:r>
      <w:r w:rsidR="00E41610" w:rsidRPr="00E41610">
        <w:rPr>
          <w:rFonts w:ascii="Arial" w:hAnsi="Arial" w:cs="Arial"/>
          <w:noProof/>
        </w:rPr>
        <w:drawing>
          <wp:anchor distT="0" distB="0" distL="114300" distR="114300" simplePos="0" relativeHeight="252104704" behindDoc="0" locked="0" layoutInCell="1" allowOverlap="0" wp14:anchorId="044C5BB8" wp14:editId="0067613D">
            <wp:simplePos x="0" y="0"/>
            <wp:positionH relativeFrom="column">
              <wp:posOffset>-4445</wp:posOffset>
            </wp:positionH>
            <wp:positionV relativeFrom="paragraph">
              <wp:posOffset>357505</wp:posOffset>
            </wp:positionV>
            <wp:extent cx="3181350" cy="2590800"/>
            <wp:effectExtent l="0" t="0" r="0" b="0"/>
            <wp:wrapSquare wrapText="bothSides"/>
            <wp:docPr id="4433" name="Picture 4433"/>
            <wp:cNvGraphicFramePr/>
            <a:graphic xmlns:a="http://schemas.openxmlformats.org/drawingml/2006/main">
              <a:graphicData uri="http://schemas.openxmlformats.org/drawingml/2006/picture">
                <pic:pic xmlns:pic="http://schemas.openxmlformats.org/drawingml/2006/picture">
                  <pic:nvPicPr>
                    <pic:cNvPr id="4433" name="Picture 4433"/>
                    <pic:cNvPicPr/>
                  </pic:nvPicPr>
                  <pic:blipFill>
                    <a:blip r:embed="rId348"/>
                    <a:stretch>
                      <a:fillRect/>
                    </a:stretch>
                  </pic:blipFill>
                  <pic:spPr>
                    <a:xfrm>
                      <a:off x="0" y="0"/>
                      <a:ext cx="3181350" cy="2590800"/>
                    </a:xfrm>
                    <a:prstGeom prst="rect">
                      <a:avLst/>
                    </a:prstGeom>
                  </pic:spPr>
                </pic:pic>
              </a:graphicData>
            </a:graphic>
            <wp14:sizeRelH relativeFrom="margin">
              <wp14:pctWidth>0</wp14:pctWidth>
            </wp14:sizeRelH>
            <wp14:sizeRelV relativeFrom="margin">
              <wp14:pctHeight>0</wp14:pctHeight>
            </wp14:sizeRelV>
          </wp:anchor>
        </w:drawing>
      </w:r>
      <w:r w:rsidR="00E41610" w:rsidRPr="00E41610">
        <w:rPr>
          <w:rFonts w:ascii="Arial" w:hAnsi="Arial" w:cs="Arial"/>
        </w:rPr>
        <w:t>La estructura considera por un lado la difere</w:t>
      </w:r>
      <w:r w:rsidR="00E41610" w:rsidRPr="00E41610">
        <w:rPr>
          <w:rFonts w:ascii="Arial" w:hAnsi="Arial" w:cs="Arial"/>
        </w:rPr>
        <w:lastRenderedPageBreak/>
        <w:t>nciación (división del trabajo seg</w:t>
      </w:r>
      <w:r w:rsidR="004A3540">
        <w:rPr>
          <w:rFonts w:ascii="Arial" w:hAnsi="Arial" w:cs="Arial"/>
        </w:rPr>
        <w:t xml:space="preserve"> </w:t>
      </w:r>
    </w:p>
    <w:p w:rsidR="00E41610" w:rsidRPr="00A77D0B" w:rsidRDefault="00AB1377" w:rsidP="00DA583A">
      <w:pPr>
        <w:pStyle w:val="Ttulo2"/>
        <w:spacing w:line="360" w:lineRule="auto"/>
        <w:ind w:right="212"/>
        <w:rPr>
          <w:rFonts w:ascii="Arial" w:hAnsi="Arial" w:cs="Arial"/>
          <w:b/>
          <w:sz w:val="24"/>
          <w:szCs w:val="24"/>
        </w:rPr>
      </w:pPr>
      <w:bookmarkStart w:id="120" w:name="_Toc431500955"/>
      <w:r w:rsidRPr="00A77D0B">
        <w:rPr>
          <w:rFonts w:ascii="Arial" w:hAnsi="Arial" w:cs="Arial"/>
          <w:b/>
          <w:color w:val="auto"/>
          <w:sz w:val="28"/>
          <w:szCs w:val="24"/>
        </w:rPr>
        <w:lastRenderedPageBreak/>
        <w:t>RESUMEN</w:t>
      </w:r>
      <w:bookmarkEnd w:id="120"/>
    </w:p>
    <w:p w:rsidR="00E41610" w:rsidRPr="00E41610" w:rsidRDefault="00E41610" w:rsidP="004A3540">
      <w:pPr>
        <w:spacing w:after="341" w:line="360" w:lineRule="auto"/>
        <w:ind w:right="201"/>
        <w:jc w:val="both"/>
        <w:rPr>
          <w:rFonts w:ascii="Arial" w:hAnsi="Arial" w:cs="Arial"/>
        </w:rPr>
      </w:pPr>
      <w:r w:rsidRPr="00E41610">
        <w:rPr>
          <w:rFonts w:ascii="Arial" w:hAnsi="Arial" w:cs="Arial"/>
        </w:rPr>
        <w:t xml:space="preserve">El estudio técnico permite llevar </w:t>
      </w:r>
      <w:r w:rsidR="004A3540">
        <w:rPr>
          <w:rFonts w:ascii="Arial" w:hAnsi="Arial" w:cs="Arial"/>
        </w:rPr>
        <w:t>a cabo los siguientes objetivos:</w:t>
      </w:r>
    </w:p>
    <w:p w:rsidR="00E41610" w:rsidRPr="00E41610" w:rsidRDefault="00E41610" w:rsidP="00E41610">
      <w:pPr>
        <w:spacing w:after="234" w:line="360" w:lineRule="auto"/>
        <w:ind w:left="720" w:right="201" w:hanging="360"/>
        <w:jc w:val="both"/>
        <w:rPr>
          <w:rFonts w:ascii="Arial" w:hAnsi="Arial" w:cs="Arial"/>
        </w:rPr>
      </w:pPr>
      <w:r w:rsidRPr="00E41610">
        <w:rPr>
          <w:rFonts w:ascii="Arial" w:hAnsi="Arial" w:cs="Arial"/>
          <w:noProof/>
        </w:rPr>
        <w:drawing>
          <wp:inline distT="0" distB="0" distL="0" distR="0" wp14:anchorId="0446C86F" wp14:editId="2A83F3E9">
            <wp:extent cx="126365" cy="126365"/>
            <wp:effectExtent l="0" t="0" r="0" b="0"/>
            <wp:docPr id="4829" name="Picture 4829"/>
            <wp:cNvGraphicFramePr/>
            <a:graphic xmlns:a="http://schemas.openxmlformats.org/drawingml/2006/main">
              <a:graphicData uri="http://schemas.openxmlformats.org/drawingml/2006/picture">
                <pic:pic xmlns:pic="http://schemas.openxmlformats.org/drawingml/2006/picture">
                  <pic:nvPicPr>
                    <pic:cNvPr id="4829" name="Picture 4829"/>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Proponer y analizar las diferentes opciones tecnológicas para producir el bien o servicio.  </w:t>
      </w:r>
    </w:p>
    <w:p w:rsidR="00E41610" w:rsidRPr="00E41610" w:rsidRDefault="00E41610" w:rsidP="00E41610">
      <w:pPr>
        <w:spacing w:after="235" w:line="360" w:lineRule="auto"/>
        <w:ind w:left="720" w:right="201" w:hanging="360"/>
        <w:jc w:val="both"/>
        <w:rPr>
          <w:rFonts w:ascii="Arial" w:hAnsi="Arial" w:cs="Arial"/>
        </w:rPr>
      </w:pPr>
      <w:r w:rsidRPr="00E41610">
        <w:rPr>
          <w:rFonts w:ascii="Arial" w:hAnsi="Arial" w:cs="Arial"/>
          <w:noProof/>
        </w:rPr>
        <w:drawing>
          <wp:inline distT="0" distB="0" distL="0" distR="0" wp14:anchorId="23310438" wp14:editId="2A7B9244">
            <wp:extent cx="126365" cy="126999"/>
            <wp:effectExtent l="0" t="0" r="0" b="0"/>
            <wp:docPr id="4836" name="Picture 4836"/>
            <wp:cNvGraphicFramePr/>
            <a:graphic xmlns:a="http://schemas.openxmlformats.org/drawingml/2006/main">
              <a:graphicData uri="http://schemas.openxmlformats.org/drawingml/2006/picture">
                <pic:pic xmlns:pic="http://schemas.openxmlformats.org/drawingml/2006/picture">
                  <pic:nvPicPr>
                    <pic:cNvPr id="4836" name="Picture 4836"/>
                    <pic:cNvPicPr/>
                  </pic:nvPicPr>
                  <pic:blipFill>
                    <a:blip r:embed="rId275"/>
                    <a:stretch>
                      <a:fillRect/>
                    </a:stretch>
                  </pic:blipFill>
                  <pic:spPr>
                    <a:xfrm>
                      <a:off x="0" y="0"/>
                      <a:ext cx="126365" cy="126999"/>
                    </a:xfrm>
                    <a:prstGeom prst="rect">
                      <a:avLst/>
                    </a:prstGeom>
                  </pic:spPr>
                </pic:pic>
              </a:graphicData>
            </a:graphic>
          </wp:inline>
        </w:drawing>
      </w:r>
      <w:r w:rsidRPr="00E41610">
        <w:rPr>
          <w:rFonts w:ascii="Arial" w:hAnsi="Arial" w:cs="Arial"/>
        </w:rPr>
        <w:t xml:space="preserve"> Verificar la factibilidad técnica de cada una de las opciones tecnológicas propuestas. </w:t>
      </w:r>
    </w:p>
    <w:p w:rsidR="00E41610" w:rsidRPr="00E41610" w:rsidRDefault="00E41610" w:rsidP="00E41610">
      <w:pPr>
        <w:spacing w:after="234" w:line="360" w:lineRule="auto"/>
        <w:ind w:left="720" w:right="201" w:hanging="360"/>
        <w:jc w:val="both"/>
        <w:rPr>
          <w:rFonts w:ascii="Arial" w:hAnsi="Arial" w:cs="Arial"/>
        </w:rPr>
      </w:pPr>
      <w:r w:rsidRPr="00E41610">
        <w:rPr>
          <w:rFonts w:ascii="Arial" w:hAnsi="Arial" w:cs="Arial"/>
          <w:noProof/>
        </w:rPr>
        <w:drawing>
          <wp:inline distT="0" distB="0" distL="0" distR="0" wp14:anchorId="61A6FDD6" wp14:editId="5E64F15A">
            <wp:extent cx="126365" cy="126365"/>
            <wp:effectExtent l="0" t="0" r="0" b="0"/>
            <wp:docPr id="4843" name="Picture 4843"/>
            <wp:cNvGraphicFramePr/>
            <a:graphic xmlns:a="http://schemas.openxmlformats.org/drawingml/2006/main">
              <a:graphicData uri="http://schemas.openxmlformats.org/drawingml/2006/picture">
                <pic:pic xmlns:pic="http://schemas.openxmlformats.org/drawingml/2006/picture">
                  <pic:nvPicPr>
                    <pic:cNvPr id="4843" name="Picture 4843"/>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Identificar la maquinaria, los equipos, y las instalaciones requeridas por el proyecto.  </w:t>
      </w:r>
    </w:p>
    <w:p w:rsidR="00E41610" w:rsidRPr="00E41610" w:rsidRDefault="00E41610" w:rsidP="00E41610">
      <w:pPr>
        <w:spacing w:after="234" w:line="360" w:lineRule="auto"/>
        <w:ind w:left="720" w:right="201" w:hanging="360"/>
        <w:jc w:val="both"/>
        <w:rPr>
          <w:rFonts w:ascii="Arial" w:hAnsi="Arial" w:cs="Arial"/>
        </w:rPr>
      </w:pPr>
      <w:r w:rsidRPr="00E41610">
        <w:rPr>
          <w:rFonts w:ascii="Arial" w:hAnsi="Arial" w:cs="Arial"/>
          <w:noProof/>
        </w:rPr>
        <w:drawing>
          <wp:inline distT="0" distB="0" distL="0" distR="0" wp14:anchorId="618BF823" wp14:editId="51BB4CE0">
            <wp:extent cx="126365" cy="126365"/>
            <wp:effectExtent l="0" t="0" r="0" b="0"/>
            <wp:docPr id="4852" name="Picture 4852"/>
            <wp:cNvGraphicFramePr/>
            <a:graphic xmlns:a="http://schemas.openxmlformats.org/drawingml/2006/main">
              <a:graphicData uri="http://schemas.openxmlformats.org/drawingml/2006/picture">
                <pic:pic xmlns:pic="http://schemas.openxmlformats.org/drawingml/2006/picture">
                  <pic:nvPicPr>
                    <pic:cNvPr id="4852" name="Picture 4852"/>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Estimar de manera general los costos de inversión, los costos de operación y el capital de trabajo que se necesita.  </w:t>
      </w:r>
    </w:p>
    <w:p w:rsidR="00E41610" w:rsidRPr="00E41610" w:rsidRDefault="00E41610" w:rsidP="00E41610">
      <w:pPr>
        <w:spacing w:after="340" w:line="360" w:lineRule="auto"/>
        <w:ind w:right="201"/>
        <w:jc w:val="both"/>
        <w:rPr>
          <w:rFonts w:ascii="Arial" w:hAnsi="Arial" w:cs="Arial"/>
        </w:rPr>
      </w:pPr>
      <w:r w:rsidRPr="00E41610">
        <w:rPr>
          <w:rFonts w:ascii="Arial" w:hAnsi="Arial" w:cs="Arial"/>
        </w:rPr>
        <w:t xml:space="preserve">La </w:t>
      </w:r>
      <w:r w:rsidR="004A3540" w:rsidRPr="00E41610">
        <w:rPr>
          <w:rFonts w:ascii="Arial" w:hAnsi="Arial" w:cs="Arial"/>
        </w:rPr>
        <w:t>elaboración</w:t>
      </w:r>
      <w:r w:rsidRPr="00E41610">
        <w:rPr>
          <w:rFonts w:ascii="Arial" w:hAnsi="Arial" w:cs="Arial"/>
        </w:rPr>
        <w:t xml:space="preserve"> de un estudio </w:t>
      </w:r>
      <w:r w:rsidR="004A3540" w:rsidRPr="00E41610">
        <w:rPr>
          <w:rFonts w:ascii="Arial" w:hAnsi="Arial" w:cs="Arial"/>
        </w:rPr>
        <w:t>técnico</w:t>
      </w:r>
      <w:r w:rsidRPr="00E41610">
        <w:rPr>
          <w:rFonts w:ascii="Arial" w:hAnsi="Arial" w:cs="Arial"/>
        </w:rPr>
        <w:t xml:space="preserve"> implica analizar las siguientes variables </w:t>
      </w:r>
    </w:p>
    <w:p w:rsidR="00E41610" w:rsidRPr="00E41610" w:rsidRDefault="00E41610" w:rsidP="00E41610">
      <w:pPr>
        <w:spacing w:after="341" w:line="360" w:lineRule="auto"/>
        <w:ind w:left="360" w:right="201"/>
        <w:jc w:val="both"/>
        <w:rPr>
          <w:rFonts w:ascii="Arial" w:hAnsi="Arial" w:cs="Arial"/>
        </w:rPr>
      </w:pPr>
      <w:r w:rsidRPr="00E41610">
        <w:rPr>
          <w:rFonts w:ascii="Arial" w:hAnsi="Arial" w:cs="Arial"/>
          <w:noProof/>
        </w:rPr>
        <w:drawing>
          <wp:inline distT="0" distB="0" distL="0" distR="0" wp14:anchorId="19811860" wp14:editId="0890DD0A">
            <wp:extent cx="126365" cy="126365"/>
            <wp:effectExtent l="0" t="0" r="0" b="0"/>
            <wp:docPr id="4863" name="Picture 4863"/>
            <wp:cNvGraphicFramePr/>
            <a:graphic xmlns:a="http://schemas.openxmlformats.org/drawingml/2006/main">
              <a:graphicData uri="http://schemas.openxmlformats.org/drawingml/2006/picture">
                <pic:pic xmlns:pic="http://schemas.openxmlformats.org/drawingml/2006/picture">
                  <pic:nvPicPr>
                    <pic:cNvPr id="4863" name="Picture 4863"/>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Localización de la empresa </w:t>
      </w:r>
    </w:p>
    <w:p w:rsidR="00E41610" w:rsidRPr="00E41610" w:rsidRDefault="00E41610" w:rsidP="00E41610">
      <w:pPr>
        <w:spacing w:after="343" w:line="360" w:lineRule="auto"/>
        <w:ind w:left="360" w:right="201"/>
        <w:jc w:val="both"/>
        <w:rPr>
          <w:rFonts w:ascii="Arial" w:hAnsi="Arial" w:cs="Arial"/>
        </w:rPr>
      </w:pPr>
      <w:r w:rsidRPr="00E41610">
        <w:rPr>
          <w:rFonts w:ascii="Arial" w:hAnsi="Arial" w:cs="Arial"/>
          <w:noProof/>
        </w:rPr>
        <w:drawing>
          <wp:inline distT="0" distB="0" distL="0" distR="0" wp14:anchorId="387C8B05" wp14:editId="1CEE161C">
            <wp:extent cx="126365" cy="126365"/>
            <wp:effectExtent l="0" t="0" r="0" b="0"/>
            <wp:docPr id="4868" name="Picture 4868"/>
            <wp:cNvGraphicFramePr/>
            <a:graphic xmlns:a="http://schemas.openxmlformats.org/drawingml/2006/main">
              <a:graphicData uri="http://schemas.openxmlformats.org/drawingml/2006/picture">
                <pic:pic xmlns:pic="http://schemas.openxmlformats.org/drawingml/2006/picture">
                  <pic:nvPicPr>
                    <pic:cNvPr id="4868" name="Picture 4868"/>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Productos o servicio </w:t>
      </w:r>
    </w:p>
    <w:p w:rsidR="00E41610" w:rsidRPr="00E41610" w:rsidRDefault="00E41610" w:rsidP="00E41610">
      <w:pPr>
        <w:spacing w:after="340" w:line="360" w:lineRule="auto"/>
        <w:ind w:left="360" w:right="201"/>
        <w:jc w:val="both"/>
        <w:rPr>
          <w:rFonts w:ascii="Arial" w:hAnsi="Arial" w:cs="Arial"/>
        </w:rPr>
      </w:pPr>
      <w:r w:rsidRPr="00E41610">
        <w:rPr>
          <w:rFonts w:ascii="Arial" w:hAnsi="Arial" w:cs="Arial"/>
          <w:noProof/>
        </w:rPr>
        <w:drawing>
          <wp:inline distT="0" distB="0" distL="0" distR="0" wp14:anchorId="74D2FB19" wp14:editId="5CF7E07F">
            <wp:extent cx="126365" cy="127000"/>
            <wp:effectExtent l="0" t="0" r="0" b="0"/>
            <wp:docPr id="4873" name="Picture 4873"/>
            <wp:cNvGraphicFramePr/>
            <a:graphic xmlns:a="http://schemas.openxmlformats.org/drawingml/2006/main">
              <a:graphicData uri="http://schemas.openxmlformats.org/drawingml/2006/picture">
                <pic:pic xmlns:pic="http://schemas.openxmlformats.org/drawingml/2006/picture">
                  <pic:nvPicPr>
                    <pic:cNvPr id="4873" name="Picture 4873"/>
                    <pic:cNvPicPr/>
                  </pic:nvPicPr>
                  <pic:blipFill>
                    <a:blip r:embed="rId275"/>
                    <a:stretch>
                      <a:fillRect/>
                    </a:stretch>
                  </pic:blipFill>
                  <pic:spPr>
                    <a:xfrm>
                      <a:off x="0" y="0"/>
                      <a:ext cx="126365" cy="127000"/>
                    </a:xfrm>
                    <a:prstGeom prst="rect">
                      <a:avLst/>
                    </a:prstGeom>
                  </pic:spPr>
                </pic:pic>
              </a:graphicData>
            </a:graphic>
          </wp:inline>
        </w:drawing>
      </w:r>
      <w:r w:rsidRPr="00E41610">
        <w:rPr>
          <w:rFonts w:ascii="Arial" w:hAnsi="Arial" w:cs="Arial"/>
        </w:rPr>
        <w:t xml:space="preserve"> Tecnología necesaria </w:t>
      </w:r>
    </w:p>
    <w:p w:rsidR="00E41610" w:rsidRPr="00E41610" w:rsidRDefault="00E41610" w:rsidP="00E41610">
      <w:pPr>
        <w:spacing w:after="340" w:line="360" w:lineRule="auto"/>
        <w:ind w:left="360" w:right="201"/>
        <w:jc w:val="both"/>
        <w:rPr>
          <w:rFonts w:ascii="Arial" w:hAnsi="Arial" w:cs="Arial"/>
        </w:rPr>
      </w:pPr>
      <w:r w:rsidRPr="00E41610">
        <w:rPr>
          <w:rFonts w:ascii="Arial" w:hAnsi="Arial" w:cs="Arial"/>
          <w:noProof/>
        </w:rPr>
        <w:lastRenderedPageBreak/>
        <w:drawing>
          <wp:inline distT="0" distB="0" distL="0" distR="0" wp14:anchorId="2C6C5010" wp14:editId="52484D2E">
            <wp:extent cx="126365" cy="126365"/>
            <wp:effectExtent l="0" t="0" r="0" b="0"/>
            <wp:docPr id="4878" name="Picture 4878"/>
            <wp:cNvGraphicFramePr/>
            <a:graphic xmlns:a="http://schemas.openxmlformats.org/drawingml/2006/main">
              <a:graphicData uri="http://schemas.openxmlformats.org/drawingml/2006/picture">
                <pic:pic xmlns:pic="http://schemas.openxmlformats.org/drawingml/2006/picture">
                  <pic:nvPicPr>
                    <pic:cNvPr id="4878" name="Picture 4878"/>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Proceso de producción </w:t>
      </w:r>
    </w:p>
    <w:p w:rsidR="00E41610" w:rsidRPr="00E41610" w:rsidRDefault="00E41610" w:rsidP="00E41610">
      <w:pPr>
        <w:spacing w:after="340" w:line="360" w:lineRule="auto"/>
        <w:ind w:left="360" w:right="201"/>
        <w:jc w:val="both"/>
        <w:rPr>
          <w:rFonts w:ascii="Arial" w:hAnsi="Arial" w:cs="Arial"/>
        </w:rPr>
      </w:pPr>
      <w:r w:rsidRPr="00E41610">
        <w:rPr>
          <w:rFonts w:ascii="Arial" w:hAnsi="Arial" w:cs="Arial"/>
          <w:noProof/>
        </w:rPr>
        <w:drawing>
          <wp:inline distT="0" distB="0" distL="0" distR="0" wp14:anchorId="3AC5AF9C" wp14:editId="4CEEBB9A">
            <wp:extent cx="126365" cy="126365"/>
            <wp:effectExtent l="0" t="0" r="0" b="0"/>
            <wp:docPr id="4883" name="Picture 4883"/>
            <wp:cNvGraphicFramePr/>
            <a:graphic xmlns:a="http://schemas.openxmlformats.org/drawingml/2006/main">
              <a:graphicData uri="http://schemas.openxmlformats.org/drawingml/2006/picture">
                <pic:pic xmlns:pic="http://schemas.openxmlformats.org/drawingml/2006/picture">
                  <pic:nvPicPr>
                    <pic:cNvPr id="4883" name="Picture 4883"/>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Materias primas e insumos requeridos  </w:t>
      </w:r>
    </w:p>
    <w:p w:rsidR="00E41610" w:rsidRPr="00E41610" w:rsidRDefault="00E41610" w:rsidP="00E41610">
      <w:pPr>
        <w:spacing w:after="343" w:line="360" w:lineRule="auto"/>
        <w:ind w:left="360" w:right="201"/>
        <w:jc w:val="both"/>
        <w:rPr>
          <w:rFonts w:ascii="Arial" w:hAnsi="Arial" w:cs="Arial"/>
        </w:rPr>
      </w:pPr>
      <w:r w:rsidRPr="00E41610">
        <w:rPr>
          <w:rFonts w:ascii="Arial" w:hAnsi="Arial" w:cs="Arial"/>
          <w:noProof/>
        </w:rPr>
        <w:drawing>
          <wp:inline distT="0" distB="0" distL="0" distR="0" wp14:anchorId="7D9FEB2B" wp14:editId="7B0DC3DC">
            <wp:extent cx="126365" cy="126366"/>
            <wp:effectExtent l="0" t="0" r="0" b="0"/>
            <wp:docPr id="4888" name="Picture 4888"/>
            <wp:cNvGraphicFramePr/>
            <a:graphic xmlns:a="http://schemas.openxmlformats.org/drawingml/2006/main">
              <a:graphicData uri="http://schemas.openxmlformats.org/drawingml/2006/picture">
                <pic:pic xmlns:pic="http://schemas.openxmlformats.org/drawingml/2006/picture">
                  <pic:nvPicPr>
                    <pic:cNvPr id="4888" name="Picture 4888"/>
                    <pic:cNvPicPr/>
                  </pic:nvPicPr>
                  <pic:blipFill>
                    <a:blip r:embed="rId275"/>
                    <a:stretch>
                      <a:fillRect/>
                    </a:stretch>
                  </pic:blipFill>
                  <pic:spPr>
                    <a:xfrm>
                      <a:off x="0" y="0"/>
                      <a:ext cx="126365" cy="126366"/>
                    </a:xfrm>
                    <a:prstGeom prst="rect">
                      <a:avLst/>
                    </a:prstGeom>
                  </pic:spPr>
                </pic:pic>
              </a:graphicData>
            </a:graphic>
          </wp:inline>
        </w:drawing>
      </w:r>
      <w:r w:rsidRPr="00E41610">
        <w:rPr>
          <w:rFonts w:ascii="Arial" w:hAnsi="Arial" w:cs="Arial"/>
        </w:rPr>
        <w:t xml:space="preserve"> Mano de obra </w:t>
      </w:r>
    </w:p>
    <w:p w:rsidR="00E41610" w:rsidRPr="00E41610" w:rsidRDefault="00E41610" w:rsidP="00E41610">
      <w:pPr>
        <w:spacing w:after="340" w:line="360" w:lineRule="auto"/>
        <w:ind w:left="360" w:right="201"/>
        <w:jc w:val="both"/>
        <w:rPr>
          <w:rFonts w:ascii="Arial" w:hAnsi="Arial" w:cs="Arial"/>
        </w:rPr>
      </w:pPr>
      <w:r w:rsidRPr="00E41610">
        <w:rPr>
          <w:rFonts w:ascii="Arial" w:hAnsi="Arial" w:cs="Arial"/>
          <w:noProof/>
        </w:rPr>
        <w:drawing>
          <wp:inline distT="0" distB="0" distL="0" distR="0" wp14:anchorId="5A1FB6D9" wp14:editId="0DB67A47">
            <wp:extent cx="126365" cy="126998"/>
            <wp:effectExtent l="0" t="0" r="0" b="0"/>
            <wp:docPr id="4893" name="Picture 4893"/>
            <wp:cNvGraphicFramePr/>
            <a:graphic xmlns:a="http://schemas.openxmlformats.org/drawingml/2006/main">
              <a:graphicData uri="http://schemas.openxmlformats.org/drawingml/2006/picture">
                <pic:pic xmlns:pic="http://schemas.openxmlformats.org/drawingml/2006/picture">
                  <pic:nvPicPr>
                    <pic:cNvPr id="4893" name="Picture 4893"/>
                    <pic:cNvPicPr/>
                  </pic:nvPicPr>
                  <pic:blipFill>
                    <a:blip r:embed="rId275"/>
                    <a:stretch>
                      <a:fillRect/>
                    </a:stretch>
                  </pic:blipFill>
                  <pic:spPr>
                    <a:xfrm>
                      <a:off x="0" y="0"/>
                      <a:ext cx="126365" cy="126998"/>
                    </a:xfrm>
                    <a:prstGeom prst="rect">
                      <a:avLst/>
                    </a:prstGeom>
                  </pic:spPr>
                </pic:pic>
              </a:graphicData>
            </a:graphic>
          </wp:inline>
        </w:drawing>
      </w:r>
      <w:r w:rsidRPr="00E41610">
        <w:rPr>
          <w:rFonts w:ascii="Arial" w:hAnsi="Arial" w:cs="Arial"/>
        </w:rPr>
        <w:t xml:space="preserve"> Diseño de la empresa </w:t>
      </w:r>
    </w:p>
    <w:p w:rsidR="00E41610" w:rsidRPr="00E41610" w:rsidRDefault="00E41610" w:rsidP="00E41610">
      <w:pPr>
        <w:spacing w:after="340" w:line="360" w:lineRule="auto"/>
        <w:ind w:left="360" w:right="201"/>
        <w:jc w:val="both"/>
        <w:rPr>
          <w:rFonts w:ascii="Arial" w:hAnsi="Arial" w:cs="Arial"/>
        </w:rPr>
      </w:pPr>
      <w:r w:rsidRPr="00E41610">
        <w:rPr>
          <w:rFonts w:ascii="Arial" w:hAnsi="Arial" w:cs="Arial"/>
          <w:noProof/>
        </w:rPr>
        <w:drawing>
          <wp:inline distT="0" distB="0" distL="0" distR="0" wp14:anchorId="2C7DA84C" wp14:editId="6BAE2F6B">
            <wp:extent cx="126365" cy="126365"/>
            <wp:effectExtent l="0" t="0" r="0" b="0"/>
            <wp:docPr id="4898" name="Picture 4898"/>
            <wp:cNvGraphicFramePr/>
            <a:graphic xmlns:a="http://schemas.openxmlformats.org/drawingml/2006/main">
              <a:graphicData uri="http://schemas.openxmlformats.org/drawingml/2006/picture">
                <pic:pic xmlns:pic="http://schemas.openxmlformats.org/drawingml/2006/picture">
                  <pic:nvPicPr>
                    <pic:cNvPr id="4898" name="Picture 4898"/>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Estudio organizacional de la empresa  </w:t>
      </w:r>
    </w:p>
    <w:p w:rsidR="00E41610" w:rsidRPr="00E41610" w:rsidRDefault="00E41610" w:rsidP="00E41610">
      <w:pPr>
        <w:spacing w:after="340" w:line="360" w:lineRule="auto"/>
        <w:ind w:left="360" w:right="201"/>
        <w:jc w:val="both"/>
        <w:rPr>
          <w:rFonts w:ascii="Arial" w:hAnsi="Arial" w:cs="Arial"/>
        </w:rPr>
      </w:pPr>
      <w:r w:rsidRPr="00E41610">
        <w:rPr>
          <w:rFonts w:ascii="Arial" w:hAnsi="Arial" w:cs="Arial"/>
          <w:noProof/>
        </w:rPr>
        <w:drawing>
          <wp:inline distT="0" distB="0" distL="0" distR="0" wp14:anchorId="145E0479" wp14:editId="75DE5F4F">
            <wp:extent cx="126365" cy="126365"/>
            <wp:effectExtent l="0" t="0" r="0" b="0"/>
            <wp:docPr id="4903" name="Picture 4903"/>
            <wp:cNvGraphicFramePr/>
            <a:graphic xmlns:a="http://schemas.openxmlformats.org/drawingml/2006/main">
              <a:graphicData uri="http://schemas.openxmlformats.org/drawingml/2006/picture">
                <pic:pic xmlns:pic="http://schemas.openxmlformats.org/drawingml/2006/picture">
                  <pic:nvPicPr>
                    <pic:cNvPr id="4903" name="Picture 4903"/>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Marco legal y trámites para la formación de empresas.  </w:t>
      </w:r>
    </w:p>
    <w:p w:rsidR="00E41610" w:rsidRPr="00E41610" w:rsidRDefault="00E41610" w:rsidP="00E41610">
      <w:pPr>
        <w:spacing w:line="360" w:lineRule="auto"/>
        <w:jc w:val="both"/>
        <w:rPr>
          <w:rFonts w:ascii="Arial" w:hAnsi="Arial" w:cs="Arial"/>
        </w:rPr>
      </w:pPr>
      <w:r w:rsidRPr="00E41610">
        <w:rPr>
          <w:rFonts w:ascii="Arial" w:hAnsi="Arial" w:cs="Arial"/>
          <w:b/>
        </w:rPr>
        <w:t xml:space="preserve"> </w:t>
      </w:r>
    </w:p>
    <w:p w:rsidR="00E41610" w:rsidRPr="00E41610" w:rsidRDefault="00E41610" w:rsidP="004D5DBD">
      <w:pPr>
        <w:numPr>
          <w:ilvl w:val="0"/>
          <w:numId w:val="93"/>
        </w:numPr>
        <w:spacing w:after="199" w:line="360" w:lineRule="auto"/>
        <w:ind w:right="201" w:hanging="360"/>
        <w:jc w:val="both"/>
        <w:rPr>
          <w:rFonts w:ascii="Arial" w:hAnsi="Arial" w:cs="Arial"/>
        </w:rPr>
      </w:pPr>
      <w:r w:rsidRPr="00E41610">
        <w:rPr>
          <w:rFonts w:ascii="Arial" w:hAnsi="Arial" w:cs="Arial"/>
        </w:rPr>
        <w:t xml:space="preserve">La ubicación ideal de una planta, fábrica o almacén será aquella en donde se logren costos de producción y distribución mínimos y donde los precios y volúmenes de venta conduzcan a la maximización de beneficios.   </w:t>
      </w:r>
    </w:p>
    <w:p w:rsidR="00E41610" w:rsidRPr="00E41610" w:rsidRDefault="00E41610" w:rsidP="004D5DBD">
      <w:pPr>
        <w:numPr>
          <w:ilvl w:val="0"/>
          <w:numId w:val="93"/>
        </w:numPr>
        <w:spacing w:after="287" w:line="360" w:lineRule="auto"/>
        <w:ind w:right="201" w:hanging="360"/>
        <w:jc w:val="both"/>
        <w:rPr>
          <w:rFonts w:ascii="Arial" w:hAnsi="Arial" w:cs="Arial"/>
        </w:rPr>
      </w:pPr>
      <w:r w:rsidRPr="00E41610">
        <w:rPr>
          <w:rFonts w:ascii="Arial" w:hAnsi="Arial" w:cs="Arial"/>
        </w:rPr>
        <w:t xml:space="preserve">El producto es el bien o servicio que la empresa independientemente de </w:t>
      </w:r>
      <w:r w:rsidRPr="00E41610">
        <w:rPr>
          <w:rFonts w:ascii="Arial" w:hAnsi="Arial" w:cs="Arial"/>
        </w:rPr>
        <w:lastRenderedPageBreak/>
        <w:t xml:space="preserve">su tamaño, ofrece para satisfacer las necesidades de los clientes. (CEI, 2010) </w:t>
      </w:r>
    </w:p>
    <w:p w:rsidR="00E41610" w:rsidRDefault="00AB1377"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O bien entiende por producto al  conjunto de atributos tangibles e intangibles que abarcan empaque, color, precio, calidad y marca, más los servicios y la reputación del vendedor; el producto puede ser un bien, un servicio, un lugar, una persona o una idea. (Stanton) </w:t>
      </w:r>
      <w:r w:rsidR="004A3540">
        <w:rPr>
          <w:rStyle w:val="Refdenotaalpie"/>
          <w:rFonts w:ascii="Arial" w:hAnsi="Arial" w:cs="Arial"/>
        </w:rPr>
        <w:footnoteReference w:id="25"/>
      </w:r>
    </w:p>
    <w:p w:rsidR="004A3540" w:rsidRPr="00E41610" w:rsidRDefault="004A3540" w:rsidP="00E41610">
      <w:pPr>
        <w:spacing w:line="360" w:lineRule="auto"/>
        <w:ind w:right="201"/>
        <w:jc w:val="both"/>
        <w:rPr>
          <w:rFonts w:ascii="Arial" w:hAnsi="Arial" w:cs="Arial"/>
        </w:rPr>
      </w:pPr>
    </w:p>
    <w:p w:rsidR="00E41610" w:rsidRPr="00E41610" w:rsidRDefault="00E41610" w:rsidP="004D5DBD">
      <w:pPr>
        <w:numPr>
          <w:ilvl w:val="0"/>
          <w:numId w:val="94"/>
        </w:numPr>
        <w:spacing w:after="287" w:line="360" w:lineRule="auto"/>
        <w:ind w:right="201" w:hanging="360"/>
        <w:jc w:val="both"/>
        <w:rPr>
          <w:rFonts w:ascii="Arial" w:hAnsi="Arial" w:cs="Arial"/>
        </w:rPr>
      </w:pPr>
      <w:r w:rsidRPr="00E41610">
        <w:rPr>
          <w:rFonts w:ascii="Arial" w:hAnsi="Arial" w:cs="Arial"/>
        </w:rPr>
        <w:t xml:space="preserve">El descubrimiento del modelo de ciclo de vida del producto se debe a Theodore Levitt, quien empleó el concepto por primera vez en un artículo de 1965 publicado en la Harvard Bussines Review. Según Levitt los productos, igual que los seres vivos, nacen, crecen, se desarrollan y mueren, pero el mundo de la empresa hace que estos conceptos puedan quedarse algo obsoletos ya que en la actualidad el ciclo de vida </w:t>
      </w:r>
      <w:r w:rsidRPr="00E41610">
        <w:rPr>
          <w:rFonts w:ascii="Arial" w:hAnsi="Arial" w:cs="Arial"/>
        </w:rPr>
        <w:lastRenderedPageBreak/>
        <w:t xml:space="preserve">tiene una nueva etapa vital para el desarrollo satisfactorio del producto, estamos hablando de la de turbulencias. Por tanto, en el siglo XXI debemos hablar de cinco etapas: </w:t>
      </w:r>
    </w:p>
    <w:p w:rsidR="00E41610" w:rsidRPr="00E41610" w:rsidRDefault="00E41610" w:rsidP="00E41610">
      <w:pPr>
        <w:spacing w:after="117" w:line="360" w:lineRule="auto"/>
        <w:ind w:left="360" w:right="201"/>
        <w:jc w:val="both"/>
        <w:rPr>
          <w:rFonts w:ascii="Arial" w:hAnsi="Arial" w:cs="Arial"/>
        </w:rPr>
      </w:pPr>
      <w:r w:rsidRPr="00E41610">
        <w:rPr>
          <w:rFonts w:ascii="Arial" w:hAnsi="Arial" w:cs="Arial"/>
          <w:noProof/>
        </w:rPr>
        <w:drawing>
          <wp:inline distT="0" distB="0" distL="0" distR="0" wp14:anchorId="6EFB533B" wp14:editId="3AB4F040">
            <wp:extent cx="126365" cy="127000"/>
            <wp:effectExtent l="0" t="0" r="0" b="0"/>
            <wp:docPr id="4968" name="Picture 4968"/>
            <wp:cNvGraphicFramePr/>
            <a:graphic xmlns:a="http://schemas.openxmlformats.org/drawingml/2006/main">
              <a:graphicData uri="http://schemas.openxmlformats.org/drawingml/2006/picture">
                <pic:pic xmlns:pic="http://schemas.openxmlformats.org/drawingml/2006/picture">
                  <pic:nvPicPr>
                    <pic:cNvPr id="4968" name="Picture 4968"/>
                    <pic:cNvPicPr/>
                  </pic:nvPicPr>
                  <pic:blipFill>
                    <a:blip r:embed="rId275"/>
                    <a:stretch>
                      <a:fillRect/>
                    </a:stretch>
                  </pic:blipFill>
                  <pic:spPr>
                    <a:xfrm>
                      <a:off x="0" y="0"/>
                      <a:ext cx="126365" cy="127000"/>
                    </a:xfrm>
                    <a:prstGeom prst="rect">
                      <a:avLst/>
                    </a:prstGeom>
                  </pic:spPr>
                </pic:pic>
              </a:graphicData>
            </a:graphic>
          </wp:inline>
        </w:drawing>
      </w:r>
      <w:r w:rsidRPr="00E41610">
        <w:rPr>
          <w:rFonts w:ascii="Arial" w:hAnsi="Arial" w:cs="Arial"/>
        </w:rPr>
        <w:t xml:space="preserve"> Lanzamiento o introducción. </w:t>
      </w:r>
    </w:p>
    <w:p w:rsidR="00E41610" w:rsidRPr="00E41610" w:rsidRDefault="00E41610" w:rsidP="00E41610">
      <w:pPr>
        <w:spacing w:after="115" w:line="360" w:lineRule="auto"/>
        <w:ind w:left="360" w:right="201"/>
        <w:jc w:val="both"/>
        <w:rPr>
          <w:rFonts w:ascii="Arial" w:hAnsi="Arial" w:cs="Arial"/>
        </w:rPr>
      </w:pPr>
      <w:r w:rsidRPr="00E41610">
        <w:rPr>
          <w:rFonts w:ascii="Arial" w:hAnsi="Arial" w:cs="Arial"/>
          <w:noProof/>
        </w:rPr>
        <w:drawing>
          <wp:inline distT="0" distB="0" distL="0" distR="0" wp14:anchorId="4A719DCB" wp14:editId="03BF46B9">
            <wp:extent cx="126365" cy="126366"/>
            <wp:effectExtent l="0" t="0" r="0" b="0"/>
            <wp:docPr id="4973" name="Picture 4973"/>
            <wp:cNvGraphicFramePr/>
            <a:graphic xmlns:a="http://schemas.openxmlformats.org/drawingml/2006/main">
              <a:graphicData uri="http://schemas.openxmlformats.org/drawingml/2006/picture">
                <pic:pic xmlns:pic="http://schemas.openxmlformats.org/drawingml/2006/picture">
                  <pic:nvPicPr>
                    <pic:cNvPr id="4973" name="Picture 4973"/>
                    <pic:cNvPicPr/>
                  </pic:nvPicPr>
                  <pic:blipFill>
                    <a:blip r:embed="rId275"/>
                    <a:stretch>
                      <a:fillRect/>
                    </a:stretch>
                  </pic:blipFill>
                  <pic:spPr>
                    <a:xfrm>
                      <a:off x="0" y="0"/>
                      <a:ext cx="126365" cy="126366"/>
                    </a:xfrm>
                    <a:prstGeom prst="rect">
                      <a:avLst/>
                    </a:prstGeom>
                  </pic:spPr>
                </pic:pic>
              </a:graphicData>
            </a:graphic>
          </wp:inline>
        </w:drawing>
      </w:r>
      <w:r w:rsidRPr="00E41610">
        <w:rPr>
          <w:rFonts w:ascii="Arial" w:hAnsi="Arial" w:cs="Arial"/>
        </w:rPr>
        <w:t xml:space="preserve"> Turbulencias. </w:t>
      </w:r>
    </w:p>
    <w:p w:rsidR="00E41610" w:rsidRPr="00E41610" w:rsidRDefault="00E41610" w:rsidP="00E41610">
      <w:pPr>
        <w:spacing w:after="117" w:line="360" w:lineRule="auto"/>
        <w:ind w:left="360" w:right="201"/>
        <w:jc w:val="both"/>
        <w:rPr>
          <w:rFonts w:ascii="Arial" w:hAnsi="Arial" w:cs="Arial"/>
        </w:rPr>
      </w:pPr>
      <w:r w:rsidRPr="00E41610">
        <w:rPr>
          <w:rFonts w:ascii="Arial" w:hAnsi="Arial" w:cs="Arial"/>
          <w:noProof/>
        </w:rPr>
        <w:drawing>
          <wp:inline distT="0" distB="0" distL="0" distR="0" wp14:anchorId="5C08CFBE" wp14:editId="59169020">
            <wp:extent cx="126365" cy="126998"/>
            <wp:effectExtent l="0" t="0" r="0" b="0"/>
            <wp:docPr id="4978" name="Picture 4978"/>
            <wp:cNvGraphicFramePr/>
            <a:graphic xmlns:a="http://schemas.openxmlformats.org/drawingml/2006/main">
              <a:graphicData uri="http://schemas.openxmlformats.org/drawingml/2006/picture">
                <pic:pic xmlns:pic="http://schemas.openxmlformats.org/drawingml/2006/picture">
                  <pic:nvPicPr>
                    <pic:cNvPr id="4978" name="Picture 4978"/>
                    <pic:cNvPicPr/>
                  </pic:nvPicPr>
                  <pic:blipFill>
                    <a:blip r:embed="rId275"/>
                    <a:stretch>
                      <a:fillRect/>
                    </a:stretch>
                  </pic:blipFill>
                  <pic:spPr>
                    <a:xfrm>
                      <a:off x="0" y="0"/>
                      <a:ext cx="126365" cy="126998"/>
                    </a:xfrm>
                    <a:prstGeom prst="rect">
                      <a:avLst/>
                    </a:prstGeom>
                  </pic:spPr>
                </pic:pic>
              </a:graphicData>
            </a:graphic>
          </wp:inline>
        </w:drawing>
      </w:r>
      <w:r w:rsidRPr="00E41610">
        <w:rPr>
          <w:rFonts w:ascii="Arial" w:hAnsi="Arial" w:cs="Arial"/>
        </w:rPr>
        <w:t xml:space="preserve"> Crecimiento. </w:t>
      </w:r>
    </w:p>
    <w:p w:rsidR="00E41610" w:rsidRPr="00E41610" w:rsidRDefault="00E41610" w:rsidP="00E41610">
      <w:pPr>
        <w:spacing w:after="115" w:line="360" w:lineRule="auto"/>
        <w:ind w:left="360" w:right="201"/>
        <w:jc w:val="both"/>
        <w:rPr>
          <w:rFonts w:ascii="Arial" w:hAnsi="Arial" w:cs="Arial"/>
        </w:rPr>
      </w:pPr>
      <w:r w:rsidRPr="00E41610">
        <w:rPr>
          <w:rFonts w:ascii="Arial" w:hAnsi="Arial" w:cs="Arial"/>
          <w:noProof/>
        </w:rPr>
        <w:drawing>
          <wp:inline distT="0" distB="0" distL="0" distR="0" wp14:anchorId="51A40F3D" wp14:editId="1DE97B6B">
            <wp:extent cx="126365" cy="126365"/>
            <wp:effectExtent l="0" t="0" r="0" b="0"/>
            <wp:docPr id="4983" name="Picture 4983"/>
            <wp:cNvGraphicFramePr/>
            <a:graphic xmlns:a="http://schemas.openxmlformats.org/drawingml/2006/main">
              <a:graphicData uri="http://schemas.openxmlformats.org/drawingml/2006/picture">
                <pic:pic xmlns:pic="http://schemas.openxmlformats.org/drawingml/2006/picture">
                  <pic:nvPicPr>
                    <pic:cNvPr id="4983" name="Picture 4983"/>
                    <pic:cNvPicPr/>
                  </pic:nvPicPr>
                  <pic:blipFill>
                    <a:blip r:embed="rId275"/>
                    <a:stretch>
                      <a:fillRect/>
                    </a:stretch>
                  </pic:blipFill>
                  <pic:spPr>
                    <a:xfrm>
                      <a:off x="0" y="0"/>
                      <a:ext cx="126365" cy="126365"/>
                    </a:xfrm>
                    <a:prstGeom prst="rect">
                      <a:avLst/>
                    </a:prstGeom>
                  </pic:spPr>
                </pic:pic>
              </a:graphicData>
            </a:graphic>
          </wp:inline>
        </w:drawing>
      </w:r>
      <w:r w:rsidRPr="00E41610">
        <w:rPr>
          <w:rFonts w:ascii="Arial" w:hAnsi="Arial" w:cs="Arial"/>
        </w:rPr>
        <w:t xml:space="preserve"> Madurez. </w:t>
      </w:r>
    </w:p>
    <w:p w:rsidR="00E41610" w:rsidRPr="00E41610" w:rsidRDefault="00E41610" w:rsidP="00E41610">
      <w:pPr>
        <w:spacing w:after="399" w:line="360" w:lineRule="auto"/>
        <w:ind w:left="360" w:right="201"/>
        <w:jc w:val="both"/>
        <w:rPr>
          <w:rFonts w:ascii="Arial" w:hAnsi="Arial" w:cs="Arial"/>
        </w:rPr>
      </w:pPr>
      <w:r w:rsidRPr="00E41610">
        <w:rPr>
          <w:rFonts w:ascii="Arial" w:hAnsi="Arial" w:cs="Arial"/>
          <w:noProof/>
        </w:rPr>
        <w:drawing>
          <wp:inline distT="0" distB="0" distL="0" distR="0" wp14:anchorId="21306CB3" wp14:editId="59C6C4AD">
            <wp:extent cx="126365" cy="126998"/>
            <wp:effectExtent l="0" t="0" r="0" b="0"/>
            <wp:docPr id="4988" name="Picture 4988"/>
            <wp:cNvGraphicFramePr/>
            <a:graphic xmlns:a="http://schemas.openxmlformats.org/drawingml/2006/main">
              <a:graphicData uri="http://schemas.openxmlformats.org/drawingml/2006/picture">
                <pic:pic xmlns:pic="http://schemas.openxmlformats.org/drawingml/2006/picture">
                  <pic:nvPicPr>
                    <pic:cNvPr id="4988" name="Picture 4988"/>
                    <pic:cNvPicPr/>
                  </pic:nvPicPr>
                  <pic:blipFill>
                    <a:blip r:embed="rId275"/>
                    <a:stretch>
                      <a:fillRect/>
                    </a:stretch>
                  </pic:blipFill>
                  <pic:spPr>
                    <a:xfrm>
                      <a:off x="0" y="0"/>
                      <a:ext cx="126365" cy="126998"/>
                    </a:xfrm>
                    <a:prstGeom prst="rect">
                      <a:avLst/>
                    </a:prstGeom>
                  </pic:spPr>
                </pic:pic>
              </a:graphicData>
            </a:graphic>
          </wp:inline>
        </w:drawing>
      </w:r>
      <w:r w:rsidRPr="00E41610">
        <w:rPr>
          <w:rFonts w:ascii="Arial" w:hAnsi="Arial" w:cs="Arial"/>
        </w:rPr>
        <w:t xml:space="preserve"> Declive.   </w:t>
      </w:r>
    </w:p>
    <w:p w:rsidR="00E41610" w:rsidRPr="00E41610" w:rsidRDefault="00E41610" w:rsidP="004D5DBD">
      <w:pPr>
        <w:numPr>
          <w:ilvl w:val="0"/>
          <w:numId w:val="94"/>
        </w:numPr>
        <w:spacing w:after="287" w:line="360" w:lineRule="auto"/>
        <w:ind w:right="201" w:hanging="360"/>
        <w:jc w:val="both"/>
        <w:rPr>
          <w:rFonts w:ascii="Arial" w:hAnsi="Arial" w:cs="Arial"/>
        </w:rPr>
      </w:pPr>
      <w:r w:rsidRPr="00E41610">
        <w:rPr>
          <w:rFonts w:ascii="Arial" w:hAnsi="Arial" w:cs="Arial"/>
        </w:rPr>
        <w:t xml:space="preserve">Laura Fischer y Jorge Espejo, definen la marca como "un nombre, término simbólico o diseño que sirve para identificar los productos o servicios de un vendedor o grupo de vendedores, y para diferenciarlos de los productos de los competidores"  </w:t>
      </w:r>
    </w:p>
    <w:p w:rsidR="00E41610" w:rsidRPr="00E41610" w:rsidRDefault="00E41610" w:rsidP="004D5DBD">
      <w:pPr>
        <w:numPr>
          <w:ilvl w:val="0"/>
          <w:numId w:val="94"/>
        </w:numPr>
        <w:spacing w:after="359" w:line="360" w:lineRule="auto"/>
        <w:ind w:right="201" w:hanging="360"/>
        <w:jc w:val="both"/>
        <w:rPr>
          <w:rFonts w:ascii="Arial" w:hAnsi="Arial" w:cs="Arial"/>
        </w:rPr>
      </w:pPr>
      <w:r w:rsidRPr="00E41610">
        <w:rPr>
          <w:rFonts w:ascii="Arial" w:hAnsi="Arial" w:cs="Arial"/>
        </w:rPr>
        <w:t xml:space="preserve">El envase, por su parte es todo recipiente o soporte </w:t>
      </w:r>
      <w:r w:rsidRPr="00E41610">
        <w:rPr>
          <w:rFonts w:ascii="Arial" w:hAnsi="Arial" w:cs="Arial"/>
        </w:rPr>
        <w:lastRenderedPageBreak/>
        <w:t>que contiene o guarda un producto, protege la mercancía, facilita su transporte, ayuda a distinguirla de otros artículos y presenta el producto para su venta. Es cualquier recipiente, lata, caja o envoltura propia para contener alguna mater</w:t>
      </w:r>
      <w:r w:rsidR="00AB1377">
        <w:rPr>
          <w:rFonts w:ascii="Arial" w:hAnsi="Arial" w:cs="Arial"/>
        </w:rPr>
        <w:t>ia o artículo. (quiminet, 2006)</w:t>
      </w:r>
      <w:r w:rsidR="004A3540">
        <w:rPr>
          <w:rFonts w:ascii="Arial" w:hAnsi="Arial" w:cs="Arial"/>
        </w:rPr>
        <w:t>.</w:t>
      </w:r>
    </w:p>
    <w:p w:rsidR="004A3540" w:rsidRDefault="004A3540" w:rsidP="00A77D0B">
      <w:pPr>
        <w:pStyle w:val="Ttulo2"/>
        <w:spacing w:line="360" w:lineRule="auto"/>
        <w:ind w:right="208"/>
        <w:jc w:val="center"/>
        <w:rPr>
          <w:rFonts w:ascii="Arial" w:hAnsi="Arial" w:cs="Arial"/>
          <w:b/>
          <w:color w:val="auto"/>
          <w:sz w:val="24"/>
          <w:szCs w:val="24"/>
        </w:rPr>
      </w:pPr>
    </w:p>
    <w:p w:rsidR="00A77D0B" w:rsidRPr="00A77D0B" w:rsidRDefault="00A77D0B" w:rsidP="00A77D0B">
      <w:pPr>
        <w:rPr>
          <w:lang w:eastAsia="en-US"/>
        </w:rPr>
      </w:pPr>
    </w:p>
    <w:p w:rsidR="007539B2" w:rsidRDefault="007539B2" w:rsidP="00E41610">
      <w:pPr>
        <w:spacing w:after="355" w:line="360" w:lineRule="auto"/>
        <w:jc w:val="both"/>
        <w:rPr>
          <w:rFonts w:ascii="Arial" w:hAnsi="Arial" w:cs="Arial"/>
          <w:b/>
        </w:rPr>
      </w:pPr>
    </w:p>
    <w:p w:rsidR="001C2F0A" w:rsidRDefault="001C2F0A" w:rsidP="00E41610">
      <w:pPr>
        <w:spacing w:after="355" w:line="360" w:lineRule="auto"/>
        <w:jc w:val="both"/>
        <w:rPr>
          <w:rFonts w:ascii="Arial" w:hAnsi="Arial" w:cs="Arial"/>
          <w:b/>
        </w:rPr>
      </w:pPr>
    </w:p>
    <w:p w:rsidR="001C2F0A" w:rsidRDefault="001C2F0A" w:rsidP="00E41610">
      <w:pPr>
        <w:spacing w:after="355" w:line="360" w:lineRule="auto"/>
        <w:jc w:val="both"/>
        <w:rPr>
          <w:rFonts w:ascii="Arial" w:hAnsi="Arial" w:cs="Arial"/>
          <w:b/>
        </w:rPr>
      </w:pPr>
    </w:p>
    <w:p w:rsidR="001C2F0A" w:rsidRDefault="001C2F0A" w:rsidP="00E41610">
      <w:pPr>
        <w:spacing w:after="355" w:line="360" w:lineRule="auto"/>
        <w:jc w:val="both"/>
        <w:rPr>
          <w:rFonts w:ascii="Arial" w:hAnsi="Arial" w:cs="Arial"/>
          <w:b/>
        </w:rPr>
      </w:pPr>
    </w:p>
    <w:p w:rsidR="001C2F0A" w:rsidRDefault="001C2F0A" w:rsidP="00E41610">
      <w:pPr>
        <w:spacing w:after="355" w:line="360" w:lineRule="auto"/>
        <w:jc w:val="both"/>
        <w:rPr>
          <w:rFonts w:ascii="Arial" w:hAnsi="Arial" w:cs="Arial"/>
          <w:b/>
        </w:rPr>
      </w:pPr>
    </w:p>
    <w:p w:rsidR="001C2F0A" w:rsidRDefault="001C2F0A" w:rsidP="00E41610">
      <w:pPr>
        <w:spacing w:after="355" w:line="360" w:lineRule="auto"/>
        <w:jc w:val="both"/>
        <w:rPr>
          <w:rFonts w:ascii="Arial" w:hAnsi="Arial" w:cs="Arial"/>
          <w:b/>
        </w:rPr>
      </w:pPr>
    </w:p>
    <w:p w:rsidR="001C2F0A" w:rsidRDefault="001C2F0A" w:rsidP="00E41610">
      <w:pPr>
        <w:spacing w:after="355" w:line="360" w:lineRule="auto"/>
        <w:jc w:val="both"/>
        <w:rPr>
          <w:rFonts w:ascii="Arial" w:hAnsi="Arial" w:cs="Arial"/>
          <w:b/>
        </w:rPr>
      </w:pPr>
    </w:p>
    <w:p w:rsidR="001C2F0A" w:rsidRDefault="001C2F0A" w:rsidP="00E41610">
      <w:pPr>
        <w:spacing w:after="355" w:line="360" w:lineRule="auto"/>
        <w:jc w:val="both"/>
        <w:rPr>
          <w:rFonts w:ascii="Arial" w:hAnsi="Arial" w:cs="Arial"/>
          <w:b/>
        </w:rPr>
      </w:pPr>
    </w:p>
    <w:p w:rsidR="001C2F0A" w:rsidRDefault="001C2F0A" w:rsidP="00E41610">
      <w:pPr>
        <w:spacing w:after="355" w:line="360" w:lineRule="auto"/>
        <w:jc w:val="both"/>
        <w:rPr>
          <w:rFonts w:ascii="Arial" w:hAnsi="Arial" w:cs="Arial"/>
          <w:b/>
        </w:rPr>
      </w:pPr>
    </w:p>
    <w:p w:rsidR="001C2F0A" w:rsidRDefault="001C2F0A" w:rsidP="00E41610">
      <w:pPr>
        <w:spacing w:after="355" w:line="360" w:lineRule="auto"/>
        <w:jc w:val="both"/>
        <w:rPr>
          <w:rFonts w:ascii="Arial" w:hAnsi="Arial" w:cs="Arial"/>
          <w:b/>
        </w:rPr>
      </w:pPr>
    </w:p>
    <w:p w:rsidR="001C2F0A" w:rsidRDefault="001C2F0A" w:rsidP="00E41610">
      <w:pPr>
        <w:spacing w:after="355" w:line="360" w:lineRule="auto"/>
        <w:jc w:val="both"/>
        <w:rPr>
          <w:rFonts w:ascii="Arial" w:hAnsi="Arial" w:cs="Arial"/>
          <w:b/>
        </w:rPr>
      </w:pPr>
    </w:p>
    <w:p w:rsidR="00E41610" w:rsidRPr="004A3540" w:rsidRDefault="004A3540" w:rsidP="001C2F0A">
      <w:pPr>
        <w:pStyle w:val="Ttulo2"/>
      </w:pPr>
      <w:bookmarkStart w:id="121" w:name="_Toc431500956"/>
      <w:r w:rsidRPr="004A3540">
        <w:t xml:space="preserve">13. </w:t>
      </w:r>
      <w:r w:rsidR="00AB1377" w:rsidRPr="004A3540">
        <w:t>ESTUDIO ORGANIZACIONAL</w:t>
      </w:r>
      <w:bookmarkEnd w:id="121"/>
    </w:p>
    <w:p w:rsidR="00E41610" w:rsidRDefault="004F01E4" w:rsidP="004F01E4">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estudio organizacional busca determinar la capacidad operativa de una empresa con el fin de conocer y evaluar fortalezas y debilidades y definir la estructura de la organización para el manejo de sus departamentos. Toda empresa debe determinar la estructura organizacional acorde con los requerimientos que exija la empresa y su futura operación.  </w:t>
      </w:r>
    </w:p>
    <w:p w:rsidR="004F01E4" w:rsidRPr="00E41610" w:rsidRDefault="004F01E4" w:rsidP="004F01E4">
      <w:pPr>
        <w:spacing w:line="360" w:lineRule="auto"/>
        <w:ind w:right="201"/>
        <w:jc w:val="both"/>
        <w:rPr>
          <w:rFonts w:ascii="Arial" w:hAnsi="Arial" w:cs="Arial"/>
        </w:rPr>
      </w:pPr>
    </w:p>
    <w:p w:rsidR="007539B2" w:rsidRDefault="004F01E4" w:rsidP="004F01E4">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Las empresas reflejan este proceso en la estructura organizacional que se implementa dentro de las mismas; una adecuada estructuración permite la eficiencia y eficacia de dichas compañías mediante la participación de todos sus colaborados todo con único fin, alcanzar los</w:t>
      </w:r>
      <w:r>
        <w:rPr>
          <w:rFonts w:ascii="Arial" w:hAnsi="Arial" w:cs="Arial"/>
        </w:rPr>
        <w:t xml:space="preserve"> objetivos de la organización. </w:t>
      </w:r>
    </w:p>
    <w:p w:rsidR="004F01E4" w:rsidRPr="004F01E4" w:rsidRDefault="004F01E4" w:rsidP="004F01E4">
      <w:pPr>
        <w:spacing w:line="360" w:lineRule="auto"/>
        <w:ind w:right="201"/>
        <w:jc w:val="both"/>
        <w:rPr>
          <w:rFonts w:ascii="Arial" w:hAnsi="Arial" w:cs="Arial"/>
        </w:rPr>
      </w:pPr>
    </w:p>
    <w:p w:rsidR="00E41610" w:rsidRPr="007539B2" w:rsidRDefault="00E41610" w:rsidP="004F01E4">
      <w:pPr>
        <w:pStyle w:val="Ttulo2"/>
        <w:spacing w:before="0" w:line="360" w:lineRule="auto"/>
        <w:ind w:right="207"/>
        <w:jc w:val="both"/>
        <w:rPr>
          <w:rFonts w:ascii="Arial" w:hAnsi="Arial" w:cs="Arial"/>
          <w:b/>
          <w:color w:val="auto"/>
          <w:sz w:val="24"/>
          <w:szCs w:val="24"/>
        </w:rPr>
      </w:pPr>
      <w:bookmarkStart w:id="122" w:name="_Toc431500957"/>
      <w:r w:rsidRPr="007539B2">
        <w:rPr>
          <w:rFonts w:ascii="Arial" w:hAnsi="Arial" w:cs="Arial"/>
          <w:b/>
          <w:color w:val="auto"/>
          <w:sz w:val="24"/>
          <w:szCs w:val="24"/>
        </w:rPr>
        <w:lastRenderedPageBreak/>
        <w:t>Estructura Organizacional</w:t>
      </w:r>
      <w:bookmarkEnd w:id="122"/>
      <w:r w:rsidRPr="007539B2">
        <w:rPr>
          <w:rFonts w:ascii="Arial" w:hAnsi="Arial" w:cs="Arial"/>
          <w:b/>
          <w:color w:val="auto"/>
          <w:sz w:val="24"/>
          <w:szCs w:val="24"/>
        </w:rPr>
        <w:t xml:space="preserve"> </w:t>
      </w:r>
    </w:p>
    <w:p w:rsidR="00E41610" w:rsidRDefault="004F01E4" w:rsidP="004F01E4">
      <w:pPr>
        <w:spacing w:line="360" w:lineRule="auto"/>
        <w:ind w:right="198"/>
        <w:jc w:val="both"/>
        <w:rPr>
          <w:rFonts w:ascii="Arial" w:hAnsi="Arial" w:cs="Arial"/>
        </w:rPr>
      </w:pPr>
      <w:r>
        <w:rPr>
          <w:rFonts w:ascii="Arial" w:hAnsi="Arial" w:cs="Arial"/>
        </w:rPr>
        <w:t xml:space="preserve">           </w:t>
      </w:r>
      <w:r w:rsidR="007539B2" w:rsidRPr="00C47413">
        <w:rPr>
          <w:rFonts w:ascii="Arial" w:hAnsi="Arial" w:cs="Arial"/>
          <w:noProof/>
        </w:rPr>
        <mc:AlternateContent>
          <mc:Choice Requires="wps">
            <w:drawing>
              <wp:anchor distT="0" distB="0" distL="114300" distR="114300" simplePos="0" relativeHeight="252133376" behindDoc="0" locked="0" layoutInCell="1" allowOverlap="1" wp14:anchorId="3973FCC9" wp14:editId="31B57FFD">
                <wp:simplePos x="0" y="0"/>
                <wp:positionH relativeFrom="column">
                  <wp:posOffset>2844249</wp:posOffset>
                </wp:positionH>
                <wp:positionV relativeFrom="paragraph">
                  <wp:posOffset>2518542</wp:posOffset>
                </wp:positionV>
                <wp:extent cx="2867025" cy="345056"/>
                <wp:effectExtent l="0" t="0" r="0" b="0"/>
                <wp:wrapNone/>
                <wp:docPr id="685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7025" cy="345056"/>
                        </a:xfrm>
                        <a:prstGeom prst="rect">
                          <a:avLst/>
                        </a:prstGeom>
                        <a:noFill/>
                        <a:ln w="9525">
                          <a:noFill/>
                          <a:miter lim="800000"/>
                          <a:headEnd/>
                          <a:tailEnd/>
                        </a:ln>
                      </wps:spPr>
                      <wps:txbx>
                        <w:txbxContent>
                          <w:p w:rsidR="00DA583A" w:rsidRPr="004A3540" w:rsidRDefault="00DA583A" w:rsidP="007539B2">
                            <w:pPr>
                              <w:jc w:val="center"/>
                              <w:rPr>
                                <w:rFonts w:ascii="Arial" w:hAnsi="Arial" w:cs="Arial"/>
                                <w:b/>
                                <w:sz w:val="20"/>
                              </w:rPr>
                            </w:pPr>
                            <w:r>
                              <w:rPr>
                                <w:rFonts w:ascii="Arial" w:hAnsi="Arial" w:cs="Arial"/>
                                <w:b/>
                                <w:sz w:val="20"/>
                              </w:rPr>
                              <w:t>Figura 13.1</w:t>
                            </w:r>
                          </w:p>
                          <w:p w:rsidR="00DA583A" w:rsidRPr="00A77D0B" w:rsidRDefault="00DA583A" w:rsidP="007539B2">
                            <w:pPr>
                              <w:jc w:val="center"/>
                              <w:rPr>
                                <w:rFonts w:ascii="Arial" w:hAnsi="Arial" w:cs="Arial"/>
                                <w:sz w:val="16"/>
                              </w:rPr>
                            </w:pPr>
                            <w:r>
                              <w:rPr>
                                <w:rFonts w:ascii="Arial" w:hAnsi="Arial" w:cs="Arial"/>
                                <w:sz w:val="16"/>
                              </w:rPr>
                              <w:t>Fuente: Imagen recuperada de Google imágenes</w:t>
                            </w:r>
                          </w:p>
                          <w:p w:rsidR="00DA583A" w:rsidRDefault="00DA583A" w:rsidP="007539B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73FCC9" id="_x0000_s1187" type="#_x0000_t202" style="position:absolute;left:0;text-align:left;margin-left:223.95pt;margin-top:198.3pt;width:225.75pt;height:27.15pt;z-index:25213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" filled="f" stroked="f">
                <v:textbox>
                  <w:txbxContent>
                    <w:p w:rsidR="00DA583A" w:rsidRPr="004A3540" w:rsidRDefault="00DA583A" w:rsidP="007539B2">
                      <w:pPr>
                        <w:jc w:val="center"/>
                        <w:rPr>
                          <w:rFonts w:ascii="Arial" w:hAnsi="Arial" w:cs="Arial"/>
                          <w:b/>
                          <w:sz w:val="20"/>
                        </w:rPr>
                      </w:pPr>
                      <w:r>
                        <w:rPr>
                          <w:rFonts w:ascii="Arial" w:hAnsi="Arial" w:cs="Arial"/>
                          <w:b/>
                          <w:sz w:val="20"/>
                        </w:rPr>
                        <w:t>Figura 13.1</w:t>
                      </w:r>
                    </w:p>
                    <w:p w:rsidR="00DA583A" w:rsidRPr="00A77D0B" w:rsidRDefault="00DA583A" w:rsidP="007539B2">
                      <w:pPr>
                        <w:jc w:val="center"/>
                        <w:rPr>
                          <w:rFonts w:ascii="Arial" w:hAnsi="Arial" w:cs="Arial"/>
                          <w:sz w:val="16"/>
                        </w:rPr>
                      </w:pPr>
                      <w:r>
                        <w:rPr>
                          <w:rFonts w:ascii="Arial" w:hAnsi="Arial" w:cs="Arial"/>
                          <w:sz w:val="16"/>
                        </w:rPr>
                        <w:t>Fuente: Imagen recuperada de Google imágenes</w:t>
                      </w:r>
                    </w:p>
                    <w:p w:rsidR="00DA583A" w:rsidRDefault="00DA583A" w:rsidP="007539B2"/>
                  </w:txbxContent>
                </v:textbox>
              </v:shape>
            </w:pict>
          </mc:Fallback>
        </mc:AlternateContent>
      </w:r>
      <w:r w:rsidR="00E41610" w:rsidRPr="00E41610">
        <w:rPr>
          <w:rFonts w:ascii="Arial" w:hAnsi="Arial" w:cs="Arial"/>
          <w:noProof/>
        </w:rPr>
        <w:drawing>
          <wp:anchor distT="0" distB="0" distL="114300" distR="114300" simplePos="0" relativeHeight="252105728" behindDoc="0" locked="0" layoutInCell="1" allowOverlap="0" wp14:anchorId="1AFBE601" wp14:editId="4CB366B7">
            <wp:simplePos x="0" y="0"/>
            <wp:positionH relativeFrom="column">
              <wp:posOffset>2938729</wp:posOffset>
            </wp:positionH>
            <wp:positionV relativeFrom="paragraph">
              <wp:posOffset>37973</wp:posOffset>
            </wp:positionV>
            <wp:extent cx="2657475" cy="2676525"/>
            <wp:effectExtent l="0" t="0" r="0" b="0"/>
            <wp:wrapSquare wrapText="bothSides"/>
            <wp:docPr id="5276" name="Picture 5276"/>
            <wp:cNvGraphicFramePr/>
            <a:graphic xmlns:a="http://schemas.openxmlformats.org/drawingml/2006/main">
              <a:graphicData uri="http://schemas.openxmlformats.org/drawingml/2006/picture">
                <pic:pic xmlns:pic="http://schemas.openxmlformats.org/drawingml/2006/picture">
                  <pic:nvPicPr>
                    <pic:cNvPr id="5276" name="Picture 5276"/>
                    <pic:cNvPicPr/>
                  </pic:nvPicPr>
                  <pic:blipFill>
                    <a:blip r:embed="rId349"/>
                    <a:stretch>
                      <a:fillRect/>
                    </a:stretch>
                  </pic:blipFill>
                  <pic:spPr>
                    <a:xfrm>
                      <a:off x="0" y="0"/>
                      <a:ext cx="2657475" cy="2676525"/>
                    </a:xfrm>
                    <a:prstGeom prst="rect">
                      <a:avLst/>
                    </a:prstGeom>
                  </pic:spPr>
                </pic:pic>
              </a:graphicData>
            </a:graphic>
          </wp:anchor>
        </w:drawing>
      </w:r>
      <w:r w:rsidR="00E41610" w:rsidRPr="00E41610">
        <w:rPr>
          <w:rFonts w:ascii="Arial" w:hAnsi="Arial" w:cs="Arial"/>
        </w:rPr>
        <w:t xml:space="preserve">La estructura organizacional es una disposición intencional de roles, en la que cada persona asume un papel que se espera que cumpla con el mayor rendimiento posible. La finalidad de una estructura organizacional es establecer un sistema de papeles que han de desarrollar los miembros de una entidad para trabajar juntos de forma óptima y que se alcancen las metas fijadas en la planificación. </w:t>
      </w:r>
    </w:p>
    <w:p w:rsidR="004F01E4" w:rsidRPr="00E41610" w:rsidRDefault="004F01E4" w:rsidP="004F01E4">
      <w:pPr>
        <w:spacing w:line="360" w:lineRule="auto"/>
        <w:ind w:right="198"/>
        <w:jc w:val="both"/>
        <w:rPr>
          <w:rFonts w:ascii="Arial" w:hAnsi="Arial" w:cs="Arial"/>
        </w:rPr>
      </w:pPr>
    </w:p>
    <w:p w:rsidR="00E41610" w:rsidRPr="00E41610" w:rsidRDefault="004F01E4" w:rsidP="004A3540">
      <w:pPr>
        <w:spacing w:line="360" w:lineRule="auto"/>
        <w:ind w:right="198"/>
        <w:jc w:val="both"/>
        <w:rPr>
          <w:rFonts w:ascii="Arial" w:hAnsi="Arial" w:cs="Arial"/>
        </w:rPr>
      </w:pPr>
      <w:r>
        <w:rPr>
          <w:rFonts w:ascii="Arial" w:hAnsi="Arial" w:cs="Arial"/>
        </w:rPr>
        <w:t xml:space="preserve">           </w:t>
      </w:r>
      <w:r w:rsidR="00E41610" w:rsidRPr="00E41610">
        <w:rPr>
          <w:rFonts w:ascii="Arial" w:hAnsi="Arial" w:cs="Arial"/>
        </w:rPr>
        <w:t xml:space="preserve">Por su parte Mintzberg (1984) la define como el conjunto de todas las formas en que se divide el trabajo en tareas distintas y la posterior coordinación de las mismas. </w:t>
      </w:r>
    </w:p>
    <w:p w:rsidR="00E41610" w:rsidRPr="00E41610" w:rsidRDefault="004F01E4" w:rsidP="004F01E4">
      <w:pPr>
        <w:spacing w:line="360" w:lineRule="auto"/>
        <w:ind w:right="198"/>
        <w:jc w:val="both"/>
        <w:rPr>
          <w:rFonts w:ascii="Arial" w:hAnsi="Arial" w:cs="Arial"/>
        </w:rPr>
      </w:pPr>
      <w:r>
        <w:rPr>
          <w:rFonts w:ascii="Arial" w:hAnsi="Arial" w:cs="Arial"/>
        </w:rPr>
        <w:t xml:space="preserve">           </w:t>
      </w:r>
      <w:r w:rsidR="00E41610" w:rsidRPr="00E41610">
        <w:rPr>
          <w:rFonts w:ascii="Arial" w:hAnsi="Arial" w:cs="Arial"/>
        </w:rPr>
        <w:t xml:space="preserve">A su vez Strategor (1988) dice que la estructura organizacional es el </w:t>
      </w:r>
      <w:r w:rsidR="00E41610" w:rsidRPr="00E41610">
        <w:rPr>
          <w:rFonts w:ascii="Arial" w:hAnsi="Arial" w:cs="Arial"/>
        </w:rPr>
        <w:lastRenderedPageBreak/>
        <w:t xml:space="preserve">conjunto de las funciones y de las relaciones que determinan formalmente las funciones que cada unidad deber cumplir y el modo de comunicación entre cada unidad. </w:t>
      </w:r>
      <w:r>
        <w:rPr>
          <w:rFonts w:ascii="Arial" w:hAnsi="Arial" w:cs="Arial"/>
        </w:rPr>
        <w:t xml:space="preserve"> </w:t>
      </w:r>
      <w:r w:rsidR="00E41610" w:rsidRPr="00E41610">
        <w:rPr>
          <w:rFonts w:ascii="Arial" w:hAnsi="Arial" w:cs="Arial"/>
        </w:rPr>
        <w:t xml:space="preserve">Existen dos tipos de estructura organizacional, la formal e informal. </w:t>
      </w:r>
    </w:p>
    <w:p w:rsidR="004A3540" w:rsidRDefault="004A3540" w:rsidP="004F01E4">
      <w:pPr>
        <w:spacing w:line="360" w:lineRule="auto"/>
        <w:ind w:right="198"/>
        <w:jc w:val="both"/>
        <w:rPr>
          <w:rFonts w:ascii="Arial" w:hAnsi="Arial" w:cs="Arial"/>
          <w:b/>
        </w:rPr>
      </w:pPr>
    </w:p>
    <w:p w:rsidR="004A3540" w:rsidRDefault="00E41610" w:rsidP="004F01E4">
      <w:pPr>
        <w:spacing w:line="360" w:lineRule="auto"/>
        <w:ind w:right="198"/>
        <w:jc w:val="both"/>
        <w:rPr>
          <w:rFonts w:ascii="Arial" w:hAnsi="Arial" w:cs="Arial"/>
        </w:rPr>
      </w:pPr>
      <w:r w:rsidRPr="004A3540">
        <w:rPr>
          <w:rFonts w:ascii="Arial" w:hAnsi="Arial" w:cs="Arial"/>
          <w:b/>
        </w:rPr>
        <w:t>Estructura Formal</w:t>
      </w:r>
      <w:r w:rsidR="004A3540">
        <w:rPr>
          <w:rFonts w:ascii="Arial" w:hAnsi="Arial" w:cs="Arial"/>
        </w:rPr>
        <w:t xml:space="preserve">  </w:t>
      </w:r>
    </w:p>
    <w:p w:rsidR="00E41610" w:rsidRDefault="004F01E4" w:rsidP="004F01E4">
      <w:pPr>
        <w:spacing w:line="360" w:lineRule="auto"/>
        <w:ind w:right="198"/>
        <w:jc w:val="both"/>
        <w:rPr>
          <w:rFonts w:ascii="Arial" w:hAnsi="Arial" w:cs="Arial"/>
        </w:rPr>
      </w:pPr>
      <w:r>
        <w:rPr>
          <w:rFonts w:ascii="Arial" w:hAnsi="Arial" w:cs="Arial"/>
        </w:rPr>
        <w:t xml:space="preserve">           </w:t>
      </w:r>
      <w:r w:rsidR="00E41610" w:rsidRPr="00E41610">
        <w:rPr>
          <w:rFonts w:ascii="Arial" w:hAnsi="Arial" w:cs="Arial"/>
        </w:rPr>
        <w:t xml:space="preserve">Esta estructura formal surge como una necesidad para realizar una división de las actividades dentro de una organización que les permita principalmente alcanzar los objetivos mediante organigramas, manuales y la interacción de los principios de la organización como la división de trabajo, autoridad y responsabilidad, delegación, unidad de mando, jerarquía, tramo de control y equidad en la carga de trabajo, entre otras. (Mintzberg, 1988) </w:t>
      </w:r>
      <w:r w:rsidR="004A3540">
        <w:rPr>
          <w:rFonts w:ascii="Arial" w:hAnsi="Arial" w:cs="Arial"/>
        </w:rPr>
        <w:t>.</w:t>
      </w:r>
    </w:p>
    <w:p w:rsidR="004A3540" w:rsidRPr="00E41610" w:rsidRDefault="004A3540" w:rsidP="004F01E4">
      <w:pPr>
        <w:spacing w:line="360" w:lineRule="auto"/>
        <w:ind w:right="198"/>
        <w:jc w:val="both"/>
        <w:rPr>
          <w:rFonts w:ascii="Arial" w:hAnsi="Arial" w:cs="Arial"/>
        </w:rPr>
      </w:pPr>
    </w:p>
    <w:p w:rsidR="00E41610" w:rsidRPr="00E41610" w:rsidRDefault="004F01E4" w:rsidP="004F01E4">
      <w:pPr>
        <w:spacing w:line="360" w:lineRule="auto"/>
        <w:ind w:right="198"/>
        <w:jc w:val="both"/>
        <w:rPr>
          <w:rFonts w:ascii="Arial" w:hAnsi="Arial" w:cs="Arial"/>
        </w:rPr>
      </w:pPr>
      <w:r>
        <w:rPr>
          <w:rFonts w:ascii="Arial" w:hAnsi="Arial" w:cs="Arial"/>
        </w:rPr>
        <w:t xml:space="preserve">           </w:t>
      </w:r>
      <w:r w:rsidR="00E41610" w:rsidRPr="00E41610">
        <w:rPr>
          <w:rFonts w:ascii="Arial" w:hAnsi="Arial" w:cs="Arial"/>
        </w:rPr>
        <w:t xml:space="preserve">A continuación se muestra la estructura formal que está integrada de las partes que </w:t>
      </w:r>
      <w:r w:rsidR="00E41610" w:rsidRPr="00E41610">
        <w:rPr>
          <w:rFonts w:ascii="Arial" w:hAnsi="Arial" w:cs="Arial"/>
        </w:rPr>
        <w:lastRenderedPageBreak/>
        <w:t>forman a una organización y su relación entre sí a través de los principios fundamentales de la organización que se establecen con ayuda de las herramientas y se presentan en forma verbal o documentos públicamente donde los algunos de los integrantes puedan consultar, como está regida la estructura formal</w:t>
      </w:r>
      <w:r w:rsidR="004A3540">
        <w:rPr>
          <w:rFonts w:ascii="Arial" w:hAnsi="Arial" w:cs="Arial"/>
        </w:rPr>
        <w:t xml:space="preserve"> de la organización. (Esquema 13.1</w:t>
      </w:r>
      <w:r w:rsidR="00E41610" w:rsidRPr="00E41610">
        <w:rPr>
          <w:rFonts w:ascii="Arial" w:hAnsi="Arial" w:cs="Arial"/>
        </w:rPr>
        <w:t xml:space="preserve">) </w:t>
      </w:r>
    </w:p>
    <w:p w:rsidR="00E41610" w:rsidRPr="00E41610" w:rsidRDefault="00E41610" w:rsidP="007539B2">
      <w:pPr>
        <w:ind w:left="31" w:right="-713"/>
        <w:jc w:val="center"/>
        <w:rPr>
          <w:rFonts w:ascii="Arial" w:hAnsi="Arial" w:cs="Arial"/>
        </w:rPr>
      </w:pPr>
      <w:r w:rsidRPr="00E41610">
        <w:rPr>
          <w:rFonts w:ascii="Arial" w:eastAsia="Calibri" w:hAnsi="Arial" w:cs="Arial"/>
          <w:noProof/>
        </w:rPr>
        <mc:AlternateContent>
          <mc:Choice Requires="wpg">
            <w:drawing>
              <wp:inline distT="0" distB="0" distL="0" distR="0" wp14:anchorId="197856B8" wp14:editId="38A39B53">
                <wp:extent cx="2941955" cy="2501661"/>
                <wp:effectExtent l="19050" t="0" r="10795" b="0"/>
                <wp:docPr id="43850" name="Group 43850"/>
                <wp:cNvGraphicFramePr/>
                <a:graphic xmlns:a="http://schemas.openxmlformats.org/drawingml/2006/main">
                  <a:graphicData uri="http://schemas.microsoft.com/office/word/2010/wordprocessingGroup">
                    <wpg:wgp>
                      <wpg:cNvGrpSpPr/>
                      <wpg:grpSpPr>
                        <a:xfrm>
                          <a:off x="0" y="0"/>
                          <a:ext cx="2941955" cy="2501661"/>
                          <a:chOff x="0" y="0"/>
                          <a:chExt cx="6176188" cy="2564003"/>
                        </a:xfrm>
                      </wpg:grpSpPr>
                      <wps:wsp>
                        <wps:cNvPr id="5338" name="Rectangle 5338"/>
                        <wps:cNvSpPr/>
                        <wps:spPr>
                          <a:xfrm>
                            <a:off x="6133846" y="2394078"/>
                            <a:ext cx="56314" cy="226001"/>
                          </a:xfrm>
                          <a:prstGeom prst="rect">
                            <a:avLst/>
                          </a:prstGeom>
                          <a:ln>
                            <a:noFill/>
                          </a:ln>
                        </wps:spPr>
                        <wps:txbx>
                          <w:txbxContent>
                            <w:p w:rsidR="00DA583A" w:rsidRDefault="00DA583A" w:rsidP="00E41610">
                              <w:pPr>
                                <w:spacing w:after="160" w:line="259" w:lineRule="auto"/>
                              </w:pPr>
                              <w:r>
                                <w:t xml:space="preserve"> </w:t>
                              </w:r>
                            </w:p>
                          </w:txbxContent>
                        </wps:txbx>
                        <wps:bodyPr horzOverflow="overflow" vert="horz" lIns="0" tIns="0" rIns="0" bIns="0" rtlCol="0">
                          <a:noAutofit/>
                        </wps:bodyPr>
                      </wps:wsp>
                      <pic:pic xmlns:pic="http://schemas.openxmlformats.org/drawingml/2006/picture">
                        <pic:nvPicPr>
                          <pic:cNvPr id="5368" name="Picture 5368"/>
                          <pic:cNvPicPr/>
                        </pic:nvPicPr>
                        <pic:blipFill>
                          <a:blip r:embed="rId350"/>
                          <a:stretch>
                            <a:fillRect/>
                          </a:stretch>
                        </pic:blipFill>
                        <pic:spPr>
                          <a:xfrm>
                            <a:off x="0" y="0"/>
                            <a:ext cx="6124956" cy="2531364"/>
                          </a:xfrm>
                          <a:prstGeom prst="rect">
                            <a:avLst/>
                          </a:prstGeom>
                        </pic:spPr>
                      </pic:pic>
                      <pic:pic xmlns:pic="http://schemas.openxmlformats.org/drawingml/2006/picture">
                        <pic:nvPicPr>
                          <pic:cNvPr id="5370" name="Picture 5370"/>
                          <pic:cNvPicPr/>
                        </pic:nvPicPr>
                        <pic:blipFill>
                          <a:blip r:embed="rId351"/>
                          <a:stretch>
                            <a:fillRect/>
                          </a:stretch>
                        </pic:blipFill>
                        <pic:spPr>
                          <a:xfrm>
                            <a:off x="151257" y="150368"/>
                            <a:ext cx="5751831" cy="2158238"/>
                          </a:xfrm>
                          <a:prstGeom prst="rect">
                            <a:avLst/>
                          </a:prstGeom>
                        </pic:spPr>
                      </pic:pic>
                      <wps:wsp>
                        <wps:cNvPr id="5371" name="Shape 5371"/>
                        <wps:cNvSpPr/>
                        <wps:spPr>
                          <a:xfrm>
                            <a:off x="87757" y="86868"/>
                            <a:ext cx="5878831" cy="2285238"/>
                          </a:xfrm>
                          <a:custGeom>
                            <a:avLst/>
                            <a:gdLst/>
                            <a:ahLst/>
                            <a:cxnLst/>
                            <a:rect l="0" t="0" r="0" b="0"/>
                            <a:pathLst>
                              <a:path w="5878831" h="2285238">
                                <a:moveTo>
                                  <a:pt x="0" y="2285238"/>
                                </a:moveTo>
                                <a:lnTo>
                                  <a:pt x="5878831" y="2285238"/>
                                </a:lnTo>
                                <a:lnTo>
                                  <a:pt x="5878831" y="0"/>
                                </a:lnTo>
                                <a:lnTo>
                                  <a:pt x="0" y="0"/>
                                </a:lnTo>
                                <a:close/>
                              </a:path>
                            </a:pathLst>
                          </a:custGeom>
                          <a:ln w="127000" cap="sq">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97856B8" id="Group 43850" o:spid="_x0000_s1188" style="width:231.65pt;height:197pt;mso-position-horizontal-relative:char;mso-position-vertical-relative:line" coordsize="61761,25640"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">
                <v:rect id="Rectangle 5338" o:spid="_x0000_s1189" style="position:absolute;left:61338;top:23940;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FxxMMA&#10;AADdAAAADwAAAGRycy9kb3ducmV2LnhtbERPTYvCMBC9L/gfwgje1lRlRbtGEXXRo1bB3dvQzLbF&#10;ZlKaaKu/3hwEj4/3PVu0phQ3ql1hWcGgH4EgTq0uOFNwOv58TkA4j6yxtEwK7uRgMe98zDDWtuED&#10;3RKfiRDCLkYFufdVLKVLczLo+rYiDty/rQ36AOtM6hqbEG5KOYyisTRYcGjIsaJVTukluRoF20m1&#10;/N3ZR5OVm7/teX+ero9Tr1Sv2y6/QXhq/Vv8cu+0gq/RKMwNb8ITkP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fFxxMMAAADdAAAADwAAAAAAAAAAAAAAAACYAgAAZHJzL2Rv&#10;d25yZXYueG1sUEsFBgAAAAAEAAQA9QAAAIgDAAAAAA==&#10;" filled="f" stroked="f">
                  <v:textbox inset="0,0,0,0">
                    <w:txbxContent>
                      <w:p w:rsidR="00DA583A" w:rsidRDefault="00DA583A" w:rsidP="00E41610">
                        <w:pPr>
                          <w:spacing w:after="160" w:line="259" w:lineRule="auto"/>
                        </w:pPr>
                        <w:r>
                          <w:t xml:space="preserve"> </w:t>
                        </w:r>
                      </w:p>
                    </w:txbxContent>
                  </v:textbox>
                </v:rect>
                <v:shape id="Picture 5368" o:spid="_x0000_s1190" type="#_x0000_t75" style="position:absolute;width:61249;height:253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BAIELEAAAA3QAAAA8AAABkcnMvZG93bnJldi54bWxET8tqAjEU3Rf8h3CFboqTaUWR0ShSKO2i&#10;lPoYcHlJrpPByc2QpDr+fbModHk479VmcJ24UoitZwXPRQmCWHvTcqPgeHibLEDEhGyw80wK7hRh&#10;sx49rLAy/sY7uu5TI3IIxwoV2JT6SsqoLTmMhe+JM3f2wWHKMDTSBLzlcNfJl7KcS4ct5waLPb1a&#10;0pf9j1MQnk71Z1e/f+n7MenzdLb71sEq9TgetksQiYb0L/5zfxgFs+k8z81v8hOQ6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BAIELEAAAA3QAAAA8AAAAAAAAAAAAAAAAA&#10;nwIAAGRycy9kb3ducmV2LnhtbFBLBQYAAAAABAAEAPcAAACQAwAAAAA=&#10;">
                  <v:imagedata r:id="rId352" o:title=""/>
                </v:shape>
                <v:shape id="Picture 5370" o:spid="_x0000_s1191" type="#_x0000_t75" style="position:absolute;left:1512;top:1503;width:57518;height:215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OW0RTAAAAA3QAAAA8AAABkcnMvZG93bnJldi54bWxET8uKwjAU3Qv+Q7iCO01VfFCNIo4DLmZj&#10;9QMuzW0bbG5Kkqmdv58sBmZ5OO/DabCt6MkH41jBYp6BIC6dNlwreD4+ZzsQISJrbB2Tgh8KcDqO&#10;RwfMtXvznfoi1iKFcMhRQRNjl0sZyoYshrnriBNXOW8xJuhrqT2+U7ht5TLLNtKi4dTQYEeXhspX&#10;8W0V+M3HKmQoXbXdLXvzVRXhfjVKTSfDeQ8i0hD/xX/um1awXm3T/vQmPQF5/AU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w5bRFMAAAADdAAAADwAAAAAAAAAAAAAAAACfAgAA&#10;ZHJzL2Rvd25yZXYueG1sUEsFBgAAAAAEAAQA9wAAAIwDAAAAAA==&#10;">
                  <v:imagedata r:id="rId353" o:title=""/>
                </v:shape>
                <v:shape id="Shape 5371" o:spid="_x0000_s1192" style="position:absolute;left:877;top:868;width:58788;height:22853;visibility:visible;mso-wrap-style:square;v-text-anchor:top" coordsize="5878831,2285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aJm8cA&#10;AADdAAAADwAAAGRycy9kb3ducmV2LnhtbESPQU/CQBSE7yT+h80j8WJkW0WBwkKMEdSjaCLcHt1H&#10;29h923QfUP+9S2LCcTIz32Rmi87V6khtqDwbSAcJKOLc24oLA1+fy9sxqCDIFmvPZOCXAizmV70Z&#10;Ztaf+IOOaylUhHDI0EAp0mRah7wkh2HgG+Lo7X3rUKJsC21bPEW4q/VdkjxqhxXHhRIbei4p/1kf&#10;nAEpvkeS71fD9Ma97N6Xr9tJutkac93vnqaghDq5hP/bb9bAw/0ohfOb+AT0/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LGiZvHAAAA3QAAAA8AAAAAAAAAAAAAAAAAmAIAAGRy&#10;cy9kb3ducmV2LnhtbFBLBQYAAAAABAAEAPUAAACMAwAAAAA=&#10;" path="m,2285238r5878831,l5878831,,,,,2285238xe" filled="f" strokeweight="10pt">
                  <v:stroke miterlimit="83231f" joinstyle="miter" endcap="square"/>
                  <v:path arrowok="t" textboxrect="0,0,5878831,2285238"/>
                </v:shape>
                <w10:anchorlock/>
              </v:group>
            </w:pict>
          </mc:Fallback>
        </mc:AlternateContent>
      </w:r>
    </w:p>
    <w:p w:rsidR="00041682" w:rsidRPr="00041682" w:rsidRDefault="00041682" w:rsidP="00041682">
      <w:pPr>
        <w:ind w:right="198"/>
        <w:jc w:val="center"/>
        <w:rPr>
          <w:rFonts w:ascii="Arial" w:hAnsi="Arial" w:cs="Arial"/>
          <w:b/>
          <w:sz w:val="20"/>
        </w:rPr>
      </w:pPr>
      <w:r w:rsidRPr="00041682">
        <w:rPr>
          <w:rFonts w:ascii="Arial" w:hAnsi="Arial" w:cs="Arial"/>
          <w:b/>
          <w:sz w:val="20"/>
        </w:rPr>
        <w:t>Esquema 13.1 Estructura formal de una empresa</w:t>
      </w:r>
    </w:p>
    <w:p w:rsidR="00E41610" w:rsidRPr="007539B2" w:rsidRDefault="00E41610" w:rsidP="00041682">
      <w:pPr>
        <w:ind w:right="201"/>
        <w:jc w:val="center"/>
        <w:rPr>
          <w:rFonts w:ascii="Arial" w:hAnsi="Arial" w:cs="Arial"/>
          <w:sz w:val="16"/>
        </w:rPr>
      </w:pPr>
      <w:r w:rsidRPr="007539B2">
        <w:rPr>
          <w:rFonts w:ascii="Arial" w:hAnsi="Arial" w:cs="Arial"/>
          <w:sz w:val="16"/>
        </w:rPr>
        <w:t>Fuente: (Rojas, 2012)</w:t>
      </w:r>
    </w:p>
    <w:p w:rsidR="00E41610" w:rsidRDefault="004F01E4" w:rsidP="00041682">
      <w:pPr>
        <w:spacing w:line="360" w:lineRule="auto"/>
        <w:ind w:right="198"/>
        <w:jc w:val="both"/>
        <w:rPr>
          <w:rFonts w:ascii="Arial" w:hAnsi="Arial" w:cs="Arial"/>
        </w:rPr>
      </w:pPr>
      <w:r>
        <w:rPr>
          <w:rFonts w:ascii="Arial" w:hAnsi="Arial" w:cs="Arial"/>
        </w:rPr>
        <w:t xml:space="preserve">           </w:t>
      </w:r>
      <w:r w:rsidR="00E41610" w:rsidRPr="00E41610">
        <w:rPr>
          <w:rFonts w:ascii="Arial" w:hAnsi="Arial" w:cs="Arial"/>
        </w:rPr>
        <w:t xml:space="preserve">Su origen está en la estructura formal ya que de ahí parte la formación de estructuras de la relaciones entre los miembros de conforme a una mezcla de factores. </w:t>
      </w:r>
    </w:p>
    <w:p w:rsidR="00041682" w:rsidRPr="00E41610" w:rsidRDefault="00041682" w:rsidP="00041682">
      <w:pPr>
        <w:spacing w:line="360" w:lineRule="auto"/>
        <w:ind w:right="198"/>
        <w:jc w:val="both"/>
        <w:rPr>
          <w:rFonts w:ascii="Arial" w:hAnsi="Arial" w:cs="Arial"/>
        </w:rPr>
      </w:pPr>
    </w:p>
    <w:p w:rsidR="00E41610" w:rsidRPr="00041682" w:rsidRDefault="00E41610" w:rsidP="00041682">
      <w:pPr>
        <w:spacing w:line="360" w:lineRule="auto"/>
        <w:ind w:right="198"/>
        <w:jc w:val="both"/>
        <w:rPr>
          <w:rFonts w:ascii="Arial" w:hAnsi="Arial" w:cs="Arial"/>
          <w:b/>
        </w:rPr>
      </w:pPr>
      <w:r w:rsidRPr="00041682">
        <w:rPr>
          <w:rFonts w:ascii="Arial" w:hAnsi="Arial" w:cs="Arial"/>
          <w:b/>
        </w:rPr>
        <w:t xml:space="preserve">Estructura Informal </w:t>
      </w:r>
    </w:p>
    <w:p w:rsidR="00E41610" w:rsidRPr="00E41610" w:rsidRDefault="004F01E4" w:rsidP="00041682">
      <w:pPr>
        <w:spacing w:line="360" w:lineRule="auto"/>
        <w:ind w:right="198"/>
        <w:jc w:val="both"/>
        <w:rPr>
          <w:rFonts w:ascii="Arial" w:hAnsi="Arial" w:cs="Arial"/>
        </w:rPr>
      </w:pPr>
      <w:r>
        <w:rPr>
          <w:rFonts w:ascii="Arial" w:hAnsi="Arial" w:cs="Arial"/>
        </w:rPr>
        <w:lastRenderedPageBreak/>
        <w:t xml:space="preserve">           </w:t>
      </w:r>
      <w:r w:rsidR="00E41610" w:rsidRPr="00E41610">
        <w:rPr>
          <w:rFonts w:ascii="Arial" w:hAnsi="Arial" w:cs="Arial"/>
        </w:rPr>
        <w:t>La estructura informal obedece al orden social y estas suelen ser más dinámicas que las formales. A continuación, se observa que la estructura informal se integra a través de relaciones entre personas de acuerdo a una mezcla de factores que llegan a formar grupos informales que son representadas verbalmente de manera pública. (</w:t>
      </w:r>
      <w:r w:rsidR="00041682">
        <w:rPr>
          <w:rFonts w:ascii="Arial" w:hAnsi="Arial" w:cs="Arial"/>
        </w:rPr>
        <w:t>Esquema 13.2</w:t>
      </w:r>
      <w:r w:rsidR="00E41610" w:rsidRPr="00E41610">
        <w:rPr>
          <w:rFonts w:ascii="Arial" w:hAnsi="Arial" w:cs="Arial"/>
        </w:rPr>
        <w:t>)</w:t>
      </w:r>
      <w:r w:rsidR="00041682">
        <w:rPr>
          <w:rFonts w:ascii="Arial" w:hAnsi="Arial" w:cs="Arial"/>
        </w:rPr>
        <w:t>.</w:t>
      </w:r>
      <w:r w:rsidR="00E41610" w:rsidRPr="00E41610">
        <w:rPr>
          <w:rFonts w:ascii="Arial" w:hAnsi="Arial" w:cs="Arial"/>
        </w:rPr>
        <w:t xml:space="preserve"> </w:t>
      </w:r>
    </w:p>
    <w:p w:rsidR="00E41610" w:rsidRPr="007539B2" w:rsidRDefault="00E41610" w:rsidP="00041682">
      <w:pPr>
        <w:ind w:left="31"/>
        <w:jc w:val="center"/>
        <w:rPr>
          <w:rFonts w:ascii="Arial" w:hAnsi="Arial" w:cs="Arial"/>
          <w:sz w:val="16"/>
        </w:rPr>
      </w:pPr>
      <w:r w:rsidRPr="007539B2">
        <w:rPr>
          <w:rFonts w:ascii="Arial" w:eastAsia="Calibri" w:hAnsi="Arial" w:cs="Arial"/>
          <w:noProof/>
          <w:sz w:val="16"/>
        </w:rPr>
        <mc:AlternateContent>
          <mc:Choice Requires="wpg">
            <w:drawing>
              <wp:inline distT="0" distB="0" distL="0" distR="0" wp14:anchorId="778A87C1" wp14:editId="1886F7B1">
                <wp:extent cx="2362200" cy="2654027"/>
                <wp:effectExtent l="19050" t="0" r="0" b="0"/>
                <wp:docPr id="43827" name="Group 43827"/>
                <wp:cNvGraphicFramePr/>
                <a:graphic xmlns:a="http://schemas.openxmlformats.org/drawingml/2006/main">
                  <a:graphicData uri="http://schemas.microsoft.com/office/word/2010/wordprocessingGroup">
                    <wpg:wgp>
                      <wpg:cNvGrpSpPr/>
                      <wpg:grpSpPr>
                        <a:xfrm>
                          <a:off x="0" y="0"/>
                          <a:ext cx="2362200" cy="2654027"/>
                          <a:chOff x="0" y="0"/>
                          <a:chExt cx="5566588" cy="2716403"/>
                        </a:xfrm>
                      </wpg:grpSpPr>
                      <wps:wsp>
                        <wps:cNvPr id="5383" name="Rectangle 5383"/>
                        <wps:cNvSpPr/>
                        <wps:spPr>
                          <a:xfrm>
                            <a:off x="5524246" y="2546477"/>
                            <a:ext cx="56314" cy="226001"/>
                          </a:xfrm>
                          <a:prstGeom prst="rect">
                            <a:avLst/>
                          </a:prstGeom>
                          <a:ln>
                            <a:noFill/>
                          </a:ln>
                        </wps:spPr>
                        <wps:txbx>
                          <w:txbxContent>
                            <w:p w:rsidR="00DA583A" w:rsidRDefault="00DA583A" w:rsidP="00E41610">
                              <w:pPr>
                                <w:spacing w:after="160" w:line="259" w:lineRule="auto"/>
                              </w:pPr>
                              <w:r>
                                <w:t xml:space="preserve"> </w:t>
                              </w:r>
                            </w:p>
                          </w:txbxContent>
                        </wps:txbx>
                        <wps:bodyPr horzOverflow="overflow" vert="horz" lIns="0" tIns="0" rIns="0" bIns="0" rtlCol="0">
                          <a:noAutofit/>
                        </wps:bodyPr>
                      </wps:wsp>
                      <pic:pic xmlns:pic="http://schemas.openxmlformats.org/drawingml/2006/picture">
                        <pic:nvPicPr>
                          <pic:cNvPr id="5406" name="Picture 5406"/>
                          <pic:cNvPicPr/>
                        </pic:nvPicPr>
                        <pic:blipFill>
                          <a:blip r:embed="rId354"/>
                          <a:stretch>
                            <a:fillRect/>
                          </a:stretch>
                        </pic:blipFill>
                        <pic:spPr>
                          <a:xfrm>
                            <a:off x="0" y="0"/>
                            <a:ext cx="5509260" cy="2685288"/>
                          </a:xfrm>
                          <a:prstGeom prst="rect">
                            <a:avLst/>
                          </a:prstGeom>
                        </pic:spPr>
                      </pic:pic>
                      <pic:pic xmlns:pic="http://schemas.openxmlformats.org/drawingml/2006/picture">
                        <pic:nvPicPr>
                          <pic:cNvPr id="5408" name="Picture 5408"/>
                          <pic:cNvPicPr/>
                        </pic:nvPicPr>
                        <pic:blipFill>
                          <a:blip r:embed="rId355"/>
                          <a:stretch>
                            <a:fillRect/>
                          </a:stretch>
                        </pic:blipFill>
                        <pic:spPr>
                          <a:xfrm>
                            <a:off x="151257" y="150368"/>
                            <a:ext cx="5135119" cy="2312670"/>
                          </a:xfrm>
                          <a:prstGeom prst="rect">
                            <a:avLst/>
                          </a:prstGeom>
                        </pic:spPr>
                      </pic:pic>
                      <wps:wsp>
                        <wps:cNvPr id="5409" name="Shape 5409"/>
                        <wps:cNvSpPr/>
                        <wps:spPr>
                          <a:xfrm>
                            <a:off x="87757" y="86868"/>
                            <a:ext cx="5262119" cy="2439671"/>
                          </a:xfrm>
                          <a:custGeom>
                            <a:avLst/>
                            <a:gdLst/>
                            <a:ahLst/>
                            <a:cxnLst/>
                            <a:rect l="0" t="0" r="0" b="0"/>
                            <a:pathLst>
                              <a:path w="5262119" h="2439671">
                                <a:moveTo>
                                  <a:pt x="0" y="2439671"/>
                                </a:moveTo>
                                <a:lnTo>
                                  <a:pt x="5262119" y="2439671"/>
                                </a:lnTo>
                                <a:lnTo>
                                  <a:pt x="5262119" y="0"/>
                                </a:lnTo>
                                <a:lnTo>
                                  <a:pt x="0" y="0"/>
                                </a:lnTo>
                                <a:close/>
                              </a:path>
                            </a:pathLst>
                          </a:custGeom>
                          <a:ln w="127000" cap="sq">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78A87C1" id="Group 43827" o:spid="_x0000_s1193" style="width:186pt;height:209pt;mso-position-horizontal-relative:char;mso-position-vertical-relative:line" coordsize="55665,27164"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9U6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">
                <v:rect id="Rectangle 5383" o:spid="_x0000_s1194" style="position:absolute;left:55242;top:25464;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oqUsYA&#10;AADdAAAADwAAAGRycy9kb3ducmV2LnhtbESPS4vCQBCE78L+h6GFvenElZUYHUX2gR59gXprMm0S&#10;zPSEzKzJ+usdQfBYVNVX1HTemlJcqXaFZQWDfgSCOLW64EzBfvfbi0E4j6yxtEwK/snBfPbWmWKi&#10;bcMbum59JgKEXYIKcu+rREqX5mTQ9W1FHLyzrQ36IOtM6hqbADel/IiikTRYcFjIsaKvnNLL9s8o&#10;WMbV4riytyYrf07Lw/ow/t6NvVLv3XYxAeGp9a/ws73SCj6H8RAeb8ITkL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OoqUsYAAADdAAAADwAAAAAAAAAAAAAAAACYAgAAZHJz&#10;L2Rvd25yZXYueG1sUEsFBgAAAAAEAAQA9QAAAIsDAAAAAA==&#10;" filled="f" stroked="f">
                  <v:textbox inset="0,0,0,0">
                    <w:txbxContent>
                      <w:p w:rsidR="00DA583A" w:rsidRDefault="00DA583A" w:rsidP="00E41610">
                        <w:pPr>
                          <w:spacing w:after="160" w:line="259" w:lineRule="auto"/>
                        </w:pPr>
                        <w:r>
                          <w:t xml:space="preserve"> </w:t>
                        </w:r>
                      </w:p>
                    </w:txbxContent>
                  </v:textbox>
                </v:rect>
                <v:shape id="Picture 5406" o:spid="_x0000_s1195" type="#_x0000_t75" style="position:absolute;width:55092;height:268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3gLo7GAAAA3QAAAA8AAABkcnMvZG93bnJldi54bWxEj0trwzAQhO+F/gexgd5qOWliimvZlEDA&#10;0Ete9Ly11o/WWhlLSZz++qhQyHGYmW+YrJhML840us6ygnkUgyCurO64UXA8bJ5fQTiPrLG3TAqu&#10;5KDIHx8yTLW98I7Oe9+IAGGXooLW+yGV0lUtGXSRHYiDV9vRoA9ybKQe8RLgppeLOE6kwY7DQosD&#10;rVuqfvYno+A0fdJQltQsttfksPp9+aq/kw+lnmbT+xsIT5O/h//bpVawWsYJ/L0JT0DmN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LeAujsYAAADdAAAADwAAAAAAAAAAAAAA&#10;AACfAgAAZHJzL2Rvd25yZXYueG1sUEsFBgAAAAAEAAQA9wAAAJIDAAAAAA==&#10;">
                  <v:imagedata r:id="rId356" o:title=""/>
                </v:shape>
                <v:shape id="Picture 5408" o:spid="_x0000_s1196" type="#_x0000_t75" style="position:absolute;left:1512;top:1503;width:51351;height:231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rWeifCAAAA3QAAAA8AAABkcnMvZG93bnJldi54bWxET82KwjAQvgv7DmEWvNl01S5SjbKriIIn&#10;232AsRnbss2kNNHWtzcHwePH97/aDKYRd+pcbVnBVxSDIC6srrlU8JfvJwsQziNrbCyTggc52Kw/&#10;RitMte35TPfMlyKEsEtRQeV9m0rpiooMusi2xIG72s6gD7Arpe6wD+GmkdM4/pYGaw4NFba0raj4&#10;z25GwXR++T0dklz2u+0xeZyyWW7yg1Ljz+FnCcLT4N/il/uoFSTzOMwNb8ITkOsn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61nonwgAAAN0AAAAPAAAAAAAAAAAAAAAAAJ8C&#10;AABkcnMvZG93bnJldi54bWxQSwUGAAAAAAQABAD3AAAAjgMAAAAA&#10;">
                  <v:imagedata r:id="rId357" o:title=""/>
                </v:shape>
                <v:shape id="Shape 5409" o:spid="_x0000_s1197" style="position:absolute;left:877;top:868;width:52621;height:24397;visibility:visible;mso-wrap-style:square;v-text-anchor:top" coordsize="5262119,24396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wqD8YA&#10;AADdAAAADwAAAGRycy9kb3ducmV2LnhtbESPQWsCMRSE74X+h/CEXkQTxYpdjVIKiodWcBV6fWye&#10;u6ublyWJuv33TUHocZiZb5jFqrONuJEPtWMNo6ECQVw4U3Op4XhYD2YgQkQ22DgmDT8UYLV8flpg&#10;Ztyd93TLYykShEOGGqoY20zKUFRkMQxdS5y8k/MWY5K+lMbjPcFtI8dKTaXFmtNChS19VFRc8qvV&#10;MFZmc8p339v+59eZ95swcp1fa/3S697nICJ18T/8aG+NhteJeoO/N+kJ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6wqD8YAAADdAAAADwAAAAAAAAAAAAAAAACYAgAAZHJz&#10;L2Rvd25yZXYueG1sUEsFBgAAAAAEAAQA9QAAAIsDAAAAAA==&#10;" path="m,2439671r5262119,l5262119,,,,,2439671xe" filled="f" strokeweight="10pt">
                  <v:stroke miterlimit="83231f" joinstyle="miter" endcap="square"/>
                  <v:path arrowok="t" textboxrect="0,0,5262119,2439671"/>
                </v:shape>
                <w10:anchorlock/>
              </v:group>
            </w:pict>
          </mc:Fallback>
        </mc:AlternateContent>
      </w:r>
    </w:p>
    <w:p w:rsidR="00041682" w:rsidRPr="00041682" w:rsidRDefault="00041682" w:rsidP="00041682">
      <w:pPr>
        <w:ind w:right="198"/>
        <w:jc w:val="center"/>
        <w:rPr>
          <w:rFonts w:ascii="Arial" w:hAnsi="Arial" w:cs="Arial"/>
          <w:b/>
          <w:sz w:val="20"/>
        </w:rPr>
      </w:pPr>
      <w:r>
        <w:rPr>
          <w:rFonts w:ascii="Arial" w:hAnsi="Arial" w:cs="Arial"/>
          <w:b/>
          <w:sz w:val="20"/>
        </w:rPr>
        <w:t>Esquema 13.2</w:t>
      </w:r>
      <w:r w:rsidRPr="00041682">
        <w:rPr>
          <w:rFonts w:ascii="Arial" w:hAnsi="Arial" w:cs="Arial"/>
          <w:b/>
          <w:sz w:val="20"/>
        </w:rPr>
        <w:t xml:space="preserve"> Estructura informal de las empresas</w:t>
      </w:r>
    </w:p>
    <w:p w:rsidR="00E41610" w:rsidRDefault="007539B2" w:rsidP="00041682">
      <w:pPr>
        <w:ind w:right="201"/>
        <w:jc w:val="center"/>
        <w:rPr>
          <w:rFonts w:ascii="Arial" w:hAnsi="Arial" w:cs="Arial"/>
          <w:sz w:val="16"/>
        </w:rPr>
      </w:pPr>
      <w:r>
        <w:rPr>
          <w:rFonts w:ascii="Arial" w:hAnsi="Arial" w:cs="Arial"/>
          <w:sz w:val="16"/>
        </w:rPr>
        <w:t>Fuente: (Rojas, 2012)</w:t>
      </w:r>
    </w:p>
    <w:p w:rsidR="007539B2" w:rsidRPr="00E41610" w:rsidRDefault="007539B2" w:rsidP="007539B2">
      <w:pPr>
        <w:ind w:right="201"/>
        <w:jc w:val="center"/>
        <w:rPr>
          <w:rFonts w:ascii="Arial" w:hAnsi="Arial" w:cs="Arial"/>
        </w:rPr>
      </w:pPr>
    </w:p>
    <w:p w:rsidR="00E41610" w:rsidRPr="00E41610" w:rsidRDefault="004F01E4" w:rsidP="00E41610">
      <w:pPr>
        <w:spacing w:after="210"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Por tanto, teniendo en cuenta que los organigramas son de suma importancia y utilidad para empresas, entidades productivas, </w:t>
      </w:r>
      <w:r w:rsidR="00E41610" w:rsidRPr="00E41610">
        <w:rPr>
          <w:rFonts w:ascii="Arial" w:hAnsi="Arial" w:cs="Arial"/>
        </w:rPr>
        <w:lastRenderedPageBreak/>
        <w:t>comerciales, administrativas, políticas, etc., y que todos aquellos que participan en su diseño y elaboración deben conocer cuáles son los diferentes tipos de organigramas y qué características tiene cada uno de ellos, en el presente artículo se plantea una clasificación basada en las clasificaciones de dos autores, con la finalidad de que el lector pueda tener una idea más completa acerca de los diversos tipos de organigramas y de sus caracterí</w:t>
      </w:r>
      <w:r w:rsidR="00AE6E9B">
        <w:rPr>
          <w:rFonts w:ascii="Arial" w:hAnsi="Arial" w:cs="Arial"/>
        </w:rPr>
        <w:t>sticas generales. (Rojas, 2012).</w:t>
      </w:r>
    </w:p>
    <w:p w:rsidR="00E41610" w:rsidRDefault="00E41610" w:rsidP="001C2F0A">
      <w:pPr>
        <w:spacing w:line="360" w:lineRule="auto"/>
        <w:ind w:right="201"/>
        <w:jc w:val="both"/>
        <w:rPr>
          <w:rFonts w:ascii="Arial" w:hAnsi="Arial" w:cs="Arial"/>
          <w:sz w:val="16"/>
        </w:rPr>
      </w:pPr>
      <w:r w:rsidRPr="00E41610">
        <w:rPr>
          <w:rFonts w:ascii="Arial" w:hAnsi="Arial" w:cs="Arial"/>
        </w:rPr>
        <w:t xml:space="preserve"> </w:t>
      </w:r>
    </w:p>
    <w:p w:rsidR="00AE6E9B" w:rsidRPr="00AE6E9B" w:rsidRDefault="00AE6E9B" w:rsidP="00AE6E9B">
      <w:pPr>
        <w:spacing w:line="360" w:lineRule="auto"/>
        <w:ind w:right="198"/>
        <w:jc w:val="center"/>
        <w:rPr>
          <w:rFonts w:ascii="Arial" w:hAnsi="Arial" w:cs="Arial"/>
          <w:sz w:val="16"/>
        </w:rPr>
      </w:pPr>
    </w:p>
    <w:p w:rsidR="00E41610" w:rsidRPr="007539B2" w:rsidRDefault="00E41610" w:rsidP="00E41610">
      <w:pPr>
        <w:pStyle w:val="Ttulo2"/>
        <w:spacing w:after="283" w:line="360" w:lineRule="auto"/>
        <w:ind w:right="212"/>
        <w:jc w:val="both"/>
        <w:rPr>
          <w:rFonts w:ascii="Arial" w:hAnsi="Arial" w:cs="Arial"/>
          <w:b/>
          <w:color w:val="auto"/>
          <w:sz w:val="24"/>
          <w:szCs w:val="24"/>
        </w:rPr>
      </w:pPr>
      <w:bookmarkStart w:id="123" w:name="_Toc431500958"/>
      <w:r w:rsidRPr="007539B2">
        <w:rPr>
          <w:rFonts w:ascii="Arial" w:hAnsi="Arial" w:cs="Arial"/>
          <w:b/>
          <w:color w:val="auto"/>
          <w:sz w:val="24"/>
          <w:szCs w:val="24"/>
        </w:rPr>
        <w:t>Descripción de Puestos</w:t>
      </w:r>
      <w:bookmarkEnd w:id="123"/>
      <w:r w:rsidRPr="007539B2">
        <w:rPr>
          <w:rFonts w:ascii="Arial" w:hAnsi="Arial" w:cs="Arial"/>
          <w:b/>
          <w:color w:val="auto"/>
          <w:sz w:val="24"/>
          <w:szCs w:val="24"/>
        </w:rPr>
        <w:t xml:space="preserve"> </w:t>
      </w:r>
    </w:p>
    <w:p w:rsidR="00E41610" w:rsidRDefault="004F01E4" w:rsidP="005D049B">
      <w:pPr>
        <w:spacing w:after="4" w:line="360" w:lineRule="auto"/>
        <w:ind w:left="-5" w:right="456" w:hanging="10"/>
        <w:jc w:val="both"/>
        <w:rPr>
          <w:rFonts w:ascii="Arial" w:hAnsi="Arial" w:cs="Arial"/>
        </w:rPr>
      </w:pPr>
      <w:r>
        <w:rPr>
          <w:rFonts w:ascii="Arial" w:hAnsi="Arial" w:cs="Arial"/>
        </w:rPr>
        <w:t xml:space="preserve">           </w:t>
      </w:r>
      <w:r w:rsidR="007539B2" w:rsidRPr="00C47413">
        <w:rPr>
          <w:rFonts w:ascii="Arial" w:hAnsi="Arial" w:cs="Arial"/>
          <w:noProof/>
        </w:rPr>
        <mc:AlternateContent>
          <mc:Choice Requires="wps">
            <w:drawing>
              <wp:anchor distT="0" distB="0" distL="114300" distR="114300" simplePos="0" relativeHeight="252135424" behindDoc="0" locked="0" layoutInCell="1" allowOverlap="1" wp14:anchorId="7647E931" wp14:editId="3FCA03BF">
                <wp:simplePos x="0" y="0"/>
                <wp:positionH relativeFrom="column">
                  <wp:posOffset>2671445</wp:posOffset>
                </wp:positionH>
                <wp:positionV relativeFrom="paragraph">
                  <wp:posOffset>1713685</wp:posOffset>
                </wp:positionV>
                <wp:extent cx="3338195" cy="345057"/>
                <wp:effectExtent l="0" t="0" r="0" b="0"/>
                <wp:wrapNone/>
                <wp:docPr id="685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8195" cy="345057"/>
                        </a:xfrm>
                        <a:prstGeom prst="rect">
                          <a:avLst/>
                        </a:prstGeom>
                        <a:noFill/>
                        <a:ln w="9525">
                          <a:noFill/>
                          <a:miter lim="800000"/>
                          <a:headEnd/>
                          <a:tailEnd/>
                        </a:ln>
                      </wps:spPr>
                      <wps:txbx>
                        <w:txbxContent>
                          <w:p w:rsidR="00DA583A" w:rsidRPr="005D049B" w:rsidRDefault="00DA583A" w:rsidP="007539B2">
                            <w:pPr>
                              <w:jc w:val="center"/>
                              <w:rPr>
                                <w:rFonts w:ascii="Arial" w:hAnsi="Arial" w:cs="Arial"/>
                                <w:b/>
                                <w:sz w:val="20"/>
                              </w:rPr>
                            </w:pPr>
                            <w:r>
                              <w:rPr>
                                <w:rFonts w:ascii="Arial" w:hAnsi="Arial" w:cs="Arial"/>
                                <w:b/>
                                <w:sz w:val="20"/>
                              </w:rPr>
                              <w:t>Figura 13.2</w:t>
                            </w:r>
                          </w:p>
                          <w:p w:rsidR="00DA583A" w:rsidRPr="00A77D0B" w:rsidRDefault="00DA583A" w:rsidP="007539B2">
                            <w:pPr>
                              <w:jc w:val="center"/>
                              <w:rPr>
                                <w:rFonts w:ascii="Arial" w:hAnsi="Arial" w:cs="Arial"/>
                                <w:sz w:val="16"/>
                              </w:rPr>
                            </w:pPr>
                            <w:r>
                              <w:rPr>
                                <w:rFonts w:ascii="Arial" w:hAnsi="Arial" w:cs="Arial"/>
                                <w:sz w:val="16"/>
                              </w:rPr>
                              <w:t>Fuente: Imagen recuperada de Google imágenes</w:t>
                            </w:r>
                          </w:p>
                          <w:p w:rsidR="00DA583A" w:rsidRDefault="00DA583A" w:rsidP="007539B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647E931" id="_x0000_s1198" type="#_x0000_t202" style="position:absolute;left:0;text-align:left;margin-left:210.35pt;margin-top:134.95pt;width:262.85pt;height:27.15pt;z-index:252135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" filled="f" stroked="f">
                <v:textbox>
                  <w:txbxContent>
                    <w:p w:rsidR="00DA583A" w:rsidRPr="005D049B" w:rsidRDefault="00DA583A" w:rsidP="007539B2">
                      <w:pPr>
                        <w:jc w:val="center"/>
                        <w:rPr>
                          <w:rFonts w:ascii="Arial" w:hAnsi="Arial" w:cs="Arial"/>
                          <w:b/>
                          <w:sz w:val="20"/>
                        </w:rPr>
                      </w:pPr>
                      <w:r>
                        <w:rPr>
                          <w:rFonts w:ascii="Arial" w:hAnsi="Arial" w:cs="Arial"/>
                          <w:b/>
                          <w:sz w:val="20"/>
                        </w:rPr>
                        <w:t>Figura 13.2</w:t>
                      </w:r>
                    </w:p>
                    <w:p w:rsidR="00DA583A" w:rsidRPr="00A77D0B" w:rsidRDefault="00DA583A" w:rsidP="007539B2">
                      <w:pPr>
                        <w:jc w:val="center"/>
                        <w:rPr>
                          <w:rFonts w:ascii="Arial" w:hAnsi="Arial" w:cs="Arial"/>
                          <w:sz w:val="16"/>
                        </w:rPr>
                      </w:pPr>
                      <w:r>
                        <w:rPr>
                          <w:rFonts w:ascii="Arial" w:hAnsi="Arial" w:cs="Arial"/>
                          <w:sz w:val="16"/>
                        </w:rPr>
                        <w:t>Fuente: Imagen recuperada de Google imágenes</w:t>
                      </w:r>
                    </w:p>
                    <w:p w:rsidR="00DA583A" w:rsidRDefault="00DA583A" w:rsidP="007539B2"/>
                  </w:txbxContent>
                </v:textbox>
              </v:shape>
            </w:pict>
          </mc:Fallback>
        </mc:AlternateContent>
      </w:r>
      <w:r w:rsidR="00E41610" w:rsidRPr="00E41610">
        <w:rPr>
          <w:rFonts w:ascii="Arial" w:hAnsi="Arial" w:cs="Arial"/>
          <w:noProof/>
        </w:rPr>
        <w:drawing>
          <wp:anchor distT="0" distB="0" distL="114300" distR="114300" simplePos="0" relativeHeight="252107776" behindDoc="0" locked="0" layoutInCell="1" allowOverlap="0" wp14:anchorId="43FE9579" wp14:editId="18B909B1">
            <wp:simplePos x="0" y="0"/>
            <wp:positionH relativeFrom="column">
              <wp:posOffset>2986354</wp:posOffset>
            </wp:positionH>
            <wp:positionV relativeFrom="paragraph">
              <wp:posOffset>57404</wp:posOffset>
            </wp:positionV>
            <wp:extent cx="2466975" cy="2000250"/>
            <wp:effectExtent l="0" t="0" r="0" b="0"/>
            <wp:wrapSquare wrapText="bothSides"/>
            <wp:docPr id="5574" name="Picture 5574"/>
            <wp:cNvGraphicFramePr/>
            <a:graphic xmlns:a="http://schemas.openxmlformats.org/drawingml/2006/main">
              <a:graphicData uri="http://schemas.openxmlformats.org/drawingml/2006/picture">
                <pic:pic xmlns:pic="http://schemas.openxmlformats.org/drawingml/2006/picture">
                  <pic:nvPicPr>
                    <pic:cNvPr id="5574" name="Picture 5574"/>
                    <pic:cNvPicPr/>
                  </pic:nvPicPr>
                  <pic:blipFill>
                    <a:blip r:embed="rId358"/>
                    <a:stretch>
                      <a:fillRect/>
                    </a:stretch>
                  </pic:blipFill>
                  <pic:spPr>
                    <a:xfrm>
                      <a:off x="0" y="0"/>
                      <a:ext cx="2466975" cy="2000250"/>
                    </a:xfrm>
                    <a:prstGeom prst="rect">
                      <a:avLst/>
                    </a:prstGeom>
                  </pic:spPr>
                </pic:pic>
              </a:graphicData>
            </a:graphic>
          </wp:anchor>
        </w:drawing>
      </w:r>
      <w:r w:rsidR="00E41610" w:rsidRPr="00E41610">
        <w:rPr>
          <w:rFonts w:ascii="Arial" w:hAnsi="Arial" w:cs="Arial"/>
        </w:rPr>
        <w:t xml:space="preserve">La descripción de funciones en la empresa permite definir las esperas del empleador </w:t>
      </w:r>
      <w:r w:rsidR="00E41610" w:rsidRPr="00E41610">
        <w:rPr>
          <w:rFonts w:ascii="Arial" w:hAnsi="Arial" w:cs="Arial"/>
        </w:rPr>
        <w:tab/>
        <w:t xml:space="preserve">y </w:t>
      </w:r>
      <w:r w:rsidR="00E41610" w:rsidRPr="00E41610">
        <w:rPr>
          <w:rFonts w:ascii="Arial" w:hAnsi="Arial" w:cs="Arial"/>
        </w:rPr>
        <w:tab/>
        <w:t xml:space="preserve">de </w:t>
      </w:r>
      <w:r w:rsidR="00E41610" w:rsidRPr="00E41610">
        <w:rPr>
          <w:rFonts w:ascii="Arial" w:hAnsi="Arial" w:cs="Arial"/>
        </w:rPr>
        <w:tab/>
        <w:t xml:space="preserve">los </w:t>
      </w:r>
      <w:r w:rsidR="00E41610" w:rsidRPr="00E41610">
        <w:rPr>
          <w:rFonts w:ascii="Arial" w:hAnsi="Arial" w:cs="Arial"/>
        </w:rPr>
        <w:tab/>
        <w:t xml:space="preserve">empleados, delimitando claramente las competencias y responsabilidades del </w:t>
      </w:r>
      <w:r w:rsidR="00E41610" w:rsidRPr="00E41610">
        <w:rPr>
          <w:rFonts w:ascii="Arial" w:hAnsi="Arial" w:cs="Arial"/>
        </w:rPr>
        <w:lastRenderedPageBreak/>
        <w:t>colaborador. Esta interviene en general en el marco más amplio de la evaluación de función y la intro</w:t>
      </w:r>
      <w:r w:rsidR="005D049B">
        <w:rPr>
          <w:rFonts w:ascii="Arial" w:hAnsi="Arial" w:cs="Arial"/>
        </w:rPr>
        <w:t xml:space="preserve">ducción de un nuevo sistema de </w:t>
      </w:r>
      <w:r w:rsidR="00E41610" w:rsidRPr="00E41610">
        <w:rPr>
          <w:rFonts w:ascii="Arial" w:hAnsi="Arial" w:cs="Arial"/>
        </w:rPr>
        <w:t>remuneración. Está entonces precedida de una reflexión estratégica con la Dirección de la empresa (definición del cargo y de la función en la organización, de los indicadores de éxitos y de un diccionario de competencias).</w:t>
      </w:r>
      <w:r w:rsidR="00E41610" w:rsidRPr="00E41610">
        <w:rPr>
          <w:rFonts w:ascii="Arial" w:eastAsia="Calibri" w:hAnsi="Arial" w:cs="Arial"/>
        </w:rPr>
        <w:t xml:space="preserve"> (Held-Khawam, 2014)</w:t>
      </w:r>
      <w:r w:rsidR="005D049B">
        <w:rPr>
          <w:rFonts w:ascii="Arial" w:hAnsi="Arial" w:cs="Arial"/>
        </w:rPr>
        <w:t>.</w:t>
      </w:r>
    </w:p>
    <w:p w:rsidR="004F01E4" w:rsidRPr="00E41610" w:rsidRDefault="004F01E4" w:rsidP="005D049B">
      <w:pPr>
        <w:spacing w:after="4" w:line="360" w:lineRule="auto"/>
        <w:ind w:left="-5" w:right="456" w:hanging="10"/>
        <w:jc w:val="both"/>
        <w:rPr>
          <w:rFonts w:ascii="Arial" w:hAnsi="Arial" w:cs="Arial"/>
        </w:rPr>
      </w:pPr>
    </w:p>
    <w:p w:rsidR="00E41610" w:rsidRPr="00E41610" w:rsidRDefault="004F01E4" w:rsidP="007539B2">
      <w:pPr>
        <w:spacing w:after="210" w:line="360" w:lineRule="auto"/>
        <w:ind w:right="201"/>
        <w:jc w:val="both"/>
        <w:rPr>
          <w:rFonts w:ascii="Arial" w:hAnsi="Arial" w:cs="Arial"/>
        </w:rPr>
      </w:pPr>
      <w:r w:rsidRPr="00C47413">
        <w:rPr>
          <w:rFonts w:ascii="Arial" w:hAnsi="Arial" w:cs="Arial"/>
          <w:noProof/>
        </w:rPr>
        <mc:AlternateContent>
          <mc:Choice Requires="wps">
            <w:drawing>
              <wp:anchor distT="0" distB="0" distL="114300" distR="114300" simplePos="0" relativeHeight="252137472" behindDoc="0" locked="0" layoutInCell="1" allowOverlap="1" wp14:anchorId="0DB590C3" wp14:editId="097F4AEE">
                <wp:simplePos x="0" y="0"/>
                <wp:positionH relativeFrom="column">
                  <wp:posOffset>2982056</wp:posOffset>
                </wp:positionH>
                <wp:positionV relativeFrom="paragraph">
                  <wp:posOffset>2405488</wp:posOffset>
                </wp:positionV>
                <wp:extent cx="2725947" cy="361950"/>
                <wp:effectExtent l="0" t="0" r="0" b="0"/>
                <wp:wrapNone/>
                <wp:docPr id="68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5947" cy="361950"/>
                        </a:xfrm>
                        <a:prstGeom prst="rect">
                          <a:avLst/>
                        </a:prstGeom>
                        <a:solidFill>
                          <a:schemeClr val="bg1"/>
                        </a:solidFill>
                        <a:ln w="9525">
                          <a:noFill/>
                          <a:miter lim="800000"/>
                          <a:headEnd/>
                          <a:tailEnd/>
                        </a:ln>
                      </wps:spPr>
                      <wps:txbx>
                        <w:txbxContent>
                          <w:p w:rsidR="00DA583A" w:rsidRPr="005D049B" w:rsidRDefault="00DA583A" w:rsidP="007539B2">
                            <w:pPr>
                              <w:jc w:val="center"/>
                              <w:rPr>
                                <w:rFonts w:ascii="Arial" w:hAnsi="Arial" w:cs="Arial"/>
                                <w:b/>
                                <w:sz w:val="20"/>
                              </w:rPr>
                            </w:pPr>
                            <w:r w:rsidRPr="005D049B">
                              <w:rPr>
                                <w:rFonts w:ascii="Arial" w:hAnsi="Arial" w:cs="Arial"/>
                                <w:b/>
                                <w:sz w:val="20"/>
                              </w:rPr>
                              <w:t>Figura 13.3</w:t>
                            </w:r>
                          </w:p>
                          <w:p w:rsidR="00DA583A" w:rsidRPr="00A77D0B" w:rsidRDefault="00DA583A" w:rsidP="007539B2">
                            <w:pPr>
                              <w:jc w:val="center"/>
                              <w:rPr>
                                <w:rFonts w:ascii="Arial" w:hAnsi="Arial" w:cs="Arial"/>
                                <w:sz w:val="16"/>
                              </w:rPr>
                            </w:pPr>
                            <w:r>
                              <w:rPr>
                                <w:rFonts w:ascii="Arial" w:hAnsi="Arial" w:cs="Arial"/>
                                <w:sz w:val="16"/>
                              </w:rPr>
                              <w:t>Fuente: Imagen recuperada de Google imágenes</w:t>
                            </w:r>
                          </w:p>
                          <w:p w:rsidR="00DA583A" w:rsidRDefault="00DA583A" w:rsidP="007539B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B590C3" id="_x0000_s1199" type="#_x0000_t202" style="position:absolute;left:0;text-align:left;margin-left:234.8pt;margin-top:189.4pt;width:214.65pt;height:28.5pt;z-index:25213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" fillcolor="white [3212]" stroked="f">
                <v:textbox>
                  <w:txbxContent>
                    <w:p w:rsidR="00DA583A" w:rsidRPr="005D049B" w:rsidRDefault="00DA583A" w:rsidP="007539B2">
                      <w:pPr>
                        <w:jc w:val="center"/>
                        <w:rPr>
                          <w:rFonts w:ascii="Arial" w:hAnsi="Arial" w:cs="Arial"/>
                          <w:b/>
                          <w:sz w:val="20"/>
                        </w:rPr>
                      </w:pPr>
                      <w:r w:rsidRPr="005D049B">
                        <w:rPr>
                          <w:rFonts w:ascii="Arial" w:hAnsi="Arial" w:cs="Arial"/>
                          <w:b/>
                          <w:sz w:val="20"/>
                        </w:rPr>
                        <w:t>Figura 13.3</w:t>
                      </w:r>
                    </w:p>
                    <w:p w:rsidR="00DA583A" w:rsidRPr="00A77D0B" w:rsidRDefault="00DA583A" w:rsidP="007539B2">
                      <w:pPr>
                        <w:jc w:val="center"/>
                        <w:rPr>
                          <w:rFonts w:ascii="Arial" w:hAnsi="Arial" w:cs="Arial"/>
                          <w:sz w:val="16"/>
                        </w:rPr>
                      </w:pPr>
                      <w:r>
                        <w:rPr>
                          <w:rFonts w:ascii="Arial" w:hAnsi="Arial" w:cs="Arial"/>
                          <w:sz w:val="16"/>
                        </w:rPr>
                        <w:t>Fuente: Imagen recuperada de Google imágenes</w:t>
                      </w:r>
                    </w:p>
                    <w:p w:rsidR="00DA583A" w:rsidRDefault="00DA583A" w:rsidP="007539B2"/>
                  </w:txbxContent>
                </v:textbox>
              </v:shape>
            </w:pict>
          </mc:Fallback>
        </mc:AlternateContent>
      </w:r>
      <w:r w:rsidRPr="00E41610">
        <w:rPr>
          <w:rFonts w:ascii="Arial" w:hAnsi="Arial" w:cs="Arial"/>
          <w:noProof/>
        </w:rPr>
        <w:drawing>
          <wp:anchor distT="0" distB="0" distL="114300" distR="114300" simplePos="0" relativeHeight="252108800" behindDoc="0" locked="0" layoutInCell="1" allowOverlap="0" wp14:anchorId="736A47E0" wp14:editId="4F545E26">
            <wp:simplePos x="0" y="0"/>
            <wp:positionH relativeFrom="column">
              <wp:posOffset>2980690</wp:posOffset>
            </wp:positionH>
            <wp:positionV relativeFrom="paragraph">
              <wp:posOffset>863600</wp:posOffset>
            </wp:positionV>
            <wp:extent cx="2466975" cy="1838325"/>
            <wp:effectExtent l="0" t="0" r="9525" b="9525"/>
            <wp:wrapSquare wrapText="bothSides"/>
            <wp:docPr id="5633" name="Picture 5633"/>
            <wp:cNvGraphicFramePr/>
            <a:graphic xmlns:a="http://schemas.openxmlformats.org/drawingml/2006/main">
              <a:graphicData uri="http://schemas.openxmlformats.org/drawingml/2006/picture">
                <pic:pic xmlns:pic="http://schemas.openxmlformats.org/drawingml/2006/picture">
                  <pic:nvPicPr>
                    <pic:cNvPr id="5633" name="Picture 5633"/>
                    <pic:cNvPicPr/>
                  </pic:nvPicPr>
                  <pic:blipFill>
                    <a:blip r:embed="rId359"/>
                    <a:stretch>
                      <a:fillRect/>
                    </a:stretch>
                  </pic:blipFill>
                  <pic:spPr>
                    <a:xfrm>
                      <a:off x="0" y="0"/>
                      <a:ext cx="2466975" cy="1838325"/>
                    </a:xfrm>
                    <a:prstGeom prst="rect">
                      <a:avLst/>
                    </a:prstGeom>
                  </pic:spPr>
                </pic:pic>
              </a:graphicData>
            </a:graphic>
          </wp:anchor>
        </w:drawing>
      </w:r>
      <w:r>
        <w:rPr>
          <w:rFonts w:ascii="Arial" w:hAnsi="Arial" w:cs="Arial"/>
        </w:rPr>
        <w:t xml:space="preserve">           </w:t>
      </w:r>
      <w:r w:rsidR="00E41610" w:rsidRPr="00E41610">
        <w:rPr>
          <w:rFonts w:ascii="Arial" w:hAnsi="Arial" w:cs="Arial"/>
        </w:rPr>
        <w:t xml:space="preserve">La descripción de funciones desemboca sobre la creación, para cada una de ellas, de un formulario recapitulativo, que presenta los elementos claves. Estos documentos podrán servir de soporte al proceso de reclutamiento (redacción de anuncios, definición de exigencias, presentación del cargo al colaborador), a la evaluación anual de los </w:t>
      </w:r>
      <w:r w:rsidR="00E41610" w:rsidRPr="00E41610">
        <w:rPr>
          <w:rFonts w:ascii="Arial" w:hAnsi="Arial" w:cs="Arial"/>
        </w:rPr>
        <w:lastRenderedPageBreak/>
        <w:t>colaboradores (evaluación de realizaciones, identificación de vacios y fijación de objetivos de crecimiento / desarrollo) y el establecimiento de un sistema de remuneración equitativo, basado en criterios objetivos de competencias y de respons</w:t>
      </w:r>
      <w:r w:rsidR="005D049B">
        <w:rPr>
          <w:rFonts w:ascii="Arial" w:hAnsi="Arial" w:cs="Arial"/>
        </w:rPr>
        <w:t>abilidades. (Held-Khawam, 2014).</w:t>
      </w:r>
      <w:r w:rsidR="005D049B">
        <w:rPr>
          <w:rStyle w:val="Refdenotaalpie"/>
          <w:rFonts w:ascii="Arial" w:hAnsi="Arial" w:cs="Arial"/>
        </w:rPr>
        <w:footnoteReference w:id="26"/>
      </w:r>
    </w:p>
    <w:p w:rsidR="00E41610" w:rsidRPr="007539B2" w:rsidRDefault="00E41610" w:rsidP="00E41610">
      <w:pPr>
        <w:pStyle w:val="Ttulo2"/>
        <w:spacing w:after="283" w:line="360" w:lineRule="auto"/>
        <w:ind w:right="212"/>
        <w:jc w:val="both"/>
        <w:rPr>
          <w:rFonts w:ascii="Arial" w:hAnsi="Arial" w:cs="Arial"/>
          <w:b/>
          <w:color w:val="auto"/>
          <w:sz w:val="24"/>
          <w:szCs w:val="24"/>
        </w:rPr>
      </w:pPr>
      <w:bookmarkStart w:id="124" w:name="_Toc431500959"/>
      <w:r w:rsidRPr="007539B2">
        <w:rPr>
          <w:rFonts w:ascii="Arial" w:hAnsi="Arial" w:cs="Arial"/>
          <w:b/>
          <w:color w:val="auto"/>
          <w:sz w:val="24"/>
          <w:szCs w:val="24"/>
        </w:rPr>
        <w:t>Captación del Personal</w:t>
      </w:r>
      <w:bookmarkEnd w:id="124"/>
      <w:r w:rsidRPr="007539B2">
        <w:rPr>
          <w:rFonts w:ascii="Arial" w:hAnsi="Arial" w:cs="Arial"/>
          <w:b/>
          <w:color w:val="auto"/>
          <w:sz w:val="24"/>
          <w:szCs w:val="24"/>
        </w:rPr>
        <w:t xml:space="preserve"> </w:t>
      </w:r>
    </w:p>
    <w:p w:rsidR="00E41610" w:rsidRPr="00E41610" w:rsidRDefault="004F01E4" w:rsidP="00E41610">
      <w:pPr>
        <w:spacing w:after="219"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 sección de captación, facilita al Departamento de Recursos Humanos en el proceso de reclutamiento la búsqueda de talentos potencialmente calificados y capaces de ocupar puestos dentro de la organización. Por el cual la Institución divulga y ofrece al mercado de recursos humanos las oportunidades de empleo que </w:t>
      </w:r>
      <w:r w:rsidR="00E41610" w:rsidRPr="00E41610">
        <w:rPr>
          <w:rFonts w:ascii="Arial" w:hAnsi="Arial" w:cs="Arial"/>
        </w:rPr>
        <w:lastRenderedPageBreak/>
        <w:t>pretende llenar. Es fundamental el envío de un currículo actualizado, con imagen del profesional, su historial académico y laboral, el mismo debe contener información de las capacidades, habilidades y destrezas con las finalidad de que la búsquedas sean más efectivas. El proceso de captación en el Unir para incorporar a las personas a la organización, busca la mejora continua del capital humano y agregar nuevos valores a los activos intangibles de la organización, haciendo hincapié en la eficacia, habilidades y competencias que le permitan a la Institución realizar su misión y alcanzar sus objetivos globales. (Prada M., 2009)</w:t>
      </w:r>
      <w:r>
        <w:rPr>
          <w:rFonts w:ascii="Arial" w:eastAsia="Calibri" w:hAnsi="Arial" w:cs="Arial"/>
        </w:rPr>
        <w:t>.</w:t>
      </w:r>
      <w:r w:rsidR="00E41610" w:rsidRPr="00E41610">
        <w:rPr>
          <w:rFonts w:ascii="Arial" w:hAnsi="Arial" w:cs="Arial"/>
        </w:rPr>
        <w:t xml:space="preserve"> </w:t>
      </w:r>
    </w:p>
    <w:p w:rsidR="00E41610" w:rsidRPr="00E41610" w:rsidRDefault="004F01E4"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Modelo de captación y selección de personal para una Empresa </w:t>
      </w:r>
      <w:r w:rsidR="005D049B">
        <w:rPr>
          <w:rFonts w:ascii="Arial" w:hAnsi="Arial" w:cs="Arial"/>
        </w:rPr>
        <w:t>(ver esquema 13.)</w:t>
      </w:r>
    </w:p>
    <w:p w:rsidR="00E41610" w:rsidRPr="00E41610" w:rsidRDefault="00E41610" w:rsidP="005D049B">
      <w:pPr>
        <w:ind w:left="1244"/>
        <w:jc w:val="both"/>
        <w:rPr>
          <w:rFonts w:ascii="Arial" w:hAnsi="Arial" w:cs="Arial"/>
        </w:rPr>
      </w:pPr>
    </w:p>
    <w:p w:rsidR="005D049B" w:rsidRPr="005D049B" w:rsidRDefault="005D049B" w:rsidP="005D049B">
      <w:pPr>
        <w:ind w:right="201"/>
        <w:jc w:val="center"/>
        <w:rPr>
          <w:rFonts w:ascii="Arial" w:hAnsi="Arial" w:cs="Arial"/>
          <w:b/>
          <w:sz w:val="20"/>
        </w:rPr>
      </w:pPr>
      <w:r w:rsidRPr="005D049B">
        <w:rPr>
          <w:rFonts w:ascii="Arial" w:hAnsi="Arial" w:cs="Arial"/>
          <w:b/>
          <w:sz w:val="20"/>
        </w:rPr>
        <w:t>Esquema 13.3</w:t>
      </w:r>
    </w:p>
    <w:p w:rsidR="00E41610" w:rsidRPr="007539B2" w:rsidRDefault="00E41610" w:rsidP="005D049B">
      <w:pPr>
        <w:ind w:right="201"/>
        <w:jc w:val="center"/>
        <w:rPr>
          <w:rFonts w:ascii="Arial" w:hAnsi="Arial" w:cs="Arial"/>
          <w:sz w:val="16"/>
        </w:rPr>
      </w:pPr>
      <w:r w:rsidRPr="007539B2">
        <w:rPr>
          <w:rFonts w:ascii="Arial" w:hAnsi="Arial" w:cs="Arial"/>
          <w:sz w:val="16"/>
        </w:rPr>
        <w:t>Fuente: Elaboración propia con datos (Prada M., 2009)</w:t>
      </w:r>
    </w:p>
    <w:p w:rsidR="00E41610" w:rsidRPr="00E41610" w:rsidRDefault="004F01E4" w:rsidP="00E41610">
      <w:pPr>
        <w:spacing w:after="211"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1.- </w:t>
      </w:r>
      <w:r w:rsidR="00E41610" w:rsidRPr="005D049B">
        <w:rPr>
          <w:rFonts w:ascii="Arial" w:hAnsi="Arial" w:cs="Arial"/>
          <w:b/>
        </w:rPr>
        <w:t>Evaluación de las necesidades de personal:</w:t>
      </w:r>
      <w:r w:rsidR="00E41610" w:rsidRPr="00E41610">
        <w:rPr>
          <w:rFonts w:ascii="Arial" w:hAnsi="Arial" w:cs="Arial"/>
        </w:rPr>
        <w:t xml:space="preserve"> En </w:t>
      </w:r>
      <w:r w:rsidR="00E41610" w:rsidRPr="00E41610">
        <w:rPr>
          <w:rFonts w:ascii="Arial" w:hAnsi="Arial" w:cs="Arial"/>
        </w:rPr>
        <w:lastRenderedPageBreak/>
        <w:t xml:space="preserve">esta fase implica una evaluación cuantitativa y cualitativa de las necesidades, es decir, el número de individuos necesarios y las características de los puestos de trabajo y de las personas que tienen que desempeñarlos. </w:t>
      </w:r>
    </w:p>
    <w:p w:rsidR="00E41610" w:rsidRPr="00E41610" w:rsidRDefault="004F01E4" w:rsidP="00E41610">
      <w:pPr>
        <w:spacing w:after="210"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2.- </w:t>
      </w:r>
      <w:r w:rsidR="00E41610" w:rsidRPr="005D049B">
        <w:rPr>
          <w:rFonts w:ascii="Arial" w:hAnsi="Arial" w:cs="Arial"/>
          <w:b/>
        </w:rPr>
        <w:t>Reclutamiento:</w:t>
      </w:r>
      <w:r w:rsidR="00E41610" w:rsidRPr="00E41610">
        <w:rPr>
          <w:rFonts w:ascii="Arial" w:hAnsi="Arial" w:cs="Arial"/>
        </w:rPr>
        <w:t xml:space="preserve"> El reclutamiento se entiende como el proceso mediante el cual, una organización trata de detectar empleados potenciales que cumplan con los requisitos adecuados para cumplir un determinado trabajo. </w:t>
      </w:r>
    </w:p>
    <w:p w:rsidR="00E41610" w:rsidRPr="00E41610" w:rsidRDefault="004F01E4"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reclutamiento de acuerdo a sus fuentes puede ser: </w:t>
      </w:r>
    </w:p>
    <w:p w:rsidR="00E41610" w:rsidRPr="00E41610" w:rsidRDefault="00E41610" w:rsidP="004D5DBD">
      <w:pPr>
        <w:numPr>
          <w:ilvl w:val="0"/>
          <w:numId w:val="95"/>
        </w:numPr>
        <w:spacing w:after="12" w:line="360" w:lineRule="auto"/>
        <w:ind w:right="201" w:hanging="360"/>
        <w:jc w:val="both"/>
        <w:rPr>
          <w:rFonts w:ascii="Arial" w:hAnsi="Arial" w:cs="Arial"/>
        </w:rPr>
      </w:pPr>
      <w:r w:rsidRPr="005D049B">
        <w:rPr>
          <w:rFonts w:ascii="Arial" w:hAnsi="Arial" w:cs="Arial"/>
          <w:b/>
        </w:rPr>
        <w:t>Interno:</w:t>
      </w:r>
      <w:r w:rsidRPr="00E41610">
        <w:rPr>
          <w:rFonts w:ascii="Arial" w:hAnsi="Arial" w:cs="Arial"/>
        </w:rPr>
        <w:t xml:space="preserve"> aquel que utiliza a los propios empleados de la empresa para reclutar al candidato idóneo para el puesto. Entre los diferentes tipos de reclutamiento están: Rotación-Traslado y Promoción. </w:t>
      </w:r>
    </w:p>
    <w:p w:rsidR="00E41610" w:rsidRPr="00E41610" w:rsidRDefault="00E41610" w:rsidP="004D5DBD">
      <w:pPr>
        <w:numPr>
          <w:ilvl w:val="0"/>
          <w:numId w:val="95"/>
        </w:numPr>
        <w:spacing w:after="208" w:line="360" w:lineRule="auto"/>
        <w:ind w:right="201" w:hanging="360"/>
        <w:jc w:val="both"/>
        <w:rPr>
          <w:rFonts w:ascii="Arial" w:hAnsi="Arial" w:cs="Arial"/>
        </w:rPr>
      </w:pPr>
      <w:r w:rsidRPr="005D049B">
        <w:rPr>
          <w:rFonts w:ascii="Arial" w:hAnsi="Arial" w:cs="Arial"/>
          <w:b/>
        </w:rPr>
        <w:t>Externo:</w:t>
      </w:r>
      <w:r w:rsidRPr="00E41610">
        <w:rPr>
          <w:rFonts w:ascii="Arial" w:hAnsi="Arial" w:cs="Arial"/>
        </w:rPr>
        <w:t xml:space="preserve"> aquel que busca fuera de la empresa a los candidatos idoenso para cubrir un puesto determinado dentro de la misma. Los </w:t>
      </w:r>
      <w:r w:rsidRPr="00E41610">
        <w:rPr>
          <w:rFonts w:ascii="Arial" w:hAnsi="Arial" w:cs="Arial"/>
        </w:rPr>
        <w:lastRenderedPageBreak/>
        <w:t xml:space="preserve">procedimientos que se utilizan en este tipo de reclutamiento son varios como: </w:t>
      </w:r>
    </w:p>
    <w:p w:rsidR="005D049B" w:rsidRDefault="004F01E4" w:rsidP="005D049B">
      <w:pPr>
        <w:spacing w:line="360" w:lineRule="auto"/>
        <w:ind w:right="198"/>
        <w:jc w:val="both"/>
        <w:rPr>
          <w:rFonts w:ascii="Arial" w:hAnsi="Arial" w:cs="Arial"/>
        </w:rPr>
      </w:pPr>
      <w:r>
        <w:rPr>
          <w:rFonts w:ascii="Arial" w:hAnsi="Arial" w:cs="Arial"/>
        </w:rPr>
        <w:t xml:space="preserve">           </w:t>
      </w:r>
      <w:r w:rsidR="005D049B">
        <w:rPr>
          <w:rFonts w:ascii="Arial" w:hAnsi="Arial" w:cs="Arial"/>
        </w:rPr>
        <w:t>-</w:t>
      </w:r>
      <w:r w:rsidR="00E41610" w:rsidRPr="00E41610">
        <w:rPr>
          <w:rFonts w:ascii="Arial" w:hAnsi="Arial" w:cs="Arial"/>
        </w:rPr>
        <w:t>Bases de datos de solicitudes</w:t>
      </w:r>
      <w:r w:rsidR="005D049B">
        <w:rPr>
          <w:rFonts w:ascii="Arial" w:hAnsi="Arial" w:cs="Arial"/>
        </w:rPr>
        <w:t xml:space="preserve">. </w:t>
      </w:r>
    </w:p>
    <w:p w:rsidR="00E41610" w:rsidRPr="00E41610" w:rsidRDefault="004F01E4" w:rsidP="005D049B">
      <w:pPr>
        <w:spacing w:line="360" w:lineRule="auto"/>
        <w:ind w:right="198"/>
        <w:jc w:val="both"/>
        <w:rPr>
          <w:rFonts w:ascii="Arial" w:hAnsi="Arial" w:cs="Arial"/>
        </w:rPr>
      </w:pPr>
      <w:r>
        <w:rPr>
          <w:rFonts w:ascii="Arial" w:hAnsi="Arial" w:cs="Arial"/>
        </w:rPr>
        <w:t xml:space="preserve">           </w:t>
      </w:r>
      <w:r w:rsidR="005D049B">
        <w:rPr>
          <w:rFonts w:ascii="Arial" w:hAnsi="Arial" w:cs="Arial"/>
        </w:rPr>
        <w:t>-</w:t>
      </w:r>
      <w:r w:rsidR="00E41610" w:rsidRPr="00E41610">
        <w:rPr>
          <w:rFonts w:ascii="Arial" w:hAnsi="Arial" w:cs="Arial"/>
        </w:rPr>
        <w:t xml:space="preserve">Empleados como agentes de reclutamiento  </w:t>
      </w:r>
    </w:p>
    <w:p w:rsidR="00E41610" w:rsidRPr="00E41610" w:rsidRDefault="004F01E4" w:rsidP="005D049B">
      <w:pPr>
        <w:spacing w:line="360" w:lineRule="auto"/>
        <w:ind w:right="198"/>
        <w:jc w:val="both"/>
        <w:rPr>
          <w:rFonts w:ascii="Arial" w:hAnsi="Arial" w:cs="Arial"/>
        </w:rPr>
      </w:pPr>
      <w:r>
        <w:rPr>
          <w:rFonts w:ascii="Arial" w:hAnsi="Arial" w:cs="Arial"/>
        </w:rPr>
        <w:t xml:space="preserve">           </w:t>
      </w:r>
      <w:r w:rsidR="005D049B">
        <w:rPr>
          <w:rFonts w:ascii="Arial" w:hAnsi="Arial" w:cs="Arial"/>
        </w:rPr>
        <w:t>-</w:t>
      </w:r>
      <w:r w:rsidR="00E41610" w:rsidRPr="00E41610">
        <w:rPr>
          <w:rFonts w:ascii="Arial" w:hAnsi="Arial" w:cs="Arial"/>
        </w:rPr>
        <w:t xml:space="preserve">Agencias de empleo  </w:t>
      </w:r>
    </w:p>
    <w:p w:rsidR="00E41610" w:rsidRPr="00E41610" w:rsidRDefault="004F01E4" w:rsidP="005D049B">
      <w:pPr>
        <w:spacing w:line="360" w:lineRule="auto"/>
        <w:ind w:right="198"/>
        <w:jc w:val="both"/>
        <w:rPr>
          <w:rFonts w:ascii="Arial" w:hAnsi="Arial" w:cs="Arial"/>
        </w:rPr>
      </w:pPr>
      <w:r>
        <w:rPr>
          <w:rFonts w:ascii="Arial" w:hAnsi="Arial" w:cs="Arial"/>
        </w:rPr>
        <w:t xml:space="preserve">           </w:t>
      </w:r>
      <w:r w:rsidR="005D049B">
        <w:rPr>
          <w:rFonts w:ascii="Arial" w:hAnsi="Arial" w:cs="Arial"/>
        </w:rPr>
        <w:t>-</w:t>
      </w:r>
      <w:r w:rsidR="00E41610" w:rsidRPr="00E41610">
        <w:rPr>
          <w:rFonts w:ascii="Arial" w:hAnsi="Arial" w:cs="Arial"/>
        </w:rPr>
        <w:t xml:space="preserve">Centros de formación  </w:t>
      </w:r>
    </w:p>
    <w:p w:rsidR="00E41610" w:rsidRPr="00E41610" w:rsidRDefault="004F01E4" w:rsidP="005D049B">
      <w:pPr>
        <w:spacing w:line="360" w:lineRule="auto"/>
        <w:ind w:right="198"/>
        <w:jc w:val="both"/>
        <w:rPr>
          <w:rFonts w:ascii="Arial" w:hAnsi="Arial" w:cs="Arial"/>
        </w:rPr>
      </w:pPr>
      <w:r>
        <w:rPr>
          <w:rFonts w:ascii="Arial" w:hAnsi="Arial" w:cs="Arial"/>
        </w:rPr>
        <w:t xml:space="preserve">           </w:t>
      </w:r>
      <w:r w:rsidR="005D049B">
        <w:rPr>
          <w:rFonts w:ascii="Arial" w:hAnsi="Arial" w:cs="Arial"/>
        </w:rPr>
        <w:t>-</w:t>
      </w:r>
      <w:r w:rsidR="00E41610" w:rsidRPr="00E41610">
        <w:rPr>
          <w:rFonts w:ascii="Arial" w:hAnsi="Arial" w:cs="Arial"/>
        </w:rPr>
        <w:t xml:space="preserve">Bolsas de empleo </w:t>
      </w:r>
    </w:p>
    <w:p w:rsidR="00E41610" w:rsidRPr="00E41610" w:rsidRDefault="004F01E4" w:rsidP="005D049B">
      <w:pPr>
        <w:spacing w:line="360" w:lineRule="auto"/>
        <w:ind w:right="198"/>
        <w:jc w:val="both"/>
        <w:rPr>
          <w:rFonts w:ascii="Arial" w:hAnsi="Arial" w:cs="Arial"/>
        </w:rPr>
      </w:pPr>
      <w:r>
        <w:rPr>
          <w:rFonts w:ascii="Arial" w:hAnsi="Arial" w:cs="Arial"/>
        </w:rPr>
        <w:t xml:space="preserve">           </w:t>
      </w:r>
      <w:r w:rsidR="005D049B">
        <w:rPr>
          <w:rFonts w:ascii="Arial" w:hAnsi="Arial" w:cs="Arial"/>
        </w:rPr>
        <w:t>-</w:t>
      </w:r>
      <w:r w:rsidR="00E41610" w:rsidRPr="00E41610">
        <w:rPr>
          <w:rFonts w:ascii="Arial" w:hAnsi="Arial" w:cs="Arial"/>
        </w:rPr>
        <w:t xml:space="preserve">Internet  </w:t>
      </w:r>
    </w:p>
    <w:p w:rsidR="00E41610" w:rsidRDefault="004F01E4" w:rsidP="005D049B">
      <w:pPr>
        <w:spacing w:line="360" w:lineRule="auto"/>
        <w:ind w:right="198"/>
        <w:jc w:val="both"/>
        <w:rPr>
          <w:rFonts w:ascii="Arial" w:hAnsi="Arial" w:cs="Arial"/>
        </w:rPr>
      </w:pPr>
      <w:r>
        <w:rPr>
          <w:rFonts w:ascii="Arial" w:hAnsi="Arial" w:cs="Arial"/>
        </w:rPr>
        <w:t xml:space="preserve">           </w:t>
      </w:r>
      <w:r w:rsidR="005D049B">
        <w:rPr>
          <w:rFonts w:ascii="Arial" w:hAnsi="Arial" w:cs="Arial"/>
        </w:rPr>
        <w:t>-</w:t>
      </w:r>
      <w:r w:rsidR="00E41610" w:rsidRPr="00E41610">
        <w:rPr>
          <w:rFonts w:ascii="Arial" w:hAnsi="Arial" w:cs="Arial"/>
        </w:rPr>
        <w:t xml:space="preserve">Anuncios en prensa </w:t>
      </w:r>
    </w:p>
    <w:p w:rsidR="005D049B" w:rsidRPr="00E41610" w:rsidRDefault="005D049B" w:rsidP="005D049B">
      <w:pPr>
        <w:spacing w:line="360" w:lineRule="auto"/>
        <w:ind w:right="198"/>
        <w:jc w:val="both"/>
        <w:rPr>
          <w:rFonts w:ascii="Arial" w:hAnsi="Arial" w:cs="Arial"/>
        </w:rPr>
      </w:pPr>
    </w:p>
    <w:p w:rsidR="00E41610" w:rsidRPr="00E41610" w:rsidRDefault="00E41610" w:rsidP="004D5DBD">
      <w:pPr>
        <w:numPr>
          <w:ilvl w:val="0"/>
          <w:numId w:val="95"/>
        </w:numPr>
        <w:spacing w:after="207" w:line="360" w:lineRule="auto"/>
        <w:ind w:right="201" w:hanging="360"/>
        <w:jc w:val="both"/>
        <w:rPr>
          <w:rFonts w:ascii="Arial" w:hAnsi="Arial" w:cs="Arial"/>
        </w:rPr>
      </w:pPr>
      <w:r w:rsidRPr="005D049B">
        <w:rPr>
          <w:rFonts w:ascii="Arial" w:hAnsi="Arial" w:cs="Arial"/>
          <w:b/>
        </w:rPr>
        <w:t>Mixto:</w:t>
      </w:r>
      <w:r w:rsidRPr="00E41610">
        <w:rPr>
          <w:rFonts w:ascii="Arial" w:hAnsi="Arial" w:cs="Arial"/>
        </w:rPr>
        <w:t xml:space="preserve"> Este proceso engloba tanto reclutamiento interno como externo, por lo regular se realiza primero el externo y después el interno. </w:t>
      </w:r>
    </w:p>
    <w:p w:rsidR="00E41610" w:rsidRPr="00E41610" w:rsidRDefault="004F01E4" w:rsidP="00E41610">
      <w:pPr>
        <w:spacing w:after="211"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3.- </w:t>
      </w:r>
      <w:r w:rsidR="00E41610" w:rsidRPr="005D049B">
        <w:rPr>
          <w:rFonts w:ascii="Arial" w:hAnsi="Arial" w:cs="Arial"/>
          <w:b/>
        </w:rPr>
        <w:t>Preselección:</w:t>
      </w:r>
      <w:r w:rsidR="00E41610" w:rsidRPr="00E41610">
        <w:rPr>
          <w:rFonts w:ascii="Arial" w:hAnsi="Arial" w:cs="Arial"/>
        </w:rPr>
        <w:t xml:space="preserve"> Como en la mayoría de los procesos de se</w:t>
      </w:r>
      <w:r w:rsidR="00A666DF">
        <w:rPr>
          <w:rFonts w:ascii="Arial" w:hAnsi="Arial" w:cs="Arial"/>
        </w:rPr>
        <w:t>lección se dispone de una plural</w:t>
      </w:r>
      <w:r w:rsidR="00E41610" w:rsidRPr="00E41610">
        <w:rPr>
          <w:rFonts w:ascii="Arial" w:hAnsi="Arial" w:cs="Arial"/>
        </w:rPr>
        <w:t xml:space="preserve">idad de candidatos, en esta fase se debe reducir el número de estos con la finalidad de quedarse solo con los que cumplen la mayoría de los </w:t>
      </w:r>
      <w:r w:rsidR="00E41610" w:rsidRPr="00E41610">
        <w:rPr>
          <w:rFonts w:ascii="Arial" w:hAnsi="Arial" w:cs="Arial"/>
        </w:rPr>
        <w:lastRenderedPageBreak/>
        <w:t xml:space="preserve">requisitos. Esto se decide en base de las solicitudes de empleo o de los CV´s entregados.  </w:t>
      </w:r>
    </w:p>
    <w:p w:rsidR="004F01E4" w:rsidRPr="00E41610" w:rsidRDefault="004F01E4"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4.- </w:t>
      </w:r>
      <w:r w:rsidR="00E41610" w:rsidRPr="00A666DF">
        <w:rPr>
          <w:rFonts w:ascii="Arial" w:hAnsi="Arial" w:cs="Arial"/>
          <w:b/>
        </w:rPr>
        <w:t>Entrevista:</w:t>
      </w:r>
      <w:r w:rsidR="00E41610" w:rsidRPr="00E41610">
        <w:rPr>
          <w:rFonts w:ascii="Arial" w:hAnsi="Arial" w:cs="Arial"/>
        </w:rPr>
        <w:t xml:space="preserve"> Entendemos por entrevista laboral a aquel intercambio comunicativo que se da de modo formal con el objetivo de evaluar la experiencia, el posible desempeño, las capacidades o la confiabilidad que un individuo muestra para una empresa, institución o cargo determinado. La entrevista laboral puede tener muchos formatos y ser más o menos relajada dependiendo del ámbito en el que se realice así como también de quién la lleve a cabo, tendiendo a ser mucho más formales y estrictas aquellas que son tomadas por altos cargos de cada institución.  </w:t>
      </w:r>
    </w:p>
    <w:p w:rsidR="004F01E4" w:rsidRPr="004F01E4" w:rsidRDefault="004F01E4" w:rsidP="004F01E4">
      <w:pPr>
        <w:spacing w:after="200" w:line="360" w:lineRule="auto"/>
        <w:ind w:left="-5" w:right="189" w:hanging="10"/>
        <w:jc w:val="both"/>
        <w:rPr>
          <w:rFonts w:ascii="Arial" w:eastAsia="Tahoma" w:hAnsi="Arial" w:cs="Arial"/>
          <w:color w:val="333333"/>
        </w:rPr>
      </w:pPr>
      <w:r>
        <w:rPr>
          <w:rFonts w:ascii="Arial" w:hAnsi="Arial" w:cs="Arial"/>
        </w:rPr>
        <w:t xml:space="preserve">           </w:t>
      </w:r>
      <w:r w:rsidR="00E41610" w:rsidRPr="00E41610">
        <w:rPr>
          <w:rFonts w:ascii="Arial" w:hAnsi="Arial" w:cs="Arial"/>
        </w:rPr>
        <w:t xml:space="preserve">5.- </w:t>
      </w:r>
      <w:r w:rsidR="00E41610" w:rsidRPr="00A666DF">
        <w:rPr>
          <w:rFonts w:ascii="Arial" w:hAnsi="Arial" w:cs="Arial"/>
          <w:b/>
        </w:rPr>
        <w:t>Selección:</w:t>
      </w:r>
      <w:r w:rsidR="00E41610" w:rsidRPr="00E41610">
        <w:rPr>
          <w:rFonts w:ascii="Arial" w:hAnsi="Arial" w:cs="Arial"/>
        </w:rPr>
        <w:t xml:space="preserve"> Solo los candidatos que corresponden exactamente al perfil buscado serán lo que sean seleccionados por el encargado de Recursos Humanos.</w:t>
      </w:r>
      <w:r w:rsidR="00E41610" w:rsidRPr="00E41610">
        <w:rPr>
          <w:rFonts w:ascii="Arial" w:eastAsia="Tahoma" w:hAnsi="Arial" w:cs="Arial"/>
          <w:color w:val="333333"/>
        </w:rPr>
        <w:t xml:space="preserve"> </w:t>
      </w:r>
    </w:p>
    <w:p w:rsidR="00E41610" w:rsidRPr="00E41610" w:rsidRDefault="004F01E4" w:rsidP="00E41610">
      <w:pPr>
        <w:spacing w:after="210"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6.- </w:t>
      </w:r>
      <w:r w:rsidR="00E41610" w:rsidRPr="00A666DF">
        <w:rPr>
          <w:rFonts w:ascii="Arial" w:hAnsi="Arial" w:cs="Arial"/>
          <w:b/>
        </w:rPr>
        <w:t>Contratación:</w:t>
      </w:r>
      <w:r w:rsidR="00E41610" w:rsidRPr="00E41610">
        <w:rPr>
          <w:rFonts w:ascii="Arial" w:hAnsi="Arial" w:cs="Arial"/>
        </w:rPr>
        <w:t xml:space="preserve"> esta fase se lleva a cabo una vez que se ha concluido con la entrevista final y cuando el responsable del proceso, </w:t>
      </w:r>
      <w:r w:rsidR="00E41610" w:rsidRPr="00E41610">
        <w:rPr>
          <w:rFonts w:ascii="Arial" w:hAnsi="Arial" w:cs="Arial"/>
        </w:rPr>
        <w:lastRenderedPageBreak/>
        <w:t xml:space="preserve">convoca al candidato seleccionado para acordar las condiciones de la contratación. (Prada M., 2009) </w:t>
      </w:r>
    </w:p>
    <w:p w:rsidR="00A666DF" w:rsidRDefault="00A666DF" w:rsidP="007A5EA1">
      <w:pPr>
        <w:spacing w:after="4" w:line="360" w:lineRule="auto"/>
        <w:ind w:left="-5" w:right="189" w:hanging="10"/>
        <w:jc w:val="both"/>
        <w:rPr>
          <w:rFonts w:ascii="Arial" w:hAnsi="Arial" w:cs="Arial"/>
        </w:rPr>
      </w:pPr>
      <w:r w:rsidRPr="00E41610">
        <w:rPr>
          <w:rFonts w:ascii="Arial" w:hAnsi="Arial" w:cs="Arial"/>
          <w:noProof/>
        </w:rPr>
        <w:drawing>
          <wp:anchor distT="0" distB="0" distL="114300" distR="114300" simplePos="0" relativeHeight="252109824" behindDoc="0" locked="0" layoutInCell="1" allowOverlap="0" wp14:anchorId="4E653EE6" wp14:editId="1D2ADA05">
            <wp:simplePos x="0" y="0"/>
            <wp:positionH relativeFrom="column">
              <wp:posOffset>3101340</wp:posOffset>
            </wp:positionH>
            <wp:positionV relativeFrom="paragraph">
              <wp:posOffset>1144905</wp:posOffset>
            </wp:positionV>
            <wp:extent cx="2466975" cy="1919605"/>
            <wp:effectExtent l="0" t="0" r="9525" b="4445"/>
            <wp:wrapSquare wrapText="bothSides"/>
            <wp:docPr id="5886" name="Picture 5886"/>
            <wp:cNvGraphicFramePr/>
            <a:graphic xmlns:a="http://schemas.openxmlformats.org/drawingml/2006/main">
              <a:graphicData uri="http://schemas.openxmlformats.org/drawingml/2006/picture">
                <pic:pic xmlns:pic="http://schemas.openxmlformats.org/drawingml/2006/picture">
                  <pic:nvPicPr>
                    <pic:cNvPr id="5886" name="Picture 5886"/>
                    <pic:cNvPicPr/>
                  </pic:nvPicPr>
                  <pic:blipFill>
                    <a:blip r:embed="rId360"/>
                    <a:stretch>
                      <a:fillRect/>
                    </a:stretch>
                  </pic:blipFill>
                  <pic:spPr>
                    <a:xfrm>
                      <a:off x="0" y="0"/>
                      <a:ext cx="2466975" cy="1919605"/>
                    </a:xfrm>
                    <a:prstGeom prst="rect">
                      <a:avLst/>
                    </a:prstGeom>
                  </pic:spPr>
                </pic:pic>
              </a:graphicData>
            </a:graphic>
          </wp:anchor>
        </w:drawing>
      </w:r>
      <w:r w:rsidR="00E41610" w:rsidRPr="00E41610">
        <w:rPr>
          <w:rFonts w:ascii="Arial" w:hAnsi="Arial" w:cs="Arial"/>
        </w:rPr>
        <w:t>La contratación y todas la condiciones necesarias para llevarse a cabo se especifican y se presentan en un contrato que es un documento en el que una persona presta sus servicios voluntariament</w:t>
      </w:r>
      <w:r>
        <w:rPr>
          <w:rFonts w:ascii="Arial" w:hAnsi="Arial" w:cs="Arial"/>
        </w:rPr>
        <w:t>e a otra persona física o moral</w:t>
      </w:r>
      <w:r w:rsidR="00E41610" w:rsidRPr="00E41610">
        <w:rPr>
          <w:rFonts w:ascii="Arial" w:hAnsi="Arial" w:cs="Arial"/>
        </w:rPr>
        <w:t>, dentro de un ámbito de organización y dirección , a cambio de una retribución. (Wayne, R. y Noe. 2005:162).</w:t>
      </w:r>
    </w:p>
    <w:p w:rsidR="00E41610" w:rsidRPr="00E41610" w:rsidRDefault="00E41610" w:rsidP="007A5EA1">
      <w:pPr>
        <w:spacing w:after="4" w:line="360" w:lineRule="auto"/>
        <w:ind w:left="-5" w:right="189" w:hanging="10"/>
        <w:jc w:val="both"/>
        <w:rPr>
          <w:rFonts w:ascii="Arial" w:hAnsi="Arial" w:cs="Arial"/>
        </w:rPr>
      </w:pPr>
      <w:r w:rsidRPr="00E41610">
        <w:rPr>
          <w:rFonts w:ascii="Arial" w:hAnsi="Arial" w:cs="Arial"/>
          <w:color w:val="333333"/>
        </w:rPr>
        <w:t xml:space="preserve"> </w:t>
      </w:r>
    </w:p>
    <w:p w:rsidR="00E41610" w:rsidRPr="007539B2" w:rsidRDefault="00E41610" w:rsidP="00A666DF">
      <w:pPr>
        <w:pStyle w:val="Ttulo2"/>
        <w:spacing w:before="0" w:line="360" w:lineRule="auto"/>
        <w:ind w:right="212"/>
        <w:jc w:val="both"/>
        <w:rPr>
          <w:rFonts w:ascii="Arial" w:hAnsi="Arial" w:cs="Arial"/>
          <w:b/>
          <w:color w:val="auto"/>
          <w:sz w:val="24"/>
          <w:szCs w:val="24"/>
        </w:rPr>
      </w:pPr>
      <w:bookmarkStart w:id="125" w:name="_Toc431500960"/>
      <w:r w:rsidRPr="007539B2">
        <w:rPr>
          <w:rFonts w:ascii="Arial" w:hAnsi="Arial" w:cs="Arial"/>
          <w:b/>
          <w:color w:val="auto"/>
          <w:sz w:val="24"/>
          <w:szCs w:val="24"/>
        </w:rPr>
        <w:t>Inducción de personal</w:t>
      </w:r>
      <w:bookmarkEnd w:id="125"/>
      <w:r w:rsidRPr="007539B2">
        <w:rPr>
          <w:rFonts w:ascii="Arial" w:hAnsi="Arial" w:cs="Arial"/>
          <w:b/>
          <w:color w:val="auto"/>
          <w:sz w:val="24"/>
          <w:szCs w:val="24"/>
        </w:rPr>
        <w:t xml:space="preserve">  </w:t>
      </w:r>
    </w:p>
    <w:p w:rsidR="00E41610" w:rsidRPr="00E41610" w:rsidRDefault="004F01E4" w:rsidP="00A666DF">
      <w:pPr>
        <w:spacing w:line="360" w:lineRule="auto"/>
        <w:ind w:right="292"/>
        <w:jc w:val="both"/>
        <w:rPr>
          <w:rFonts w:ascii="Arial" w:hAnsi="Arial" w:cs="Arial"/>
        </w:rPr>
      </w:pPr>
      <w:r>
        <w:rPr>
          <w:rFonts w:ascii="Arial" w:hAnsi="Arial" w:cs="Arial"/>
        </w:rPr>
        <w:t xml:space="preserve">           </w:t>
      </w:r>
      <w:r w:rsidR="00A666DF" w:rsidRPr="00C47413">
        <w:rPr>
          <w:rFonts w:ascii="Arial" w:hAnsi="Arial" w:cs="Arial"/>
          <w:noProof/>
        </w:rPr>
        <mc:AlternateContent>
          <mc:Choice Requires="wps">
            <w:drawing>
              <wp:anchor distT="0" distB="0" distL="114300" distR="114300" simplePos="0" relativeHeight="252139520" behindDoc="0" locked="0" layoutInCell="1" allowOverlap="1" wp14:anchorId="0FFAAAD7" wp14:editId="1E78B65A">
                <wp:simplePos x="0" y="0"/>
                <wp:positionH relativeFrom="column">
                  <wp:posOffset>2740732</wp:posOffset>
                </wp:positionH>
                <wp:positionV relativeFrom="paragraph">
                  <wp:posOffset>1059168</wp:posOffset>
                </wp:positionV>
                <wp:extent cx="3338195" cy="370936"/>
                <wp:effectExtent l="0" t="0" r="0" b="0"/>
                <wp:wrapNone/>
                <wp:docPr id="685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8195" cy="370936"/>
                        </a:xfrm>
                        <a:prstGeom prst="rect">
                          <a:avLst/>
                        </a:prstGeom>
                        <a:noFill/>
                        <a:ln w="9525">
                          <a:noFill/>
                          <a:miter lim="800000"/>
                          <a:headEnd/>
                          <a:tailEnd/>
                        </a:ln>
                      </wps:spPr>
                      <wps:txbx>
                        <w:txbxContent>
                          <w:p w:rsidR="00DA583A" w:rsidRPr="00A666DF" w:rsidRDefault="00DA583A" w:rsidP="007539B2">
                            <w:pPr>
                              <w:jc w:val="center"/>
                              <w:rPr>
                                <w:rFonts w:ascii="Arial" w:hAnsi="Arial" w:cs="Arial"/>
                                <w:b/>
                                <w:sz w:val="20"/>
                              </w:rPr>
                            </w:pPr>
                            <w:r w:rsidRPr="00A666DF">
                              <w:rPr>
                                <w:rFonts w:ascii="Arial" w:hAnsi="Arial" w:cs="Arial"/>
                                <w:b/>
                                <w:sz w:val="20"/>
                              </w:rPr>
                              <w:t>Figura 13.4</w:t>
                            </w:r>
                          </w:p>
                          <w:p w:rsidR="00DA583A" w:rsidRPr="00A77D0B" w:rsidRDefault="00DA583A" w:rsidP="007539B2">
                            <w:pPr>
                              <w:jc w:val="center"/>
                              <w:rPr>
                                <w:rFonts w:ascii="Arial" w:hAnsi="Arial" w:cs="Arial"/>
                                <w:sz w:val="16"/>
                              </w:rPr>
                            </w:pPr>
                            <w:r>
                              <w:rPr>
                                <w:rFonts w:ascii="Arial" w:hAnsi="Arial" w:cs="Arial"/>
                                <w:sz w:val="16"/>
                              </w:rPr>
                              <w:t>Fuente: Imagen recuperada de Google imágenes</w:t>
                            </w:r>
                          </w:p>
                          <w:p w:rsidR="00DA583A" w:rsidRDefault="00DA583A" w:rsidP="007539B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FAAAD7" id="_x0000_s1200" type="#_x0000_t202" style="position:absolute;left:0;text-align:left;margin-left:215.8pt;margin-top:83.4pt;width:262.85pt;height:29.2pt;z-index:252139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" filled="f" stroked="f">
                <v:textbox>
                  <w:txbxContent>
                    <w:p w:rsidR="00DA583A" w:rsidRPr="00A666DF" w:rsidRDefault="00DA583A" w:rsidP="007539B2">
                      <w:pPr>
                        <w:jc w:val="center"/>
                        <w:rPr>
                          <w:rFonts w:ascii="Arial" w:hAnsi="Arial" w:cs="Arial"/>
                          <w:b/>
                          <w:sz w:val="20"/>
                        </w:rPr>
                      </w:pPr>
                      <w:r w:rsidRPr="00A666DF">
                        <w:rPr>
                          <w:rFonts w:ascii="Arial" w:hAnsi="Arial" w:cs="Arial"/>
                          <w:b/>
                          <w:sz w:val="20"/>
                        </w:rPr>
                        <w:t>Figura 13.4</w:t>
                      </w:r>
                    </w:p>
                    <w:p w:rsidR="00DA583A" w:rsidRPr="00A77D0B" w:rsidRDefault="00DA583A" w:rsidP="007539B2">
                      <w:pPr>
                        <w:jc w:val="center"/>
                        <w:rPr>
                          <w:rFonts w:ascii="Arial" w:hAnsi="Arial" w:cs="Arial"/>
                          <w:sz w:val="16"/>
                        </w:rPr>
                      </w:pPr>
                      <w:r>
                        <w:rPr>
                          <w:rFonts w:ascii="Arial" w:hAnsi="Arial" w:cs="Arial"/>
                          <w:sz w:val="16"/>
                        </w:rPr>
                        <w:t>Fuente: Imagen recuperada de Google imágenes</w:t>
                      </w:r>
                    </w:p>
                    <w:p w:rsidR="00DA583A" w:rsidRDefault="00DA583A" w:rsidP="007539B2"/>
                  </w:txbxContent>
                </v:textbox>
              </v:shape>
            </w:pict>
          </mc:Fallback>
        </mc:AlternateContent>
      </w:r>
      <w:r w:rsidR="00E41610" w:rsidRPr="00E41610">
        <w:rPr>
          <w:rFonts w:ascii="Arial" w:hAnsi="Arial" w:cs="Arial"/>
        </w:rPr>
        <w:t xml:space="preserve">La inducción es proporcionarles a los empleados información básica sobre los antecedentes de la empresa, la información que necesitan para realizar sus actividades de manera satisfactoria. </w:t>
      </w:r>
    </w:p>
    <w:p w:rsidR="004F01E4" w:rsidRDefault="004F01E4" w:rsidP="00A666DF">
      <w:pPr>
        <w:spacing w:after="11" w:line="360" w:lineRule="auto"/>
        <w:ind w:right="292"/>
        <w:jc w:val="both"/>
        <w:rPr>
          <w:rFonts w:ascii="Arial" w:eastAsia="Calibri" w:hAnsi="Arial" w:cs="Arial"/>
        </w:rPr>
      </w:pPr>
      <w:r>
        <w:rPr>
          <w:rFonts w:ascii="Arial" w:hAnsi="Arial" w:cs="Arial"/>
        </w:rPr>
        <w:t xml:space="preserve">           </w:t>
      </w:r>
      <w:r w:rsidR="00E41610" w:rsidRPr="00E41610">
        <w:rPr>
          <w:rFonts w:ascii="Arial" w:hAnsi="Arial" w:cs="Arial"/>
        </w:rPr>
        <w:t>De acuerdo con Lourdes Mûnch Galindo</w:t>
      </w:r>
      <w:r w:rsidR="00A666DF">
        <w:rPr>
          <w:rFonts w:ascii="Arial" w:hAnsi="Arial" w:cs="Arial"/>
        </w:rPr>
        <w:t xml:space="preserve"> (1997)</w:t>
      </w:r>
      <w:r w:rsidR="00E41610" w:rsidRPr="00E41610">
        <w:rPr>
          <w:rFonts w:ascii="Arial" w:hAnsi="Arial" w:cs="Arial"/>
        </w:rPr>
        <w:t xml:space="preserve">, es el </w:t>
      </w:r>
      <w:r w:rsidR="00A666DF">
        <w:rPr>
          <w:rFonts w:ascii="Arial" w:hAnsi="Arial" w:cs="Arial"/>
        </w:rPr>
        <w:t xml:space="preserve">conjunto de actividades que se </w:t>
      </w:r>
      <w:r w:rsidR="00E41610" w:rsidRPr="00E41610">
        <w:rPr>
          <w:rFonts w:ascii="Arial" w:hAnsi="Arial" w:cs="Arial"/>
        </w:rPr>
        <w:t xml:space="preserve">realizan con objeto de guiar, </w:t>
      </w:r>
      <w:r w:rsidR="00E41610" w:rsidRPr="00E41610">
        <w:rPr>
          <w:rFonts w:ascii="Arial" w:hAnsi="Arial" w:cs="Arial"/>
        </w:rPr>
        <w:lastRenderedPageBreak/>
        <w:t>orientar e integrar a los empleados en el ambiente de trabajo y en el puesto.</w:t>
      </w:r>
      <w:r w:rsidR="00E41610" w:rsidRPr="00E41610">
        <w:rPr>
          <w:rFonts w:ascii="Arial" w:eastAsia="Calibri" w:hAnsi="Arial" w:cs="Arial"/>
        </w:rPr>
        <w:t xml:space="preserve"> </w:t>
      </w:r>
    </w:p>
    <w:p w:rsidR="00E41610" w:rsidRPr="00E41610" w:rsidRDefault="00E41610" w:rsidP="00A666DF">
      <w:pPr>
        <w:spacing w:after="11" w:line="360" w:lineRule="auto"/>
        <w:ind w:right="292"/>
        <w:jc w:val="both"/>
        <w:rPr>
          <w:rFonts w:ascii="Arial" w:hAnsi="Arial" w:cs="Arial"/>
        </w:rPr>
      </w:pPr>
      <w:r w:rsidRPr="00E41610">
        <w:rPr>
          <w:rFonts w:ascii="Arial" w:hAnsi="Arial" w:cs="Arial"/>
        </w:rPr>
        <w:t xml:space="preserve"> </w:t>
      </w:r>
    </w:p>
    <w:p w:rsidR="00E41610" w:rsidRDefault="004F01E4" w:rsidP="00E41610">
      <w:pPr>
        <w:spacing w:after="206"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Lo más importante de este concepto es que es la empresa la que se presenta a los nuevos empleados. Con este programa se informa al trabajador recién ingresado acerca de quiénes somos como empresa, qué hacemos, cómo lo hacemos y para qué lo hacemos. Todo esto dentro de la estructura formal de la empresa. Además de estos aspectos, en el programa de inducción se le explican al trabajador, las normas, políticas y </w:t>
      </w:r>
      <w:r w:rsidR="00E41610" w:rsidRPr="00E41610">
        <w:rPr>
          <w:rFonts w:ascii="Arial" w:hAnsi="Arial" w:cs="Arial"/>
        </w:rPr>
        <w:lastRenderedPageBreak/>
        <w:t>reglamentos existentes</w:t>
      </w:r>
      <w:r w:rsidR="00A666DF">
        <w:rPr>
          <w:rFonts w:ascii="Arial" w:hAnsi="Arial" w:cs="Arial"/>
        </w:rPr>
        <w:t xml:space="preserve"> en la empresa. (Galindo, 1997)</w:t>
      </w:r>
      <w:r w:rsidR="00A666DF">
        <w:rPr>
          <w:rStyle w:val="Refdenotaalpie"/>
          <w:rFonts w:ascii="Arial" w:hAnsi="Arial" w:cs="Arial"/>
        </w:rPr>
        <w:footnoteReference w:id="27"/>
      </w:r>
      <w:r w:rsidR="00A666DF">
        <w:rPr>
          <w:rFonts w:ascii="Arial" w:hAnsi="Arial" w:cs="Arial"/>
        </w:rPr>
        <w:t>.</w:t>
      </w:r>
    </w:p>
    <w:p w:rsidR="004F01E4" w:rsidRPr="00E41610" w:rsidRDefault="004F01E4" w:rsidP="00E41610">
      <w:pPr>
        <w:spacing w:after="206" w:line="360" w:lineRule="auto"/>
        <w:ind w:right="201"/>
        <w:jc w:val="both"/>
        <w:rPr>
          <w:rFonts w:ascii="Arial" w:hAnsi="Arial" w:cs="Arial"/>
        </w:rPr>
      </w:pPr>
    </w:p>
    <w:p w:rsidR="00E41610" w:rsidRDefault="00E41610" w:rsidP="00A666DF">
      <w:pPr>
        <w:spacing w:line="360" w:lineRule="auto"/>
        <w:ind w:right="201"/>
        <w:jc w:val="both"/>
        <w:rPr>
          <w:rFonts w:ascii="Arial" w:hAnsi="Arial" w:cs="Arial"/>
          <w:b/>
        </w:rPr>
      </w:pPr>
      <w:r w:rsidRPr="007539B2">
        <w:rPr>
          <w:rFonts w:ascii="Arial" w:hAnsi="Arial" w:cs="Arial"/>
          <w:b/>
        </w:rPr>
        <w:t xml:space="preserve">Proceso de la Inducción. </w:t>
      </w:r>
    </w:p>
    <w:p w:rsidR="00A666DF" w:rsidRPr="007539B2" w:rsidRDefault="00A666DF" w:rsidP="00A666DF">
      <w:pPr>
        <w:spacing w:line="360" w:lineRule="auto"/>
        <w:ind w:right="201"/>
        <w:jc w:val="both"/>
        <w:rPr>
          <w:rFonts w:ascii="Arial" w:hAnsi="Arial" w:cs="Arial"/>
          <w:b/>
        </w:rPr>
      </w:pPr>
    </w:p>
    <w:p w:rsidR="00E41610" w:rsidRPr="00A666DF" w:rsidRDefault="00E41610" w:rsidP="004D5DBD">
      <w:pPr>
        <w:numPr>
          <w:ilvl w:val="0"/>
          <w:numId w:val="96"/>
        </w:numPr>
        <w:spacing w:line="360" w:lineRule="auto"/>
        <w:ind w:right="201" w:hanging="360"/>
        <w:jc w:val="both"/>
        <w:rPr>
          <w:rFonts w:ascii="Arial" w:hAnsi="Arial" w:cs="Arial"/>
        </w:rPr>
      </w:pPr>
      <w:r w:rsidRPr="00A666DF">
        <w:rPr>
          <w:rFonts w:ascii="Arial" w:hAnsi="Arial" w:cs="Arial"/>
          <w:b/>
        </w:rPr>
        <w:t>Bienvenida:</w:t>
      </w:r>
      <w:r w:rsidRPr="00E41610">
        <w:rPr>
          <w:rFonts w:ascii="Arial" w:hAnsi="Arial" w:cs="Arial"/>
        </w:rPr>
        <w:t xml:space="preserve"> Tiene como finalidad el recibimiento de los nuevos trabajadores, dándoles la bienvenida a la organización, donde el Departamento de Recursos Humanos realiza diferentes actividades. </w:t>
      </w:r>
    </w:p>
    <w:p w:rsidR="00E41610" w:rsidRPr="00A666DF" w:rsidRDefault="00E41610" w:rsidP="004D5DBD">
      <w:pPr>
        <w:numPr>
          <w:ilvl w:val="0"/>
          <w:numId w:val="96"/>
        </w:numPr>
        <w:spacing w:line="360" w:lineRule="auto"/>
        <w:ind w:right="201" w:hanging="360"/>
        <w:jc w:val="both"/>
        <w:rPr>
          <w:rFonts w:ascii="Arial" w:hAnsi="Arial" w:cs="Arial"/>
        </w:rPr>
      </w:pPr>
      <w:r w:rsidRPr="00A666DF">
        <w:rPr>
          <w:rFonts w:ascii="Arial" w:hAnsi="Arial" w:cs="Arial"/>
          <w:b/>
        </w:rPr>
        <w:t>Introducción a la Organización:</w:t>
      </w:r>
      <w:r w:rsidRPr="00E41610">
        <w:rPr>
          <w:rFonts w:ascii="Arial" w:hAnsi="Arial" w:cs="Arial"/>
        </w:rPr>
        <w:t xml:space="preserve"> En esta etapa se suministra al nuevo trabajador información general de la organización, para así facilitar la integración en la organización. </w:t>
      </w:r>
    </w:p>
    <w:p w:rsidR="00A666DF" w:rsidRPr="00A666DF" w:rsidRDefault="00E41610" w:rsidP="004D5DBD">
      <w:pPr>
        <w:numPr>
          <w:ilvl w:val="0"/>
          <w:numId w:val="96"/>
        </w:numPr>
        <w:spacing w:line="360" w:lineRule="auto"/>
        <w:ind w:right="201" w:hanging="360"/>
        <w:jc w:val="both"/>
        <w:rPr>
          <w:rFonts w:ascii="Arial" w:hAnsi="Arial" w:cs="Arial"/>
        </w:rPr>
      </w:pPr>
      <w:r w:rsidRPr="00A666DF">
        <w:rPr>
          <w:rFonts w:ascii="Arial" w:hAnsi="Arial" w:cs="Arial"/>
          <w:b/>
        </w:rPr>
        <w:t>Evaluación y Seguimiento:</w:t>
      </w:r>
      <w:r w:rsidRPr="00E41610">
        <w:rPr>
          <w:rFonts w:ascii="Arial" w:hAnsi="Arial" w:cs="Arial"/>
        </w:rPr>
        <w:t xml:space="preserve"> El propósito de esta etapa es garantizar un </w:t>
      </w:r>
      <w:r w:rsidRPr="00E41610">
        <w:rPr>
          <w:rFonts w:ascii="Arial" w:hAnsi="Arial" w:cs="Arial"/>
        </w:rPr>
        <w:lastRenderedPageBreak/>
        <w:t xml:space="preserve">desarrollo adecuado del Programa de Inducción, retroalimentar el programa y realizar ajustes. En esta fase se evalúan los resultados obtenidos, con la aplicación de la Evaluación de Formaciones y Seguimiento a la Inducción y Entrenamiento, a fin de aplicar los correctivos correspondientes. </w:t>
      </w:r>
    </w:p>
    <w:p w:rsidR="007539B2" w:rsidRPr="004F01E4" w:rsidRDefault="00E41610" w:rsidP="004D5DBD">
      <w:pPr>
        <w:numPr>
          <w:ilvl w:val="0"/>
          <w:numId w:val="96"/>
        </w:numPr>
        <w:spacing w:line="360" w:lineRule="auto"/>
        <w:ind w:right="201" w:hanging="360"/>
        <w:jc w:val="both"/>
        <w:rPr>
          <w:rFonts w:ascii="Arial" w:hAnsi="Arial" w:cs="Arial"/>
        </w:rPr>
      </w:pPr>
      <w:r w:rsidRPr="00A666DF">
        <w:rPr>
          <w:rFonts w:ascii="Arial" w:hAnsi="Arial" w:cs="Arial"/>
          <w:b/>
        </w:rPr>
        <w:t>Proceso de Enseñanza:</w:t>
      </w:r>
      <w:r w:rsidRPr="00E41610">
        <w:rPr>
          <w:rFonts w:ascii="Arial" w:hAnsi="Arial" w:cs="Arial"/>
        </w:rPr>
        <w:t xml:space="preserve"> Se realizara de tal forma que se sigan los siguientes pasos: </w:t>
      </w:r>
    </w:p>
    <w:p w:rsidR="00E41610" w:rsidRPr="00E41610" w:rsidRDefault="00E41610" w:rsidP="004D5DBD">
      <w:pPr>
        <w:numPr>
          <w:ilvl w:val="0"/>
          <w:numId w:val="105"/>
        </w:numPr>
        <w:spacing w:line="360" w:lineRule="auto"/>
        <w:ind w:right="201" w:hanging="268"/>
        <w:jc w:val="both"/>
        <w:rPr>
          <w:rFonts w:ascii="Arial" w:hAnsi="Arial" w:cs="Arial"/>
        </w:rPr>
      </w:pPr>
      <w:r w:rsidRPr="00E41610">
        <w:rPr>
          <w:rFonts w:ascii="Arial" w:hAnsi="Arial" w:cs="Arial"/>
        </w:rPr>
        <w:t xml:space="preserve">Indagar y preparar al trabajador </w:t>
      </w:r>
    </w:p>
    <w:p w:rsidR="00E41610" w:rsidRPr="00E41610" w:rsidRDefault="00E41610" w:rsidP="004D5DBD">
      <w:pPr>
        <w:numPr>
          <w:ilvl w:val="0"/>
          <w:numId w:val="105"/>
        </w:numPr>
        <w:spacing w:line="360" w:lineRule="auto"/>
        <w:ind w:right="201" w:hanging="268"/>
        <w:jc w:val="both"/>
        <w:rPr>
          <w:rFonts w:ascii="Arial" w:hAnsi="Arial" w:cs="Arial"/>
        </w:rPr>
      </w:pPr>
      <w:r w:rsidRPr="00E41610">
        <w:rPr>
          <w:rFonts w:ascii="Arial" w:hAnsi="Arial" w:cs="Arial"/>
        </w:rPr>
        <w:t xml:space="preserve">Demostrar las tareas que tiene que realizar </w:t>
      </w:r>
    </w:p>
    <w:p w:rsidR="00E41610" w:rsidRPr="00E41610" w:rsidRDefault="00E41610" w:rsidP="004D5DBD">
      <w:pPr>
        <w:numPr>
          <w:ilvl w:val="0"/>
          <w:numId w:val="105"/>
        </w:numPr>
        <w:spacing w:line="360" w:lineRule="auto"/>
        <w:ind w:right="201" w:hanging="268"/>
        <w:jc w:val="both"/>
        <w:rPr>
          <w:rFonts w:ascii="Arial" w:hAnsi="Arial" w:cs="Arial"/>
        </w:rPr>
      </w:pPr>
      <w:r w:rsidRPr="00E41610">
        <w:rPr>
          <w:rFonts w:ascii="Arial" w:hAnsi="Arial" w:cs="Arial"/>
        </w:rPr>
        <w:t xml:space="preserve">Ensayar la ejecución de las operaciones </w:t>
      </w:r>
    </w:p>
    <w:p w:rsidR="00E41610" w:rsidRPr="00E41610" w:rsidRDefault="00E41610" w:rsidP="004D5DBD">
      <w:pPr>
        <w:numPr>
          <w:ilvl w:val="0"/>
          <w:numId w:val="105"/>
        </w:numPr>
        <w:spacing w:line="360" w:lineRule="auto"/>
        <w:ind w:right="201" w:hanging="268"/>
        <w:jc w:val="both"/>
        <w:rPr>
          <w:rFonts w:ascii="Arial" w:hAnsi="Arial" w:cs="Arial"/>
        </w:rPr>
      </w:pPr>
      <w:r w:rsidRPr="00E41610">
        <w:rPr>
          <w:rFonts w:ascii="Arial" w:hAnsi="Arial" w:cs="Arial"/>
        </w:rPr>
        <w:t xml:space="preserve">Hacer seguimiento y comprobar si logró los objetivos </w:t>
      </w:r>
    </w:p>
    <w:p w:rsidR="00E41610" w:rsidRPr="00E41610" w:rsidRDefault="00E41610" w:rsidP="004D5DBD">
      <w:pPr>
        <w:numPr>
          <w:ilvl w:val="0"/>
          <w:numId w:val="105"/>
        </w:numPr>
        <w:spacing w:line="360" w:lineRule="auto"/>
        <w:ind w:right="201" w:hanging="268"/>
        <w:jc w:val="both"/>
        <w:rPr>
          <w:rFonts w:ascii="Arial" w:hAnsi="Arial" w:cs="Arial"/>
        </w:rPr>
      </w:pPr>
      <w:r w:rsidRPr="00E41610">
        <w:rPr>
          <w:rFonts w:ascii="Arial" w:hAnsi="Arial" w:cs="Arial"/>
        </w:rPr>
        <w:t xml:space="preserve">Estimular la participación </w:t>
      </w:r>
    </w:p>
    <w:p w:rsidR="00A666DF" w:rsidRDefault="00A666DF" w:rsidP="00A666DF">
      <w:pPr>
        <w:spacing w:line="360" w:lineRule="auto"/>
        <w:jc w:val="both"/>
        <w:rPr>
          <w:rFonts w:ascii="Arial" w:hAnsi="Arial" w:cs="Arial"/>
        </w:rPr>
      </w:pPr>
    </w:p>
    <w:p w:rsidR="00E41610" w:rsidRDefault="004F01E4" w:rsidP="00A666DF">
      <w:pPr>
        <w:spacing w:line="360" w:lineRule="auto"/>
        <w:jc w:val="both"/>
        <w:rPr>
          <w:rFonts w:ascii="Arial" w:hAnsi="Arial" w:cs="Arial"/>
        </w:rPr>
      </w:pPr>
      <w:r>
        <w:rPr>
          <w:rFonts w:ascii="Arial" w:hAnsi="Arial" w:cs="Arial"/>
        </w:rPr>
        <w:t xml:space="preserve">           </w:t>
      </w:r>
      <w:r w:rsidR="00E41610" w:rsidRPr="00E41610">
        <w:rPr>
          <w:rFonts w:ascii="Arial" w:hAnsi="Arial" w:cs="Arial"/>
        </w:rPr>
        <w:t xml:space="preserve">Para que la inducción se realice de forma correcta se elabora un manual, el cual tiene  como finalidad que cada nuevo integrante de una empresa, conozca aspectos </w:t>
      </w:r>
      <w:r w:rsidR="00E41610" w:rsidRPr="00E41610">
        <w:rPr>
          <w:rFonts w:ascii="Arial" w:hAnsi="Arial" w:cs="Arial"/>
        </w:rPr>
        <w:lastRenderedPageBreak/>
        <w:t xml:space="preserve">importantes de la misma tales como su misión, su visión, sus funciones, los servicios que se ofrecen y las políticas de personal que le afectarán etc., información que le servirá como base fundamental para que de esa forma, se integre rápida y adecuada a la organización y con el personal que la conforma, y así de inicio al desarrollo de sus actividades. (Galindo, 1997) </w:t>
      </w:r>
      <w:r w:rsidR="00A666DF">
        <w:rPr>
          <w:rFonts w:ascii="Arial" w:hAnsi="Arial" w:cs="Arial"/>
        </w:rPr>
        <w:t>.</w:t>
      </w:r>
    </w:p>
    <w:p w:rsidR="00A666DF" w:rsidRPr="007539B2" w:rsidRDefault="00A666DF" w:rsidP="00A666DF">
      <w:pPr>
        <w:spacing w:line="360" w:lineRule="auto"/>
        <w:jc w:val="both"/>
        <w:rPr>
          <w:rFonts w:ascii="Arial" w:hAnsi="Arial" w:cs="Arial"/>
        </w:rPr>
      </w:pPr>
    </w:p>
    <w:p w:rsidR="00E41610" w:rsidRPr="007539B2" w:rsidRDefault="00E41610" w:rsidP="00E41610">
      <w:pPr>
        <w:pStyle w:val="Ttulo2"/>
        <w:spacing w:after="326" w:line="360" w:lineRule="auto"/>
        <w:ind w:right="212"/>
        <w:jc w:val="both"/>
        <w:rPr>
          <w:rFonts w:ascii="Arial" w:hAnsi="Arial" w:cs="Arial"/>
          <w:b/>
          <w:color w:val="auto"/>
          <w:sz w:val="24"/>
          <w:szCs w:val="24"/>
        </w:rPr>
      </w:pPr>
      <w:bookmarkStart w:id="126" w:name="_Toc431500961"/>
      <w:r w:rsidRPr="007539B2">
        <w:rPr>
          <w:rFonts w:ascii="Arial" w:hAnsi="Arial" w:cs="Arial"/>
          <w:b/>
          <w:color w:val="auto"/>
          <w:sz w:val="24"/>
          <w:szCs w:val="24"/>
        </w:rPr>
        <w:t>Capacitación y Adiestramiento</w:t>
      </w:r>
      <w:bookmarkEnd w:id="126"/>
      <w:r w:rsidRPr="007539B2">
        <w:rPr>
          <w:rFonts w:ascii="Arial" w:hAnsi="Arial" w:cs="Arial"/>
          <w:b/>
          <w:color w:val="auto"/>
          <w:sz w:val="24"/>
          <w:szCs w:val="24"/>
        </w:rPr>
        <w:t xml:space="preserve"> </w:t>
      </w:r>
    </w:p>
    <w:p w:rsidR="00E41610" w:rsidRPr="00E41610" w:rsidRDefault="000A1FF3" w:rsidP="00E41610">
      <w:pPr>
        <w:spacing w:after="251" w:line="360" w:lineRule="auto"/>
        <w:ind w:right="201"/>
        <w:jc w:val="both"/>
        <w:rPr>
          <w:rFonts w:ascii="Arial" w:hAnsi="Arial" w:cs="Arial"/>
        </w:rPr>
      </w:pPr>
      <w:r>
        <w:rPr>
          <w:rFonts w:ascii="Arial" w:hAnsi="Arial" w:cs="Arial"/>
        </w:rPr>
        <w:t xml:space="preserve">           </w:t>
      </w:r>
      <w:r w:rsidR="00E41610" w:rsidRPr="00E41610">
        <w:rPr>
          <w:rFonts w:ascii="Arial" w:hAnsi="Arial" w:cs="Arial"/>
          <w:noProof/>
        </w:rPr>
        <w:drawing>
          <wp:anchor distT="0" distB="0" distL="114300" distR="114300" simplePos="0" relativeHeight="252110848" behindDoc="0" locked="0" layoutInCell="1" allowOverlap="0" wp14:anchorId="17F84FAC" wp14:editId="2C153D12">
            <wp:simplePos x="0" y="0"/>
            <wp:positionH relativeFrom="column">
              <wp:posOffset>-42545</wp:posOffset>
            </wp:positionH>
            <wp:positionV relativeFrom="paragraph">
              <wp:posOffset>9525</wp:posOffset>
            </wp:positionV>
            <wp:extent cx="2628900" cy="1990090"/>
            <wp:effectExtent l="0" t="0" r="0" b="0"/>
            <wp:wrapSquare wrapText="bothSides"/>
            <wp:docPr id="6040" name="Picture 6040"/>
            <wp:cNvGraphicFramePr/>
            <a:graphic xmlns:a="http://schemas.openxmlformats.org/drawingml/2006/main">
              <a:graphicData uri="http://schemas.openxmlformats.org/drawingml/2006/picture">
                <pic:pic xmlns:pic="http://schemas.openxmlformats.org/drawingml/2006/picture">
                  <pic:nvPicPr>
                    <pic:cNvPr id="6040" name="Picture 6040"/>
                    <pic:cNvPicPr/>
                  </pic:nvPicPr>
                  <pic:blipFill>
                    <a:blip r:embed="rId361"/>
                    <a:stretch>
                      <a:fillRect/>
                    </a:stretch>
                  </pic:blipFill>
                  <pic:spPr>
                    <a:xfrm>
                      <a:off x="0" y="0"/>
                      <a:ext cx="2628900" cy="1990090"/>
                    </a:xfrm>
                    <a:prstGeom prst="rect">
                      <a:avLst/>
                    </a:prstGeom>
                  </pic:spPr>
                </pic:pic>
              </a:graphicData>
            </a:graphic>
          </wp:anchor>
        </w:drawing>
      </w:r>
      <w:r w:rsidR="00E41610" w:rsidRPr="00E41610">
        <w:rPr>
          <w:rFonts w:ascii="Arial" w:hAnsi="Arial" w:cs="Arial"/>
        </w:rPr>
        <w:t xml:space="preserve">El adiestramiento busca desarrollar habilidades y destrezas de carácter más que nada físico, es decir, de la esfera psicomotriz. </w:t>
      </w:r>
    </w:p>
    <w:p w:rsidR="00A666DF" w:rsidRDefault="00007C33" w:rsidP="004F01E4">
      <w:pPr>
        <w:spacing w:after="210" w:line="360" w:lineRule="auto"/>
        <w:ind w:right="201"/>
        <w:jc w:val="both"/>
        <w:rPr>
          <w:rFonts w:ascii="Arial" w:hAnsi="Arial" w:cs="Arial"/>
        </w:rPr>
      </w:pPr>
      <w:r w:rsidRPr="00C47413">
        <w:rPr>
          <w:rFonts w:ascii="Arial" w:hAnsi="Arial" w:cs="Arial"/>
          <w:noProof/>
        </w:rPr>
        <w:lastRenderedPageBreak/>
        <mc:AlternateContent>
          <mc:Choice Requires="wps">
            <w:drawing>
              <wp:anchor distT="0" distB="0" distL="114300" distR="114300" simplePos="0" relativeHeight="252141568" behindDoc="0" locked="0" layoutInCell="1" allowOverlap="1" wp14:anchorId="45D4AF3C" wp14:editId="0B536685">
                <wp:simplePos x="0" y="0"/>
                <wp:positionH relativeFrom="column">
                  <wp:posOffset>-3159125</wp:posOffset>
                </wp:positionH>
                <wp:positionV relativeFrom="paragraph">
                  <wp:posOffset>323215</wp:posOffset>
                </wp:positionV>
                <wp:extent cx="3131185" cy="335915"/>
                <wp:effectExtent l="0" t="0" r="0" b="6985"/>
                <wp:wrapNone/>
                <wp:docPr id="685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1185" cy="335915"/>
                        </a:xfrm>
                        <a:prstGeom prst="rect">
                          <a:avLst/>
                        </a:prstGeom>
                        <a:solidFill>
                          <a:schemeClr val="bg1"/>
                        </a:solidFill>
                        <a:ln w="9525">
                          <a:noFill/>
                          <a:miter lim="800000"/>
                          <a:headEnd/>
                          <a:tailEnd/>
                        </a:ln>
                      </wps:spPr>
                      <wps:txbx>
                        <w:txbxContent>
                          <w:p w:rsidR="00DA583A" w:rsidRPr="00A666DF" w:rsidRDefault="00DA583A" w:rsidP="007539B2">
                            <w:pPr>
                              <w:jc w:val="center"/>
                              <w:rPr>
                                <w:rFonts w:ascii="Arial" w:hAnsi="Arial" w:cs="Arial"/>
                                <w:b/>
                                <w:sz w:val="20"/>
                              </w:rPr>
                            </w:pPr>
                            <w:r w:rsidRPr="00A666DF">
                              <w:rPr>
                                <w:rFonts w:ascii="Arial" w:hAnsi="Arial" w:cs="Arial"/>
                                <w:b/>
                                <w:sz w:val="20"/>
                              </w:rPr>
                              <w:t>Figura 13.5</w:t>
                            </w:r>
                          </w:p>
                          <w:p w:rsidR="00DA583A" w:rsidRPr="00A77D0B" w:rsidRDefault="00DA583A" w:rsidP="007539B2">
                            <w:pPr>
                              <w:jc w:val="center"/>
                              <w:rPr>
                                <w:rFonts w:ascii="Arial" w:hAnsi="Arial" w:cs="Arial"/>
                                <w:sz w:val="16"/>
                              </w:rPr>
                            </w:pPr>
                            <w:r>
                              <w:rPr>
                                <w:rFonts w:ascii="Arial" w:hAnsi="Arial" w:cs="Arial"/>
                                <w:sz w:val="16"/>
                              </w:rPr>
                              <w:t>Fuente: Imagen recuperada de Google imágenes</w:t>
                            </w:r>
                          </w:p>
                          <w:p w:rsidR="00DA583A" w:rsidRDefault="00DA583A" w:rsidP="007539B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D4AF3C" id="_x0000_s1201" type="#_x0000_t202" style="position:absolute;left:0;text-align:left;margin-left:-248.75pt;margin-top:25.45pt;width:246.55pt;height:26.45pt;z-index:252141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" fillcolor="white [3212]" stroked="f">
                <v:textbox>
                  <w:txbxContent>
                    <w:p w:rsidR="00DA583A" w:rsidRPr="00A666DF" w:rsidRDefault="00DA583A" w:rsidP="007539B2">
                      <w:pPr>
                        <w:jc w:val="center"/>
                        <w:rPr>
                          <w:rFonts w:ascii="Arial" w:hAnsi="Arial" w:cs="Arial"/>
                          <w:b/>
                          <w:sz w:val="20"/>
                        </w:rPr>
                      </w:pPr>
                      <w:r w:rsidRPr="00A666DF">
                        <w:rPr>
                          <w:rFonts w:ascii="Arial" w:hAnsi="Arial" w:cs="Arial"/>
                          <w:b/>
                          <w:sz w:val="20"/>
                        </w:rPr>
                        <w:t>Figura 13.5</w:t>
                      </w:r>
                    </w:p>
                    <w:p w:rsidR="00DA583A" w:rsidRPr="00A77D0B" w:rsidRDefault="00DA583A" w:rsidP="007539B2">
                      <w:pPr>
                        <w:jc w:val="center"/>
                        <w:rPr>
                          <w:rFonts w:ascii="Arial" w:hAnsi="Arial" w:cs="Arial"/>
                          <w:sz w:val="16"/>
                        </w:rPr>
                      </w:pPr>
                      <w:r>
                        <w:rPr>
                          <w:rFonts w:ascii="Arial" w:hAnsi="Arial" w:cs="Arial"/>
                          <w:sz w:val="16"/>
                        </w:rPr>
                        <w:t>Fuente: Imagen recuperada de Google imágenes</w:t>
                      </w:r>
                    </w:p>
                    <w:p w:rsidR="00DA583A" w:rsidRDefault="00DA583A" w:rsidP="007539B2"/>
                  </w:txbxContent>
                </v:textbox>
              </v:shape>
            </w:pict>
          </mc:Fallback>
        </mc:AlternateContent>
      </w:r>
      <w:r w:rsidR="000A1FF3">
        <w:rPr>
          <w:rFonts w:ascii="Arial" w:hAnsi="Arial" w:cs="Arial"/>
        </w:rPr>
        <w:t xml:space="preserve">           </w:t>
      </w:r>
      <w:r w:rsidR="00E41610" w:rsidRPr="00E41610">
        <w:rPr>
          <w:rFonts w:ascii="Arial" w:hAnsi="Arial" w:cs="Arial"/>
        </w:rPr>
        <w:t>El adiestramiento se imparte principalmente a obreros y empleados que manejan máquinas y equipos</w:t>
      </w:r>
      <w:r w:rsidR="004F01E4">
        <w:rPr>
          <w:rFonts w:ascii="Arial" w:hAnsi="Arial" w:cs="Arial"/>
        </w:rPr>
        <w:t xml:space="preserve"> aplicando un esfuerzo físico. </w:t>
      </w:r>
    </w:p>
    <w:p w:rsidR="00E41610" w:rsidRPr="00E41610" w:rsidRDefault="000A1FF3" w:rsidP="00A666DF">
      <w:pPr>
        <w:spacing w:line="360" w:lineRule="auto"/>
        <w:ind w:right="198"/>
        <w:jc w:val="both"/>
        <w:rPr>
          <w:rFonts w:ascii="Arial" w:hAnsi="Arial" w:cs="Arial"/>
        </w:rPr>
      </w:pPr>
      <w:r>
        <w:rPr>
          <w:rFonts w:ascii="Arial" w:hAnsi="Arial" w:cs="Arial"/>
        </w:rPr>
        <w:t xml:space="preserve">           </w:t>
      </w:r>
      <w:r w:rsidR="00E41610" w:rsidRPr="00E41610">
        <w:rPr>
          <w:rFonts w:ascii="Arial" w:hAnsi="Arial" w:cs="Arial"/>
        </w:rPr>
        <w:t>El concepto de capacitación incluye al de adiestramiento, pero tiene un significado más amplio. En general, se habla de capacitación cuando el trabajo tiene un contenido intelectual bastante importante. En ambos casos estamos tratando de una obligación de la empresa para co</w:t>
      </w:r>
      <w:r w:rsidR="00A666DF">
        <w:rPr>
          <w:rFonts w:ascii="Arial" w:hAnsi="Arial" w:cs="Arial"/>
        </w:rPr>
        <w:t>n sus trabajadores. (Financiera. N, s.f)</w:t>
      </w:r>
      <w:r>
        <w:rPr>
          <w:rFonts w:ascii="Arial" w:hAnsi="Arial" w:cs="Arial"/>
        </w:rPr>
        <w:t>.</w:t>
      </w:r>
      <w:r w:rsidR="00E41610" w:rsidRPr="00E41610">
        <w:rPr>
          <w:rFonts w:ascii="Arial" w:eastAsia="Calibri" w:hAnsi="Arial" w:cs="Arial"/>
        </w:rPr>
        <w:t xml:space="preserve"> </w:t>
      </w:r>
      <w:r w:rsidR="007A5EA1">
        <w:rPr>
          <w:rFonts w:ascii="Arial" w:hAnsi="Arial" w:cs="Arial"/>
        </w:rPr>
        <w:t xml:space="preserve"> </w:t>
      </w:r>
    </w:p>
    <w:p w:rsidR="00E41610" w:rsidRPr="00E41610" w:rsidRDefault="000A1FF3" w:rsidP="00A666DF">
      <w:pPr>
        <w:spacing w:line="360" w:lineRule="auto"/>
        <w:ind w:right="198"/>
        <w:jc w:val="both"/>
        <w:rPr>
          <w:rFonts w:ascii="Arial" w:hAnsi="Arial" w:cs="Arial"/>
        </w:rPr>
      </w:pPr>
      <w:r>
        <w:rPr>
          <w:rFonts w:ascii="Arial" w:hAnsi="Arial" w:cs="Arial"/>
        </w:rPr>
        <w:t xml:space="preserve">           </w:t>
      </w:r>
      <w:r w:rsidR="00E41610" w:rsidRPr="00E41610">
        <w:rPr>
          <w:rFonts w:ascii="Arial" w:hAnsi="Arial" w:cs="Arial"/>
        </w:rPr>
        <w:t xml:space="preserve">Una buena evaluación de las necesidades de capacitación conduce a la determinación de objetivos de capacitación y desarrollo.  </w:t>
      </w:r>
    </w:p>
    <w:p w:rsidR="00E41610" w:rsidRPr="00E41610" w:rsidRDefault="000A1FF3" w:rsidP="00A666DF">
      <w:pPr>
        <w:spacing w:line="360" w:lineRule="auto"/>
        <w:ind w:right="198"/>
        <w:jc w:val="both"/>
        <w:rPr>
          <w:rFonts w:ascii="Arial" w:hAnsi="Arial" w:cs="Arial"/>
        </w:rPr>
      </w:pPr>
      <w:r>
        <w:rPr>
          <w:rFonts w:ascii="Arial" w:hAnsi="Arial" w:cs="Arial"/>
        </w:rPr>
        <w:t xml:space="preserve">           </w:t>
      </w:r>
      <w:r w:rsidR="00E41610" w:rsidRPr="00E41610">
        <w:rPr>
          <w:rFonts w:ascii="Arial" w:hAnsi="Arial" w:cs="Arial"/>
        </w:rPr>
        <w:t xml:space="preserve">Estos objetivos deben estipular claramente los logros que se deseen y los medios de que se dispondrá. Deben utilizarse para comparar contra ellos el desempeño individual.  </w:t>
      </w:r>
    </w:p>
    <w:p w:rsidR="00E41610" w:rsidRPr="00E41610" w:rsidRDefault="000A1FF3" w:rsidP="00A666DF">
      <w:pPr>
        <w:spacing w:line="360" w:lineRule="auto"/>
        <w:ind w:right="198"/>
        <w:jc w:val="both"/>
        <w:rPr>
          <w:rFonts w:ascii="Arial" w:hAnsi="Arial" w:cs="Arial"/>
        </w:rPr>
      </w:pPr>
      <w:r>
        <w:rPr>
          <w:rFonts w:ascii="Arial" w:hAnsi="Arial" w:cs="Arial"/>
        </w:rPr>
        <w:t xml:space="preserve">           </w:t>
      </w:r>
      <w:r w:rsidR="00E41610" w:rsidRPr="00E41610">
        <w:rPr>
          <w:rFonts w:ascii="Arial" w:hAnsi="Arial" w:cs="Arial"/>
        </w:rPr>
        <w:t xml:space="preserve">Si los objetivos no se logran, el departamento de personal adquiere retroalimentación sobre el programa y los participantes.  </w:t>
      </w:r>
    </w:p>
    <w:p w:rsidR="00E41610" w:rsidRDefault="00E41610" w:rsidP="00A666DF">
      <w:pPr>
        <w:spacing w:line="360" w:lineRule="auto"/>
        <w:ind w:right="198"/>
        <w:jc w:val="both"/>
        <w:rPr>
          <w:rFonts w:ascii="Arial" w:hAnsi="Arial" w:cs="Arial"/>
        </w:rPr>
      </w:pPr>
      <w:r w:rsidRPr="00E41610">
        <w:rPr>
          <w:rFonts w:ascii="Arial" w:hAnsi="Arial" w:cs="Arial"/>
        </w:rPr>
        <w:lastRenderedPageBreak/>
        <w:t xml:space="preserve">Los principales objetivos de la capacitación son:  </w:t>
      </w:r>
    </w:p>
    <w:p w:rsidR="00A666DF" w:rsidRPr="00E41610" w:rsidRDefault="00A666DF" w:rsidP="00A666DF">
      <w:pPr>
        <w:spacing w:line="360" w:lineRule="auto"/>
        <w:ind w:right="198"/>
        <w:jc w:val="both"/>
        <w:rPr>
          <w:rFonts w:ascii="Arial" w:hAnsi="Arial" w:cs="Arial"/>
        </w:rPr>
      </w:pPr>
    </w:p>
    <w:p w:rsidR="00E41610" w:rsidRPr="00E41610" w:rsidRDefault="00E41610" w:rsidP="004D5DBD">
      <w:pPr>
        <w:numPr>
          <w:ilvl w:val="0"/>
          <w:numId w:val="106"/>
        </w:numPr>
        <w:spacing w:line="360" w:lineRule="auto"/>
        <w:ind w:right="198" w:firstLine="4"/>
        <w:jc w:val="both"/>
        <w:rPr>
          <w:rFonts w:ascii="Arial" w:hAnsi="Arial" w:cs="Arial"/>
        </w:rPr>
      </w:pPr>
      <w:r w:rsidRPr="00E41610">
        <w:rPr>
          <w:rFonts w:ascii="Arial" w:hAnsi="Arial" w:cs="Arial"/>
        </w:rPr>
        <w:t xml:space="preserve">Preparar  al  personal  para  la  ejecución  de  las  diversas  tareas  particulares  de  la organización.  </w:t>
      </w:r>
    </w:p>
    <w:p w:rsidR="00E41610" w:rsidRPr="00E41610" w:rsidRDefault="00E41610" w:rsidP="004D5DBD">
      <w:pPr>
        <w:numPr>
          <w:ilvl w:val="0"/>
          <w:numId w:val="106"/>
        </w:numPr>
        <w:spacing w:line="360" w:lineRule="auto"/>
        <w:ind w:right="198" w:firstLine="4"/>
        <w:jc w:val="both"/>
        <w:rPr>
          <w:rFonts w:ascii="Arial" w:hAnsi="Arial" w:cs="Arial"/>
        </w:rPr>
      </w:pPr>
      <w:r w:rsidRPr="00E41610">
        <w:rPr>
          <w:rFonts w:ascii="Arial" w:hAnsi="Arial" w:cs="Arial"/>
        </w:rPr>
        <w:t xml:space="preserve">Proporcionar oportunidades para el continuo desarrollo personal, no sólo en sus cargos actuales sino también para otras funciones para las cuales la persona puede ser considerada.  </w:t>
      </w:r>
    </w:p>
    <w:p w:rsidR="00E41610" w:rsidRPr="00E41610" w:rsidRDefault="00E41610" w:rsidP="004D5DBD">
      <w:pPr>
        <w:numPr>
          <w:ilvl w:val="0"/>
          <w:numId w:val="106"/>
        </w:numPr>
        <w:spacing w:line="360" w:lineRule="auto"/>
        <w:ind w:right="198" w:firstLine="4"/>
        <w:jc w:val="both"/>
        <w:rPr>
          <w:rFonts w:ascii="Arial" w:hAnsi="Arial" w:cs="Arial"/>
        </w:rPr>
      </w:pPr>
      <w:r w:rsidRPr="00E41610">
        <w:rPr>
          <w:rFonts w:ascii="Arial" w:hAnsi="Arial" w:cs="Arial"/>
        </w:rPr>
        <w:t xml:space="preserve">Cambiar la actitud de las personas, con varias finalidades, entre las cuales están crear un clima  más  satisfactorio  entre  los  empleados,  aumentar su  motivación  y  hacerlos  más receptivos a las técnicas de supervisión y gerencia.  </w:t>
      </w:r>
    </w:p>
    <w:p w:rsidR="00A666DF" w:rsidRDefault="00A666DF" w:rsidP="00A666DF">
      <w:pPr>
        <w:spacing w:line="360" w:lineRule="auto"/>
        <w:ind w:right="198"/>
        <w:jc w:val="both"/>
        <w:rPr>
          <w:rFonts w:ascii="Arial" w:hAnsi="Arial" w:cs="Arial"/>
        </w:rPr>
      </w:pPr>
    </w:p>
    <w:p w:rsidR="00E41610" w:rsidRDefault="00E41610" w:rsidP="00A666DF">
      <w:pPr>
        <w:spacing w:line="360" w:lineRule="auto"/>
        <w:ind w:right="198"/>
        <w:jc w:val="both"/>
        <w:rPr>
          <w:rFonts w:ascii="Arial" w:hAnsi="Arial" w:cs="Arial"/>
        </w:rPr>
      </w:pPr>
      <w:r w:rsidRPr="00E41610">
        <w:rPr>
          <w:rFonts w:ascii="Arial" w:hAnsi="Arial" w:cs="Arial"/>
        </w:rPr>
        <w:t xml:space="preserve">El  contenido  de  la  capacitación  puede  involucrar  cuatro  tipos </w:t>
      </w:r>
      <w:r w:rsidR="00A666DF">
        <w:rPr>
          <w:rFonts w:ascii="Arial" w:hAnsi="Arial" w:cs="Arial"/>
        </w:rPr>
        <w:t xml:space="preserve"> de  cambios  de comportamiento:</w:t>
      </w:r>
    </w:p>
    <w:p w:rsidR="00A666DF" w:rsidRPr="00E41610" w:rsidRDefault="00A666DF" w:rsidP="00A666DF">
      <w:pPr>
        <w:spacing w:line="360" w:lineRule="auto"/>
        <w:ind w:right="198"/>
        <w:jc w:val="both"/>
        <w:rPr>
          <w:rFonts w:ascii="Arial" w:hAnsi="Arial" w:cs="Arial"/>
        </w:rPr>
      </w:pPr>
    </w:p>
    <w:p w:rsidR="00E41610" w:rsidRPr="00E41610" w:rsidRDefault="00E41610" w:rsidP="00A666DF">
      <w:pPr>
        <w:spacing w:line="360" w:lineRule="auto"/>
        <w:ind w:right="198"/>
        <w:jc w:val="both"/>
        <w:rPr>
          <w:rFonts w:ascii="Arial" w:hAnsi="Arial" w:cs="Arial"/>
        </w:rPr>
      </w:pPr>
      <w:r w:rsidRPr="00E41610">
        <w:rPr>
          <w:rFonts w:ascii="Arial" w:hAnsi="Arial" w:cs="Arial"/>
        </w:rPr>
        <w:t xml:space="preserve">1.-  </w:t>
      </w:r>
      <w:r w:rsidRPr="00A666DF">
        <w:rPr>
          <w:rFonts w:ascii="Arial" w:hAnsi="Arial" w:cs="Arial"/>
          <w:b/>
        </w:rPr>
        <w:t>Transmisión  de  informaciones:</w:t>
      </w:r>
      <w:r w:rsidRPr="00E41610">
        <w:rPr>
          <w:rFonts w:ascii="Arial" w:hAnsi="Arial" w:cs="Arial"/>
        </w:rPr>
        <w:t xml:space="preserve">  El  elemento  </w:t>
      </w:r>
      <w:r w:rsidRPr="00E41610">
        <w:rPr>
          <w:rFonts w:ascii="Arial" w:hAnsi="Arial" w:cs="Arial"/>
        </w:rPr>
        <w:lastRenderedPageBreak/>
        <w:t>esencial  en  muchos  programas  de capacitación es el contenido: distribuir informaciones entre los entrenados como un cuerpo de  conocimientos.  A  menudo,  las  informaciones  son  genéricas,  referentes  al  trabajo:  Informaciones acerca de la  empresa, sus productos, sus  servicios, su organización, su  política,  sus  reglamentos,  etc.  puede</w:t>
      </w:r>
      <w:r w:rsidR="00A666DF">
        <w:rPr>
          <w:rFonts w:ascii="Arial" w:hAnsi="Arial" w:cs="Arial"/>
        </w:rPr>
        <w:t>n</w:t>
      </w:r>
      <w:r w:rsidRPr="00E41610">
        <w:rPr>
          <w:rFonts w:ascii="Arial" w:hAnsi="Arial" w:cs="Arial"/>
        </w:rPr>
        <w:t xml:space="preserve">  cobijar  también  la  transmisión  de  nuevos  conocimientos.  </w:t>
      </w:r>
    </w:p>
    <w:p w:rsidR="00E41610" w:rsidRPr="00E41610" w:rsidRDefault="00E41610" w:rsidP="004D5DBD">
      <w:pPr>
        <w:numPr>
          <w:ilvl w:val="0"/>
          <w:numId w:val="107"/>
        </w:numPr>
        <w:spacing w:line="360" w:lineRule="auto"/>
        <w:ind w:right="198" w:firstLine="4"/>
        <w:jc w:val="both"/>
        <w:rPr>
          <w:rFonts w:ascii="Arial" w:hAnsi="Arial" w:cs="Arial"/>
        </w:rPr>
      </w:pPr>
      <w:r w:rsidRPr="00A666DF">
        <w:rPr>
          <w:rFonts w:ascii="Arial" w:hAnsi="Arial" w:cs="Arial"/>
          <w:b/>
        </w:rPr>
        <w:t>Desarrollo de habilidades:</w:t>
      </w:r>
      <w:r w:rsidRPr="00E41610">
        <w:rPr>
          <w:rFonts w:ascii="Arial" w:hAnsi="Arial" w:cs="Arial"/>
        </w:rPr>
        <w:t xml:space="preserve"> sobre todo aquellas destrezas y conocimientos directamente relacionados con el desempeño del cargo actual o de posibles ocupaciones futuras: se trata  de una capacitación a menudo orientado de manera directa a las tareas y operaciones que  van a ejecutarse.  </w:t>
      </w:r>
    </w:p>
    <w:p w:rsidR="00E41610" w:rsidRPr="00E41610" w:rsidRDefault="00E41610" w:rsidP="004D5DBD">
      <w:pPr>
        <w:numPr>
          <w:ilvl w:val="0"/>
          <w:numId w:val="107"/>
        </w:numPr>
        <w:spacing w:line="360" w:lineRule="auto"/>
        <w:ind w:right="198" w:firstLine="4"/>
        <w:jc w:val="both"/>
        <w:rPr>
          <w:rFonts w:ascii="Arial" w:hAnsi="Arial" w:cs="Arial"/>
        </w:rPr>
      </w:pPr>
      <w:r w:rsidRPr="00A666DF">
        <w:rPr>
          <w:rFonts w:ascii="Arial" w:hAnsi="Arial" w:cs="Arial"/>
          <w:b/>
        </w:rPr>
        <w:t>Desarrollo  o  modificación  de  actitudes:</w:t>
      </w:r>
      <w:r w:rsidRPr="00E41610">
        <w:rPr>
          <w:rFonts w:ascii="Arial" w:hAnsi="Arial" w:cs="Arial"/>
        </w:rPr>
        <w:t xml:space="preserve">  por  lo  general  se  refiere  al  cambio  de actitudes negativas  por actitudes más favorables entre  los trabajadores, aumento de la  motivación,  desarrollo  de  la  sensibilidad  del  personal  de  gerencia  y  de  </w:t>
      </w:r>
      <w:r w:rsidRPr="00E41610">
        <w:rPr>
          <w:rFonts w:ascii="Arial" w:hAnsi="Arial" w:cs="Arial"/>
        </w:rPr>
        <w:lastRenderedPageBreak/>
        <w:t xml:space="preserve">supervisión,  en  cuanto a los sentimientos y relaciones de las demás personas. También puede involucrar e  implicar la  adquisición de  nuevos hábitos y actitudes, ante  todo, relacionados con los  clientes  o  usuarios  (como  es  el  caso  del  entrenamiento  de  los  vendedores,  de  los  promotores, etc.) o técnicas de ventas.  </w:t>
      </w:r>
    </w:p>
    <w:p w:rsidR="00E41610" w:rsidRPr="00E41610" w:rsidRDefault="00E41610" w:rsidP="004D5DBD">
      <w:pPr>
        <w:numPr>
          <w:ilvl w:val="0"/>
          <w:numId w:val="107"/>
        </w:numPr>
        <w:spacing w:line="360" w:lineRule="auto"/>
        <w:ind w:right="198" w:firstLine="4"/>
        <w:jc w:val="both"/>
        <w:rPr>
          <w:rFonts w:ascii="Arial" w:hAnsi="Arial" w:cs="Arial"/>
        </w:rPr>
      </w:pPr>
      <w:r w:rsidRPr="00A666DF">
        <w:rPr>
          <w:rFonts w:ascii="Arial" w:hAnsi="Arial" w:cs="Arial"/>
          <w:b/>
        </w:rPr>
        <w:t>Desarrollo de conceptos:</w:t>
      </w:r>
      <w:r w:rsidRPr="00E41610">
        <w:rPr>
          <w:rFonts w:ascii="Arial" w:hAnsi="Arial" w:cs="Arial"/>
        </w:rPr>
        <w:t xml:space="preserve"> la  capacitación puede  estar conducida  a  elevar el nivel de  abstracción y conceptualización de ideas y de filosofías, ya sea para facilitar la aplicación de  conceptos  en  la  práctica  administrativa  o  para  elevar  el  nivel  de  generalización,  capacitando gerentes que puedan pensar en términos globales y amplios    </w:t>
      </w:r>
    </w:p>
    <w:p w:rsidR="00E41610" w:rsidRDefault="00E41610" w:rsidP="00A666DF">
      <w:pPr>
        <w:spacing w:line="360" w:lineRule="auto"/>
        <w:ind w:right="198"/>
        <w:jc w:val="both"/>
        <w:rPr>
          <w:rFonts w:ascii="Arial" w:hAnsi="Arial" w:cs="Arial"/>
        </w:rPr>
      </w:pPr>
      <w:r w:rsidRPr="00E41610">
        <w:rPr>
          <w:rFonts w:ascii="Arial" w:hAnsi="Arial" w:cs="Arial"/>
        </w:rPr>
        <w:t>Estos  cuatro  tipos  de  contenido  de  capacitación pueden  utilizarse  separada  o conjun</w:t>
      </w:r>
      <w:r w:rsidR="00A666DF">
        <w:rPr>
          <w:rFonts w:ascii="Arial" w:hAnsi="Arial" w:cs="Arial"/>
        </w:rPr>
        <w:t>tamente. (Jaureguiberry, 2000).</w:t>
      </w:r>
    </w:p>
    <w:p w:rsidR="00A666DF" w:rsidRPr="00E41610" w:rsidRDefault="00A666DF" w:rsidP="00A666DF">
      <w:pPr>
        <w:spacing w:line="360" w:lineRule="auto"/>
        <w:ind w:right="198"/>
        <w:jc w:val="both"/>
        <w:rPr>
          <w:rFonts w:ascii="Arial" w:hAnsi="Arial" w:cs="Arial"/>
        </w:rPr>
      </w:pPr>
    </w:p>
    <w:p w:rsidR="007A5EA1" w:rsidRDefault="00E41610" w:rsidP="00A666DF">
      <w:pPr>
        <w:spacing w:line="360" w:lineRule="auto"/>
        <w:ind w:right="201"/>
        <w:jc w:val="both"/>
        <w:rPr>
          <w:rFonts w:ascii="Arial" w:hAnsi="Arial" w:cs="Arial"/>
          <w:b/>
        </w:rPr>
      </w:pPr>
      <w:r w:rsidRPr="00A666DF">
        <w:rPr>
          <w:rFonts w:ascii="Arial" w:hAnsi="Arial" w:cs="Arial"/>
          <w:b/>
        </w:rPr>
        <w:lastRenderedPageBreak/>
        <w:t xml:space="preserve">Beneficios de la </w:t>
      </w:r>
      <w:r w:rsidR="007A5EA1" w:rsidRPr="00A666DF">
        <w:rPr>
          <w:rFonts w:ascii="Arial" w:hAnsi="Arial" w:cs="Arial"/>
          <w:b/>
        </w:rPr>
        <w:t xml:space="preserve">capacitación de los empleados. </w:t>
      </w:r>
    </w:p>
    <w:p w:rsidR="00A666DF" w:rsidRPr="00A666DF" w:rsidRDefault="00A666DF" w:rsidP="00A666DF">
      <w:pPr>
        <w:spacing w:line="360" w:lineRule="auto"/>
        <w:ind w:right="201"/>
        <w:jc w:val="both"/>
        <w:rPr>
          <w:rFonts w:ascii="Arial" w:hAnsi="Arial" w:cs="Arial"/>
          <w:b/>
        </w:rPr>
      </w:pPr>
    </w:p>
    <w:p w:rsidR="00E41610" w:rsidRPr="00E41610"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 xml:space="preserve">Conduce a rentabilidad más alta y a actitudes más positivas </w:t>
      </w:r>
    </w:p>
    <w:p w:rsidR="00A666DF"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Mejora el conocimiento</w:t>
      </w:r>
      <w:r w:rsidR="00A666DF">
        <w:rPr>
          <w:rFonts w:ascii="Arial" w:hAnsi="Arial" w:cs="Arial"/>
        </w:rPr>
        <w:t xml:space="preserve"> del puesto a todos los niveles.</w:t>
      </w:r>
    </w:p>
    <w:p w:rsidR="00E41610" w:rsidRPr="00E41610"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 xml:space="preserve">Eleva la moral de la fuerza de trabajo. </w:t>
      </w:r>
    </w:p>
    <w:p w:rsidR="00E41610" w:rsidRPr="00E41610"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 xml:space="preserve">Ayuda al personal a identificarse con los objetivos de la organización  </w:t>
      </w:r>
    </w:p>
    <w:p w:rsidR="00E41610" w:rsidRPr="00E41610"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 xml:space="preserve">Crea mejor imagen </w:t>
      </w:r>
    </w:p>
    <w:p w:rsidR="00E41610" w:rsidRPr="00E41610"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 xml:space="preserve">Mejora la relación jefes-subordinados </w:t>
      </w:r>
    </w:p>
    <w:p w:rsidR="00E41610" w:rsidRPr="00E41610"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 xml:space="preserve">Es un auxiliar para la comprensión y adopción de políticas.  </w:t>
      </w:r>
    </w:p>
    <w:p w:rsidR="00E41610" w:rsidRPr="00E41610"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 xml:space="preserve">Se agiliza la toma de decisiones y la solución de problemas </w:t>
      </w:r>
    </w:p>
    <w:p w:rsidR="00E41610" w:rsidRPr="00E41610"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 xml:space="preserve">Promueve el desarrollo con vistas a la promoción  </w:t>
      </w:r>
    </w:p>
    <w:p w:rsidR="00E41610" w:rsidRPr="00E41610"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 xml:space="preserve">Contribuye a la formación de líderes y dirigentes </w:t>
      </w:r>
      <w:r w:rsidRPr="00E41610">
        <w:rPr>
          <w:rFonts w:ascii="Arial" w:eastAsia="Wingdings" w:hAnsi="Arial" w:cs="Arial"/>
        </w:rPr>
        <w:t></w:t>
      </w:r>
      <w:r w:rsidRPr="00E41610">
        <w:rPr>
          <w:rFonts w:ascii="Arial" w:hAnsi="Arial" w:cs="Arial"/>
        </w:rPr>
        <w:t xml:space="preserve"> Incremente la productividad y calidad del trabajo. </w:t>
      </w:r>
    </w:p>
    <w:p w:rsidR="00E41610" w:rsidRPr="00E41610"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 xml:space="preserve">Ayuda a mantener bajos los costos. </w:t>
      </w:r>
    </w:p>
    <w:p w:rsidR="00E41610" w:rsidRPr="00E41610"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lastRenderedPageBreak/>
        <w:t xml:space="preserve">Elimina los costos de recurrir a consultores externos. </w:t>
      </w:r>
    </w:p>
    <w:p w:rsidR="00E41610" w:rsidRPr="00E41610" w:rsidRDefault="00E41610" w:rsidP="00A666DF">
      <w:pPr>
        <w:spacing w:line="360" w:lineRule="auto"/>
        <w:jc w:val="both"/>
        <w:rPr>
          <w:rFonts w:ascii="Arial" w:hAnsi="Arial" w:cs="Arial"/>
        </w:rPr>
      </w:pPr>
      <w:r w:rsidRPr="00E41610">
        <w:rPr>
          <w:rFonts w:ascii="Arial" w:hAnsi="Arial" w:cs="Arial"/>
        </w:rPr>
        <w:t xml:space="preserve"> </w:t>
      </w:r>
    </w:p>
    <w:p w:rsidR="00E41610" w:rsidRPr="00A666DF" w:rsidRDefault="00E41610" w:rsidP="00A666DF">
      <w:pPr>
        <w:spacing w:line="360" w:lineRule="auto"/>
        <w:ind w:right="201"/>
        <w:jc w:val="both"/>
        <w:rPr>
          <w:rFonts w:ascii="Arial" w:hAnsi="Arial" w:cs="Arial"/>
          <w:b/>
        </w:rPr>
      </w:pPr>
      <w:r w:rsidRPr="00A666DF">
        <w:rPr>
          <w:rFonts w:ascii="Arial" w:hAnsi="Arial" w:cs="Arial"/>
          <w:b/>
        </w:rPr>
        <w:t xml:space="preserve">Beneficios para el individuo que repercuten favorablemente en la organización  </w:t>
      </w:r>
    </w:p>
    <w:p w:rsidR="00E41610" w:rsidRPr="00E41610" w:rsidRDefault="00E41610" w:rsidP="00A666DF">
      <w:pPr>
        <w:spacing w:line="360" w:lineRule="auto"/>
        <w:jc w:val="both"/>
        <w:rPr>
          <w:rFonts w:ascii="Arial" w:hAnsi="Arial" w:cs="Arial"/>
        </w:rPr>
      </w:pPr>
      <w:r w:rsidRPr="00E41610">
        <w:rPr>
          <w:rFonts w:ascii="Arial" w:hAnsi="Arial" w:cs="Arial"/>
        </w:rPr>
        <w:t xml:space="preserve"> </w:t>
      </w:r>
    </w:p>
    <w:p w:rsidR="00E41610" w:rsidRPr="00E41610"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 xml:space="preserve">Ayuda al individuo en la solución de problemas y en la toma de decisiones.  </w:t>
      </w:r>
    </w:p>
    <w:p w:rsidR="00E41610" w:rsidRPr="00E41610"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 xml:space="preserve">Aumenta la confianza, la posición asertiva y el desarrollo.  </w:t>
      </w:r>
    </w:p>
    <w:p w:rsidR="00E41610" w:rsidRPr="00E41610"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 xml:space="preserve">Forja líderes y mejora las aptitudes comunicativas. </w:t>
      </w:r>
    </w:p>
    <w:p w:rsidR="00E41610" w:rsidRPr="00E41610"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 xml:space="preserve">Sube el nivel de satisfacción con el puesto. </w:t>
      </w:r>
    </w:p>
    <w:p w:rsidR="00E41610" w:rsidRPr="00E41610"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 xml:space="preserve">Permite el logro de metas individuales. </w:t>
      </w:r>
    </w:p>
    <w:p w:rsidR="00A666DF" w:rsidRDefault="00E41610" w:rsidP="004D5DBD">
      <w:pPr>
        <w:numPr>
          <w:ilvl w:val="1"/>
          <w:numId w:val="107"/>
        </w:numPr>
        <w:spacing w:line="360" w:lineRule="auto"/>
        <w:ind w:right="201" w:firstLine="4"/>
        <w:jc w:val="both"/>
        <w:rPr>
          <w:rFonts w:ascii="Arial" w:hAnsi="Arial" w:cs="Arial"/>
        </w:rPr>
      </w:pPr>
      <w:r w:rsidRPr="00E41610">
        <w:rPr>
          <w:rFonts w:ascii="Arial" w:hAnsi="Arial" w:cs="Arial"/>
        </w:rPr>
        <w:t xml:space="preserve">Elimina los temores a la incompetencia o la ignorancia individual. (Jaureguiberry, 2000) </w:t>
      </w:r>
    </w:p>
    <w:p w:rsidR="00E41610" w:rsidRPr="00A666DF" w:rsidRDefault="00E41610" w:rsidP="00A666DF">
      <w:pPr>
        <w:spacing w:line="360" w:lineRule="auto"/>
        <w:ind w:left="364" w:right="201"/>
        <w:jc w:val="both"/>
        <w:rPr>
          <w:rFonts w:ascii="Arial" w:hAnsi="Arial" w:cs="Arial"/>
        </w:rPr>
      </w:pPr>
    </w:p>
    <w:p w:rsidR="00E41610" w:rsidRPr="007539B2" w:rsidRDefault="00A666DF" w:rsidP="007539B2">
      <w:pPr>
        <w:pStyle w:val="Ttulo2"/>
        <w:spacing w:line="360" w:lineRule="auto"/>
        <w:ind w:right="212"/>
        <w:jc w:val="both"/>
        <w:rPr>
          <w:rFonts w:ascii="Arial" w:hAnsi="Arial" w:cs="Arial"/>
          <w:b/>
          <w:color w:val="auto"/>
          <w:sz w:val="24"/>
          <w:szCs w:val="24"/>
        </w:rPr>
      </w:pPr>
      <w:bookmarkStart w:id="127" w:name="_Toc431500962"/>
      <w:r w:rsidRPr="00E41610">
        <w:rPr>
          <w:rFonts w:ascii="Arial" w:hAnsi="Arial" w:cs="Arial"/>
          <w:noProof/>
          <w:lang w:eastAsia="es-MX"/>
        </w:rPr>
        <w:drawing>
          <wp:anchor distT="0" distB="0" distL="114300" distR="114300" simplePos="0" relativeHeight="252111872" behindDoc="0" locked="0" layoutInCell="1" allowOverlap="0" wp14:anchorId="1990A801" wp14:editId="5D89DDDE">
            <wp:simplePos x="0" y="0"/>
            <wp:positionH relativeFrom="column">
              <wp:posOffset>3158490</wp:posOffset>
            </wp:positionH>
            <wp:positionV relativeFrom="paragraph">
              <wp:posOffset>293370</wp:posOffset>
            </wp:positionV>
            <wp:extent cx="2314575" cy="1962150"/>
            <wp:effectExtent l="0" t="0" r="9525" b="0"/>
            <wp:wrapSquare wrapText="bothSides"/>
            <wp:docPr id="6505" name="Picture 6505"/>
            <wp:cNvGraphicFramePr/>
            <a:graphic xmlns:a="http://schemas.openxmlformats.org/drawingml/2006/main">
              <a:graphicData uri="http://schemas.openxmlformats.org/drawingml/2006/picture">
                <pic:pic xmlns:pic="http://schemas.openxmlformats.org/drawingml/2006/picture">
                  <pic:nvPicPr>
                    <pic:cNvPr id="6505" name="Picture 6505"/>
                    <pic:cNvPicPr/>
                  </pic:nvPicPr>
                  <pic:blipFill>
                    <a:blip r:embed="rId362"/>
                    <a:stretch>
                      <a:fillRect/>
                    </a:stretch>
                  </pic:blipFill>
                  <pic:spPr>
                    <a:xfrm>
                      <a:off x="0" y="0"/>
                      <a:ext cx="2314575" cy="1962150"/>
                    </a:xfrm>
                    <a:prstGeom prst="rect">
                      <a:avLst/>
                    </a:prstGeom>
                  </pic:spPr>
                </pic:pic>
              </a:graphicData>
            </a:graphic>
          </wp:anchor>
        </w:drawing>
      </w:r>
      <w:r w:rsidR="00E41610" w:rsidRPr="007539B2">
        <w:rPr>
          <w:rFonts w:ascii="Arial" w:hAnsi="Arial" w:cs="Arial"/>
          <w:b/>
          <w:color w:val="auto"/>
          <w:sz w:val="24"/>
          <w:szCs w:val="24"/>
        </w:rPr>
        <w:t>Administración de sueldos y salarios</w:t>
      </w:r>
      <w:bookmarkEnd w:id="127"/>
      <w:r w:rsidR="00E41610" w:rsidRPr="007539B2">
        <w:rPr>
          <w:rFonts w:ascii="Arial" w:hAnsi="Arial" w:cs="Arial"/>
          <w:b/>
          <w:color w:val="auto"/>
          <w:sz w:val="24"/>
          <w:szCs w:val="24"/>
        </w:rPr>
        <w:t xml:space="preserve"> </w:t>
      </w:r>
    </w:p>
    <w:p w:rsidR="00E41610" w:rsidRPr="00E41610" w:rsidRDefault="00007C33" w:rsidP="00E41610">
      <w:pPr>
        <w:spacing w:after="172" w:line="360" w:lineRule="auto"/>
        <w:ind w:right="201"/>
        <w:jc w:val="both"/>
        <w:rPr>
          <w:rFonts w:ascii="Arial" w:hAnsi="Arial" w:cs="Arial"/>
        </w:rPr>
      </w:pPr>
      <w:r w:rsidRPr="00C47413">
        <w:rPr>
          <w:rFonts w:ascii="Arial" w:hAnsi="Arial" w:cs="Arial"/>
          <w:noProof/>
        </w:rPr>
        <mc:AlternateContent>
          <mc:Choice Requires="wps">
            <w:drawing>
              <wp:anchor distT="0" distB="0" distL="114300" distR="114300" simplePos="0" relativeHeight="252143616" behindDoc="0" locked="0" layoutInCell="1" allowOverlap="1" wp14:anchorId="0D116DA3" wp14:editId="70A7AD7A">
                <wp:simplePos x="0" y="0"/>
                <wp:positionH relativeFrom="column">
                  <wp:posOffset>3101975</wp:posOffset>
                </wp:positionH>
                <wp:positionV relativeFrom="paragraph">
                  <wp:posOffset>1595120</wp:posOffset>
                </wp:positionV>
                <wp:extent cx="2458085" cy="370840"/>
                <wp:effectExtent l="0" t="0" r="0" b="0"/>
                <wp:wrapNone/>
                <wp:docPr id="685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8085" cy="370840"/>
                        </a:xfrm>
                        <a:prstGeom prst="rect">
                          <a:avLst/>
                        </a:prstGeom>
                        <a:solidFill>
                          <a:schemeClr val="bg1"/>
                        </a:solidFill>
                        <a:ln w="9525">
                          <a:noFill/>
                          <a:miter lim="800000"/>
                          <a:headEnd/>
                          <a:tailEnd/>
                        </a:ln>
                      </wps:spPr>
                      <wps:txbx>
                        <w:txbxContent>
                          <w:p w:rsidR="00DA583A" w:rsidRPr="00A666DF" w:rsidRDefault="00DA583A" w:rsidP="007539B2">
                            <w:pPr>
                              <w:jc w:val="center"/>
                              <w:rPr>
                                <w:rFonts w:ascii="Arial" w:hAnsi="Arial" w:cs="Arial"/>
                                <w:b/>
                                <w:sz w:val="20"/>
                              </w:rPr>
                            </w:pPr>
                            <w:r w:rsidRPr="00A666DF">
                              <w:rPr>
                                <w:rFonts w:ascii="Arial" w:hAnsi="Arial" w:cs="Arial"/>
                                <w:b/>
                                <w:sz w:val="20"/>
                              </w:rPr>
                              <w:t>Figura 13.6</w:t>
                            </w:r>
                          </w:p>
                          <w:p w:rsidR="00DA583A" w:rsidRPr="00A77D0B" w:rsidRDefault="00DA583A" w:rsidP="007539B2">
                            <w:pPr>
                              <w:jc w:val="center"/>
                              <w:rPr>
                                <w:rFonts w:ascii="Arial" w:hAnsi="Arial" w:cs="Arial"/>
                                <w:sz w:val="16"/>
                              </w:rPr>
                            </w:pPr>
                            <w:r>
                              <w:rPr>
                                <w:rFonts w:ascii="Arial" w:hAnsi="Arial" w:cs="Arial"/>
                                <w:sz w:val="16"/>
                              </w:rPr>
                              <w:t>Fuente: Imagen recuperada de Google imágenes</w:t>
                            </w:r>
                          </w:p>
                          <w:p w:rsidR="00DA583A" w:rsidRDefault="00DA583A" w:rsidP="007539B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116DA3" id="_x0000_s1202" type="#_x0000_t202" style="position:absolute;left:0;text-align:left;margin-left:244.25pt;margin-top:125.6pt;width:193.55pt;height:29.2pt;z-index:25214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" fillcolor="white [3212]" stroked="f">
                <v:textbox>
                  <w:txbxContent>
                    <w:p w:rsidR="00DA583A" w:rsidRPr="00A666DF" w:rsidRDefault="00DA583A" w:rsidP="007539B2">
                      <w:pPr>
                        <w:jc w:val="center"/>
                        <w:rPr>
                          <w:rFonts w:ascii="Arial" w:hAnsi="Arial" w:cs="Arial"/>
                          <w:b/>
                          <w:sz w:val="20"/>
                        </w:rPr>
                      </w:pPr>
                      <w:r w:rsidRPr="00A666DF">
                        <w:rPr>
                          <w:rFonts w:ascii="Arial" w:hAnsi="Arial" w:cs="Arial"/>
                          <w:b/>
                          <w:sz w:val="20"/>
                        </w:rPr>
                        <w:t>Figura 13.6</w:t>
                      </w:r>
                    </w:p>
                    <w:p w:rsidR="00DA583A" w:rsidRPr="00A77D0B" w:rsidRDefault="00DA583A" w:rsidP="007539B2">
                      <w:pPr>
                        <w:jc w:val="center"/>
                        <w:rPr>
                          <w:rFonts w:ascii="Arial" w:hAnsi="Arial" w:cs="Arial"/>
                          <w:sz w:val="16"/>
                        </w:rPr>
                      </w:pPr>
                      <w:r>
                        <w:rPr>
                          <w:rFonts w:ascii="Arial" w:hAnsi="Arial" w:cs="Arial"/>
                          <w:sz w:val="16"/>
                        </w:rPr>
                        <w:t>Fuente: Imagen recuperada de Google imágenes</w:t>
                      </w:r>
                    </w:p>
                    <w:p w:rsidR="00DA583A" w:rsidRDefault="00DA583A" w:rsidP="007539B2"/>
                  </w:txbxContent>
                </v:textbox>
              </v:shape>
            </w:pict>
          </mc:Fallback>
        </mc:AlternateContent>
      </w:r>
      <w:r w:rsidR="000A1FF3">
        <w:rPr>
          <w:rFonts w:ascii="Arial" w:hAnsi="Arial" w:cs="Arial"/>
        </w:rPr>
        <w:t xml:space="preserve">           </w:t>
      </w:r>
      <w:r w:rsidR="00E41610" w:rsidRPr="00E41610">
        <w:rPr>
          <w:rFonts w:ascii="Arial" w:hAnsi="Arial" w:cs="Arial"/>
          <w:color w:val="000080"/>
        </w:rPr>
        <w:t>L</w:t>
      </w:r>
      <w:r w:rsidR="00E41610" w:rsidRPr="00E41610">
        <w:rPr>
          <w:rFonts w:ascii="Arial" w:hAnsi="Arial" w:cs="Arial"/>
        </w:rPr>
        <w:t xml:space="preserve">a administración de sueldos y salarios es aquella función que parte de la administración de personal que estudia los principios y técnicas para lograr que la remuneración global que recibe el trabajador sea adecuada a la importancia de su puestos, a su eficiencia personal, a sus necesidades y a las posibilidades de la empresa. Es un programa o método de administración de remuneraciones, para determinar el monto de sueldos y salarios justos para los servicios del empelado.  </w:t>
      </w:r>
    </w:p>
    <w:p w:rsidR="00E41610" w:rsidRPr="00E41610" w:rsidRDefault="000A1FF3" w:rsidP="00E41610">
      <w:pPr>
        <w:spacing w:after="236"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Un aspecto muy importante es realizar evaluaciones periódicas de la actuación de los empleados. Es aconsejable que se realicen una o dos veces por año; también que los empleados sean calificados por la persona inmediatamente superior a ellos o por el dueño. </w:t>
      </w:r>
    </w:p>
    <w:p w:rsidR="00E41610" w:rsidRDefault="000A1FF3" w:rsidP="00A666DF">
      <w:pPr>
        <w:spacing w:after="211" w:line="360" w:lineRule="auto"/>
        <w:ind w:right="201"/>
        <w:jc w:val="both"/>
        <w:rPr>
          <w:rFonts w:ascii="Arial" w:hAnsi="Arial" w:cs="Arial"/>
        </w:rPr>
      </w:pPr>
      <w:r>
        <w:rPr>
          <w:rFonts w:ascii="Arial" w:hAnsi="Arial" w:cs="Arial"/>
        </w:rPr>
        <w:lastRenderedPageBreak/>
        <w:t xml:space="preserve">           </w:t>
      </w:r>
      <w:r w:rsidR="00E41610" w:rsidRPr="00E41610">
        <w:rPr>
          <w:rFonts w:ascii="Arial" w:hAnsi="Arial" w:cs="Arial"/>
        </w:rPr>
        <w:t xml:space="preserve">Los empleados deben ser evaluados en varios puntos, según el tipo de trabajo que realicen comparar estas evaluaciones periódicas </w:t>
      </w:r>
      <w:r w:rsidR="00A666DF" w:rsidRPr="00E41610">
        <w:rPr>
          <w:rFonts w:ascii="Arial" w:hAnsi="Arial" w:cs="Arial"/>
        </w:rPr>
        <w:t>permite</w:t>
      </w:r>
      <w:r w:rsidR="00E41610" w:rsidRPr="00E41610">
        <w:rPr>
          <w:rFonts w:ascii="Arial" w:hAnsi="Arial" w:cs="Arial"/>
        </w:rPr>
        <w:t xml:space="preserve"> determinar cuánto ha progresado el individuo en</w:t>
      </w:r>
      <w:r w:rsidR="00A666DF">
        <w:rPr>
          <w:rFonts w:ascii="Arial" w:hAnsi="Arial" w:cs="Arial"/>
        </w:rPr>
        <w:t xml:space="preserve"> áreas donde necesite mejoras. </w:t>
      </w:r>
    </w:p>
    <w:tbl>
      <w:tblPr>
        <w:tblStyle w:val="Tablaconcuadrcula"/>
        <w:tblW w:w="0" w:type="auto"/>
        <w:jc w:val="center"/>
        <w:tblLook w:val="04A0" w:firstRow="1" w:lastRow="0" w:firstColumn="1" w:lastColumn="0" w:noHBand="0" w:noVBand="1"/>
      </w:tblPr>
      <w:tblGrid>
        <w:gridCol w:w="3638"/>
      </w:tblGrid>
      <w:tr w:rsidR="001C2F0A" w:rsidTr="00865B82">
        <w:trPr>
          <w:trHeight w:val="457"/>
          <w:jc w:val="center"/>
        </w:trPr>
        <w:tc>
          <w:tcPr>
            <w:tcW w:w="6543" w:type="dxa"/>
            <w:vAlign w:val="center"/>
          </w:tcPr>
          <w:p w:rsidR="00865B82" w:rsidRPr="00865B82" w:rsidRDefault="00865B82" w:rsidP="00865B82">
            <w:pPr>
              <w:spacing w:after="211" w:line="360" w:lineRule="auto"/>
              <w:ind w:right="201"/>
              <w:jc w:val="center"/>
              <w:rPr>
                <w:rFonts w:ascii="Arial" w:hAnsi="Arial" w:cs="Arial"/>
                <w:b/>
              </w:rPr>
            </w:pPr>
            <w:r w:rsidRPr="00865B82">
              <w:rPr>
                <w:rFonts w:ascii="Arial" w:hAnsi="Arial" w:cs="Arial"/>
                <w:b/>
              </w:rPr>
              <w:t>EVALUACIÓN DEL RENDIMIENTO</w:t>
            </w:r>
          </w:p>
        </w:tc>
      </w:tr>
      <w:tr w:rsidR="001C2F0A" w:rsidTr="00865B82">
        <w:trPr>
          <w:jc w:val="center"/>
        </w:trPr>
        <w:tc>
          <w:tcPr>
            <w:tcW w:w="6543" w:type="dxa"/>
          </w:tcPr>
          <w:p w:rsidR="00865B82" w:rsidRDefault="00865B82" w:rsidP="004D5DBD">
            <w:pPr>
              <w:pStyle w:val="Prrafodelista"/>
              <w:numPr>
                <w:ilvl w:val="0"/>
                <w:numId w:val="181"/>
              </w:numPr>
              <w:spacing w:line="360" w:lineRule="auto"/>
              <w:ind w:right="559"/>
              <w:jc w:val="both"/>
              <w:rPr>
                <w:rFonts w:ascii="Arial" w:hAnsi="Arial" w:cs="Arial"/>
              </w:rPr>
            </w:pPr>
            <w:r w:rsidRPr="00A666DF">
              <w:rPr>
                <w:rFonts w:ascii="Arial" w:hAnsi="Arial" w:cs="Arial"/>
              </w:rPr>
              <w:t xml:space="preserve">Cantidad de trabajo </w:t>
            </w:r>
          </w:p>
          <w:p w:rsidR="00865B82" w:rsidRPr="00E41610" w:rsidRDefault="00865B82" w:rsidP="004D5DBD">
            <w:pPr>
              <w:numPr>
                <w:ilvl w:val="0"/>
                <w:numId w:val="181"/>
              </w:numPr>
              <w:spacing w:line="360" w:lineRule="auto"/>
              <w:ind w:right="559"/>
              <w:jc w:val="both"/>
              <w:rPr>
                <w:rFonts w:ascii="Arial" w:hAnsi="Arial" w:cs="Arial"/>
              </w:rPr>
            </w:pPr>
            <w:r w:rsidRPr="00E41610">
              <w:rPr>
                <w:rFonts w:ascii="Arial" w:hAnsi="Arial" w:cs="Arial"/>
              </w:rPr>
              <w:t xml:space="preserve">Flexibilidad </w:t>
            </w:r>
          </w:p>
          <w:p w:rsidR="00865B82" w:rsidRPr="00E41610" w:rsidRDefault="00865B82" w:rsidP="004D5DBD">
            <w:pPr>
              <w:numPr>
                <w:ilvl w:val="0"/>
                <w:numId w:val="181"/>
              </w:numPr>
              <w:spacing w:line="360" w:lineRule="auto"/>
              <w:ind w:right="559"/>
              <w:jc w:val="both"/>
              <w:rPr>
                <w:rFonts w:ascii="Arial" w:hAnsi="Arial" w:cs="Arial"/>
              </w:rPr>
            </w:pPr>
            <w:r w:rsidRPr="00E41610">
              <w:rPr>
                <w:rFonts w:ascii="Arial" w:hAnsi="Arial" w:cs="Arial"/>
              </w:rPr>
              <w:t xml:space="preserve">Conocimiento del trabajo </w:t>
            </w:r>
          </w:p>
          <w:p w:rsidR="00865B82" w:rsidRDefault="00865B82" w:rsidP="004D5DBD">
            <w:pPr>
              <w:pStyle w:val="Prrafodelista"/>
              <w:numPr>
                <w:ilvl w:val="0"/>
                <w:numId w:val="181"/>
              </w:numPr>
              <w:spacing w:line="360" w:lineRule="auto"/>
              <w:ind w:right="559"/>
              <w:jc w:val="both"/>
              <w:rPr>
                <w:rFonts w:ascii="Arial" w:hAnsi="Arial" w:cs="Arial"/>
              </w:rPr>
            </w:pPr>
            <w:r w:rsidRPr="00865B82">
              <w:rPr>
                <w:rFonts w:ascii="Arial" w:hAnsi="Arial" w:cs="Arial"/>
              </w:rPr>
              <w:t xml:space="preserve">Cuidado y seguridad </w:t>
            </w:r>
          </w:p>
          <w:p w:rsidR="00865B82" w:rsidRPr="00865B82" w:rsidRDefault="00865B82" w:rsidP="004D5DBD">
            <w:pPr>
              <w:numPr>
                <w:ilvl w:val="0"/>
                <w:numId w:val="181"/>
              </w:numPr>
              <w:spacing w:line="360" w:lineRule="auto"/>
              <w:ind w:right="559"/>
              <w:jc w:val="both"/>
              <w:rPr>
                <w:rFonts w:ascii="Arial" w:hAnsi="Arial" w:cs="Arial"/>
              </w:rPr>
            </w:pPr>
            <w:r w:rsidRPr="00E41610">
              <w:rPr>
                <w:rFonts w:ascii="Arial" w:hAnsi="Arial" w:cs="Arial"/>
              </w:rPr>
              <w:t xml:space="preserve">Actitud y comportamiento </w:t>
            </w:r>
          </w:p>
        </w:tc>
      </w:tr>
    </w:tbl>
    <w:p w:rsidR="00865B82" w:rsidRDefault="00865B82" w:rsidP="00865B82">
      <w:pPr>
        <w:ind w:right="198"/>
        <w:jc w:val="both"/>
        <w:rPr>
          <w:rFonts w:ascii="Arial" w:hAnsi="Arial" w:cs="Arial"/>
        </w:rPr>
      </w:pPr>
    </w:p>
    <w:p w:rsidR="00865B82" w:rsidRPr="00865B82" w:rsidRDefault="00865B82" w:rsidP="00865B82">
      <w:pPr>
        <w:ind w:right="198"/>
        <w:jc w:val="center"/>
        <w:rPr>
          <w:rFonts w:ascii="Arial" w:hAnsi="Arial" w:cs="Arial"/>
          <w:b/>
          <w:sz w:val="20"/>
        </w:rPr>
      </w:pPr>
      <w:r w:rsidRPr="00865B82">
        <w:rPr>
          <w:rFonts w:ascii="Arial" w:hAnsi="Arial" w:cs="Arial"/>
          <w:b/>
          <w:sz w:val="20"/>
        </w:rPr>
        <w:t>Cuadro 13.2</w:t>
      </w:r>
    </w:p>
    <w:p w:rsidR="00865B82" w:rsidRPr="00865B82" w:rsidRDefault="00865B82" w:rsidP="00865B82">
      <w:pPr>
        <w:spacing w:line="360" w:lineRule="auto"/>
        <w:ind w:right="198"/>
        <w:jc w:val="center"/>
        <w:rPr>
          <w:rFonts w:ascii="Arial" w:hAnsi="Arial" w:cs="Arial"/>
          <w:sz w:val="16"/>
        </w:rPr>
      </w:pPr>
      <w:r w:rsidRPr="00865B82">
        <w:rPr>
          <w:rFonts w:ascii="Arial" w:hAnsi="Arial" w:cs="Arial"/>
          <w:sz w:val="16"/>
        </w:rPr>
        <w:t>Fuente: Elaboración propia</w:t>
      </w:r>
    </w:p>
    <w:p w:rsidR="00865B82" w:rsidRDefault="00865B82" w:rsidP="00865B82">
      <w:pPr>
        <w:spacing w:line="360" w:lineRule="auto"/>
        <w:ind w:right="201"/>
        <w:jc w:val="both"/>
        <w:rPr>
          <w:rFonts w:ascii="Arial" w:hAnsi="Arial" w:cs="Arial"/>
        </w:rPr>
      </w:pPr>
    </w:p>
    <w:p w:rsidR="00E41610" w:rsidRDefault="000A1FF3" w:rsidP="00865B82">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 administración de sueldos y salarios tiene como objetivo: diseñar, aplicar y mantener un sistema de remuneración del trabajo que concilie y satisfaga en el mejor </w:t>
      </w:r>
      <w:r w:rsidR="00E41610" w:rsidRPr="00E41610">
        <w:rPr>
          <w:rFonts w:ascii="Arial" w:hAnsi="Arial" w:cs="Arial"/>
        </w:rPr>
        <w:lastRenderedPageBreak/>
        <w:t xml:space="preserve">grado posible. Para lograr este sistema, hay que establecer una remuneración que sea: </w:t>
      </w:r>
    </w:p>
    <w:p w:rsidR="00865B82" w:rsidRPr="00E41610" w:rsidRDefault="00865B82" w:rsidP="00865B82">
      <w:pPr>
        <w:spacing w:line="360" w:lineRule="auto"/>
        <w:ind w:right="201"/>
        <w:jc w:val="both"/>
        <w:rPr>
          <w:rFonts w:ascii="Arial" w:hAnsi="Arial" w:cs="Arial"/>
        </w:rPr>
      </w:pPr>
    </w:p>
    <w:p w:rsidR="00E41610" w:rsidRPr="00E41610" w:rsidRDefault="00E41610" w:rsidP="00865B82">
      <w:pPr>
        <w:spacing w:line="360" w:lineRule="auto"/>
        <w:ind w:right="201"/>
        <w:jc w:val="both"/>
        <w:rPr>
          <w:rFonts w:ascii="Arial" w:hAnsi="Arial" w:cs="Arial"/>
        </w:rPr>
      </w:pPr>
      <w:r w:rsidRPr="00865B82">
        <w:rPr>
          <w:rFonts w:ascii="Arial" w:hAnsi="Arial" w:cs="Arial"/>
          <w:b/>
        </w:rPr>
        <w:t>Equitativa:</w:t>
      </w:r>
      <w:r w:rsidRPr="00E41610">
        <w:rPr>
          <w:rFonts w:ascii="Arial" w:hAnsi="Arial" w:cs="Arial"/>
        </w:rPr>
        <w:t xml:space="preserve"> Que haya concordancia entre la aportación que hace el trabajador y el sueldo que recibe. </w:t>
      </w:r>
    </w:p>
    <w:p w:rsidR="00E41610" w:rsidRPr="00E41610" w:rsidRDefault="00865B82" w:rsidP="00865B82">
      <w:pPr>
        <w:spacing w:line="360" w:lineRule="auto"/>
        <w:ind w:right="201"/>
        <w:jc w:val="both"/>
        <w:rPr>
          <w:rFonts w:ascii="Arial" w:hAnsi="Arial" w:cs="Arial"/>
        </w:rPr>
      </w:pPr>
      <w:r w:rsidRPr="00865B82">
        <w:rPr>
          <w:rFonts w:ascii="Arial" w:hAnsi="Arial" w:cs="Arial"/>
          <w:b/>
        </w:rPr>
        <w:t>Adecuada:</w:t>
      </w:r>
      <w:r>
        <w:rPr>
          <w:rFonts w:ascii="Arial" w:hAnsi="Arial" w:cs="Arial"/>
        </w:rPr>
        <w:t xml:space="preserve"> </w:t>
      </w:r>
      <w:r w:rsidR="00E41610" w:rsidRPr="00E41610">
        <w:rPr>
          <w:rFonts w:ascii="Arial" w:hAnsi="Arial" w:cs="Arial"/>
        </w:rPr>
        <w:t xml:space="preserve">Que sea consistente con los salarios que se perciben en puestos comparables en el mercado de trabajo. </w:t>
      </w:r>
    </w:p>
    <w:p w:rsidR="00E41610" w:rsidRDefault="00E41610" w:rsidP="00865B82">
      <w:pPr>
        <w:spacing w:line="360" w:lineRule="auto"/>
        <w:ind w:right="201"/>
        <w:jc w:val="both"/>
        <w:rPr>
          <w:rFonts w:ascii="Arial" w:hAnsi="Arial" w:cs="Arial"/>
        </w:rPr>
      </w:pPr>
      <w:r w:rsidRPr="00865B82">
        <w:rPr>
          <w:rFonts w:ascii="Arial" w:hAnsi="Arial" w:cs="Arial"/>
          <w:b/>
        </w:rPr>
        <w:t>Balanceada:</w:t>
      </w:r>
      <w:r w:rsidRPr="00E41610">
        <w:rPr>
          <w:rFonts w:ascii="Arial" w:hAnsi="Arial" w:cs="Arial"/>
        </w:rPr>
        <w:t xml:space="preserve"> Que las porciones que se entregan ya sea como salario directo, o bien como prestaciones, efectivamente eleven la capacidad adquisitiva del trabajador. Para establecer un sistema de estas características es conveniente aplicar diferentes técnicas, como el análisis y evaluación de puestos las encuestas de salarios y la calificación </w:t>
      </w:r>
      <w:r w:rsidR="00865B82">
        <w:rPr>
          <w:rFonts w:ascii="Arial" w:hAnsi="Arial" w:cs="Arial"/>
        </w:rPr>
        <w:t>de méritos etc. (Galindo, 1997).</w:t>
      </w:r>
    </w:p>
    <w:p w:rsidR="00865B82" w:rsidRPr="00E41610" w:rsidRDefault="00865B82" w:rsidP="00865B82">
      <w:pPr>
        <w:spacing w:line="360" w:lineRule="auto"/>
        <w:ind w:right="201"/>
        <w:jc w:val="both"/>
        <w:rPr>
          <w:rFonts w:ascii="Arial" w:hAnsi="Arial" w:cs="Arial"/>
        </w:rPr>
      </w:pPr>
    </w:p>
    <w:p w:rsidR="00E41610" w:rsidRDefault="000A1FF3" w:rsidP="00865B82">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Sin un programa de administración de sueldos y salarios es imposible que un administrador esté en posibilidades de reclutar y mantener personas con suficiente </w:t>
      </w:r>
      <w:r w:rsidR="00E41610" w:rsidRPr="00E41610">
        <w:rPr>
          <w:rFonts w:ascii="Arial" w:hAnsi="Arial" w:cs="Arial"/>
        </w:rPr>
        <w:lastRenderedPageBreak/>
        <w:t xml:space="preserve">motivación para que desempeñen sus labores y satisfacción. </w:t>
      </w:r>
    </w:p>
    <w:p w:rsidR="00865B82" w:rsidRPr="00E41610" w:rsidRDefault="00865B82" w:rsidP="00865B82">
      <w:pPr>
        <w:spacing w:line="360" w:lineRule="auto"/>
        <w:ind w:right="201"/>
        <w:jc w:val="both"/>
        <w:rPr>
          <w:rFonts w:ascii="Arial" w:hAnsi="Arial" w:cs="Arial"/>
        </w:rPr>
      </w:pPr>
    </w:p>
    <w:p w:rsidR="00E41610" w:rsidRPr="00E41610" w:rsidRDefault="00E41610" w:rsidP="00865B82">
      <w:pPr>
        <w:spacing w:line="360" w:lineRule="auto"/>
        <w:ind w:right="201"/>
        <w:jc w:val="both"/>
        <w:rPr>
          <w:rFonts w:ascii="Arial" w:hAnsi="Arial" w:cs="Arial"/>
        </w:rPr>
      </w:pPr>
      <w:r w:rsidRPr="00E41610">
        <w:rPr>
          <w:rFonts w:ascii="Arial" w:hAnsi="Arial" w:cs="Arial"/>
        </w:rPr>
        <w:t>En un programa de sueldos y</w:t>
      </w:r>
      <w:r w:rsidR="00865B82">
        <w:rPr>
          <w:rFonts w:ascii="Arial" w:hAnsi="Arial" w:cs="Arial"/>
        </w:rPr>
        <w:t xml:space="preserve"> salarios concurren tres etapas:</w:t>
      </w:r>
    </w:p>
    <w:p w:rsidR="00E41610" w:rsidRPr="00E41610" w:rsidRDefault="00E41610" w:rsidP="004D5DBD">
      <w:pPr>
        <w:numPr>
          <w:ilvl w:val="0"/>
          <w:numId w:val="97"/>
        </w:numPr>
        <w:spacing w:line="360" w:lineRule="auto"/>
        <w:ind w:right="201" w:hanging="361"/>
        <w:jc w:val="both"/>
        <w:rPr>
          <w:rFonts w:ascii="Arial" w:hAnsi="Arial" w:cs="Arial"/>
        </w:rPr>
      </w:pPr>
      <w:r w:rsidRPr="00E41610">
        <w:rPr>
          <w:rFonts w:ascii="Arial" w:hAnsi="Arial" w:cs="Arial"/>
        </w:rPr>
        <w:t xml:space="preserve">Análisis de puesto </w:t>
      </w:r>
    </w:p>
    <w:p w:rsidR="00E41610" w:rsidRPr="00E41610" w:rsidRDefault="000A1FF3" w:rsidP="004D5DBD">
      <w:pPr>
        <w:numPr>
          <w:ilvl w:val="0"/>
          <w:numId w:val="97"/>
        </w:numPr>
        <w:spacing w:line="360" w:lineRule="auto"/>
        <w:ind w:right="201" w:hanging="361"/>
        <w:jc w:val="both"/>
        <w:rPr>
          <w:rFonts w:ascii="Arial" w:hAnsi="Arial" w:cs="Arial"/>
        </w:rPr>
      </w:pPr>
      <w:r w:rsidRPr="00E41610">
        <w:rPr>
          <w:rFonts w:ascii="Arial" w:hAnsi="Arial" w:cs="Arial"/>
          <w:noProof/>
        </w:rPr>
        <w:drawing>
          <wp:anchor distT="0" distB="0" distL="114300" distR="114300" simplePos="0" relativeHeight="252112896" behindDoc="0" locked="0" layoutInCell="1" allowOverlap="0" wp14:anchorId="52737BC3" wp14:editId="335FCAAC">
            <wp:simplePos x="0" y="0"/>
            <wp:positionH relativeFrom="column">
              <wp:posOffset>3680460</wp:posOffset>
            </wp:positionH>
            <wp:positionV relativeFrom="paragraph">
              <wp:posOffset>215900</wp:posOffset>
            </wp:positionV>
            <wp:extent cx="1940560" cy="2061210"/>
            <wp:effectExtent l="0" t="0" r="2540" b="0"/>
            <wp:wrapSquare wrapText="bothSides"/>
            <wp:docPr id="6680" name="Picture 6680"/>
            <wp:cNvGraphicFramePr/>
            <a:graphic xmlns:a="http://schemas.openxmlformats.org/drawingml/2006/main">
              <a:graphicData uri="http://schemas.openxmlformats.org/drawingml/2006/picture">
                <pic:pic xmlns:pic="http://schemas.openxmlformats.org/drawingml/2006/picture">
                  <pic:nvPicPr>
                    <pic:cNvPr id="6680" name="Picture 6680"/>
                    <pic:cNvPicPr/>
                  </pic:nvPicPr>
                  <pic:blipFill>
                    <a:blip r:embed="rId363"/>
                    <a:stretch>
                      <a:fillRect/>
                    </a:stretch>
                  </pic:blipFill>
                  <pic:spPr>
                    <a:xfrm>
                      <a:off x="0" y="0"/>
                      <a:ext cx="1940560" cy="2061210"/>
                    </a:xfrm>
                    <a:prstGeom prst="rect">
                      <a:avLst/>
                    </a:prstGeom>
                  </pic:spPr>
                </pic:pic>
              </a:graphicData>
            </a:graphic>
            <wp14:sizeRelH relativeFrom="margin">
              <wp14:pctWidth>0</wp14:pctWidth>
            </wp14:sizeRelH>
            <wp14:sizeRelV relativeFrom="margin">
              <wp14:pctHeight>0</wp14:pctHeight>
            </wp14:sizeRelV>
          </wp:anchor>
        </w:drawing>
      </w:r>
      <w:r w:rsidR="00E41610" w:rsidRPr="00E41610">
        <w:rPr>
          <w:rFonts w:ascii="Arial" w:hAnsi="Arial" w:cs="Arial"/>
        </w:rPr>
        <w:t xml:space="preserve">Valoración de trabajo </w:t>
      </w:r>
    </w:p>
    <w:p w:rsidR="00865B82" w:rsidRPr="00865B82" w:rsidRDefault="00E41610" w:rsidP="004D5DBD">
      <w:pPr>
        <w:numPr>
          <w:ilvl w:val="0"/>
          <w:numId w:val="97"/>
        </w:numPr>
        <w:spacing w:line="360" w:lineRule="auto"/>
        <w:ind w:right="201" w:hanging="361"/>
        <w:jc w:val="both"/>
        <w:rPr>
          <w:rFonts w:ascii="Arial" w:hAnsi="Arial" w:cs="Arial"/>
        </w:rPr>
      </w:pPr>
      <w:r w:rsidRPr="00E41610">
        <w:rPr>
          <w:rFonts w:ascii="Arial" w:hAnsi="Arial" w:cs="Arial"/>
        </w:rPr>
        <w:t xml:space="preserve">Calificación de méritos </w:t>
      </w:r>
    </w:p>
    <w:p w:rsidR="00E41610" w:rsidRPr="00E41610" w:rsidRDefault="000A1FF3" w:rsidP="00865B82">
      <w:pPr>
        <w:spacing w:line="360" w:lineRule="auto"/>
        <w:ind w:right="201"/>
        <w:jc w:val="both"/>
        <w:rPr>
          <w:rFonts w:ascii="Arial" w:hAnsi="Arial" w:cs="Arial"/>
        </w:rPr>
      </w:pPr>
      <w:r w:rsidRPr="00C47413">
        <w:rPr>
          <w:rFonts w:ascii="Arial" w:hAnsi="Arial" w:cs="Arial"/>
          <w:noProof/>
        </w:rPr>
        <mc:AlternateContent>
          <mc:Choice Requires="wps">
            <w:drawing>
              <wp:anchor distT="0" distB="0" distL="114300" distR="114300" simplePos="0" relativeHeight="252145664" behindDoc="0" locked="0" layoutInCell="1" allowOverlap="1" wp14:anchorId="7CEEF25C" wp14:editId="75D4B75E">
                <wp:simplePos x="0" y="0"/>
                <wp:positionH relativeFrom="column">
                  <wp:posOffset>3162935</wp:posOffset>
                </wp:positionH>
                <wp:positionV relativeFrom="paragraph">
                  <wp:posOffset>1439641</wp:posOffset>
                </wp:positionV>
                <wp:extent cx="3338195" cy="379095"/>
                <wp:effectExtent l="0" t="0" r="0" b="1905"/>
                <wp:wrapNone/>
                <wp:docPr id="686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8195" cy="379095"/>
                        </a:xfrm>
                        <a:prstGeom prst="rect">
                          <a:avLst/>
                        </a:prstGeom>
                        <a:noFill/>
                        <a:ln w="9525">
                          <a:noFill/>
                          <a:miter lim="800000"/>
                          <a:headEnd/>
                          <a:tailEnd/>
                        </a:ln>
                      </wps:spPr>
                      <wps:txbx>
                        <w:txbxContent>
                          <w:p w:rsidR="00DA583A" w:rsidRPr="00865B82" w:rsidRDefault="00DA583A" w:rsidP="007539B2">
                            <w:pPr>
                              <w:jc w:val="center"/>
                              <w:rPr>
                                <w:rFonts w:ascii="Arial" w:hAnsi="Arial" w:cs="Arial"/>
                                <w:b/>
                                <w:sz w:val="20"/>
                              </w:rPr>
                            </w:pPr>
                            <w:r w:rsidRPr="00865B82">
                              <w:rPr>
                                <w:rFonts w:ascii="Arial" w:hAnsi="Arial" w:cs="Arial"/>
                                <w:b/>
                                <w:sz w:val="20"/>
                              </w:rPr>
                              <w:t>Figura 13.7</w:t>
                            </w:r>
                          </w:p>
                          <w:p w:rsidR="00DA583A" w:rsidRPr="00A77D0B" w:rsidRDefault="00DA583A" w:rsidP="007539B2">
                            <w:pPr>
                              <w:jc w:val="center"/>
                              <w:rPr>
                                <w:rFonts w:ascii="Arial" w:hAnsi="Arial" w:cs="Arial"/>
                                <w:sz w:val="16"/>
                              </w:rPr>
                            </w:pPr>
                            <w:r>
                              <w:rPr>
                                <w:rFonts w:ascii="Arial" w:hAnsi="Arial" w:cs="Arial"/>
                                <w:sz w:val="16"/>
                              </w:rPr>
                              <w:t>Fuente: Imagen recuperada de Google imágenes</w:t>
                            </w:r>
                          </w:p>
                          <w:p w:rsidR="00DA583A" w:rsidRDefault="00DA583A" w:rsidP="007539B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EEF25C" id="_x0000_s1203" type="#_x0000_t202" style="position:absolute;left:0;text-align:left;margin-left:249.05pt;margin-top:113.35pt;width:262.85pt;height:29.85pt;z-index:25214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" filled="f" stroked="f">
                <v:textbox>
                  <w:txbxContent>
                    <w:p w:rsidR="00DA583A" w:rsidRPr="00865B82" w:rsidRDefault="00DA583A" w:rsidP="007539B2">
                      <w:pPr>
                        <w:jc w:val="center"/>
                        <w:rPr>
                          <w:rFonts w:ascii="Arial" w:hAnsi="Arial" w:cs="Arial"/>
                          <w:b/>
                          <w:sz w:val="20"/>
                        </w:rPr>
                      </w:pPr>
                      <w:r w:rsidRPr="00865B82">
                        <w:rPr>
                          <w:rFonts w:ascii="Arial" w:hAnsi="Arial" w:cs="Arial"/>
                          <w:b/>
                          <w:sz w:val="20"/>
                        </w:rPr>
                        <w:t>Figura 13.7</w:t>
                      </w:r>
                    </w:p>
                    <w:p w:rsidR="00DA583A" w:rsidRPr="00A77D0B" w:rsidRDefault="00DA583A" w:rsidP="007539B2">
                      <w:pPr>
                        <w:jc w:val="center"/>
                        <w:rPr>
                          <w:rFonts w:ascii="Arial" w:hAnsi="Arial" w:cs="Arial"/>
                          <w:sz w:val="16"/>
                        </w:rPr>
                      </w:pPr>
                      <w:r>
                        <w:rPr>
                          <w:rFonts w:ascii="Arial" w:hAnsi="Arial" w:cs="Arial"/>
                          <w:sz w:val="16"/>
                        </w:rPr>
                        <w:t>Fuente: Imagen recuperada de Google imágenes</w:t>
                      </w:r>
                    </w:p>
                    <w:p w:rsidR="00DA583A" w:rsidRDefault="00DA583A" w:rsidP="007539B2"/>
                  </w:txbxContent>
                </v:textbox>
              </v:shape>
            </w:pict>
          </mc:Fallback>
        </mc:AlternateContent>
      </w:r>
      <w:r>
        <w:rPr>
          <w:rFonts w:ascii="Arial" w:hAnsi="Arial" w:cs="Arial"/>
        </w:rPr>
        <w:t xml:space="preserve">           </w:t>
      </w:r>
      <w:r w:rsidR="00865B82" w:rsidRPr="00E41610">
        <w:rPr>
          <w:rFonts w:ascii="Arial" w:hAnsi="Arial" w:cs="Arial"/>
          <w:noProof/>
        </w:rPr>
        <w:drawing>
          <wp:anchor distT="0" distB="0" distL="114300" distR="114300" simplePos="0" relativeHeight="252113920" behindDoc="0" locked="0" layoutInCell="1" allowOverlap="0" wp14:anchorId="7C8B8C67" wp14:editId="109643FB">
            <wp:simplePos x="0" y="0"/>
            <wp:positionH relativeFrom="column">
              <wp:posOffset>3170555</wp:posOffset>
            </wp:positionH>
            <wp:positionV relativeFrom="paragraph">
              <wp:posOffset>2675890</wp:posOffset>
            </wp:positionV>
            <wp:extent cx="2257425" cy="1914525"/>
            <wp:effectExtent l="0" t="0" r="9525" b="9525"/>
            <wp:wrapSquare wrapText="bothSides"/>
            <wp:docPr id="6769" name="Picture 6769"/>
            <wp:cNvGraphicFramePr/>
            <a:graphic xmlns:a="http://schemas.openxmlformats.org/drawingml/2006/main">
              <a:graphicData uri="http://schemas.openxmlformats.org/drawingml/2006/picture">
                <pic:pic xmlns:pic="http://schemas.openxmlformats.org/drawingml/2006/picture">
                  <pic:nvPicPr>
                    <pic:cNvPr id="6769" name="Picture 6769"/>
                    <pic:cNvPicPr/>
                  </pic:nvPicPr>
                  <pic:blipFill>
                    <a:blip r:embed="rId364"/>
                    <a:stretch>
                      <a:fillRect/>
                    </a:stretch>
                  </pic:blipFill>
                  <pic:spPr>
                    <a:xfrm>
                      <a:off x="0" y="0"/>
                      <a:ext cx="2257425" cy="1914525"/>
                    </a:xfrm>
                    <a:prstGeom prst="rect">
                      <a:avLst/>
                    </a:prstGeom>
                  </pic:spPr>
                </pic:pic>
              </a:graphicData>
            </a:graphic>
          </wp:anchor>
        </w:drawing>
      </w:r>
      <w:r w:rsidR="00E41610" w:rsidRPr="00E41610">
        <w:rPr>
          <w:rFonts w:ascii="Arial" w:hAnsi="Arial" w:cs="Arial"/>
        </w:rPr>
        <w:t>Un programa de salarios efectivo, no solamente ayuda a motivar los empelados ya que estos perciben lo que justamente merecen, sino que en nuestro caso ayuda  a la comunidad en general; porque el servicio podría elevar su eficiencia. Solamente a través de un programa de sueldos y salarios real y un medio sólido para administrarlo, se podrán solucionar muchos problemas de entendimiento que dan lugar a otras tantas situaciones conflictivas. (Galindo, 1997)</w:t>
      </w:r>
      <w:r w:rsidR="00865B82">
        <w:rPr>
          <w:rFonts w:ascii="Arial" w:hAnsi="Arial" w:cs="Arial"/>
        </w:rPr>
        <w:t>.</w:t>
      </w:r>
      <w:r w:rsidR="00E41610" w:rsidRPr="00E41610">
        <w:rPr>
          <w:rFonts w:ascii="Arial" w:eastAsia="Calibri" w:hAnsi="Arial" w:cs="Arial"/>
        </w:rPr>
        <w:t xml:space="preserve"> </w:t>
      </w:r>
      <w:r w:rsidR="007A5EA1">
        <w:rPr>
          <w:rFonts w:ascii="Arial" w:hAnsi="Arial" w:cs="Arial"/>
        </w:rPr>
        <w:t xml:space="preserve"> </w:t>
      </w:r>
    </w:p>
    <w:p w:rsidR="00865B82" w:rsidRDefault="00865B82" w:rsidP="00865B82">
      <w:pPr>
        <w:pStyle w:val="Ttulo2"/>
        <w:spacing w:before="0" w:line="360" w:lineRule="auto"/>
        <w:ind w:right="210"/>
        <w:jc w:val="both"/>
        <w:rPr>
          <w:rFonts w:ascii="Arial" w:hAnsi="Arial" w:cs="Arial"/>
          <w:b/>
          <w:color w:val="auto"/>
          <w:sz w:val="24"/>
          <w:szCs w:val="24"/>
        </w:rPr>
      </w:pPr>
    </w:p>
    <w:p w:rsidR="00E41610" w:rsidRPr="007539B2" w:rsidRDefault="00E41610" w:rsidP="00865B82">
      <w:pPr>
        <w:pStyle w:val="Ttulo2"/>
        <w:spacing w:before="0" w:line="360" w:lineRule="auto"/>
        <w:ind w:right="210"/>
        <w:jc w:val="both"/>
        <w:rPr>
          <w:rFonts w:ascii="Arial" w:hAnsi="Arial" w:cs="Arial"/>
          <w:b/>
          <w:color w:val="auto"/>
          <w:sz w:val="24"/>
          <w:szCs w:val="24"/>
        </w:rPr>
      </w:pPr>
      <w:bookmarkStart w:id="128" w:name="_Toc431500963"/>
      <w:r w:rsidRPr="007539B2">
        <w:rPr>
          <w:rFonts w:ascii="Arial" w:hAnsi="Arial" w:cs="Arial"/>
          <w:b/>
          <w:color w:val="auto"/>
          <w:sz w:val="24"/>
          <w:szCs w:val="24"/>
        </w:rPr>
        <w:t>Evaluación de Desempeño</w:t>
      </w:r>
      <w:bookmarkEnd w:id="128"/>
      <w:r w:rsidRPr="007539B2">
        <w:rPr>
          <w:rFonts w:ascii="Arial" w:hAnsi="Arial" w:cs="Arial"/>
          <w:b/>
          <w:color w:val="auto"/>
          <w:sz w:val="24"/>
          <w:szCs w:val="24"/>
        </w:rPr>
        <w:t xml:space="preserve"> </w:t>
      </w:r>
    </w:p>
    <w:p w:rsidR="00E41610" w:rsidRPr="00E41610" w:rsidRDefault="000A1FF3" w:rsidP="00865B82">
      <w:pPr>
        <w:spacing w:line="360" w:lineRule="auto"/>
        <w:ind w:left="-5" w:right="501" w:hanging="10"/>
        <w:jc w:val="both"/>
        <w:rPr>
          <w:rFonts w:ascii="Arial" w:hAnsi="Arial" w:cs="Arial"/>
        </w:rPr>
      </w:pPr>
      <w:r w:rsidRPr="00C47413">
        <w:rPr>
          <w:rFonts w:ascii="Arial" w:hAnsi="Arial" w:cs="Arial"/>
          <w:noProof/>
        </w:rPr>
        <mc:AlternateContent>
          <mc:Choice Requires="wps">
            <w:drawing>
              <wp:anchor distT="0" distB="0" distL="114300" distR="114300" simplePos="0" relativeHeight="252147712" behindDoc="0" locked="0" layoutInCell="1" allowOverlap="1" wp14:anchorId="6FBAB1B2" wp14:editId="683FFEBC">
                <wp:simplePos x="0" y="0"/>
                <wp:positionH relativeFrom="column">
                  <wp:posOffset>3171825</wp:posOffset>
                </wp:positionH>
                <wp:positionV relativeFrom="paragraph">
                  <wp:posOffset>1309370</wp:posOffset>
                </wp:positionV>
                <wp:extent cx="2923540" cy="336550"/>
                <wp:effectExtent l="0" t="0" r="0" b="6350"/>
                <wp:wrapNone/>
                <wp:docPr id="686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3540" cy="336550"/>
                        </a:xfrm>
                        <a:prstGeom prst="rect">
                          <a:avLst/>
                        </a:prstGeom>
                        <a:solidFill>
                          <a:schemeClr val="bg1"/>
                        </a:solidFill>
                        <a:ln w="9525">
                          <a:noFill/>
                          <a:miter lim="800000"/>
                          <a:headEnd/>
                          <a:tailEnd/>
                        </a:ln>
                      </wps:spPr>
                      <wps:txbx>
                        <w:txbxContent>
                          <w:p w:rsidR="00DA583A" w:rsidRPr="00865B82" w:rsidRDefault="00DA583A" w:rsidP="007539B2">
                            <w:pPr>
                              <w:jc w:val="center"/>
                              <w:rPr>
                                <w:rFonts w:ascii="Arial" w:hAnsi="Arial" w:cs="Arial"/>
                                <w:b/>
                                <w:sz w:val="20"/>
                              </w:rPr>
                            </w:pPr>
                            <w:r w:rsidRPr="00865B82">
                              <w:rPr>
                                <w:rFonts w:ascii="Arial" w:hAnsi="Arial" w:cs="Arial"/>
                                <w:b/>
                                <w:sz w:val="20"/>
                              </w:rPr>
                              <w:t>Figura 13.8</w:t>
                            </w:r>
                          </w:p>
                          <w:p w:rsidR="00DA583A" w:rsidRPr="00A77D0B" w:rsidRDefault="00DA583A" w:rsidP="007539B2">
                            <w:pPr>
                              <w:jc w:val="center"/>
                              <w:rPr>
                                <w:rFonts w:ascii="Arial" w:hAnsi="Arial" w:cs="Arial"/>
                                <w:sz w:val="16"/>
                              </w:rPr>
                            </w:pPr>
                            <w:r>
                              <w:rPr>
                                <w:rFonts w:ascii="Arial" w:hAnsi="Arial" w:cs="Arial"/>
                                <w:sz w:val="16"/>
                              </w:rPr>
                              <w:t>Fuente: Imagen recuperada de Google imágenes</w:t>
                            </w:r>
                          </w:p>
                          <w:p w:rsidR="00DA583A" w:rsidRDefault="00DA583A" w:rsidP="007539B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BAB1B2" id="_x0000_s1204" type="#_x0000_t202" style="position:absolute;left:0;text-align:left;margin-left:249.75pt;margin-top:103.1pt;width:230.2pt;height:26.5pt;z-index:25214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" fillcolor="white [3212]" stroked="f">
                <v:textbox>
                  <w:txbxContent>
                    <w:p w:rsidR="00DA583A" w:rsidRPr="00865B82" w:rsidRDefault="00DA583A" w:rsidP="007539B2">
                      <w:pPr>
                        <w:jc w:val="center"/>
                        <w:rPr>
                          <w:rFonts w:ascii="Arial" w:hAnsi="Arial" w:cs="Arial"/>
                          <w:b/>
                          <w:sz w:val="20"/>
                        </w:rPr>
                      </w:pPr>
                      <w:r w:rsidRPr="00865B82">
                        <w:rPr>
                          <w:rFonts w:ascii="Arial" w:hAnsi="Arial" w:cs="Arial"/>
                          <w:b/>
                          <w:sz w:val="20"/>
                        </w:rPr>
                        <w:t>Figura 13.8</w:t>
                      </w:r>
                    </w:p>
                    <w:p w:rsidR="00DA583A" w:rsidRPr="00A77D0B" w:rsidRDefault="00DA583A" w:rsidP="007539B2">
                      <w:pPr>
                        <w:jc w:val="center"/>
                        <w:rPr>
                          <w:rFonts w:ascii="Arial" w:hAnsi="Arial" w:cs="Arial"/>
                          <w:sz w:val="16"/>
                        </w:rPr>
                      </w:pPr>
                      <w:r>
                        <w:rPr>
                          <w:rFonts w:ascii="Arial" w:hAnsi="Arial" w:cs="Arial"/>
                          <w:sz w:val="16"/>
                        </w:rPr>
                        <w:t>Fuente: Imagen recuperada de Google imágenes</w:t>
                      </w:r>
                    </w:p>
                    <w:p w:rsidR="00DA583A" w:rsidRDefault="00DA583A" w:rsidP="007539B2"/>
                  </w:txbxContent>
                </v:textbox>
              </v:shape>
            </w:pict>
          </mc:Fallback>
        </mc:AlternateContent>
      </w:r>
      <w:r>
        <w:rPr>
          <w:rFonts w:ascii="Arial" w:hAnsi="Arial" w:cs="Arial"/>
        </w:rPr>
        <w:t xml:space="preserve">           </w:t>
      </w:r>
      <w:r w:rsidR="00E41610" w:rsidRPr="00E41610">
        <w:rPr>
          <w:rFonts w:ascii="Arial" w:hAnsi="Arial" w:cs="Arial"/>
        </w:rPr>
        <w:t xml:space="preserve">La evaluación del desempeño es un instrumento que se utiliza para comprobar el grado de cumplimiento de los objetivos propuestos a nivel individual. Este sistema permite una medición sistemática, objetiva e integral de la conducta profesional y el rendimiento o el logro de resultados (lo que las personas son, hacen y logran). </w:t>
      </w:r>
    </w:p>
    <w:p w:rsidR="00E41610" w:rsidRPr="00E41610" w:rsidRDefault="000A1FF3" w:rsidP="00865B82">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Es útil para determinar la existencia de problemas en cuanto se refiere a la integración de un </w:t>
      </w:r>
      <w:r w:rsidR="00E41610" w:rsidRPr="00E41610">
        <w:rPr>
          <w:rFonts w:ascii="Arial" w:hAnsi="Arial" w:cs="Arial"/>
        </w:rPr>
        <w:lastRenderedPageBreak/>
        <w:t>empleado/a en la organización. Identifica los tipos de insuficiencias y problemas del personal evaluado, sus fortalezas, posibilidades, capacidades y los caracteriza. (Galindo, 1997)</w:t>
      </w:r>
      <w:r w:rsidR="00865B82">
        <w:rPr>
          <w:rFonts w:ascii="Arial" w:hAnsi="Arial" w:cs="Arial"/>
        </w:rPr>
        <w:t>.</w:t>
      </w:r>
      <w:r w:rsidR="00E41610" w:rsidRPr="00E41610">
        <w:rPr>
          <w:rFonts w:ascii="Arial" w:hAnsi="Arial" w:cs="Arial"/>
        </w:rPr>
        <w:t xml:space="preserve"> </w:t>
      </w:r>
    </w:p>
    <w:p w:rsidR="00E41610" w:rsidRPr="00E41610" w:rsidRDefault="00E41610" w:rsidP="00865B82">
      <w:pPr>
        <w:spacing w:line="360" w:lineRule="auto"/>
        <w:jc w:val="both"/>
        <w:rPr>
          <w:rFonts w:ascii="Arial" w:hAnsi="Arial" w:cs="Arial"/>
        </w:rPr>
      </w:pPr>
      <w:r w:rsidRPr="00E41610">
        <w:rPr>
          <w:rFonts w:ascii="Arial" w:hAnsi="Arial" w:cs="Arial"/>
        </w:rPr>
        <w:t xml:space="preserve"> </w:t>
      </w:r>
    </w:p>
    <w:p w:rsidR="00E41610" w:rsidRPr="00E41610" w:rsidRDefault="000A1FF3" w:rsidP="00865B82">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Es importante resaltar que se trata de un proceso sistemático y periódico, se establece de antemano lo que se va a evaluar y de qué manera se va a realizar y se limita a un periodo de tiempo, que normalmente es anual o semestral. Al sistematizar la evaluación se establecen unas normas estándar para todos los evaluadores de forma que disminuye el riesgo de que la evaluación esté influida por los prejuicios y las percepciones personales de éstos. Mediante la apropiada evaluación del personal se puede evaluar a los trabajadores a fin de que continúen trabajando en la empresa. Es importante porque permite el mejoramiento de las </w:t>
      </w:r>
      <w:r w:rsidR="00E41610" w:rsidRPr="00E41610">
        <w:rPr>
          <w:rFonts w:ascii="Arial" w:hAnsi="Arial" w:cs="Arial"/>
        </w:rPr>
        <w:lastRenderedPageBreak/>
        <w:t xml:space="preserve">relaciones humanas entre superiores y subordinados. </w:t>
      </w:r>
    </w:p>
    <w:p w:rsidR="00E41610" w:rsidRPr="00E41610" w:rsidRDefault="00E41610" w:rsidP="00865B82">
      <w:pPr>
        <w:spacing w:line="360" w:lineRule="auto"/>
        <w:jc w:val="both"/>
        <w:rPr>
          <w:rFonts w:ascii="Arial" w:hAnsi="Arial" w:cs="Arial"/>
        </w:rPr>
      </w:pPr>
      <w:r w:rsidRPr="00E41610">
        <w:rPr>
          <w:rFonts w:ascii="Arial" w:hAnsi="Arial" w:cs="Arial"/>
        </w:rPr>
        <w:t xml:space="preserve"> </w:t>
      </w:r>
    </w:p>
    <w:p w:rsidR="00865B82" w:rsidRPr="00865B82" w:rsidRDefault="00E41610" w:rsidP="004D5DBD">
      <w:pPr>
        <w:pStyle w:val="Prrafodelista"/>
        <w:numPr>
          <w:ilvl w:val="0"/>
          <w:numId w:val="182"/>
        </w:numPr>
        <w:spacing w:line="360" w:lineRule="auto"/>
        <w:ind w:right="201"/>
        <w:jc w:val="both"/>
        <w:rPr>
          <w:rFonts w:ascii="Arial" w:hAnsi="Arial" w:cs="Arial"/>
        </w:rPr>
      </w:pPr>
      <w:r w:rsidRPr="00865B82">
        <w:rPr>
          <w:rFonts w:ascii="Arial" w:hAnsi="Arial" w:cs="Arial"/>
        </w:rPr>
        <w:t>La evaluación de personal es una herramienta para mejorar los resultados de los r</w:t>
      </w:r>
      <w:r w:rsidR="00865B82" w:rsidRPr="00865B82">
        <w:rPr>
          <w:rFonts w:ascii="Arial" w:hAnsi="Arial" w:cs="Arial"/>
        </w:rPr>
        <w:t xml:space="preserve">ecursos humanos de la empresa. </w:t>
      </w:r>
    </w:p>
    <w:p w:rsidR="00E41610" w:rsidRPr="00865B82" w:rsidRDefault="00E41610" w:rsidP="004D5DBD">
      <w:pPr>
        <w:pStyle w:val="Prrafodelista"/>
        <w:numPr>
          <w:ilvl w:val="0"/>
          <w:numId w:val="182"/>
        </w:numPr>
        <w:spacing w:line="360" w:lineRule="auto"/>
        <w:ind w:right="201"/>
        <w:jc w:val="both"/>
        <w:rPr>
          <w:rFonts w:ascii="Arial" w:hAnsi="Arial" w:cs="Arial"/>
        </w:rPr>
      </w:pPr>
      <w:r w:rsidRPr="00865B82">
        <w:rPr>
          <w:rFonts w:ascii="Arial" w:hAnsi="Arial" w:cs="Arial"/>
        </w:rPr>
        <w:t xml:space="preserve">Facilita la información básica para la investigación de los recursos humanos. </w:t>
      </w:r>
    </w:p>
    <w:p w:rsidR="00865B82" w:rsidRPr="00865B82" w:rsidRDefault="00E41610" w:rsidP="004D5DBD">
      <w:pPr>
        <w:pStyle w:val="Prrafodelista"/>
        <w:numPr>
          <w:ilvl w:val="0"/>
          <w:numId w:val="182"/>
        </w:numPr>
        <w:spacing w:line="360" w:lineRule="auto"/>
        <w:ind w:right="201"/>
        <w:jc w:val="both"/>
        <w:rPr>
          <w:rFonts w:ascii="Arial" w:hAnsi="Arial" w:cs="Arial"/>
        </w:rPr>
      </w:pPr>
      <w:r w:rsidRPr="00865B82">
        <w:rPr>
          <w:rFonts w:ascii="Arial" w:hAnsi="Arial" w:cs="Arial"/>
        </w:rPr>
        <w:t>Promueve el estí</w:t>
      </w:r>
      <w:r w:rsidR="00865B82" w:rsidRPr="00865B82">
        <w:rPr>
          <w:rFonts w:ascii="Arial" w:hAnsi="Arial" w:cs="Arial"/>
        </w:rPr>
        <w:t xml:space="preserve">mulo a la mayor productividad. </w:t>
      </w:r>
    </w:p>
    <w:p w:rsidR="00E41610" w:rsidRPr="00865B82" w:rsidRDefault="00E41610" w:rsidP="004D5DBD">
      <w:pPr>
        <w:pStyle w:val="Prrafodelista"/>
        <w:numPr>
          <w:ilvl w:val="0"/>
          <w:numId w:val="182"/>
        </w:numPr>
        <w:spacing w:line="360" w:lineRule="auto"/>
        <w:ind w:right="201"/>
        <w:jc w:val="both"/>
        <w:rPr>
          <w:rFonts w:ascii="Arial" w:hAnsi="Arial" w:cs="Arial"/>
        </w:rPr>
      </w:pPr>
      <w:r w:rsidRPr="00865B82">
        <w:rPr>
          <w:rFonts w:ascii="Arial" w:hAnsi="Arial" w:cs="Arial"/>
        </w:rPr>
        <w:t xml:space="preserve">Logra una estimación del potencial de desarrollo de los trabajadores. </w:t>
      </w:r>
    </w:p>
    <w:p w:rsidR="00E41610" w:rsidRPr="00865B82" w:rsidRDefault="00E41610" w:rsidP="004D5DBD">
      <w:pPr>
        <w:pStyle w:val="Prrafodelista"/>
        <w:numPr>
          <w:ilvl w:val="0"/>
          <w:numId w:val="182"/>
        </w:numPr>
        <w:spacing w:line="360" w:lineRule="auto"/>
        <w:ind w:right="201"/>
        <w:jc w:val="both"/>
        <w:rPr>
          <w:rFonts w:ascii="Arial" w:hAnsi="Arial" w:cs="Arial"/>
        </w:rPr>
      </w:pPr>
      <w:r w:rsidRPr="00865B82">
        <w:rPr>
          <w:rFonts w:ascii="Arial" w:hAnsi="Arial" w:cs="Arial"/>
        </w:rPr>
        <w:t xml:space="preserve">La valoración del desempeño es una herramienta al servicio de los sistemas de gestión de recursos humanos. Los resultados de la evaluación se pueden utilizar para desarrollar </w:t>
      </w:r>
      <w:r w:rsidRPr="00865B82">
        <w:rPr>
          <w:rFonts w:ascii="Arial" w:hAnsi="Arial" w:cs="Arial"/>
        </w:rPr>
        <w:lastRenderedPageBreak/>
        <w:t xml:space="preserve">o mejorar otros programas. </w:t>
      </w:r>
    </w:p>
    <w:p w:rsidR="00E41610" w:rsidRPr="00E41610" w:rsidRDefault="00E41610" w:rsidP="00865B82">
      <w:pPr>
        <w:spacing w:line="360" w:lineRule="auto"/>
        <w:ind w:right="97"/>
        <w:jc w:val="both"/>
        <w:rPr>
          <w:rFonts w:ascii="Arial" w:hAnsi="Arial" w:cs="Arial"/>
        </w:rPr>
      </w:pPr>
      <w:r w:rsidRPr="00E41610">
        <w:rPr>
          <w:rFonts w:ascii="Arial" w:hAnsi="Arial" w:cs="Arial"/>
        </w:rPr>
        <w:t xml:space="preserve"> </w:t>
      </w:r>
    </w:p>
    <w:p w:rsidR="00E41610" w:rsidRPr="00865B82" w:rsidRDefault="00E41610" w:rsidP="00865B82">
      <w:pPr>
        <w:spacing w:line="360" w:lineRule="auto"/>
        <w:ind w:right="201"/>
        <w:jc w:val="both"/>
        <w:rPr>
          <w:rFonts w:ascii="Arial" w:hAnsi="Arial" w:cs="Arial"/>
          <w:b/>
        </w:rPr>
      </w:pPr>
      <w:r w:rsidRPr="00865B82">
        <w:rPr>
          <w:rFonts w:ascii="Arial" w:hAnsi="Arial" w:cs="Arial"/>
          <w:b/>
        </w:rPr>
        <w:t xml:space="preserve">Factores que generalmente se evalúan </w:t>
      </w:r>
    </w:p>
    <w:p w:rsidR="00E41610" w:rsidRPr="00E41610" w:rsidRDefault="00E41610" w:rsidP="004D5DBD">
      <w:pPr>
        <w:numPr>
          <w:ilvl w:val="0"/>
          <w:numId w:val="98"/>
        </w:numPr>
        <w:spacing w:line="360" w:lineRule="auto"/>
        <w:ind w:right="201" w:hanging="202"/>
        <w:jc w:val="center"/>
        <w:rPr>
          <w:rFonts w:ascii="Arial" w:hAnsi="Arial" w:cs="Arial"/>
        </w:rPr>
      </w:pPr>
      <w:r w:rsidRPr="00E41610">
        <w:rPr>
          <w:rFonts w:ascii="Arial" w:hAnsi="Arial" w:cs="Arial"/>
        </w:rPr>
        <w:t>Conocimiento del trabajo</w:t>
      </w:r>
    </w:p>
    <w:p w:rsidR="00E41610" w:rsidRPr="00E41610" w:rsidRDefault="00E41610" w:rsidP="004D5DBD">
      <w:pPr>
        <w:numPr>
          <w:ilvl w:val="0"/>
          <w:numId w:val="98"/>
        </w:numPr>
        <w:spacing w:line="360" w:lineRule="auto"/>
        <w:ind w:right="201" w:hanging="202"/>
        <w:jc w:val="center"/>
        <w:rPr>
          <w:rFonts w:ascii="Arial" w:hAnsi="Arial" w:cs="Arial"/>
        </w:rPr>
      </w:pPr>
      <w:r w:rsidRPr="00E41610">
        <w:rPr>
          <w:rFonts w:ascii="Arial" w:hAnsi="Arial" w:cs="Arial"/>
        </w:rPr>
        <w:t>Calidad del trabajo</w:t>
      </w:r>
    </w:p>
    <w:p w:rsidR="00E41610" w:rsidRPr="00E41610" w:rsidRDefault="00E41610" w:rsidP="004D5DBD">
      <w:pPr>
        <w:numPr>
          <w:ilvl w:val="0"/>
          <w:numId w:val="98"/>
        </w:numPr>
        <w:spacing w:line="360" w:lineRule="auto"/>
        <w:ind w:right="201" w:hanging="202"/>
        <w:jc w:val="center"/>
        <w:rPr>
          <w:rFonts w:ascii="Arial" w:hAnsi="Arial" w:cs="Arial"/>
        </w:rPr>
      </w:pPr>
      <w:r w:rsidRPr="00E41610">
        <w:rPr>
          <w:rFonts w:ascii="Arial" w:hAnsi="Arial" w:cs="Arial"/>
        </w:rPr>
        <w:t>Relaciones con las personas</w:t>
      </w:r>
    </w:p>
    <w:p w:rsidR="00E41610" w:rsidRPr="00E41610" w:rsidRDefault="00E41610" w:rsidP="004D5DBD">
      <w:pPr>
        <w:numPr>
          <w:ilvl w:val="0"/>
          <w:numId w:val="98"/>
        </w:numPr>
        <w:spacing w:line="360" w:lineRule="auto"/>
        <w:ind w:right="201" w:hanging="202"/>
        <w:jc w:val="center"/>
        <w:rPr>
          <w:rFonts w:ascii="Arial" w:hAnsi="Arial" w:cs="Arial"/>
        </w:rPr>
      </w:pPr>
      <w:r w:rsidRPr="00E41610">
        <w:rPr>
          <w:rFonts w:ascii="Arial" w:hAnsi="Arial" w:cs="Arial"/>
        </w:rPr>
        <w:t>Estabilidad emotiva</w:t>
      </w:r>
    </w:p>
    <w:p w:rsidR="00E41610" w:rsidRPr="00E41610" w:rsidRDefault="00E41610" w:rsidP="004D5DBD">
      <w:pPr>
        <w:numPr>
          <w:ilvl w:val="0"/>
          <w:numId w:val="98"/>
        </w:numPr>
        <w:spacing w:line="360" w:lineRule="auto"/>
        <w:ind w:right="201" w:hanging="202"/>
        <w:jc w:val="center"/>
        <w:rPr>
          <w:rFonts w:ascii="Arial" w:hAnsi="Arial" w:cs="Arial"/>
        </w:rPr>
      </w:pPr>
      <w:r w:rsidRPr="00E41610">
        <w:rPr>
          <w:rFonts w:ascii="Arial" w:hAnsi="Arial" w:cs="Arial"/>
        </w:rPr>
        <w:t>Capacidad de síntesis</w:t>
      </w:r>
    </w:p>
    <w:p w:rsidR="00E41610" w:rsidRPr="00E41610" w:rsidRDefault="00E41610" w:rsidP="004D5DBD">
      <w:pPr>
        <w:numPr>
          <w:ilvl w:val="0"/>
          <w:numId w:val="98"/>
        </w:numPr>
        <w:spacing w:line="360" w:lineRule="auto"/>
        <w:ind w:right="201" w:hanging="202"/>
        <w:jc w:val="center"/>
        <w:rPr>
          <w:rFonts w:ascii="Arial" w:hAnsi="Arial" w:cs="Arial"/>
        </w:rPr>
      </w:pPr>
      <w:r w:rsidRPr="00E41610">
        <w:rPr>
          <w:rFonts w:ascii="Arial" w:hAnsi="Arial" w:cs="Arial"/>
        </w:rPr>
        <w:t>Capacidad analítica</w:t>
      </w:r>
    </w:p>
    <w:p w:rsidR="00865B82" w:rsidRDefault="00865B82" w:rsidP="00E41610">
      <w:pPr>
        <w:spacing w:after="4" w:line="360" w:lineRule="auto"/>
        <w:ind w:left="-5" w:right="189" w:hanging="10"/>
        <w:jc w:val="both"/>
        <w:rPr>
          <w:rFonts w:ascii="Arial" w:hAnsi="Arial" w:cs="Arial"/>
        </w:rPr>
      </w:pPr>
    </w:p>
    <w:p w:rsidR="00E41610" w:rsidRPr="00E41610" w:rsidRDefault="000A1FF3" w:rsidP="00865B82">
      <w:pPr>
        <w:spacing w:line="360" w:lineRule="auto"/>
        <w:ind w:left="-5" w:right="189" w:hanging="10"/>
        <w:jc w:val="both"/>
        <w:rPr>
          <w:rFonts w:ascii="Arial" w:hAnsi="Arial" w:cs="Arial"/>
        </w:rPr>
      </w:pPr>
      <w:r>
        <w:rPr>
          <w:rFonts w:ascii="Arial" w:hAnsi="Arial" w:cs="Arial"/>
        </w:rPr>
        <w:t xml:space="preserve">           </w:t>
      </w:r>
      <w:r w:rsidR="00E41610" w:rsidRPr="00E41610">
        <w:rPr>
          <w:rFonts w:ascii="Arial" w:hAnsi="Arial" w:cs="Arial"/>
        </w:rPr>
        <w:t xml:space="preserve">La Evaluación de Desempeño debe generar un ambiente en el que el empleado experimente ayuda para mejorar su desempeño al ejecutar un proceso y obtener un mejor resultado. No debe convertirse en una herramienta para calificarlo si el resultado es malo. </w:t>
      </w:r>
    </w:p>
    <w:p w:rsidR="00E41610" w:rsidRPr="00E41610" w:rsidRDefault="00E41610" w:rsidP="00865B82">
      <w:pPr>
        <w:spacing w:line="360" w:lineRule="auto"/>
        <w:jc w:val="both"/>
        <w:rPr>
          <w:rFonts w:ascii="Arial" w:hAnsi="Arial" w:cs="Arial"/>
        </w:rPr>
      </w:pPr>
      <w:r w:rsidRPr="00E41610">
        <w:rPr>
          <w:rFonts w:ascii="Arial" w:hAnsi="Arial" w:cs="Arial"/>
        </w:rPr>
        <w:t xml:space="preserve"> </w:t>
      </w:r>
    </w:p>
    <w:p w:rsidR="00E41610" w:rsidRDefault="000A1FF3" w:rsidP="00865B82">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Es importante hacer uso de medidores, (costo, calidad y oportunidad), puesto que si no los hay no será fácil cuantificar el desempeño. Si no los tiene, tendrá entonces que corregir y no prevenir, obteniendo resultados ineficientes. </w:t>
      </w:r>
    </w:p>
    <w:p w:rsidR="000A1FF3" w:rsidRPr="00E41610" w:rsidRDefault="000A1FF3" w:rsidP="00865B82">
      <w:pPr>
        <w:spacing w:line="360" w:lineRule="auto"/>
        <w:ind w:right="201"/>
        <w:jc w:val="both"/>
        <w:rPr>
          <w:rFonts w:ascii="Arial" w:hAnsi="Arial" w:cs="Arial"/>
        </w:rPr>
      </w:pPr>
    </w:p>
    <w:p w:rsidR="00E41610" w:rsidRPr="00E41610" w:rsidRDefault="000A1FF3" w:rsidP="00865B82">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Lograr que la evaluación deje de ser un evento difícil y tedioso no es fácil, pero tampoco imposible. La clave para lograrlo es planear adecuadamente e involucrar con la información y formación adecuada a todos los participantes. (Galindo, 1997)</w:t>
      </w:r>
      <w:r w:rsidR="00865B82">
        <w:rPr>
          <w:rFonts w:ascii="Arial" w:hAnsi="Arial" w:cs="Arial"/>
        </w:rPr>
        <w:t>.</w:t>
      </w:r>
      <w:r w:rsidR="00E41610" w:rsidRPr="00E41610">
        <w:rPr>
          <w:rFonts w:ascii="Arial" w:hAnsi="Arial" w:cs="Arial"/>
        </w:rPr>
        <w:t xml:space="preserve"> </w:t>
      </w:r>
    </w:p>
    <w:p w:rsidR="00E41610" w:rsidRPr="00E41610" w:rsidRDefault="00E41610" w:rsidP="00E41610">
      <w:pPr>
        <w:spacing w:line="360" w:lineRule="auto"/>
        <w:ind w:right="118"/>
        <w:jc w:val="both"/>
        <w:rPr>
          <w:rFonts w:ascii="Arial" w:hAnsi="Arial" w:cs="Arial"/>
        </w:rPr>
      </w:pPr>
      <w:r w:rsidRPr="00E41610">
        <w:rPr>
          <w:rFonts w:ascii="Arial" w:hAnsi="Arial" w:cs="Arial"/>
        </w:rPr>
        <w:t xml:space="preserve"> </w:t>
      </w:r>
    </w:p>
    <w:p w:rsidR="00E41610" w:rsidRPr="007539B2" w:rsidRDefault="00E41610" w:rsidP="00E41610">
      <w:pPr>
        <w:pStyle w:val="Ttulo2"/>
        <w:spacing w:after="283" w:line="360" w:lineRule="auto"/>
        <w:ind w:right="208"/>
        <w:jc w:val="both"/>
        <w:rPr>
          <w:rFonts w:ascii="Arial" w:hAnsi="Arial" w:cs="Arial"/>
          <w:b/>
          <w:color w:val="auto"/>
          <w:sz w:val="24"/>
          <w:szCs w:val="24"/>
        </w:rPr>
      </w:pPr>
      <w:bookmarkStart w:id="129" w:name="_Toc431500964"/>
      <w:r w:rsidRPr="007539B2">
        <w:rPr>
          <w:rFonts w:ascii="Arial" w:hAnsi="Arial" w:cs="Arial"/>
          <w:b/>
          <w:color w:val="auto"/>
          <w:sz w:val="24"/>
          <w:szCs w:val="24"/>
        </w:rPr>
        <w:t>Clima laboral</w:t>
      </w:r>
      <w:bookmarkEnd w:id="129"/>
      <w:r w:rsidRPr="007539B2">
        <w:rPr>
          <w:rFonts w:ascii="Arial" w:hAnsi="Arial" w:cs="Arial"/>
          <w:b/>
          <w:color w:val="auto"/>
          <w:sz w:val="24"/>
          <w:szCs w:val="24"/>
        </w:rPr>
        <w:t xml:space="preserve"> </w:t>
      </w:r>
    </w:p>
    <w:p w:rsidR="00E41610" w:rsidRPr="00E41610" w:rsidRDefault="000A1FF3" w:rsidP="00E41610">
      <w:pPr>
        <w:spacing w:after="202"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clima laboral no es otra cosa el medio en el que se desarrolla el trabajo cotidiano. La calidad de este clima influye directamente en la satisfacción de los trabajadores  y por lo tanto en la productividad. De aquella manera, mientras que un buen clima se orienta hacia los objetivos generales, un mal clima destruye el ambiente de trabajo ocasionando situaciones de conflicto, malestar  y generando un  bajo rendimiento. La calidad del clima laboral se encuentra íntimamente relacionada con el manejo social de los directivos, con los comportamientos de los trabajadores, con su manera de </w:t>
      </w:r>
      <w:r w:rsidR="00E41610" w:rsidRPr="00E41610">
        <w:rPr>
          <w:rFonts w:ascii="Arial" w:hAnsi="Arial" w:cs="Arial"/>
        </w:rPr>
        <w:lastRenderedPageBreak/>
        <w:t xml:space="preserve">trabajar y de relacionarse, con su interacción con la empresa, con las máquinas que se utilizan y con las características de la propia actividad de cada uno. Propiciar un buen clima laboral es responsabilidad de la alta dirección, que con su cultura y con sus sistemas de gestión, prepararán el terreno adecuado para que  se desarrolle. Las políticas de personal y de recursos humanos la mejora de ese ambiente con el uso de técnicas precisas como escalas de evaluación para medir el clima laboral. </w:t>
      </w:r>
    </w:p>
    <w:p w:rsidR="00E41610" w:rsidRPr="00E41610" w:rsidRDefault="00E41610" w:rsidP="007539B2">
      <w:pPr>
        <w:spacing w:after="341"/>
        <w:ind w:left="-1" w:right="127"/>
        <w:jc w:val="both"/>
        <w:rPr>
          <w:rFonts w:ascii="Arial" w:hAnsi="Arial" w:cs="Arial"/>
        </w:rPr>
      </w:pPr>
      <w:r w:rsidRPr="00E41610">
        <w:rPr>
          <w:rFonts w:ascii="Arial" w:hAnsi="Arial" w:cs="Arial"/>
          <w:noProof/>
        </w:rPr>
        <w:drawing>
          <wp:inline distT="0" distB="0" distL="0" distR="0" wp14:anchorId="7A1C62E9" wp14:editId="2E0B8513">
            <wp:extent cx="5599490" cy="2122098"/>
            <wp:effectExtent l="0" t="0" r="1270" b="0"/>
            <wp:docPr id="6923" name="Picture 6923"/>
            <wp:cNvGraphicFramePr/>
            <a:graphic xmlns:a="http://schemas.openxmlformats.org/drawingml/2006/main">
              <a:graphicData uri="http://schemas.openxmlformats.org/drawingml/2006/picture">
                <pic:pic xmlns:pic="http://schemas.openxmlformats.org/drawingml/2006/picture">
                  <pic:nvPicPr>
                    <pic:cNvPr id="6923" name="Picture 6923"/>
                    <pic:cNvPicPr/>
                  </pic:nvPicPr>
                  <pic:blipFill>
                    <a:blip r:embed="rId365"/>
                    <a:stretch>
                      <a:fillRect/>
                    </a:stretch>
                  </pic:blipFill>
                  <pic:spPr>
                    <a:xfrm>
                      <a:off x="0" y="0"/>
                      <a:ext cx="5611496" cy="2126648"/>
                    </a:xfrm>
                    <a:prstGeom prst="rect">
                      <a:avLst/>
                    </a:prstGeom>
                  </pic:spPr>
                </pic:pic>
              </a:graphicData>
            </a:graphic>
          </wp:inline>
        </w:drawing>
      </w:r>
      <w:r w:rsidRPr="00E41610">
        <w:rPr>
          <w:rFonts w:ascii="Arial" w:hAnsi="Arial" w:cs="Arial"/>
        </w:rPr>
        <w:t xml:space="preserve"> </w:t>
      </w:r>
    </w:p>
    <w:p w:rsidR="00865B82" w:rsidRPr="00865B82" w:rsidRDefault="00793350" w:rsidP="007539B2">
      <w:pPr>
        <w:jc w:val="center"/>
        <w:rPr>
          <w:rFonts w:ascii="Arial" w:hAnsi="Arial" w:cs="Arial"/>
          <w:b/>
          <w:sz w:val="20"/>
        </w:rPr>
      </w:pPr>
      <w:r>
        <w:rPr>
          <w:rFonts w:ascii="Arial" w:hAnsi="Arial" w:cs="Arial"/>
          <w:b/>
          <w:sz w:val="20"/>
        </w:rPr>
        <w:t>Figura 13.9</w:t>
      </w:r>
    </w:p>
    <w:p w:rsidR="007539B2" w:rsidRDefault="007539B2" w:rsidP="007539B2">
      <w:pPr>
        <w:jc w:val="center"/>
        <w:rPr>
          <w:rFonts w:ascii="Arial" w:hAnsi="Arial" w:cs="Arial"/>
          <w:sz w:val="16"/>
        </w:rPr>
      </w:pPr>
      <w:r>
        <w:rPr>
          <w:rFonts w:ascii="Arial" w:hAnsi="Arial" w:cs="Arial"/>
          <w:sz w:val="16"/>
        </w:rPr>
        <w:t>Fuente: Imagen recuperada de Google imágenes</w:t>
      </w:r>
    </w:p>
    <w:p w:rsidR="007539B2" w:rsidRDefault="007539B2" w:rsidP="007539B2">
      <w:pPr>
        <w:jc w:val="center"/>
        <w:rPr>
          <w:rFonts w:ascii="Arial" w:hAnsi="Arial" w:cs="Arial"/>
          <w:sz w:val="16"/>
        </w:rPr>
      </w:pPr>
    </w:p>
    <w:p w:rsidR="00007C33" w:rsidRPr="00A77D0B" w:rsidRDefault="00007C33" w:rsidP="007539B2">
      <w:pPr>
        <w:jc w:val="center"/>
        <w:rPr>
          <w:rFonts w:ascii="Arial" w:hAnsi="Arial" w:cs="Arial"/>
          <w:sz w:val="16"/>
        </w:rPr>
      </w:pPr>
    </w:p>
    <w:p w:rsidR="00E41610" w:rsidRPr="00E41610" w:rsidRDefault="00E41610" w:rsidP="00793350">
      <w:pPr>
        <w:spacing w:line="360" w:lineRule="auto"/>
        <w:ind w:right="201"/>
        <w:jc w:val="both"/>
        <w:rPr>
          <w:rFonts w:ascii="Arial" w:hAnsi="Arial" w:cs="Arial"/>
        </w:rPr>
      </w:pPr>
      <w:r w:rsidRPr="00E41610">
        <w:rPr>
          <w:rFonts w:ascii="Arial" w:hAnsi="Arial" w:cs="Arial"/>
        </w:rPr>
        <w:lastRenderedPageBreak/>
        <w:t xml:space="preserve">Algunos aspectos que se evalúan en el clima laboral son los siguientes: </w:t>
      </w:r>
    </w:p>
    <w:p w:rsidR="00793350" w:rsidRDefault="00793350" w:rsidP="00793350">
      <w:pPr>
        <w:spacing w:line="360" w:lineRule="auto"/>
        <w:ind w:left="-5" w:hanging="10"/>
        <w:jc w:val="both"/>
        <w:rPr>
          <w:rFonts w:ascii="Arial" w:hAnsi="Arial" w:cs="Arial"/>
          <w:b/>
        </w:rPr>
      </w:pPr>
    </w:p>
    <w:p w:rsidR="00E41610" w:rsidRPr="00E41610" w:rsidRDefault="00E41610" w:rsidP="00793350">
      <w:pPr>
        <w:spacing w:line="360" w:lineRule="auto"/>
        <w:ind w:left="-5" w:hanging="10"/>
        <w:jc w:val="both"/>
        <w:rPr>
          <w:rFonts w:ascii="Arial" w:hAnsi="Arial" w:cs="Arial"/>
        </w:rPr>
      </w:pPr>
      <w:r w:rsidRPr="00E41610">
        <w:rPr>
          <w:rFonts w:ascii="Arial" w:hAnsi="Arial" w:cs="Arial"/>
          <w:b/>
        </w:rPr>
        <w:t>Independencia.</w:t>
      </w:r>
      <w:r w:rsidRPr="00E41610">
        <w:rPr>
          <w:rFonts w:ascii="Arial" w:hAnsi="Arial" w:cs="Arial"/>
        </w:rPr>
        <w:t xml:space="preserve">  </w:t>
      </w:r>
    </w:p>
    <w:p w:rsidR="00E41610" w:rsidRPr="00E41610" w:rsidRDefault="000A1FF3" w:rsidP="0079335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 independencia mide el grado de autonomía de las personas en la ejecución de sus tareas habituales. Por ejemplo: una tarea contable que es simple tiene en sí misma pocas variaciones -es una tarea limitada-, pero el administrativo que la realiza podría gestionar su tiempo de ejecución atendiendo a las necesidades de la empresa: esto es independencia personal. Favorece al buen clima el hecho de que cualquier empleado disponga de toda la independencia que es capaz de asumir. </w:t>
      </w:r>
    </w:p>
    <w:p w:rsidR="007A5EA1" w:rsidRDefault="007A5EA1" w:rsidP="00793350">
      <w:pPr>
        <w:tabs>
          <w:tab w:val="center" w:pos="2531"/>
        </w:tabs>
        <w:spacing w:line="360" w:lineRule="auto"/>
        <w:ind w:left="-15"/>
        <w:jc w:val="both"/>
        <w:rPr>
          <w:rFonts w:ascii="Arial" w:hAnsi="Arial" w:cs="Arial"/>
          <w:b/>
        </w:rPr>
      </w:pPr>
    </w:p>
    <w:p w:rsidR="000A1FF3" w:rsidRDefault="000A1FF3" w:rsidP="00793350">
      <w:pPr>
        <w:tabs>
          <w:tab w:val="center" w:pos="2531"/>
        </w:tabs>
        <w:spacing w:line="360" w:lineRule="auto"/>
        <w:ind w:left="-15"/>
        <w:jc w:val="both"/>
        <w:rPr>
          <w:rFonts w:ascii="Arial" w:hAnsi="Arial" w:cs="Arial"/>
          <w:b/>
        </w:rPr>
      </w:pPr>
    </w:p>
    <w:p w:rsidR="00E41610" w:rsidRPr="00E41610" w:rsidRDefault="00793350" w:rsidP="00793350">
      <w:pPr>
        <w:tabs>
          <w:tab w:val="center" w:pos="2531"/>
        </w:tabs>
        <w:spacing w:line="360" w:lineRule="auto"/>
        <w:ind w:left="-15"/>
        <w:jc w:val="both"/>
        <w:rPr>
          <w:rFonts w:ascii="Arial" w:hAnsi="Arial" w:cs="Arial"/>
        </w:rPr>
      </w:pPr>
      <w:r>
        <w:rPr>
          <w:rFonts w:ascii="Arial" w:hAnsi="Arial" w:cs="Arial"/>
          <w:b/>
        </w:rPr>
        <w:t xml:space="preserve">Condiciones </w:t>
      </w:r>
      <w:r w:rsidR="00E41610" w:rsidRPr="00E41610">
        <w:rPr>
          <w:rFonts w:ascii="Arial" w:hAnsi="Arial" w:cs="Arial"/>
          <w:b/>
        </w:rPr>
        <w:t>físicas.</w:t>
      </w:r>
      <w:r w:rsidR="00E41610" w:rsidRPr="00E41610">
        <w:rPr>
          <w:rFonts w:ascii="Arial" w:hAnsi="Arial" w:cs="Arial"/>
        </w:rPr>
        <w:t xml:space="preserve">  </w:t>
      </w:r>
    </w:p>
    <w:p w:rsidR="00E41610" w:rsidRPr="00E41610" w:rsidRDefault="000A1FF3" w:rsidP="0079335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Las condiciones físicas contemplan las características medioambientales en las que se desarrolla el trabajo: la iluminación, el sonido, la distribución de los espacios, la ubicación (situación) de las personas, los utensilios, etcétera. Por ejemplo: un medio con luz </w:t>
      </w:r>
      <w:r w:rsidR="00E41610" w:rsidRPr="00E41610">
        <w:rPr>
          <w:rFonts w:ascii="Arial" w:hAnsi="Arial" w:cs="Arial"/>
        </w:rPr>
        <w:lastRenderedPageBreak/>
        <w:t xml:space="preserve">natural, con filtros de cristal óptico de alta protección en las pantallas de los ordenadores, sin papeles ni trastos por el medio y sin ruidos, facilita el bienestar de las personas que pasan largas horas trabajando y repercute en la calidad de su labor. Se ha demostrado científicamente que la mejoras hechas en la iluminación aumentan significativamente la productividad. </w:t>
      </w:r>
    </w:p>
    <w:p w:rsidR="007539B2" w:rsidRPr="007A5EA1" w:rsidRDefault="007A5EA1" w:rsidP="00793350">
      <w:pPr>
        <w:spacing w:line="360" w:lineRule="auto"/>
        <w:jc w:val="both"/>
        <w:rPr>
          <w:rFonts w:ascii="Arial" w:hAnsi="Arial" w:cs="Arial"/>
        </w:rPr>
      </w:pPr>
      <w:r>
        <w:rPr>
          <w:rFonts w:ascii="Arial" w:hAnsi="Arial" w:cs="Arial"/>
        </w:rPr>
        <w:t xml:space="preserve"> </w:t>
      </w:r>
    </w:p>
    <w:p w:rsidR="00E41610" w:rsidRPr="00E41610" w:rsidRDefault="00E41610" w:rsidP="00793350">
      <w:pPr>
        <w:spacing w:line="360" w:lineRule="auto"/>
        <w:ind w:left="-5" w:hanging="10"/>
        <w:jc w:val="both"/>
        <w:rPr>
          <w:rFonts w:ascii="Arial" w:hAnsi="Arial" w:cs="Arial"/>
        </w:rPr>
      </w:pPr>
      <w:r w:rsidRPr="00E41610">
        <w:rPr>
          <w:rFonts w:ascii="Arial" w:hAnsi="Arial" w:cs="Arial"/>
          <w:b/>
        </w:rPr>
        <w:t>Liderazgo.</w:t>
      </w:r>
      <w:r w:rsidRPr="00E41610">
        <w:rPr>
          <w:rFonts w:ascii="Arial" w:hAnsi="Arial" w:cs="Arial"/>
        </w:rPr>
        <w:t xml:space="preserve">  </w:t>
      </w:r>
    </w:p>
    <w:p w:rsidR="00E41610" w:rsidRDefault="000A1FF3" w:rsidP="0079335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Mide la capacidad de los líderes para relacionarse con sus colaboradores. Un liderazgo que es flexible ante las múltiples situaciones laborales que se presentan, y que ofrece un trato a la medida de cada colaborador, genera un clima de trabajo positivo que es coherente con la misión de la empresa y que permite y fomenta el éxito. </w:t>
      </w:r>
    </w:p>
    <w:p w:rsidR="007A5EA1" w:rsidRPr="00E41610" w:rsidRDefault="007A5EA1" w:rsidP="00793350">
      <w:pPr>
        <w:spacing w:line="360" w:lineRule="auto"/>
        <w:ind w:right="201"/>
        <w:jc w:val="both"/>
        <w:rPr>
          <w:rFonts w:ascii="Arial" w:hAnsi="Arial" w:cs="Arial"/>
        </w:rPr>
      </w:pPr>
    </w:p>
    <w:p w:rsidR="00E41610" w:rsidRPr="00E41610" w:rsidRDefault="00E41610" w:rsidP="00793350">
      <w:pPr>
        <w:spacing w:line="360" w:lineRule="auto"/>
        <w:ind w:left="-5" w:hanging="10"/>
        <w:jc w:val="both"/>
        <w:rPr>
          <w:rFonts w:ascii="Arial" w:hAnsi="Arial" w:cs="Arial"/>
        </w:rPr>
      </w:pPr>
      <w:r w:rsidRPr="00E41610">
        <w:rPr>
          <w:rFonts w:ascii="Arial" w:hAnsi="Arial" w:cs="Arial"/>
          <w:b/>
        </w:rPr>
        <w:t>Relaciones.</w:t>
      </w:r>
      <w:r w:rsidRPr="00E41610">
        <w:rPr>
          <w:rFonts w:ascii="Arial" w:hAnsi="Arial" w:cs="Arial"/>
        </w:rPr>
        <w:t xml:space="preserve"> </w:t>
      </w:r>
    </w:p>
    <w:p w:rsidR="00E41610" w:rsidRPr="00E41610" w:rsidRDefault="000A1FF3" w:rsidP="00793350">
      <w:pPr>
        <w:spacing w:line="360" w:lineRule="auto"/>
        <w:ind w:right="201"/>
        <w:jc w:val="both"/>
        <w:rPr>
          <w:rFonts w:ascii="Arial" w:hAnsi="Arial" w:cs="Arial"/>
        </w:rPr>
      </w:pPr>
      <w:r>
        <w:rPr>
          <w:rFonts w:ascii="Arial" w:hAnsi="Arial" w:cs="Arial"/>
        </w:rPr>
        <w:lastRenderedPageBreak/>
        <w:t xml:space="preserve">           </w:t>
      </w:r>
      <w:r w:rsidR="00E41610" w:rsidRPr="00E41610">
        <w:rPr>
          <w:rFonts w:ascii="Arial" w:hAnsi="Arial" w:cs="Arial"/>
        </w:rPr>
        <w:t xml:space="preserve">Esta escala evalúa tanto los aspectos cualitativos como los cuantitativos en el ámbito de las relaciones. Con los resultados obtenidos se diseñan "sociogramas" que reflejan: la cantidad de relaciones que se establecen; el número de amistades; quiénes no se relacionan nunca aunque trabajen codo con codo; la cohesión entre los diferentes subgrupos, etcétera. El grado de madurez, el respeto, la manera de comunicarse unos con otros, la colaboración o la falta de compañerismo, la confianza, todo ello son aspectos de suma importancia. La calidad en las relaciones humanas dentro de una empresa es percibida por los clientes. </w:t>
      </w:r>
    </w:p>
    <w:p w:rsidR="00007C33" w:rsidRDefault="00007C33" w:rsidP="00793350">
      <w:pPr>
        <w:spacing w:line="360" w:lineRule="auto"/>
        <w:ind w:left="-5" w:hanging="10"/>
        <w:jc w:val="both"/>
        <w:rPr>
          <w:rFonts w:ascii="Arial" w:hAnsi="Arial" w:cs="Arial"/>
          <w:b/>
        </w:rPr>
      </w:pPr>
    </w:p>
    <w:p w:rsidR="00007C33" w:rsidRDefault="00007C33" w:rsidP="00793350">
      <w:pPr>
        <w:spacing w:line="360" w:lineRule="auto"/>
        <w:ind w:left="-5" w:hanging="10"/>
        <w:jc w:val="both"/>
        <w:rPr>
          <w:rFonts w:ascii="Arial" w:hAnsi="Arial" w:cs="Arial"/>
          <w:b/>
        </w:rPr>
      </w:pPr>
    </w:p>
    <w:p w:rsidR="00E41610" w:rsidRPr="00E41610" w:rsidRDefault="00E41610" w:rsidP="00793350">
      <w:pPr>
        <w:spacing w:line="360" w:lineRule="auto"/>
        <w:ind w:left="-5" w:hanging="10"/>
        <w:jc w:val="both"/>
        <w:rPr>
          <w:rFonts w:ascii="Arial" w:hAnsi="Arial" w:cs="Arial"/>
        </w:rPr>
      </w:pPr>
      <w:r w:rsidRPr="00E41610">
        <w:rPr>
          <w:rFonts w:ascii="Arial" w:hAnsi="Arial" w:cs="Arial"/>
          <w:b/>
        </w:rPr>
        <w:t>Implicación.</w:t>
      </w:r>
      <w:r w:rsidRPr="00E41610">
        <w:rPr>
          <w:rFonts w:ascii="Arial" w:hAnsi="Arial" w:cs="Arial"/>
        </w:rPr>
        <w:t xml:space="preserve">  </w:t>
      </w:r>
    </w:p>
    <w:p w:rsidR="00E41610" w:rsidRPr="00E41610" w:rsidRDefault="000A1FF3" w:rsidP="0079335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Es el grado de entrega de los empleados hacia su empresa. ¿Se da el escapismo, el absentismo o la dejadez? Es muy importante saber que no hay implicación sin un liderazgo eficiente y sin unas condiciones laborales aceptables. </w:t>
      </w:r>
    </w:p>
    <w:p w:rsidR="007A5EA1" w:rsidRDefault="007A5EA1" w:rsidP="00793350">
      <w:pPr>
        <w:spacing w:line="360" w:lineRule="auto"/>
        <w:ind w:left="-5" w:hanging="10"/>
        <w:jc w:val="both"/>
        <w:rPr>
          <w:rFonts w:ascii="Arial" w:hAnsi="Arial" w:cs="Arial"/>
          <w:b/>
        </w:rPr>
      </w:pPr>
    </w:p>
    <w:p w:rsidR="00E41610" w:rsidRPr="00E41610" w:rsidRDefault="00E41610" w:rsidP="00793350">
      <w:pPr>
        <w:spacing w:line="360" w:lineRule="auto"/>
        <w:ind w:left="-5" w:hanging="10"/>
        <w:jc w:val="both"/>
        <w:rPr>
          <w:rFonts w:ascii="Arial" w:hAnsi="Arial" w:cs="Arial"/>
        </w:rPr>
      </w:pPr>
      <w:r w:rsidRPr="00E41610">
        <w:rPr>
          <w:rFonts w:ascii="Arial" w:hAnsi="Arial" w:cs="Arial"/>
          <w:b/>
        </w:rPr>
        <w:t>Organización.</w:t>
      </w:r>
      <w:r w:rsidRPr="00E41610">
        <w:rPr>
          <w:rFonts w:ascii="Arial" w:hAnsi="Arial" w:cs="Arial"/>
        </w:rPr>
        <w:t xml:space="preserve"> </w:t>
      </w:r>
    </w:p>
    <w:p w:rsidR="00E41610" w:rsidRPr="00E41610" w:rsidRDefault="000A1FF3" w:rsidP="0079335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 organización hace referencia a si existen o no métodos operativos y establecidos de organización del trabajo. ¿Se trabaja mediante procesos productivos? ?Se trabaja por inercia o por las urgencias del momento? ¿Se trabaja aisladamente? ¿Se promueven los equipos por proyectos? ¿Hay o no hay modelos de gestión implantados? </w:t>
      </w:r>
    </w:p>
    <w:p w:rsidR="007A5EA1" w:rsidRDefault="007A5EA1" w:rsidP="00793350">
      <w:pPr>
        <w:spacing w:line="360" w:lineRule="auto"/>
        <w:ind w:left="-5" w:hanging="10"/>
        <w:jc w:val="both"/>
        <w:rPr>
          <w:rFonts w:ascii="Arial" w:hAnsi="Arial" w:cs="Arial"/>
          <w:b/>
        </w:rPr>
      </w:pPr>
    </w:p>
    <w:p w:rsidR="00E41610" w:rsidRPr="00E41610" w:rsidRDefault="00E41610" w:rsidP="00793350">
      <w:pPr>
        <w:spacing w:line="360" w:lineRule="auto"/>
        <w:ind w:left="-5" w:hanging="10"/>
        <w:jc w:val="both"/>
        <w:rPr>
          <w:rFonts w:ascii="Arial" w:hAnsi="Arial" w:cs="Arial"/>
        </w:rPr>
      </w:pPr>
      <w:r w:rsidRPr="00E41610">
        <w:rPr>
          <w:rFonts w:ascii="Arial" w:hAnsi="Arial" w:cs="Arial"/>
          <w:b/>
        </w:rPr>
        <w:t>Reconocimiento.</w:t>
      </w:r>
      <w:r w:rsidRPr="00E41610">
        <w:rPr>
          <w:rFonts w:ascii="Arial" w:hAnsi="Arial" w:cs="Arial"/>
        </w:rPr>
        <w:t xml:space="preserve">  </w:t>
      </w:r>
    </w:p>
    <w:p w:rsidR="00E41610" w:rsidRPr="00E41610" w:rsidRDefault="000A1FF3" w:rsidP="0079335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Se trata de averiguar si la empresa tiene un sistema de reconocimiento del trabajo bien hecho. En el área comercial, el reconocimiento se utiliza como instrumento para crear un espíritu combativo entre los vendedores, por ejemplo estableciendo premios anuales para los mejores. ¿Por qué no trasladar la experiencia comercial hacia otras áreas, premiando o reconociendo </w:t>
      </w:r>
      <w:r w:rsidR="00E41610" w:rsidRPr="00E41610">
        <w:rPr>
          <w:rFonts w:ascii="Arial" w:hAnsi="Arial" w:cs="Arial"/>
        </w:rPr>
        <w:lastRenderedPageBreak/>
        <w:t xml:space="preserve">aquéllo que lo merece? Es fácil reconocer el prestigio de quienes lo ostentan habitualmente, pero cuesta más ofrecer una distinción a quien por su rango no suele destacar. Cuando nunca se reconoce un trabajo bien hecho, aparece la apatía y el clima laboral se deteriora progresivamente. </w:t>
      </w:r>
    </w:p>
    <w:p w:rsidR="007A5EA1" w:rsidRDefault="007A5EA1" w:rsidP="00793350">
      <w:pPr>
        <w:spacing w:line="360" w:lineRule="auto"/>
        <w:jc w:val="both"/>
        <w:rPr>
          <w:rFonts w:ascii="Arial" w:hAnsi="Arial" w:cs="Arial"/>
          <w:b/>
        </w:rPr>
      </w:pPr>
    </w:p>
    <w:p w:rsidR="00E41610" w:rsidRPr="00E41610" w:rsidRDefault="00E41610" w:rsidP="00793350">
      <w:pPr>
        <w:spacing w:line="360" w:lineRule="auto"/>
        <w:ind w:left="-5" w:hanging="10"/>
        <w:jc w:val="both"/>
        <w:rPr>
          <w:rFonts w:ascii="Arial" w:hAnsi="Arial" w:cs="Arial"/>
        </w:rPr>
      </w:pPr>
      <w:r w:rsidRPr="00E41610">
        <w:rPr>
          <w:rFonts w:ascii="Arial" w:hAnsi="Arial" w:cs="Arial"/>
          <w:b/>
        </w:rPr>
        <w:t>Remuneraciones.</w:t>
      </w:r>
      <w:r w:rsidRPr="00E41610">
        <w:rPr>
          <w:rFonts w:ascii="Arial" w:hAnsi="Arial" w:cs="Arial"/>
        </w:rPr>
        <w:t xml:space="preserve">  </w:t>
      </w:r>
    </w:p>
    <w:p w:rsidR="00E41610" w:rsidRPr="00E41610" w:rsidRDefault="000A1FF3" w:rsidP="0079335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sistema de remuneración es fundamental. Los salarios medios y bajos con carácter fijo no contribuyen al buen clima laboral, porque no permiten una valoración de las mejoras ni de los resultados. Hay una peligrosa tendencia al respecto: la asignación de un salario inmóvil, inmoviliza a quien lo percibe. Los sueldos que sobrepasan los niveles medios son motivadores, pero tampoco impulsan el rendimiento. Las empresas competitivas han creado políticas salariales sobre la base de parámetros de eficacia y de resultados que son medibles. Esto genera un ambiente hacia el logro y fomenta el esfuerzo. </w:t>
      </w:r>
    </w:p>
    <w:p w:rsidR="00793350" w:rsidRDefault="00793350" w:rsidP="000A1FF3">
      <w:pPr>
        <w:spacing w:line="360" w:lineRule="auto"/>
        <w:jc w:val="both"/>
        <w:rPr>
          <w:rFonts w:ascii="Arial" w:hAnsi="Arial" w:cs="Arial"/>
          <w:b/>
        </w:rPr>
      </w:pPr>
    </w:p>
    <w:p w:rsidR="00E41610" w:rsidRPr="00E41610" w:rsidRDefault="00E41610" w:rsidP="00793350">
      <w:pPr>
        <w:spacing w:line="360" w:lineRule="auto"/>
        <w:ind w:left="-5" w:hanging="10"/>
        <w:jc w:val="both"/>
        <w:rPr>
          <w:rFonts w:ascii="Arial" w:hAnsi="Arial" w:cs="Arial"/>
        </w:rPr>
      </w:pPr>
      <w:r w:rsidRPr="00E41610">
        <w:rPr>
          <w:rFonts w:ascii="Arial" w:hAnsi="Arial" w:cs="Arial"/>
          <w:b/>
        </w:rPr>
        <w:t>Igualdad.</w:t>
      </w:r>
      <w:r w:rsidRPr="00E41610">
        <w:rPr>
          <w:rFonts w:ascii="Arial" w:hAnsi="Arial" w:cs="Arial"/>
        </w:rPr>
        <w:t xml:space="preserve">  </w:t>
      </w:r>
    </w:p>
    <w:p w:rsidR="00E41610" w:rsidRPr="00E41610" w:rsidRDefault="000A1FF3" w:rsidP="0079335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 igualdad es un valor que mide si todos los miembros de la empresa son tratados con criterios justos. La escala permite observar si existe algún tipo de discriminación. El amiguismo, el enchufismo y la falta de criterio ponen en peligro el ambiente de trabajo sembrando la desconfianza. </w:t>
      </w:r>
    </w:p>
    <w:p w:rsidR="007A5EA1" w:rsidRDefault="007A5EA1" w:rsidP="00793350">
      <w:pPr>
        <w:spacing w:line="360" w:lineRule="auto"/>
        <w:ind w:left="-5" w:hanging="10"/>
        <w:jc w:val="both"/>
        <w:rPr>
          <w:rFonts w:ascii="Arial" w:hAnsi="Arial" w:cs="Arial"/>
          <w:b/>
        </w:rPr>
      </w:pPr>
    </w:p>
    <w:p w:rsidR="00E41610" w:rsidRPr="00E41610" w:rsidRDefault="00E41610" w:rsidP="00793350">
      <w:pPr>
        <w:spacing w:line="360" w:lineRule="auto"/>
        <w:ind w:left="-5" w:hanging="10"/>
        <w:jc w:val="both"/>
        <w:rPr>
          <w:rFonts w:ascii="Arial" w:hAnsi="Arial" w:cs="Arial"/>
        </w:rPr>
      </w:pPr>
      <w:r w:rsidRPr="00E41610">
        <w:rPr>
          <w:rFonts w:ascii="Arial" w:hAnsi="Arial" w:cs="Arial"/>
          <w:b/>
        </w:rPr>
        <w:t>Otros factores.</w:t>
      </w:r>
      <w:r w:rsidRPr="00E41610">
        <w:rPr>
          <w:rFonts w:ascii="Arial" w:hAnsi="Arial" w:cs="Arial"/>
        </w:rPr>
        <w:t xml:space="preserve">  </w:t>
      </w:r>
    </w:p>
    <w:p w:rsidR="00E41610" w:rsidRDefault="000A1FF3" w:rsidP="0079335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Hay otros factores que influyen en el clima laboral: la formación, las expectativas de promoción, la seguridad en el empleo, los horarios, los servicios médicos, etcétera.  </w:t>
      </w:r>
    </w:p>
    <w:p w:rsidR="000A1FF3" w:rsidRPr="00E41610" w:rsidRDefault="000A1FF3" w:rsidP="00793350">
      <w:pPr>
        <w:spacing w:line="360" w:lineRule="auto"/>
        <w:ind w:right="201"/>
        <w:jc w:val="both"/>
        <w:rPr>
          <w:rFonts w:ascii="Arial" w:hAnsi="Arial" w:cs="Arial"/>
        </w:rPr>
      </w:pPr>
    </w:p>
    <w:p w:rsidR="00E41610" w:rsidRDefault="000A1FF3" w:rsidP="0079335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También es importante señalar que no se puede hablar de un único clima laboral, sino de la existencia de subclimas que coexisten simultáneamente. Así, una unidad de negocio dentro de una organización pude </w:t>
      </w:r>
      <w:r w:rsidR="00E41610" w:rsidRPr="00E41610">
        <w:rPr>
          <w:rFonts w:ascii="Arial" w:hAnsi="Arial" w:cs="Arial"/>
        </w:rPr>
        <w:lastRenderedPageBreak/>
        <w:t>tener un clima excelente, mientras que en otra unidad el ambiente de trabajo puede ser o llegar a ser muy deficiente. (Navarro)</w:t>
      </w:r>
      <w:r w:rsidR="00793350">
        <w:rPr>
          <w:rStyle w:val="Refdenotaalpie"/>
          <w:rFonts w:ascii="Arial" w:hAnsi="Arial" w:cs="Arial"/>
        </w:rPr>
        <w:footnoteReference w:id="28"/>
      </w:r>
      <w:r w:rsidR="00793350">
        <w:rPr>
          <w:rFonts w:ascii="Arial" w:hAnsi="Arial" w:cs="Arial"/>
        </w:rPr>
        <w:t xml:space="preserve">. </w:t>
      </w:r>
    </w:p>
    <w:p w:rsidR="00793350" w:rsidRPr="00E41610" w:rsidRDefault="00793350" w:rsidP="00793350">
      <w:pPr>
        <w:spacing w:line="360" w:lineRule="auto"/>
        <w:ind w:right="201"/>
        <w:jc w:val="both"/>
        <w:rPr>
          <w:rFonts w:ascii="Arial" w:hAnsi="Arial" w:cs="Arial"/>
        </w:rPr>
      </w:pPr>
    </w:p>
    <w:p w:rsidR="00E41610" w:rsidRPr="007539B2" w:rsidRDefault="000A1FF3" w:rsidP="007539B2">
      <w:pPr>
        <w:pStyle w:val="Ttulo2"/>
        <w:spacing w:line="360" w:lineRule="auto"/>
        <w:ind w:right="212"/>
        <w:jc w:val="center"/>
        <w:rPr>
          <w:rFonts w:ascii="Arial" w:hAnsi="Arial" w:cs="Arial"/>
          <w:b/>
          <w:sz w:val="24"/>
          <w:szCs w:val="24"/>
        </w:rPr>
      </w:pPr>
      <w:bookmarkStart w:id="130" w:name="_Toc431500965"/>
      <w:r w:rsidRPr="007539B2">
        <w:rPr>
          <w:rFonts w:ascii="Arial" w:hAnsi="Arial" w:cs="Arial"/>
          <w:b/>
          <w:color w:val="auto"/>
          <w:sz w:val="28"/>
          <w:szCs w:val="24"/>
        </w:rPr>
        <w:t>RESUMEN</w:t>
      </w:r>
      <w:bookmarkEnd w:id="130"/>
    </w:p>
    <w:p w:rsidR="00793350" w:rsidRPr="00E41610" w:rsidRDefault="000A1FF3"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 estructura organizacional es una disposición intencional de roles, en la que cada persona asume un papel que se espera que cumpla con el mayor rendimiento posible. La finalidad de una estructura organizacional es establecer un sistema de papeles que han de desarrollar los miembros de una entidad para trabajar juntos de forma óptima y que se alcancen las metas fijadas en la planificación. </w:t>
      </w:r>
    </w:p>
    <w:p w:rsidR="00E41610" w:rsidRDefault="000A1FF3"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 descripción de funciones en la empresa permite definir las esperas del empleador y de los empleados, delimitando claramente las competencias y responsabilidades del colaborador. Esta interviene en general en el marco más amplio de la evaluación de función y la introducción de un nuevo sistema de remuneración.  </w:t>
      </w:r>
    </w:p>
    <w:p w:rsidR="000A1FF3" w:rsidRPr="00E41610" w:rsidRDefault="000A1FF3" w:rsidP="00E41610">
      <w:pPr>
        <w:spacing w:line="360" w:lineRule="auto"/>
        <w:ind w:right="201"/>
        <w:jc w:val="both"/>
        <w:rPr>
          <w:rFonts w:ascii="Arial" w:hAnsi="Arial" w:cs="Arial"/>
        </w:rPr>
      </w:pPr>
    </w:p>
    <w:p w:rsidR="00E41610" w:rsidRPr="00E41610" w:rsidRDefault="000A1FF3" w:rsidP="00E41610">
      <w:pPr>
        <w:spacing w:after="208"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adiestramiento busca desarrollar habilidades y destrezas de carácter más que nada físico, es decir, de la esfera psicomotriz. </w:t>
      </w:r>
    </w:p>
    <w:p w:rsidR="00E41610" w:rsidRDefault="000A1FF3"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 inducción es proporcionarles a los empleados información básica sobre los antecedentes de la empresa, la información que necesitan para realizar sus actividades de manera satisfactoria. </w:t>
      </w:r>
    </w:p>
    <w:p w:rsidR="000A1FF3" w:rsidRPr="00E41610" w:rsidRDefault="000A1FF3" w:rsidP="00E41610">
      <w:pPr>
        <w:spacing w:line="360" w:lineRule="auto"/>
        <w:ind w:right="201"/>
        <w:jc w:val="both"/>
        <w:rPr>
          <w:rFonts w:ascii="Arial" w:hAnsi="Arial" w:cs="Arial"/>
        </w:rPr>
      </w:pPr>
    </w:p>
    <w:p w:rsidR="00E41610" w:rsidRPr="00E41610" w:rsidRDefault="000A1FF3" w:rsidP="00E41610">
      <w:pPr>
        <w:spacing w:after="174" w:line="360" w:lineRule="auto"/>
        <w:ind w:right="201"/>
        <w:jc w:val="both"/>
        <w:rPr>
          <w:rFonts w:ascii="Arial" w:hAnsi="Arial" w:cs="Arial"/>
        </w:rPr>
      </w:pPr>
      <w:r>
        <w:rPr>
          <w:rFonts w:ascii="Arial" w:hAnsi="Arial" w:cs="Arial"/>
        </w:rPr>
        <w:t xml:space="preserve">           </w:t>
      </w:r>
      <w:r w:rsidR="00E41610" w:rsidRPr="00E41610">
        <w:rPr>
          <w:rFonts w:ascii="Arial" w:hAnsi="Arial" w:cs="Arial"/>
          <w:color w:val="000080"/>
        </w:rPr>
        <w:t>L</w:t>
      </w:r>
      <w:r w:rsidR="00E41610" w:rsidRPr="00E41610">
        <w:rPr>
          <w:rFonts w:ascii="Arial" w:hAnsi="Arial" w:cs="Arial"/>
        </w:rPr>
        <w:t xml:space="preserve">a administración de sueldos y salarios es aquella función que parte de la administración de personal que estudia los principios y técnicas para lograr que la remuneración global que recibe el trabajador sea adecuada a la importancia de su puestos, a su eficiencia personal, a sus necesidades y a las posibilidades de la empresa. </w:t>
      </w:r>
    </w:p>
    <w:p w:rsidR="00E41610" w:rsidRDefault="000A1FF3" w:rsidP="00E41610">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La evaluación del desempeño es un instrumento que se utiliza para comprobar el grado de cumplimiento de los </w:t>
      </w:r>
      <w:r w:rsidR="00E41610" w:rsidRPr="00E41610">
        <w:rPr>
          <w:rFonts w:ascii="Arial" w:hAnsi="Arial" w:cs="Arial"/>
        </w:rPr>
        <w:lastRenderedPageBreak/>
        <w:t xml:space="preserve">objetivos propuestos a nivel individual. Este sistema permite una medición sistemática, objetiva e integral de la conducta profesional y el rendimiento o el logro de resultados (lo que las personas son, hacen y logran). </w:t>
      </w:r>
    </w:p>
    <w:p w:rsidR="000A1FF3" w:rsidRPr="00E41610" w:rsidRDefault="000A1FF3" w:rsidP="00E41610">
      <w:pPr>
        <w:spacing w:line="360" w:lineRule="auto"/>
        <w:ind w:right="201"/>
        <w:jc w:val="both"/>
        <w:rPr>
          <w:rFonts w:ascii="Arial" w:hAnsi="Arial" w:cs="Arial"/>
        </w:rPr>
      </w:pPr>
    </w:p>
    <w:p w:rsidR="00E41610" w:rsidRDefault="000A1FF3" w:rsidP="007539B2">
      <w:pPr>
        <w:spacing w:line="360" w:lineRule="auto"/>
        <w:ind w:right="201"/>
        <w:jc w:val="both"/>
        <w:rPr>
          <w:rFonts w:ascii="Arial" w:hAnsi="Arial" w:cs="Arial"/>
        </w:rPr>
      </w:pPr>
      <w:r>
        <w:rPr>
          <w:rFonts w:ascii="Arial" w:hAnsi="Arial" w:cs="Arial"/>
        </w:rPr>
        <w:t xml:space="preserve">           </w:t>
      </w:r>
      <w:r w:rsidR="00E41610" w:rsidRPr="00E41610">
        <w:rPr>
          <w:rFonts w:ascii="Arial" w:hAnsi="Arial" w:cs="Arial"/>
        </w:rPr>
        <w:t xml:space="preserve">El clima laboral no es otra cosa el medio en el que se desarrolla el trabajo cotidiano. La calidad de este clima influye directamente en la satisfacción de los trabajadores  y por lo tanto en la productividad.  </w:t>
      </w:r>
    </w:p>
    <w:p w:rsidR="00793350" w:rsidRDefault="00793350" w:rsidP="007539B2">
      <w:pPr>
        <w:spacing w:line="360" w:lineRule="auto"/>
        <w:ind w:right="201"/>
        <w:jc w:val="both"/>
        <w:rPr>
          <w:rFonts w:ascii="Arial" w:hAnsi="Arial" w:cs="Arial"/>
        </w:rPr>
      </w:pPr>
    </w:p>
    <w:p w:rsidR="00793350" w:rsidRDefault="00793350" w:rsidP="007539B2">
      <w:pPr>
        <w:spacing w:line="360" w:lineRule="auto"/>
        <w:ind w:right="201"/>
        <w:jc w:val="both"/>
        <w:rPr>
          <w:rFonts w:ascii="Arial" w:hAnsi="Arial" w:cs="Arial"/>
        </w:rPr>
      </w:pPr>
    </w:p>
    <w:p w:rsidR="00793350" w:rsidRPr="00E41610" w:rsidRDefault="00793350" w:rsidP="007539B2">
      <w:pPr>
        <w:spacing w:line="360" w:lineRule="auto"/>
        <w:ind w:right="201"/>
        <w:jc w:val="both"/>
        <w:rPr>
          <w:rFonts w:ascii="Arial" w:hAnsi="Arial" w:cs="Arial"/>
        </w:rPr>
      </w:pPr>
    </w:p>
    <w:p w:rsidR="00E41610" w:rsidRPr="00E41610" w:rsidRDefault="00E41610" w:rsidP="00E41610">
      <w:pPr>
        <w:spacing w:after="151" w:line="360" w:lineRule="auto"/>
        <w:ind w:left="1073"/>
        <w:jc w:val="both"/>
        <w:rPr>
          <w:rFonts w:ascii="Arial" w:hAnsi="Arial" w:cs="Arial"/>
        </w:rPr>
      </w:pPr>
    </w:p>
    <w:p w:rsidR="00E41610" w:rsidRPr="00E41610" w:rsidRDefault="00E41610" w:rsidP="00E41610">
      <w:pPr>
        <w:spacing w:after="436" w:line="360" w:lineRule="auto"/>
        <w:jc w:val="both"/>
        <w:rPr>
          <w:rFonts w:ascii="Arial" w:hAnsi="Arial" w:cs="Arial"/>
        </w:rPr>
      </w:pPr>
      <w:r w:rsidRPr="00E41610">
        <w:rPr>
          <w:rFonts w:ascii="Arial" w:hAnsi="Arial" w:cs="Arial"/>
        </w:rPr>
        <w:t xml:space="preserve"> </w:t>
      </w:r>
    </w:p>
    <w:p w:rsidR="00E41610" w:rsidRPr="00E41610" w:rsidRDefault="00793350" w:rsidP="00E41610">
      <w:pPr>
        <w:spacing w:line="360" w:lineRule="auto"/>
        <w:jc w:val="both"/>
        <w:rPr>
          <w:rFonts w:ascii="Arial" w:hAnsi="Arial" w:cs="Arial"/>
        </w:rPr>
        <w:sectPr w:rsidR="00E41610" w:rsidRPr="00E41610">
          <w:type w:val="continuous"/>
          <w:pgSz w:w="12240" w:h="15840"/>
          <w:pgMar w:top="1440" w:right="1701" w:bottom="1440" w:left="2062" w:header="720" w:footer="720" w:gutter="0"/>
          <w:cols w:num="2" w:space="720" w:equalWidth="0">
            <w:col w:w="3648" w:space="735"/>
            <w:col w:w="4094"/>
          </w:cols>
        </w:sectPr>
      </w:pPr>
      <w:r>
        <w:rPr>
          <w:rFonts w:ascii="Arial" w:hAnsi="Arial" w:cs="Arial"/>
        </w:rPr>
        <w:t xml:space="preserve"> </w:t>
      </w:r>
    </w:p>
    <w:p w:rsidR="00793350" w:rsidRPr="000A1FF3" w:rsidRDefault="000A1FF3" w:rsidP="001C2F0A">
      <w:pPr>
        <w:pStyle w:val="Ttulo2"/>
        <w:jc w:val="center"/>
        <w:rPr>
          <w:lang w:val="en-US"/>
        </w:rPr>
      </w:pPr>
      <w:bookmarkStart w:id="131" w:name="_Toc431500966"/>
      <w:r w:rsidRPr="000A1FF3">
        <w:rPr>
          <w:rFonts w:eastAsia="Cambria"/>
          <w:lang w:val="en-US"/>
        </w:rPr>
        <w:lastRenderedPageBreak/>
        <w:t>BIBLIOGRAFÍA</w:t>
      </w:r>
      <w:bookmarkEnd w:id="131"/>
    </w:p>
    <w:p w:rsidR="00793350" w:rsidRPr="00793350" w:rsidRDefault="00793350" w:rsidP="004D5DBD">
      <w:pPr>
        <w:pStyle w:val="Prrafodelista"/>
        <w:numPr>
          <w:ilvl w:val="0"/>
          <w:numId w:val="183"/>
        </w:numPr>
        <w:spacing w:after="207" w:line="269" w:lineRule="auto"/>
        <w:jc w:val="both"/>
        <w:rPr>
          <w:rFonts w:ascii="Arial" w:hAnsi="Arial" w:cs="Arial"/>
          <w:lang w:val="en-US"/>
        </w:rPr>
      </w:pPr>
      <w:r w:rsidRPr="00793350">
        <w:rPr>
          <w:rFonts w:ascii="Arial" w:eastAsia="Calibri" w:hAnsi="Arial" w:cs="Arial"/>
          <w:sz w:val="22"/>
          <w:lang w:val="en-US"/>
        </w:rPr>
        <w:t xml:space="preserve">Armstrong., P. K. (2004). </w:t>
      </w:r>
      <w:r w:rsidRPr="00793350">
        <w:rPr>
          <w:rFonts w:ascii="Arial" w:eastAsia="Calibri" w:hAnsi="Arial" w:cs="Arial"/>
          <w:i/>
          <w:sz w:val="22"/>
          <w:lang w:val="en-US"/>
        </w:rPr>
        <w:t>MARKETING.</w:t>
      </w:r>
      <w:r w:rsidRPr="00793350">
        <w:rPr>
          <w:rFonts w:ascii="Arial" w:eastAsia="Calibri" w:hAnsi="Arial" w:cs="Arial"/>
          <w:sz w:val="22"/>
          <w:lang w:val="en-US"/>
        </w:rPr>
        <w:t xml:space="preserve"> </w:t>
      </w:r>
    </w:p>
    <w:p w:rsidR="00793350" w:rsidRPr="00793350" w:rsidRDefault="00793350" w:rsidP="004D5DBD">
      <w:pPr>
        <w:pStyle w:val="Prrafodelista"/>
        <w:numPr>
          <w:ilvl w:val="0"/>
          <w:numId w:val="183"/>
        </w:numPr>
        <w:spacing w:after="203" w:line="269" w:lineRule="auto"/>
        <w:jc w:val="both"/>
        <w:rPr>
          <w:rFonts w:ascii="Arial" w:hAnsi="Arial" w:cs="Arial"/>
        </w:rPr>
      </w:pPr>
      <w:r w:rsidRPr="00793350">
        <w:rPr>
          <w:rFonts w:ascii="Arial" w:eastAsia="Calibri" w:hAnsi="Arial" w:cs="Arial"/>
          <w:sz w:val="22"/>
        </w:rPr>
        <w:t xml:space="preserve">CEI. (2010). </w:t>
      </w:r>
      <w:r w:rsidRPr="00793350">
        <w:rPr>
          <w:rFonts w:ascii="Arial" w:eastAsia="Calibri" w:hAnsi="Arial" w:cs="Arial"/>
          <w:i/>
          <w:sz w:val="22"/>
        </w:rPr>
        <w:t>Manual Básico para Elaborar plan de negocios.</w:t>
      </w:r>
      <w:r w:rsidRPr="00793350">
        <w:rPr>
          <w:rFonts w:ascii="Arial" w:eastAsia="Calibri" w:hAnsi="Arial" w:cs="Arial"/>
          <w:sz w:val="22"/>
        </w:rPr>
        <w:t xml:space="preserve"> Obtenido de http://www.cei.org.ni/images/file/manual_Plan_negoc.pdf </w:t>
      </w:r>
    </w:p>
    <w:p w:rsidR="00793350" w:rsidRPr="00793350" w:rsidRDefault="00793350" w:rsidP="004D5DBD">
      <w:pPr>
        <w:pStyle w:val="Prrafodelista"/>
        <w:numPr>
          <w:ilvl w:val="0"/>
          <w:numId w:val="183"/>
        </w:numPr>
        <w:spacing w:after="111" w:line="365" w:lineRule="auto"/>
        <w:jc w:val="both"/>
        <w:rPr>
          <w:rFonts w:ascii="Arial" w:hAnsi="Arial" w:cs="Arial"/>
        </w:rPr>
      </w:pPr>
      <w:r w:rsidRPr="00793350">
        <w:rPr>
          <w:rFonts w:ascii="Arial" w:eastAsia="Calibri" w:hAnsi="Arial" w:cs="Arial"/>
          <w:sz w:val="22"/>
        </w:rPr>
        <w:t xml:space="preserve">comercio, c. o. (2010). </w:t>
      </w:r>
      <w:r w:rsidRPr="00793350">
        <w:rPr>
          <w:rFonts w:ascii="Arial" w:eastAsia="Calibri" w:hAnsi="Arial" w:cs="Arial"/>
          <w:i/>
          <w:sz w:val="22"/>
        </w:rPr>
        <w:t>ubicacion de la empresa</w:t>
      </w:r>
      <w:r w:rsidRPr="00793350">
        <w:rPr>
          <w:rFonts w:ascii="Arial" w:eastAsia="Calibri" w:hAnsi="Arial" w:cs="Arial"/>
          <w:sz w:val="22"/>
        </w:rPr>
        <w:t xml:space="preserve">. Obtenido de http://www.camarafp.org/portal/index.php/estudiantes/ubicacion-de-la-empresa.html consultores, a. (2013). </w:t>
      </w:r>
    </w:p>
    <w:p w:rsidR="00793350" w:rsidRPr="00793350" w:rsidRDefault="00793350" w:rsidP="004D5DBD">
      <w:pPr>
        <w:pStyle w:val="Prrafodelista"/>
        <w:numPr>
          <w:ilvl w:val="0"/>
          <w:numId w:val="183"/>
        </w:numPr>
        <w:spacing w:after="206" w:line="269" w:lineRule="auto"/>
        <w:jc w:val="both"/>
        <w:rPr>
          <w:rFonts w:ascii="Arial" w:hAnsi="Arial" w:cs="Arial"/>
        </w:rPr>
      </w:pPr>
      <w:r w:rsidRPr="00793350">
        <w:rPr>
          <w:rFonts w:ascii="Arial" w:eastAsia="Calibri" w:hAnsi="Arial" w:cs="Arial"/>
          <w:sz w:val="22"/>
        </w:rPr>
        <w:t xml:space="preserve">Financiera, N. (s.f.). </w:t>
      </w:r>
      <w:r w:rsidRPr="00793350">
        <w:rPr>
          <w:rFonts w:ascii="Arial" w:eastAsia="Calibri" w:hAnsi="Arial" w:cs="Arial"/>
          <w:i/>
          <w:sz w:val="22"/>
        </w:rPr>
        <w:t>Alianza PYME.</w:t>
      </w:r>
      <w:r w:rsidRPr="00793350">
        <w:rPr>
          <w:rFonts w:ascii="Arial" w:eastAsia="Calibri" w:hAnsi="Arial" w:cs="Arial"/>
          <w:sz w:val="22"/>
        </w:rPr>
        <w:t xml:space="preserve"> Recuperado el 07 de 05 de 2015, de http://mexico.smetoolkit.org/mexico/es/content/es/3642/La-capacitaci%C3%B3n-en-lasPYMES </w:t>
      </w:r>
    </w:p>
    <w:p w:rsidR="00793350" w:rsidRPr="00793350" w:rsidRDefault="00793350" w:rsidP="004D5DBD">
      <w:pPr>
        <w:pStyle w:val="Prrafodelista"/>
        <w:numPr>
          <w:ilvl w:val="0"/>
          <w:numId w:val="183"/>
        </w:numPr>
        <w:spacing w:after="209" w:line="269" w:lineRule="auto"/>
        <w:jc w:val="both"/>
        <w:rPr>
          <w:rFonts w:ascii="Arial" w:hAnsi="Arial" w:cs="Arial"/>
        </w:rPr>
      </w:pPr>
      <w:r w:rsidRPr="00793350">
        <w:rPr>
          <w:rFonts w:ascii="Arial" w:eastAsia="Calibri" w:hAnsi="Arial" w:cs="Arial"/>
          <w:sz w:val="22"/>
        </w:rPr>
        <w:t xml:space="preserve">Galindo, L. M. (1997). Fundamente de la Administración. Casos y Prácticas. Trillas. </w:t>
      </w:r>
    </w:p>
    <w:p w:rsidR="00793350" w:rsidRPr="00A472EB" w:rsidRDefault="00793350" w:rsidP="004D5DBD">
      <w:pPr>
        <w:pStyle w:val="Prrafodelista"/>
        <w:numPr>
          <w:ilvl w:val="0"/>
          <w:numId w:val="183"/>
        </w:numPr>
        <w:spacing w:after="209" w:line="269" w:lineRule="auto"/>
        <w:jc w:val="both"/>
        <w:rPr>
          <w:rFonts w:ascii="Arial" w:hAnsi="Arial" w:cs="Arial"/>
          <w:lang w:val="en-US"/>
        </w:rPr>
      </w:pPr>
      <w:r w:rsidRPr="00A472EB">
        <w:rPr>
          <w:rFonts w:ascii="Arial" w:eastAsia="Calibri" w:hAnsi="Arial" w:cs="Arial"/>
          <w:sz w:val="22"/>
          <w:lang w:val="en-US"/>
        </w:rPr>
        <w:t xml:space="preserve">Held-Khawam, L. (2014). Management Coaching. </w:t>
      </w:r>
    </w:p>
    <w:p w:rsidR="00793350" w:rsidRPr="00793350" w:rsidRDefault="00793350" w:rsidP="004D5DBD">
      <w:pPr>
        <w:pStyle w:val="Prrafodelista"/>
        <w:numPr>
          <w:ilvl w:val="0"/>
          <w:numId w:val="183"/>
        </w:numPr>
        <w:spacing w:after="209" w:line="269" w:lineRule="auto"/>
        <w:jc w:val="both"/>
        <w:rPr>
          <w:rFonts w:ascii="Arial" w:hAnsi="Arial" w:cs="Arial"/>
        </w:rPr>
      </w:pPr>
      <w:r w:rsidRPr="00793350">
        <w:rPr>
          <w:rFonts w:ascii="Arial" w:eastAsia="Calibri" w:hAnsi="Arial" w:cs="Arial"/>
          <w:sz w:val="22"/>
        </w:rPr>
        <w:t xml:space="preserve">Jaureguiberry, E. (2000). Capacitación y desarrollo profesional del personal. </w:t>
      </w:r>
    </w:p>
    <w:p w:rsidR="00793350" w:rsidRPr="00793350" w:rsidRDefault="00793350" w:rsidP="004D5DBD">
      <w:pPr>
        <w:pStyle w:val="Prrafodelista"/>
        <w:numPr>
          <w:ilvl w:val="0"/>
          <w:numId w:val="183"/>
        </w:numPr>
        <w:spacing w:after="207" w:line="269" w:lineRule="auto"/>
        <w:jc w:val="both"/>
        <w:rPr>
          <w:rFonts w:ascii="Arial" w:hAnsi="Arial" w:cs="Arial"/>
          <w:lang w:val="en-US"/>
        </w:rPr>
      </w:pPr>
      <w:r w:rsidRPr="00793350">
        <w:rPr>
          <w:rFonts w:ascii="Arial" w:eastAsia="Calibri" w:hAnsi="Arial" w:cs="Arial"/>
          <w:sz w:val="22"/>
        </w:rPr>
        <w:t xml:space="preserve">Kotler, P. (2012). </w:t>
      </w:r>
      <w:r w:rsidRPr="00793350">
        <w:rPr>
          <w:rFonts w:ascii="Arial" w:eastAsia="Calibri" w:hAnsi="Arial" w:cs="Arial"/>
          <w:i/>
          <w:sz w:val="22"/>
        </w:rPr>
        <w:t>Fundamentos de Marketing.</w:t>
      </w:r>
      <w:r w:rsidRPr="00793350">
        <w:rPr>
          <w:rFonts w:ascii="Arial" w:eastAsia="Calibri" w:hAnsi="Arial" w:cs="Arial"/>
          <w:sz w:val="22"/>
        </w:rPr>
        <w:t xml:space="preserve"> </w:t>
      </w:r>
      <w:r w:rsidRPr="00793350">
        <w:rPr>
          <w:rFonts w:ascii="Arial" w:eastAsia="Calibri" w:hAnsi="Arial" w:cs="Arial"/>
          <w:sz w:val="22"/>
          <w:lang w:val="en-US"/>
        </w:rPr>
        <w:t xml:space="preserve">Prentice Hall. </w:t>
      </w:r>
    </w:p>
    <w:p w:rsidR="00793350" w:rsidRPr="00793350" w:rsidRDefault="00793350" w:rsidP="004D5DBD">
      <w:pPr>
        <w:pStyle w:val="Prrafodelista"/>
        <w:numPr>
          <w:ilvl w:val="0"/>
          <w:numId w:val="183"/>
        </w:numPr>
        <w:spacing w:after="204" w:line="269" w:lineRule="auto"/>
        <w:jc w:val="both"/>
        <w:rPr>
          <w:rFonts w:ascii="Arial" w:hAnsi="Arial" w:cs="Arial"/>
        </w:rPr>
      </w:pPr>
      <w:r w:rsidRPr="00A472EB">
        <w:rPr>
          <w:rFonts w:ascii="Arial" w:eastAsia="Calibri" w:hAnsi="Arial" w:cs="Arial"/>
          <w:sz w:val="22"/>
        </w:rPr>
        <w:t xml:space="preserve">Mendoza, E. (s.f.). </w:t>
      </w:r>
      <w:r w:rsidRPr="00793350">
        <w:rPr>
          <w:rFonts w:ascii="Arial" w:eastAsia="Calibri" w:hAnsi="Arial" w:cs="Arial"/>
          <w:i/>
          <w:sz w:val="22"/>
        </w:rPr>
        <w:t>Argent Volk.</w:t>
      </w:r>
      <w:r w:rsidRPr="00793350">
        <w:rPr>
          <w:rFonts w:ascii="Arial" w:eastAsia="Calibri" w:hAnsi="Arial" w:cs="Arial"/>
          <w:sz w:val="22"/>
        </w:rPr>
        <w:t xml:space="preserve"> Recuperado el 06 de 05 de 2015, de https://argetnvolkproject.wordpress.com/capacitacion-i/ </w:t>
      </w:r>
    </w:p>
    <w:p w:rsidR="00793350" w:rsidRPr="00793350" w:rsidRDefault="00793350" w:rsidP="004D5DBD">
      <w:pPr>
        <w:pStyle w:val="Prrafodelista"/>
        <w:numPr>
          <w:ilvl w:val="0"/>
          <w:numId w:val="183"/>
        </w:numPr>
        <w:spacing w:after="205" w:line="269" w:lineRule="auto"/>
        <w:jc w:val="both"/>
        <w:rPr>
          <w:rFonts w:ascii="Arial" w:hAnsi="Arial" w:cs="Arial"/>
        </w:rPr>
      </w:pPr>
      <w:r w:rsidRPr="00793350">
        <w:rPr>
          <w:rFonts w:ascii="Arial" w:eastAsia="Calibri" w:hAnsi="Arial" w:cs="Arial"/>
          <w:sz w:val="22"/>
        </w:rPr>
        <w:t xml:space="preserve">Miguel Santesmases Mestre, F. J. (2014). Tipologia del producto. En F. J. Miguel Santesmases Mestre, </w:t>
      </w:r>
      <w:r w:rsidRPr="00793350">
        <w:rPr>
          <w:rFonts w:ascii="Arial" w:eastAsia="Calibri" w:hAnsi="Arial" w:cs="Arial"/>
          <w:i/>
          <w:sz w:val="22"/>
        </w:rPr>
        <w:t>Fundamentos de Mercadotecnia</w:t>
      </w:r>
      <w:r w:rsidRPr="00793350">
        <w:rPr>
          <w:rFonts w:ascii="Arial" w:eastAsia="Calibri" w:hAnsi="Arial" w:cs="Arial"/>
          <w:sz w:val="22"/>
        </w:rPr>
        <w:t xml:space="preserve"> (págs. 168-169). Mexico: Patria. </w:t>
      </w:r>
    </w:p>
    <w:p w:rsidR="00793350" w:rsidRPr="00793350" w:rsidRDefault="00793350" w:rsidP="004D5DBD">
      <w:pPr>
        <w:pStyle w:val="Prrafodelista"/>
        <w:numPr>
          <w:ilvl w:val="0"/>
          <w:numId w:val="183"/>
        </w:numPr>
        <w:spacing w:after="207" w:line="269" w:lineRule="auto"/>
        <w:jc w:val="both"/>
        <w:rPr>
          <w:rFonts w:ascii="Arial" w:hAnsi="Arial" w:cs="Arial"/>
        </w:rPr>
      </w:pPr>
      <w:r w:rsidRPr="00793350">
        <w:rPr>
          <w:rFonts w:ascii="Arial" w:eastAsia="Calibri" w:hAnsi="Arial" w:cs="Arial"/>
          <w:sz w:val="22"/>
        </w:rPr>
        <w:t xml:space="preserve">Mintzberg. (1988). Diseño de Organizaciones Eficientes. </w:t>
      </w:r>
    </w:p>
    <w:p w:rsidR="00793350" w:rsidRPr="00793350" w:rsidRDefault="00793350" w:rsidP="004D5DBD">
      <w:pPr>
        <w:pStyle w:val="Prrafodelista"/>
        <w:numPr>
          <w:ilvl w:val="0"/>
          <w:numId w:val="183"/>
        </w:numPr>
        <w:spacing w:after="111" w:line="365" w:lineRule="auto"/>
        <w:ind w:right="1708"/>
        <w:jc w:val="both"/>
        <w:rPr>
          <w:rFonts w:ascii="Arial" w:hAnsi="Arial" w:cs="Arial"/>
        </w:rPr>
      </w:pPr>
      <w:r w:rsidRPr="00793350">
        <w:rPr>
          <w:rFonts w:ascii="Arial" w:eastAsia="Calibri" w:hAnsi="Arial" w:cs="Arial"/>
          <w:sz w:val="22"/>
        </w:rPr>
        <w:t xml:space="preserve">Navarro, E. R. (s.f.). </w:t>
      </w:r>
      <w:r w:rsidRPr="00793350">
        <w:rPr>
          <w:rFonts w:ascii="Arial" w:eastAsia="Calibri" w:hAnsi="Arial" w:cs="Arial"/>
          <w:i/>
          <w:sz w:val="22"/>
        </w:rPr>
        <w:t>Su Dinero, El Mundo.</w:t>
      </w:r>
      <w:r w:rsidRPr="00793350">
        <w:rPr>
          <w:rFonts w:ascii="Arial" w:eastAsia="Calibri" w:hAnsi="Arial" w:cs="Arial"/>
          <w:sz w:val="22"/>
        </w:rPr>
        <w:t xml:space="preserve"> Recuperado el 03 de Junio de 2015, de http://www.elmundo.es/sudinero/noticias/noti12.html NIEBEL, B. W. (s.f.). </w:t>
      </w:r>
      <w:r w:rsidRPr="00793350">
        <w:rPr>
          <w:rFonts w:ascii="Arial" w:eastAsia="Calibri" w:hAnsi="Arial" w:cs="Arial"/>
          <w:i/>
          <w:sz w:val="22"/>
        </w:rPr>
        <w:t>INGENIERÍA INDUSTRIAL</w:t>
      </w:r>
      <w:r w:rsidRPr="00793350">
        <w:rPr>
          <w:rFonts w:ascii="Arial" w:eastAsia="Calibri" w:hAnsi="Arial" w:cs="Arial"/>
          <w:sz w:val="22"/>
        </w:rPr>
        <w:t xml:space="preserve">. Recuperado el 2000 </w:t>
      </w:r>
    </w:p>
    <w:p w:rsidR="00793350" w:rsidRPr="00793350" w:rsidRDefault="00793350" w:rsidP="004D5DBD">
      <w:pPr>
        <w:pStyle w:val="Prrafodelista"/>
        <w:numPr>
          <w:ilvl w:val="0"/>
          <w:numId w:val="183"/>
        </w:numPr>
        <w:spacing w:after="210" w:line="269" w:lineRule="auto"/>
        <w:jc w:val="both"/>
        <w:rPr>
          <w:rFonts w:ascii="Arial" w:hAnsi="Arial" w:cs="Arial"/>
        </w:rPr>
      </w:pPr>
      <w:r w:rsidRPr="00793350">
        <w:rPr>
          <w:rFonts w:ascii="Arial" w:eastAsia="Calibri" w:hAnsi="Arial" w:cs="Arial"/>
          <w:sz w:val="22"/>
        </w:rPr>
        <w:t xml:space="preserve">ORDUÑA, M. A. (2010). </w:t>
      </w:r>
    </w:p>
    <w:p w:rsidR="00793350" w:rsidRPr="00793350" w:rsidRDefault="00793350" w:rsidP="004D5DBD">
      <w:pPr>
        <w:pStyle w:val="Prrafodelista"/>
        <w:numPr>
          <w:ilvl w:val="0"/>
          <w:numId w:val="183"/>
        </w:numPr>
        <w:spacing w:after="209" w:line="269" w:lineRule="auto"/>
        <w:jc w:val="both"/>
        <w:rPr>
          <w:rFonts w:ascii="Arial" w:hAnsi="Arial" w:cs="Arial"/>
        </w:rPr>
      </w:pPr>
      <w:r w:rsidRPr="00793350">
        <w:rPr>
          <w:rFonts w:ascii="Arial" w:eastAsia="Calibri" w:hAnsi="Arial" w:cs="Arial"/>
          <w:sz w:val="22"/>
        </w:rPr>
        <w:t xml:space="preserve">Pauca, J. G. (2012). </w:t>
      </w:r>
      <w:r w:rsidRPr="00793350">
        <w:rPr>
          <w:rFonts w:ascii="Arial" w:eastAsia="Calibri" w:hAnsi="Arial" w:cs="Arial"/>
          <w:i/>
          <w:sz w:val="22"/>
        </w:rPr>
        <w:t>estudio tecnico .</w:t>
      </w:r>
      <w:r w:rsidRPr="00793350">
        <w:rPr>
          <w:rFonts w:ascii="Arial" w:eastAsia="Calibri" w:hAnsi="Arial" w:cs="Arial"/>
          <w:sz w:val="22"/>
        </w:rPr>
        <w:t xml:space="preserve">  </w:t>
      </w:r>
    </w:p>
    <w:p w:rsidR="00793350" w:rsidRPr="00793350" w:rsidRDefault="00793350" w:rsidP="004D5DBD">
      <w:pPr>
        <w:pStyle w:val="Prrafodelista"/>
        <w:numPr>
          <w:ilvl w:val="0"/>
          <w:numId w:val="183"/>
        </w:numPr>
        <w:spacing w:after="209" w:line="269" w:lineRule="auto"/>
        <w:jc w:val="both"/>
        <w:rPr>
          <w:rFonts w:ascii="Arial" w:hAnsi="Arial" w:cs="Arial"/>
        </w:rPr>
      </w:pPr>
      <w:r w:rsidRPr="00793350">
        <w:rPr>
          <w:rFonts w:ascii="Arial" w:eastAsia="Calibri" w:hAnsi="Arial" w:cs="Arial"/>
          <w:sz w:val="22"/>
        </w:rPr>
        <w:t xml:space="preserve">Prada M., C. (2009). PROCESOS DE CAPTACIÓN E INDUCCIÓN DE PERSONAL. </w:t>
      </w:r>
    </w:p>
    <w:p w:rsidR="00793350" w:rsidRPr="00793350" w:rsidRDefault="00793350" w:rsidP="004D5DBD">
      <w:pPr>
        <w:pStyle w:val="Prrafodelista"/>
        <w:numPr>
          <w:ilvl w:val="0"/>
          <w:numId w:val="183"/>
        </w:numPr>
        <w:spacing w:after="209" w:line="269" w:lineRule="auto"/>
        <w:jc w:val="both"/>
        <w:rPr>
          <w:rFonts w:ascii="Arial" w:hAnsi="Arial" w:cs="Arial"/>
        </w:rPr>
      </w:pPr>
      <w:r w:rsidRPr="00793350">
        <w:rPr>
          <w:rFonts w:ascii="Arial" w:eastAsia="Calibri" w:hAnsi="Arial" w:cs="Arial"/>
          <w:sz w:val="22"/>
        </w:rPr>
        <w:t xml:space="preserve">quiminet. (2006). </w:t>
      </w:r>
    </w:p>
    <w:p w:rsidR="00793350" w:rsidRPr="00793350" w:rsidRDefault="00793350" w:rsidP="004D5DBD">
      <w:pPr>
        <w:pStyle w:val="Prrafodelista"/>
        <w:numPr>
          <w:ilvl w:val="0"/>
          <w:numId w:val="183"/>
        </w:numPr>
        <w:spacing w:after="218" w:line="259" w:lineRule="auto"/>
        <w:jc w:val="both"/>
        <w:rPr>
          <w:rFonts w:ascii="Arial" w:hAnsi="Arial" w:cs="Arial"/>
        </w:rPr>
      </w:pPr>
      <w:r w:rsidRPr="00793350">
        <w:rPr>
          <w:rFonts w:ascii="Arial" w:eastAsia="Calibri" w:hAnsi="Arial" w:cs="Arial"/>
          <w:sz w:val="22"/>
        </w:rPr>
        <w:t xml:space="preserve">Rocha, J. G. (2006). </w:t>
      </w:r>
      <w:r w:rsidRPr="00793350">
        <w:rPr>
          <w:rFonts w:ascii="Arial" w:eastAsia="Calibri" w:hAnsi="Arial" w:cs="Arial"/>
          <w:i/>
          <w:sz w:val="22"/>
        </w:rPr>
        <w:t>Prácticas de la Gestión Empresarial.</w:t>
      </w:r>
      <w:r w:rsidRPr="00793350">
        <w:rPr>
          <w:rFonts w:ascii="Arial" w:eastAsia="Calibri" w:hAnsi="Arial" w:cs="Arial"/>
          <w:sz w:val="22"/>
        </w:rPr>
        <w:t xml:space="preserve"> Mc Graw Hill. </w:t>
      </w:r>
    </w:p>
    <w:p w:rsidR="00793350" w:rsidRPr="00793350" w:rsidRDefault="00793350" w:rsidP="004D5DBD">
      <w:pPr>
        <w:pStyle w:val="Prrafodelista"/>
        <w:numPr>
          <w:ilvl w:val="0"/>
          <w:numId w:val="183"/>
        </w:numPr>
        <w:spacing w:after="111" w:line="269" w:lineRule="auto"/>
        <w:jc w:val="both"/>
        <w:rPr>
          <w:rFonts w:ascii="Arial" w:hAnsi="Arial" w:cs="Arial"/>
        </w:rPr>
      </w:pPr>
      <w:r w:rsidRPr="00793350">
        <w:rPr>
          <w:rFonts w:ascii="Arial" w:eastAsia="Calibri" w:hAnsi="Arial" w:cs="Arial"/>
          <w:sz w:val="22"/>
        </w:rPr>
        <w:t xml:space="preserve">Rodriguez", U. N. (2000). adquisicion de tecnologia. </w:t>
      </w:r>
    </w:p>
    <w:p w:rsidR="00793350" w:rsidRPr="00793350" w:rsidRDefault="00793350" w:rsidP="004D5DBD">
      <w:pPr>
        <w:pStyle w:val="Prrafodelista"/>
        <w:numPr>
          <w:ilvl w:val="0"/>
          <w:numId w:val="183"/>
        </w:numPr>
        <w:spacing w:after="206" w:line="269" w:lineRule="auto"/>
        <w:jc w:val="both"/>
        <w:rPr>
          <w:rFonts w:ascii="Arial" w:hAnsi="Arial" w:cs="Arial"/>
        </w:rPr>
      </w:pPr>
      <w:r w:rsidRPr="00793350">
        <w:rPr>
          <w:rFonts w:ascii="Arial" w:eastAsia="Calibri" w:hAnsi="Arial" w:cs="Arial"/>
          <w:sz w:val="22"/>
        </w:rPr>
        <w:t xml:space="preserve">Rojas, C. V. (octubre de 2012). </w:t>
      </w:r>
      <w:r w:rsidRPr="00793350">
        <w:rPr>
          <w:rFonts w:ascii="Arial" w:eastAsia="Calibri" w:hAnsi="Arial" w:cs="Arial"/>
          <w:i/>
          <w:sz w:val="22"/>
        </w:rPr>
        <w:t>gestiopolis</w:t>
      </w:r>
      <w:r w:rsidRPr="00793350">
        <w:rPr>
          <w:rFonts w:ascii="Arial" w:eastAsia="Calibri" w:hAnsi="Arial" w:cs="Arial"/>
          <w:sz w:val="22"/>
        </w:rPr>
        <w:t xml:space="preserve">. Obtenido de Estructura organizacional, tipos de organización y organigramas: http://www.gestiopolis.com/estructura-organizacionaltipos-organizacion-organigramas/ </w:t>
      </w:r>
    </w:p>
    <w:p w:rsidR="00793350" w:rsidRPr="00793350" w:rsidRDefault="00793350" w:rsidP="004D5DBD">
      <w:pPr>
        <w:pStyle w:val="Prrafodelista"/>
        <w:numPr>
          <w:ilvl w:val="0"/>
          <w:numId w:val="183"/>
        </w:numPr>
        <w:spacing w:after="207" w:line="269" w:lineRule="auto"/>
        <w:jc w:val="both"/>
        <w:rPr>
          <w:rFonts w:ascii="Arial" w:hAnsi="Arial" w:cs="Arial"/>
          <w:lang w:val="en-US"/>
        </w:rPr>
      </w:pPr>
      <w:r w:rsidRPr="00793350">
        <w:rPr>
          <w:rFonts w:ascii="Arial" w:eastAsia="Calibri" w:hAnsi="Arial" w:cs="Arial"/>
          <w:sz w:val="22"/>
          <w:lang w:val="fr-FR"/>
        </w:rPr>
        <w:t xml:space="preserve">Stanton, E. y. (s.f.). </w:t>
      </w:r>
      <w:r w:rsidRPr="00793350">
        <w:rPr>
          <w:rFonts w:ascii="Arial" w:eastAsia="Calibri" w:hAnsi="Arial" w:cs="Arial"/>
          <w:i/>
          <w:sz w:val="22"/>
          <w:lang w:val="en-US"/>
        </w:rPr>
        <w:t>Fundamentos de Marketing.</w:t>
      </w:r>
      <w:r w:rsidRPr="00793350">
        <w:rPr>
          <w:rFonts w:ascii="Arial" w:eastAsia="Calibri" w:hAnsi="Arial" w:cs="Arial"/>
          <w:sz w:val="22"/>
          <w:lang w:val="en-US"/>
        </w:rPr>
        <w:t xml:space="preserve"> McGraw Hill. </w:t>
      </w:r>
    </w:p>
    <w:p w:rsidR="00793350" w:rsidRPr="00793350" w:rsidRDefault="00793350" w:rsidP="004D5DBD">
      <w:pPr>
        <w:pStyle w:val="Prrafodelista"/>
        <w:numPr>
          <w:ilvl w:val="0"/>
          <w:numId w:val="183"/>
        </w:numPr>
        <w:spacing w:after="10" w:line="269" w:lineRule="auto"/>
        <w:jc w:val="both"/>
        <w:rPr>
          <w:rFonts w:ascii="Arial" w:hAnsi="Arial" w:cs="Arial"/>
        </w:rPr>
      </w:pPr>
      <w:r w:rsidRPr="00793350">
        <w:rPr>
          <w:rFonts w:ascii="Arial" w:eastAsia="Calibri" w:hAnsi="Arial" w:cs="Arial"/>
          <w:sz w:val="22"/>
        </w:rPr>
        <w:t xml:space="preserve">Thompson, I. (julio de 2009). </w:t>
      </w:r>
      <w:r w:rsidRPr="00793350">
        <w:rPr>
          <w:rFonts w:ascii="Arial" w:eastAsia="Calibri" w:hAnsi="Arial" w:cs="Arial"/>
          <w:i/>
          <w:sz w:val="22"/>
        </w:rPr>
        <w:t>promonegocios</w:t>
      </w:r>
      <w:r w:rsidRPr="00793350">
        <w:rPr>
          <w:rFonts w:ascii="Arial" w:eastAsia="Calibri" w:hAnsi="Arial" w:cs="Arial"/>
          <w:sz w:val="22"/>
        </w:rPr>
        <w:t xml:space="preserve">. Obtenido de Tipos de Organigramas: </w:t>
      </w:r>
    </w:p>
    <w:p w:rsidR="00793350" w:rsidRPr="00793350" w:rsidRDefault="00793350" w:rsidP="00793350">
      <w:pPr>
        <w:spacing w:after="212" w:line="269" w:lineRule="auto"/>
        <w:jc w:val="both"/>
        <w:rPr>
          <w:rFonts w:ascii="Arial" w:hAnsi="Arial" w:cs="Arial"/>
        </w:rPr>
      </w:pPr>
      <w:r>
        <w:rPr>
          <w:rFonts w:ascii="Arial" w:eastAsia="Calibri" w:hAnsi="Arial" w:cs="Arial"/>
          <w:sz w:val="22"/>
        </w:rPr>
        <w:t xml:space="preserve">       </w:t>
      </w:r>
      <w:r w:rsidRPr="00793350">
        <w:rPr>
          <w:rFonts w:ascii="Arial" w:eastAsia="Calibri" w:hAnsi="Arial" w:cs="Arial"/>
          <w:sz w:val="22"/>
        </w:rPr>
        <w:t xml:space="preserve">http://www.promonegocios.net/organigramas/tipos-de-organigramas.html </w:t>
      </w:r>
    </w:p>
    <w:p w:rsidR="00793350" w:rsidRPr="00793350" w:rsidRDefault="00793350" w:rsidP="004D5DBD">
      <w:pPr>
        <w:pStyle w:val="Prrafodelista"/>
        <w:numPr>
          <w:ilvl w:val="0"/>
          <w:numId w:val="183"/>
        </w:numPr>
        <w:spacing w:after="207" w:line="269" w:lineRule="auto"/>
        <w:jc w:val="both"/>
        <w:rPr>
          <w:rFonts w:ascii="Arial" w:hAnsi="Arial" w:cs="Arial"/>
        </w:rPr>
      </w:pPr>
      <w:r w:rsidRPr="00793350">
        <w:rPr>
          <w:rFonts w:ascii="Arial" w:eastAsia="Calibri" w:hAnsi="Arial" w:cs="Arial"/>
          <w:sz w:val="22"/>
        </w:rPr>
        <w:t xml:space="preserve">UAHE. (2012). </w:t>
      </w:r>
    </w:p>
    <w:p w:rsidR="00793350" w:rsidRPr="00793350" w:rsidRDefault="00793350" w:rsidP="004D5DBD">
      <w:pPr>
        <w:pStyle w:val="Prrafodelista"/>
        <w:numPr>
          <w:ilvl w:val="0"/>
          <w:numId w:val="183"/>
        </w:numPr>
        <w:spacing w:after="206" w:line="269" w:lineRule="auto"/>
        <w:jc w:val="both"/>
        <w:rPr>
          <w:rFonts w:ascii="Arial" w:hAnsi="Arial" w:cs="Arial"/>
        </w:rPr>
      </w:pPr>
      <w:r w:rsidRPr="00793350">
        <w:rPr>
          <w:rFonts w:ascii="Arial" w:eastAsia="Calibri" w:hAnsi="Arial" w:cs="Arial"/>
          <w:sz w:val="22"/>
        </w:rPr>
        <w:lastRenderedPageBreak/>
        <w:t xml:space="preserve">upiicsa. (2011). </w:t>
      </w:r>
      <w:r w:rsidRPr="00793350">
        <w:rPr>
          <w:rFonts w:ascii="Arial" w:eastAsia="Calibri" w:hAnsi="Arial" w:cs="Arial"/>
          <w:i/>
          <w:sz w:val="22"/>
        </w:rPr>
        <w:t>CURSOGRAMA ANALÍTICO</w:t>
      </w:r>
      <w:r w:rsidRPr="00793350">
        <w:rPr>
          <w:rFonts w:ascii="Arial" w:eastAsia="Calibri" w:hAnsi="Arial" w:cs="Arial"/>
          <w:sz w:val="22"/>
        </w:rPr>
        <w:t>. Obtenido de http://www.sites.upiicsa.ipn.mx/polilibros/ingMet1/POLILIBRO/2%20PORTAL/P4%20CURS OGRAMA%</w:t>
      </w:r>
      <w:r>
        <w:rPr>
          <w:rFonts w:ascii="Arial" w:eastAsia="Calibri" w:hAnsi="Arial" w:cs="Arial"/>
          <w:sz w:val="22"/>
        </w:rPr>
        <w:t>20ANALITICO/GENERALIDADES_4.htm.</w:t>
      </w:r>
    </w:p>
    <w:p w:rsidR="00793350" w:rsidRPr="00793350" w:rsidRDefault="00793350" w:rsidP="00793350">
      <w:pPr>
        <w:spacing w:after="206" w:line="269" w:lineRule="auto"/>
        <w:jc w:val="both"/>
        <w:rPr>
          <w:rFonts w:ascii="Arial" w:hAnsi="Arial" w:cs="Arial"/>
        </w:rPr>
      </w:pPr>
    </w:p>
    <w:p w:rsidR="007539B2" w:rsidRPr="00793350" w:rsidRDefault="00793350" w:rsidP="001C2F0A">
      <w:pPr>
        <w:pStyle w:val="Ttulo2"/>
        <w:jc w:val="center"/>
      </w:pPr>
      <w:bookmarkStart w:id="132" w:name="_Toc431500967"/>
      <w:r w:rsidRPr="00793350">
        <w:t>14</w:t>
      </w:r>
      <w:r w:rsidR="00E41610" w:rsidRPr="00793350">
        <w:t>.- Marco Legal de la Empresa</w:t>
      </w:r>
      <w:bookmarkEnd w:id="132"/>
    </w:p>
    <w:p w:rsidR="000A1FF3" w:rsidRDefault="000A1FF3" w:rsidP="000A1FF3">
      <w:pPr>
        <w:spacing w:line="360" w:lineRule="auto"/>
        <w:ind w:left="-5" w:hanging="10"/>
        <w:jc w:val="both"/>
        <w:rPr>
          <w:rFonts w:ascii="Arial" w:hAnsi="Arial" w:cs="Arial"/>
        </w:rPr>
      </w:pPr>
      <w:r>
        <w:rPr>
          <w:rFonts w:ascii="Arial" w:hAnsi="Arial" w:cs="Arial"/>
        </w:rPr>
        <w:t xml:space="preserve">            </w:t>
      </w:r>
    </w:p>
    <w:p w:rsidR="00E41610" w:rsidRDefault="000A1FF3" w:rsidP="000A1FF3">
      <w:pPr>
        <w:spacing w:line="360" w:lineRule="auto"/>
        <w:ind w:left="-5" w:hanging="10"/>
        <w:jc w:val="both"/>
        <w:rPr>
          <w:rFonts w:ascii="Arial" w:hAnsi="Arial" w:cs="Arial"/>
        </w:rPr>
      </w:pPr>
      <w:r>
        <w:rPr>
          <w:rFonts w:ascii="Arial" w:hAnsi="Arial" w:cs="Arial"/>
        </w:rPr>
        <w:t xml:space="preserve">           </w:t>
      </w:r>
      <w:r w:rsidR="00E41610" w:rsidRPr="00793350">
        <w:rPr>
          <w:rFonts w:ascii="Arial" w:hAnsi="Arial" w:cs="Arial"/>
        </w:rPr>
        <w:t xml:space="preserve">Dentro del territorio mexicano las empresas deben cumplir ciertos  requisitos para acreditar su legalidad dentro de las disposiciones oficiales, por tal motivo en este capítulo se llevara a cabo la investigación a fin de conocer cuáles son los tramites que debe de realizar la empresa para constituirse como una sociedad mercantil de manera legal en México. </w:t>
      </w:r>
    </w:p>
    <w:p w:rsidR="00793350" w:rsidRPr="00793350" w:rsidRDefault="00793350" w:rsidP="000A1FF3">
      <w:pPr>
        <w:spacing w:line="360" w:lineRule="auto"/>
        <w:ind w:left="-5" w:hanging="10"/>
        <w:jc w:val="both"/>
        <w:rPr>
          <w:rFonts w:ascii="Arial" w:hAnsi="Arial" w:cs="Arial"/>
        </w:rPr>
      </w:pPr>
    </w:p>
    <w:p w:rsidR="00E41610" w:rsidRDefault="000A1FF3" w:rsidP="000A1FF3">
      <w:pPr>
        <w:spacing w:line="360" w:lineRule="auto"/>
        <w:ind w:right="9"/>
        <w:jc w:val="both"/>
        <w:rPr>
          <w:rFonts w:ascii="Arial" w:hAnsi="Arial" w:cs="Arial"/>
        </w:rPr>
      </w:pPr>
      <w:r>
        <w:rPr>
          <w:rFonts w:ascii="Arial" w:hAnsi="Arial" w:cs="Arial"/>
        </w:rPr>
        <w:t xml:space="preserve">           </w:t>
      </w:r>
      <w:r w:rsidR="00E41610" w:rsidRPr="00793350">
        <w:rPr>
          <w:rFonts w:ascii="Arial" w:hAnsi="Arial" w:cs="Arial"/>
        </w:rPr>
        <w:t xml:space="preserve">El marco legal por lo tanto serán las bases sobre las cuales la empresa constituye y determina el alcance y naturaleza de la participación política. En el marco legal regularmente se encuentran en un buen número de provisiones regulatorias y leyes interrelacionadas entre sí. </w:t>
      </w:r>
    </w:p>
    <w:p w:rsidR="00793350" w:rsidRPr="00793350" w:rsidRDefault="00793350" w:rsidP="00793350">
      <w:pPr>
        <w:spacing w:line="360" w:lineRule="auto"/>
        <w:ind w:right="9"/>
        <w:jc w:val="both"/>
        <w:rPr>
          <w:rFonts w:ascii="Arial" w:hAnsi="Arial" w:cs="Arial"/>
        </w:rPr>
      </w:pPr>
    </w:p>
    <w:p w:rsidR="00E41610" w:rsidRDefault="00E41610" w:rsidP="00793350">
      <w:pPr>
        <w:spacing w:line="360" w:lineRule="auto"/>
        <w:jc w:val="both"/>
        <w:rPr>
          <w:rFonts w:ascii="Arial" w:hAnsi="Arial" w:cs="Arial"/>
        </w:rPr>
      </w:pPr>
      <w:r w:rsidRPr="00793350">
        <w:rPr>
          <w:rFonts w:ascii="Arial" w:hAnsi="Arial" w:cs="Arial"/>
        </w:rPr>
        <w:t xml:space="preserve"> </w:t>
      </w:r>
      <w:r w:rsidR="000A1FF3">
        <w:rPr>
          <w:rFonts w:ascii="Arial" w:hAnsi="Arial" w:cs="Arial"/>
        </w:rPr>
        <w:t xml:space="preserve">           </w:t>
      </w:r>
      <w:r w:rsidRPr="00793350">
        <w:rPr>
          <w:rFonts w:ascii="Arial" w:hAnsi="Arial" w:cs="Arial"/>
        </w:rPr>
        <w:t xml:space="preserve">Posiblemente el marco legal sea un tema que presente una situación especial, pues las leyes suelen interpretarse como un conjunto de restricciones al quehacer de las empresas, en tanto su formulación, desde los planteamientos de los constituyentes, obedece más a la necesidad de encauzar el delineamiento de un proyecto, en este caso, del desarrollo económico y social del país.  </w:t>
      </w:r>
    </w:p>
    <w:p w:rsidR="00793350" w:rsidRPr="00793350" w:rsidRDefault="00793350" w:rsidP="00793350">
      <w:pPr>
        <w:spacing w:line="360" w:lineRule="auto"/>
        <w:jc w:val="both"/>
        <w:rPr>
          <w:rFonts w:ascii="Arial" w:hAnsi="Arial" w:cs="Arial"/>
        </w:rPr>
      </w:pPr>
    </w:p>
    <w:p w:rsidR="00E41610" w:rsidRDefault="000A1FF3" w:rsidP="00793350">
      <w:pPr>
        <w:spacing w:line="360" w:lineRule="auto"/>
        <w:ind w:right="6"/>
        <w:jc w:val="both"/>
        <w:rPr>
          <w:rFonts w:ascii="Arial" w:hAnsi="Arial" w:cs="Arial"/>
        </w:rPr>
      </w:pPr>
      <w:r>
        <w:rPr>
          <w:rFonts w:ascii="Arial" w:hAnsi="Arial" w:cs="Arial"/>
        </w:rPr>
        <w:t xml:space="preserve">           </w:t>
      </w:r>
      <w:r w:rsidR="00E41610" w:rsidRPr="00793350">
        <w:rPr>
          <w:rFonts w:ascii="Arial" w:hAnsi="Arial" w:cs="Arial"/>
        </w:rPr>
        <w:t xml:space="preserve">El código de comercio, la ley de impuesto sobre la renta, la ley federal del trabajo, al igual que el resto de reglamentos ligados a las empresas prestadoras de servicios o productivas, en sus primeros artículos nos presentan un conjunto de preceptos que tienen por objeto ayudar a la creación de un ente activo que es la empresa y, a través de ella, constituir las bases del crecimiento económico y social de la nación. </w:t>
      </w:r>
    </w:p>
    <w:p w:rsidR="00793350" w:rsidRPr="00793350" w:rsidRDefault="00793350" w:rsidP="00793350">
      <w:pPr>
        <w:spacing w:line="360" w:lineRule="auto"/>
        <w:ind w:right="6"/>
        <w:jc w:val="both"/>
        <w:rPr>
          <w:rFonts w:ascii="Arial" w:hAnsi="Arial" w:cs="Arial"/>
        </w:rPr>
      </w:pPr>
    </w:p>
    <w:p w:rsidR="00E41610" w:rsidRPr="00793350" w:rsidRDefault="000A1FF3" w:rsidP="00793350">
      <w:pPr>
        <w:spacing w:line="360" w:lineRule="auto"/>
        <w:ind w:right="7"/>
        <w:jc w:val="both"/>
        <w:rPr>
          <w:rFonts w:ascii="Arial" w:hAnsi="Arial" w:cs="Arial"/>
        </w:rPr>
      </w:pPr>
      <w:r>
        <w:rPr>
          <w:rFonts w:ascii="Arial" w:hAnsi="Arial" w:cs="Arial"/>
        </w:rPr>
        <w:t xml:space="preserve">           </w:t>
      </w:r>
      <w:r w:rsidR="00E41610" w:rsidRPr="00793350">
        <w:rPr>
          <w:rFonts w:ascii="Arial" w:hAnsi="Arial" w:cs="Arial"/>
        </w:rPr>
        <w:t xml:space="preserve"> La empresa se ve como un lugar formativo de los trabajadores, es el medio para aprender o perfeccionar técnicas y procesos que permiten la </w:t>
      </w:r>
      <w:r w:rsidR="00E41610" w:rsidRPr="00793350">
        <w:rPr>
          <w:rFonts w:ascii="Arial" w:hAnsi="Arial" w:cs="Arial"/>
        </w:rPr>
        <w:lastRenderedPageBreak/>
        <w:t xml:space="preserve">elaboración de bienes y el otorgamiento de servicios. De conformidad con las leyes, es en la empresa donde se encuentra el mejor apoyo de los trabajadores, pues aparte de recibir su sueldo, tienen acceso a otros medios como la seguridad social, que se ha ido formando gracias al concurso de las empresas, los propios trabajadores y el gobierno. </w:t>
      </w:r>
    </w:p>
    <w:p w:rsidR="00E41610" w:rsidRDefault="00E41610" w:rsidP="00793350">
      <w:pPr>
        <w:spacing w:line="360" w:lineRule="auto"/>
        <w:ind w:right="1"/>
        <w:jc w:val="both"/>
        <w:rPr>
          <w:rFonts w:ascii="Arial" w:hAnsi="Arial" w:cs="Arial"/>
        </w:rPr>
      </w:pPr>
      <w:r w:rsidRPr="00793350">
        <w:rPr>
          <w:rFonts w:ascii="Arial" w:hAnsi="Arial" w:cs="Arial"/>
        </w:rPr>
        <w:t xml:space="preserve"> </w:t>
      </w:r>
      <w:r w:rsidR="000A1FF3">
        <w:rPr>
          <w:rFonts w:ascii="Arial" w:hAnsi="Arial" w:cs="Arial"/>
        </w:rPr>
        <w:t xml:space="preserve">           </w:t>
      </w:r>
      <w:r w:rsidRPr="00793350">
        <w:rPr>
          <w:rFonts w:ascii="Arial" w:hAnsi="Arial" w:cs="Arial"/>
        </w:rPr>
        <w:t xml:space="preserve">Las entidades mercantiles pasan a constituir, por lo tanto, el principal contribuyente al erario del país, siendo, por su parte, el mayor beneficiario de la infraestructura y de los servicios. Las leyes nos ayudan a normar estos procedimientos, a la vez que nos sugieren el rumbo a seguir para el conjunto de los actores en estos procesos que conforman el mundo de las empresas. </w:t>
      </w:r>
    </w:p>
    <w:p w:rsidR="00793350" w:rsidRPr="00793350" w:rsidRDefault="00793350" w:rsidP="00793350">
      <w:pPr>
        <w:spacing w:line="360" w:lineRule="auto"/>
        <w:ind w:right="1"/>
        <w:jc w:val="both"/>
        <w:rPr>
          <w:rFonts w:ascii="Arial" w:hAnsi="Arial" w:cs="Arial"/>
        </w:rPr>
      </w:pPr>
    </w:p>
    <w:p w:rsidR="00E41610" w:rsidRDefault="000A1FF3" w:rsidP="00793350">
      <w:pPr>
        <w:spacing w:line="360" w:lineRule="auto"/>
        <w:ind w:right="6"/>
        <w:jc w:val="both"/>
        <w:rPr>
          <w:rFonts w:ascii="Arial" w:hAnsi="Arial" w:cs="Arial"/>
        </w:rPr>
      </w:pPr>
      <w:r>
        <w:rPr>
          <w:rFonts w:ascii="Arial" w:hAnsi="Arial" w:cs="Arial"/>
        </w:rPr>
        <w:t xml:space="preserve">           </w:t>
      </w:r>
      <w:r w:rsidR="00E41610" w:rsidRPr="00793350">
        <w:rPr>
          <w:rFonts w:ascii="Arial" w:hAnsi="Arial" w:cs="Arial"/>
        </w:rPr>
        <w:t xml:space="preserve">Bajo esta óptica, se presentan las leyes de mayor trascendencia para echar a andar una empresa y para operarla exitosamente después. Un negocio, para que exista como tal, realiza cotidianamente actos de comercio, entendiendo estos, no como la simple compra-venta, sino como una gama infinita de posibilidades, las cuales se encuentran establecidas en el Código de Comercio. </w:t>
      </w:r>
    </w:p>
    <w:p w:rsidR="00793350" w:rsidRPr="00793350" w:rsidRDefault="00793350" w:rsidP="00793350">
      <w:pPr>
        <w:spacing w:line="360" w:lineRule="auto"/>
        <w:ind w:right="6"/>
        <w:jc w:val="both"/>
        <w:rPr>
          <w:rFonts w:ascii="Arial" w:hAnsi="Arial" w:cs="Arial"/>
        </w:rPr>
      </w:pPr>
    </w:p>
    <w:p w:rsidR="00E41610" w:rsidRDefault="000A1FF3" w:rsidP="00793350">
      <w:pPr>
        <w:spacing w:line="360" w:lineRule="auto"/>
        <w:ind w:right="1"/>
        <w:jc w:val="both"/>
        <w:rPr>
          <w:rFonts w:ascii="Arial" w:hAnsi="Arial" w:cs="Arial"/>
        </w:rPr>
      </w:pPr>
      <w:r>
        <w:rPr>
          <w:rFonts w:ascii="Arial" w:hAnsi="Arial" w:cs="Arial"/>
        </w:rPr>
        <w:t xml:space="preserve">          </w:t>
      </w:r>
      <w:r w:rsidR="00E676E7">
        <w:rPr>
          <w:rFonts w:ascii="Arial" w:hAnsi="Arial" w:cs="Arial"/>
        </w:rPr>
        <w:t>Una</w:t>
      </w:r>
      <w:r>
        <w:rPr>
          <w:rFonts w:ascii="Arial" w:hAnsi="Arial" w:cs="Arial"/>
        </w:rPr>
        <w:t xml:space="preserve"> </w:t>
      </w:r>
      <w:r w:rsidR="00E41610" w:rsidRPr="00793350">
        <w:rPr>
          <w:rFonts w:ascii="Arial" w:hAnsi="Arial" w:cs="Arial"/>
        </w:rPr>
        <w:t xml:space="preserve">vez que han sido señalados los conceptos que la legislación mercantil considera como actos de comercio, es conveniente conocer lo que el Código Fiscal de la Federación establece como actividades empresariales, las cuales, como se podrá apreciar, no difieren sustancialmente del Código de Comercio.  </w:t>
      </w:r>
    </w:p>
    <w:p w:rsidR="00793350" w:rsidRPr="00793350" w:rsidRDefault="00793350" w:rsidP="00793350">
      <w:pPr>
        <w:spacing w:line="360" w:lineRule="auto"/>
        <w:ind w:right="1"/>
        <w:jc w:val="both"/>
        <w:rPr>
          <w:rFonts w:ascii="Arial" w:hAnsi="Arial" w:cs="Arial"/>
        </w:rPr>
      </w:pPr>
    </w:p>
    <w:p w:rsidR="00E41610" w:rsidRPr="00793350" w:rsidRDefault="00E41610" w:rsidP="00793350">
      <w:pPr>
        <w:spacing w:line="360" w:lineRule="auto"/>
        <w:ind w:right="201"/>
        <w:jc w:val="both"/>
        <w:rPr>
          <w:rFonts w:ascii="Arial" w:hAnsi="Arial" w:cs="Arial"/>
        </w:rPr>
      </w:pPr>
      <w:r w:rsidRPr="00793350">
        <w:rPr>
          <w:rFonts w:ascii="Arial" w:hAnsi="Arial" w:cs="Arial"/>
        </w:rPr>
        <w:t xml:space="preserve">Se entenderá por actividades empresariales, las siguientes:  </w:t>
      </w:r>
    </w:p>
    <w:p w:rsidR="00E41610" w:rsidRPr="00793350" w:rsidRDefault="00E41610" w:rsidP="004D5DBD">
      <w:pPr>
        <w:numPr>
          <w:ilvl w:val="0"/>
          <w:numId w:val="109"/>
        </w:numPr>
        <w:spacing w:line="360" w:lineRule="auto"/>
        <w:ind w:right="6" w:firstLine="4"/>
        <w:jc w:val="both"/>
        <w:rPr>
          <w:rFonts w:ascii="Arial" w:hAnsi="Arial" w:cs="Arial"/>
        </w:rPr>
      </w:pPr>
      <w:r w:rsidRPr="00793350">
        <w:rPr>
          <w:rFonts w:ascii="Arial" w:hAnsi="Arial" w:cs="Arial"/>
        </w:rPr>
        <w:t xml:space="preserve">Las comerciales que son las que de conformidad con las leyes federales tienen ese carácter.  </w:t>
      </w:r>
    </w:p>
    <w:p w:rsidR="00E41610" w:rsidRPr="00793350" w:rsidRDefault="00E41610" w:rsidP="004D5DBD">
      <w:pPr>
        <w:numPr>
          <w:ilvl w:val="0"/>
          <w:numId w:val="109"/>
        </w:numPr>
        <w:spacing w:line="360" w:lineRule="auto"/>
        <w:ind w:right="6" w:firstLine="4"/>
        <w:jc w:val="both"/>
        <w:rPr>
          <w:rFonts w:ascii="Arial" w:hAnsi="Arial" w:cs="Arial"/>
        </w:rPr>
      </w:pPr>
      <w:r w:rsidRPr="00793350">
        <w:rPr>
          <w:rFonts w:ascii="Arial" w:hAnsi="Arial" w:cs="Arial"/>
        </w:rPr>
        <w:t xml:space="preserve">Las industriales, entendidas como la extracción, conservación o transformación de materias primas, acabado de productos y la elaboración de satisfactores. </w:t>
      </w:r>
    </w:p>
    <w:p w:rsidR="00E41610" w:rsidRPr="00793350" w:rsidRDefault="00E41610" w:rsidP="004D5DBD">
      <w:pPr>
        <w:numPr>
          <w:ilvl w:val="0"/>
          <w:numId w:val="109"/>
        </w:numPr>
        <w:spacing w:line="360" w:lineRule="auto"/>
        <w:ind w:right="6" w:firstLine="4"/>
        <w:jc w:val="both"/>
        <w:rPr>
          <w:rFonts w:ascii="Arial" w:hAnsi="Arial" w:cs="Arial"/>
        </w:rPr>
      </w:pPr>
      <w:r w:rsidRPr="00793350">
        <w:rPr>
          <w:rFonts w:ascii="Arial" w:hAnsi="Arial" w:cs="Arial"/>
        </w:rPr>
        <w:t xml:space="preserve">Las agrícolas que comprenden las actividades de siembra, cultivo, cosecha y la primera enajenación de los productos obtenidos, que no hayan sido objeto de transformación industrial. </w:t>
      </w:r>
    </w:p>
    <w:p w:rsidR="00E41610" w:rsidRPr="00793350" w:rsidRDefault="00E41610" w:rsidP="004D5DBD">
      <w:pPr>
        <w:numPr>
          <w:ilvl w:val="0"/>
          <w:numId w:val="109"/>
        </w:numPr>
        <w:spacing w:line="360" w:lineRule="auto"/>
        <w:ind w:right="6" w:firstLine="4"/>
        <w:jc w:val="both"/>
        <w:rPr>
          <w:rFonts w:ascii="Arial" w:hAnsi="Arial" w:cs="Arial"/>
        </w:rPr>
      </w:pPr>
      <w:r w:rsidRPr="00793350">
        <w:rPr>
          <w:rFonts w:ascii="Arial" w:hAnsi="Arial" w:cs="Arial"/>
        </w:rPr>
        <w:lastRenderedPageBreak/>
        <w:t xml:space="preserve">Las ganaderas, que son las consistentes en la cría y engorda de ganado, aves de corral y animales, así como la primera enajenación de sus productos, que no hayan sido objeto de transformación industrial.  </w:t>
      </w:r>
    </w:p>
    <w:p w:rsidR="00E41610" w:rsidRPr="00793350" w:rsidRDefault="00E41610" w:rsidP="004D5DBD">
      <w:pPr>
        <w:numPr>
          <w:ilvl w:val="0"/>
          <w:numId w:val="109"/>
        </w:numPr>
        <w:spacing w:line="360" w:lineRule="auto"/>
        <w:ind w:right="6" w:firstLine="4"/>
        <w:jc w:val="both"/>
        <w:rPr>
          <w:rFonts w:ascii="Arial" w:hAnsi="Arial" w:cs="Arial"/>
        </w:rPr>
      </w:pPr>
      <w:r w:rsidRPr="00793350">
        <w:rPr>
          <w:rFonts w:ascii="Arial" w:hAnsi="Arial" w:cs="Arial"/>
        </w:rPr>
        <w:t xml:space="preserve">Las de pesca, que incluyen la cría, cultivo, fomento y cuidado de la reproducción de toda clase de especies marinas y de agua dulce, así como la captura y extracción de las mismas y la primera enajenación de esos productos, que no hayan sido objeto de transformación industrial.  </w:t>
      </w:r>
    </w:p>
    <w:p w:rsidR="00E41610" w:rsidRDefault="00E41610" w:rsidP="004D5DBD">
      <w:pPr>
        <w:numPr>
          <w:ilvl w:val="0"/>
          <w:numId w:val="109"/>
        </w:numPr>
        <w:spacing w:line="360" w:lineRule="auto"/>
        <w:ind w:right="6" w:firstLine="4"/>
        <w:jc w:val="both"/>
        <w:rPr>
          <w:rFonts w:ascii="Arial" w:hAnsi="Arial" w:cs="Arial"/>
        </w:rPr>
      </w:pPr>
      <w:r w:rsidRPr="00793350">
        <w:rPr>
          <w:rFonts w:ascii="Arial" w:hAnsi="Arial" w:cs="Arial"/>
        </w:rPr>
        <w:t xml:space="preserve">Las silvícolas, que son cultivo de los bosques o montes; así como la cría, conservación, restauración, fomento y aprovechamiento de la vegetación de los mismos y la primera enajenación de los mismos, que no hayan sido objeto de transformación industrial.  </w:t>
      </w:r>
    </w:p>
    <w:p w:rsidR="00793350" w:rsidRDefault="00793350" w:rsidP="00793350">
      <w:pPr>
        <w:spacing w:line="360" w:lineRule="auto"/>
        <w:jc w:val="both"/>
        <w:rPr>
          <w:rFonts w:ascii="Arial" w:hAnsi="Arial" w:cs="Arial"/>
        </w:rPr>
      </w:pPr>
    </w:p>
    <w:p w:rsidR="00E41610" w:rsidRDefault="000A1FF3" w:rsidP="00793350">
      <w:pPr>
        <w:spacing w:line="360" w:lineRule="auto"/>
        <w:jc w:val="both"/>
        <w:rPr>
          <w:rFonts w:ascii="Arial" w:hAnsi="Arial" w:cs="Arial"/>
        </w:rPr>
      </w:pPr>
      <w:r>
        <w:rPr>
          <w:rFonts w:ascii="Arial" w:hAnsi="Arial" w:cs="Arial"/>
        </w:rPr>
        <w:t xml:space="preserve">           </w:t>
      </w:r>
      <w:r w:rsidR="00E41610" w:rsidRPr="00793350">
        <w:rPr>
          <w:rFonts w:ascii="Arial" w:hAnsi="Arial" w:cs="Arial"/>
        </w:rPr>
        <w:t xml:space="preserve">Se considera empresa para efectos fiscales a la persona física o moral que realice las actividades antes mencionadas.  </w:t>
      </w:r>
    </w:p>
    <w:p w:rsidR="000A1FF3" w:rsidRPr="00793350" w:rsidRDefault="000A1FF3" w:rsidP="00793350">
      <w:pPr>
        <w:spacing w:line="360" w:lineRule="auto"/>
        <w:jc w:val="both"/>
        <w:rPr>
          <w:rFonts w:ascii="Arial" w:hAnsi="Arial" w:cs="Arial"/>
        </w:rPr>
      </w:pPr>
    </w:p>
    <w:p w:rsidR="00793350" w:rsidRDefault="000A1FF3" w:rsidP="00793350">
      <w:pPr>
        <w:spacing w:line="360" w:lineRule="auto"/>
        <w:jc w:val="both"/>
        <w:rPr>
          <w:rFonts w:ascii="Arial" w:hAnsi="Arial" w:cs="Arial"/>
        </w:rPr>
      </w:pPr>
      <w:r>
        <w:rPr>
          <w:rFonts w:ascii="Arial" w:hAnsi="Arial" w:cs="Arial"/>
        </w:rPr>
        <w:t xml:space="preserve">           </w:t>
      </w:r>
      <w:r w:rsidR="00E41610" w:rsidRPr="00793350">
        <w:rPr>
          <w:rFonts w:ascii="Arial" w:hAnsi="Arial" w:cs="Arial"/>
        </w:rPr>
        <w:t xml:space="preserve">Todas las sociedades a que hace mención dicho cuadro tienen como requisitos generales para su constitución los siguientes puntos: </w:t>
      </w:r>
    </w:p>
    <w:p w:rsidR="00E41610" w:rsidRPr="00793350" w:rsidRDefault="00E41610" w:rsidP="00793350">
      <w:pPr>
        <w:spacing w:line="360" w:lineRule="auto"/>
        <w:jc w:val="both"/>
        <w:rPr>
          <w:rFonts w:ascii="Arial" w:hAnsi="Arial" w:cs="Arial"/>
        </w:rPr>
      </w:pPr>
      <w:r w:rsidRPr="00793350">
        <w:rPr>
          <w:rFonts w:ascii="Arial" w:hAnsi="Arial" w:cs="Arial"/>
        </w:rPr>
        <w:t xml:space="preserve"> </w:t>
      </w:r>
    </w:p>
    <w:p w:rsidR="00793350" w:rsidRDefault="00E41610" w:rsidP="00793350">
      <w:pPr>
        <w:spacing w:line="360" w:lineRule="auto"/>
        <w:jc w:val="both"/>
        <w:rPr>
          <w:rFonts w:ascii="Arial" w:hAnsi="Arial" w:cs="Arial"/>
        </w:rPr>
      </w:pPr>
      <w:r w:rsidRPr="00793350">
        <w:rPr>
          <w:rFonts w:ascii="Arial" w:hAnsi="Arial" w:cs="Arial"/>
        </w:rPr>
        <w:t xml:space="preserve">1.- Nombre Mínimo de Capital representado por Obligaciones de los accionistas Tipo de administración legal Accionistas Capital social Sociedad Anónima (S.A.) Dos $50,000.00 Acciones Unicamente el pago de sus acciones. Administrador único o consejo de administración, pudiendo ser socios o personas extrañas a la sociedad. </w:t>
      </w:r>
    </w:p>
    <w:p w:rsidR="00793350" w:rsidRPr="00793350" w:rsidRDefault="00793350" w:rsidP="00793350">
      <w:pPr>
        <w:spacing w:line="360" w:lineRule="auto"/>
        <w:jc w:val="both"/>
        <w:rPr>
          <w:rFonts w:ascii="Arial" w:hAnsi="Arial" w:cs="Arial"/>
        </w:rPr>
      </w:pPr>
    </w:p>
    <w:p w:rsidR="00E41610" w:rsidRDefault="00E41610" w:rsidP="00793350">
      <w:pPr>
        <w:spacing w:line="360" w:lineRule="auto"/>
        <w:ind w:right="3"/>
        <w:jc w:val="both"/>
        <w:rPr>
          <w:rFonts w:ascii="Arial" w:hAnsi="Arial" w:cs="Arial"/>
        </w:rPr>
      </w:pPr>
      <w:r w:rsidRPr="00793350">
        <w:rPr>
          <w:rFonts w:ascii="Arial" w:hAnsi="Arial" w:cs="Arial"/>
        </w:rPr>
        <w:t xml:space="preserve"> 2.- Sociedad en Nombre Colectivo (S.N.C.) Sin mínimos legales Sin mínimos legales Acciones Los socios responden de manera subsidiaria, ilimitada y solidariamente de las obligaciones de la sociedad. Uno o varios administradores, pudiendo ser socios o personas extrañas a la sociedad. </w:t>
      </w:r>
    </w:p>
    <w:p w:rsidR="00793350" w:rsidRPr="00793350" w:rsidRDefault="00793350" w:rsidP="00793350">
      <w:pPr>
        <w:spacing w:line="360" w:lineRule="auto"/>
        <w:ind w:right="3"/>
        <w:jc w:val="both"/>
        <w:rPr>
          <w:rFonts w:ascii="Arial" w:hAnsi="Arial" w:cs="Arial"/>
        </w:rPr>
      </w:pPr>
    </w:p>
    <w:p w:rsidR="00E41610" w:rsidRDefault="00E41610" w:rsidP="00793350">
      <w:pPr>
        <w:spacing w:line="360" w:lineRule="auto"/>
        <w:jc w:val="both"/>
        <w:rPr>
          <w:rFonts w:ascii="Arial" w:hAnsi="Arial" w:cs="Arial"/>
        </w:rPr>
      </w:pPr>
      <w:r w:rsidRPr="00793350">
        <w:rPr>
          <w:rFonts w:ascii="Arial" w:hAnsi="Arial" w:cs="Arial"/>
        </w:rPr>
        <w:t xml:space="preserve">3.-  Sociedad en Comandita Simple (S.C.S.) Uno o varios socios Sin mínimo legal Partes sociales Igual a la anterior y adicionalmente a las obligaciones de los </w:t>
      </w:r>
      <w:r w:rsidRPr="00793350">
        <w:rPr>
          <w:rFonts w:ascii="Arial" w:hAnsi="Arial" w:cs="Arial"/>
        </w:rPr>
        <w:lastRenderedPageBreak/>
        <w:t xml:space="preserve">comanditarios que están obligados únicamente al pago de sus aportaciones. Los socios (comanditarios) no pueden ejercer la administración de la sociedad.  </w:t>
      </w:r>
    </w:p>
    <w:p w:rsidR="00793350" w:rsidRPr="00793350" w:rsidRDefault="00793350" w:rsidP="00793350">
      <w:pPr>
        <w:spacing w:line="360" w:lineRule="auto"/>
        <w:jc w:val="both"/>
        <w:rPr>
          <w:rFonts w:ascii="Arial" w:hAnsi="Arial" w:cs="Arial"/>
        </w:rPr>
      </w:pPr>
    </w:p>
    <w:p w:rsidR="00E41610" w:rsidRDefault="00E41610" w:rsidP="00793350">
      <w:pPr>
        <w:spacing w:line="360" w:lineRule="auto"/>
        <w:ind w:right="5"/>
        <w:jc w:val="both"/>
        <w:rPr>
          <w:rFonts w:ascii="Arial" w:hAnsi="Arial" w:cs="Arial"/>
        </w:rPr>
      </w:pPr>
      <w:r w:rsidRPr="00793350">
        <w:rPr>
          <w:rFonts w:ascii="Arial" w:hAnsi="Arial" w:cs="Arial"/>
        </w:rPr>
        <w:t xml:space="preserve">4.-Sociedad de Responsabilidad Limitada (S. de R.L.) No más de 50 socios $3,000.00 Partes sociales Unicamente el pago de sus aportaciones. Uno o más gerentes, socios o extraños a la sociedad. </w:t>
      </w:r>
    </w:p>
    <w:p w:rsidR="00793350" w:rsidRPr="00793350" w:rsidRDefault="00793350" w:rsidP="00793350">
      <w:pPr>
        <w:spacing w:line="360" w:lineRule="auto"/>
        <w:ind w:right="5"/>
        <w:jc w:val="both"/>
        <w:rPr>
          <w:rFonts w:ascii="Arial" w:hAnsi="Arial" w:cs="Arial"/>
        </w:rPr>
      </w:pPr>
    </w:p>
    <w:p w:rsidR="00E41610" w:rsidRDefault="00E41610" w:rsidP="00793350">
      <w:pPr>
        <w:spacing w:line="360" w:lineRule="auto"/>
        <w:ind w:right="9"/>
        <w:jc w:val="both"/>
        <w:rPr>
          <w:rFonts w:ascii="Arial" w:hAnsi="Arial" w:cs="Arial"/>
        </w:rPr>
      </w:pPr>
      <w:r w:rsidRPr="00793350">
        <w:rPr>
          <w:rFonts w:ascii="Arial" w:hAnsi="Arial" w:cs="Arial"/>
        </w:rPr>
        <w:t xml:space="preserve">5.- Sociedad en Comandita por Acciones (S.C.A.) Uno o varios socios Sin mínimo legal Acciones Igual a sociedad en comandita simple. Igual a sociedad en comandita simple.  </w:t>
      </w:r>
    </w:p>
    <w:p w:rsidR="000A1FF3" w:rsidRPr="00793350" w:rsidRDefault="000A1FF3" w:rsidP="00793350">
      <w:pPr>
        <w:spacing w:line="360" w:lineRule="auto"/>
        <w:ind w:right="9"/>
        <w:jc w:val="both"/>
        <w:rPr>
          <w:rFonts w:ascii="Arial" w:hAnsi="Arial" w:cs="Arial"/>
        </w:rPr>
      </w:pPr>
    </w:p>
    <w:p w:rsidR="00E41610" w:rsidRDefault="00E41610" w:rsidP="00793350">
      <w:pPr>
        <w:spacing w:line="360" w:lineRule="auto"/>
        <w:ind w:right="7"/>
        <w:jc w:val="both"/>
        <w:rPr>
          <w:rFonts w:ascii="Arial" w:hAnsi="Arial" w:cs="Arial"/>
        </w:rPr>
      </w:pPr>
      <w:r w:rsidRPr="00793350">
        <w:rPr>
          <w:rFonts w:ascii="Arial" w:hAnsi="Arial" w:cs="Arial"/>
        </w:rPr>
        <w:t xml:space="preserve">6.- Sociedad Cooperativa (S.C.) Mínimo de 5 socios Lo que aporten los socios, donativos que reciban y rendimientos de la sociedad. Por las operaciones sociales Procurar el mejoramiento social y económico de los asociados y repartir sus rendimientos a prorrata. Asamblea general, consejo de administración, consejo de vigilancia y demás comisiones de designe la asamblea general. </w:t>
      </w:r>
    </w:p>
    <w:p w:rsidR="000A1FF3" w:rsidRPr="00793350" w:rsidRDefault="000A1FF3" w:rsidP="00793350">
      <w:pPr>
        <w:spacing w:line="360" w:lineRule="auto"/>
        <w:ind w:right="7"/>
        <w:jc w:val="both"/>
        <w:rPr>
          <w:rFonts w:ascii="Arial" w:hAnsi="Arial" w:cs="Arial"/>
        </w:rPr>
      </w:pPr>
    </w:p>
    <w:p w:rsidR="00E41610" w:rsidRDefault="00E41610" w:rsidP="00793350">
      <w:pPr>
        <w:spacing w:line="360" w:lineRule="auto"/>
        <w:jc w:val="both"/>
        <w:rPr>
          <w:rFonts w:ascii="Arial" w:hAnsi="Arial" w:cs="Arial"/>
        </w:rPr>
      </w:pPr>
      <w:r w:rsidRPr="00793350">
        <w:rPr>
          <w:rFonts w:ascii="Arial" w:hAnsi="Arial" w:cs="Arial"/>
        </w:rPr>
        <w:t xml:space="preserve"> </w:t>
      </w:r>
      <w:r w:rsidR="000A1FF3">
        <w:rPr>
          <w:rFonts w:ascii="Arial" w:hAnsi="Arial" w:cs="Arial"/>
        </w:rPr>
        <w:t xml:space="preserve">           </w:t>
      </w:r>
      <w:r w:rsidRPr="00793350">
        <w:rPr>
          <w:rFonts w:ascii="Arial" w:hAnsi="Arial" w:cs="Arial"/>
        </w:rPr>
        <w:t xml:space="preserve">Las sociedades se constituyen ante notario y en la misma forma se hacen constar sus modificaciones. La escritura constitutiva de una sociedad debe contener: </w:t>
      </w:r>
    </w:p>
    <w:p w:rsidR="00497FFE" w:rsidRPr="00793350" w:rsidRDefault="00497FFE" w:rsidP="00793350">
      <w:pPr>
        <w:spacing w:line="360" w:lineRule="auto"/>
        <w:jc w:val="both"/>
        <w:rPr>
          <w:rFonts w:ascii="Arial" w:hAnsi="Arial" w:cs="Arial"/>
        </w:rPr>
      </w:pPr>
    </w:p>
    <w:p w:rsidR="00E41610" w:rsidRPr="00793350" w:rsidRDefault="00E41610" w:rsidP="004D5DBD">
      <w:pPr>
        <w:numPr>
          <w:ilvl w:val="0"/>
          <w:numId w:val="110"/>
        </w:numPr>
        <w:spacing w:line="360" w:lineRule="auto"/>
        <w:ind w:right="201" w:firstLine="4"/>
        <w:jc w:val="both"/>
        <w:rPr>
          <w:rFonts w:ascii="Arial" w:hAnsi="Arial" w:cs="Arial"/>
        </w:rPr>
      </w:pPr>
      <w:r w:rsidRPr="00793350">
        <w:rPr>
          <w:rFonts w:ascii="Arial" w:hAnsi="Arial" w:cs="Arial"/>
        </w:rPr>
        <w:t xml:space="preserve">Los nombres, nacionalidades y domicilio de las personas físicas o morales que constituyan la sociedad. </w:t>
      </w:r>
    </w:p>
    <w:p w:rsidR="00E41610" w:rsidRPr="00793350" w:rsidRDefault="00E41610" w:rsidP="004D5DBD">
      <w:pPr>
        <w:numPr>
          <w:ilvl w:val="0"/>
          <w:numId w:val="110"/>
        </w:numPr>
        <w:spacing w:line="360" w:lineRule="auto"/>
        <w:ind w:right="201" w:firstLine="4"/>
        <w:jc w:val="both"/>
        <w:rPr>
          <w:rFonts w:ascii="Arial" w:hAnsi="Arial" w:cs="Arial"/>
        </w:rPr>
      </w:pPr>
      <w:r w:rsidRPr="00793350">
        <w:rPr>
          <w:rFonts w:ascii="Arial" w:hAnsi="Arial" w:cs="Arial"/>
        </w:rPr>
        <w:t xml:space="preserve">El objeto de la sociedad. </w:t>
      </w:r>
    </w:p>
    <w:p w:rsidR="00E41610" w:rsidRPr="00793350" w:rsidRDefault="00E41610" w:rsidP="004D5DBD">
      <w:pPr>
        <w:numPr>
          <w:ilvl w:val="0"/>
          <w:numId w:val="110"/>
        </w:numPr>
        <w:spacing w:line="360" w:lineRule="auto"/>
        <w:ind w:right="201" w:firstLine="4"/>
        <w:jc w:val="both"/>
        <w:rPr>
          <w:rFonts w:ascii="Arial" w:hAnsi="Arial" w:cs="Arial"/>
        </w:rPr>
      </w:pPr>
      <w:r w:rsidRPr="00793350">
        <w:rPr>
          <w:rFonts w:ascii="Arial" w:hAnsi="Arial" w:cs="Arial"/>
        </w:rPr>
        <w:t xml:space="preserve">Su razón social o denominación. </w:t>
      </w:r>
    </w:p>
    <w:p w:rsidR="00E41610" w:rsidRPr="00793350" w:rsidRDefault="00E41610" w:rsidP="004D5DBD">
      <w:pPr>
        <w:numPr>
          <w:ilvl w:val="0"/>
          <w:numId w:val="110"/>
        </w:numPr>
        <w:spacing w:line="360" w:lineRule="auto"/>
        <w:ind w:right="201" w:firstLine="4"/>
        <w:jc w:val="both"/>
        <w:rPr>
          <w:rFonts w:ascii="Arial" w:hAnsi="Arial" w:cs="Arial"/>
        </w:rPr>
      </w:pPr>
      <w:r w:rsidRPr="00793350">
        <w:rPr>
          <w:rFonts w:ascii="Arial" w:hAnsi="Arial" w:cs="Arial"/>
        </w:rPr>
        <w:t xml:space="preserve">Su duración.  </w:t>
      </w:r>
    </w:p>
    <w:p w:rsidR="00E41610" w:rsidRPr="00793350" w:rsidRDefault="00E41610" w:rsidP="004D5DBD">
      <w:pPr>
        <w:numPr>
          <w:ilvl w:val="0"/>
          <w:numId w:val="110"/>
        </w:numPr>
        <w:spacing w:line="360" w:lineRule="auto"/>
        <w:ind w:right="201" w:firstLine="4"/>
        <w:jc w:val="both"/>
        <w:rPr>
          <w:rFonts w:ascii="Arial" w:hAnsi="Arial" w:cs="Arial"/>
        </w:rPr>
      </w:pPr>
      <w:r w:rsidRPr="00793350">
        <w:rPr>
          <w:rFonts w:ascii="Arial" w:hAnsi="Arial" w:cs="Arial"/>
        </w:rPr>
        <w:t xml:space="preserve">El importe del capital social.  </w:t>
      </w:r>
    </w:p>
    <w:p w:rsidR="00E41610" w:rsidRPr="00793350" w:rsidRDefault="00E41610" w:rsidP="004D5DBD">
      <w:pPr>
        <w:numPr>
          <w:ilvl w:val="0"/>
          <w:numId w:val="110"/>
        </w:numPr>
        <w:spacing w:line="360" w:lineRule="auto"/>
        <w:ind w:right="201" w:firstLine="4"/>
        <w:jc w:val="both"/>
        <w:rPr>
          <w:rFonts w:ascii="Arial" w:hAnsi="Arial" w:cs="Arial"/>
        </w:rPr>
      </w:pPr>
      <w:r w:rsidRPr="00793350">
        <w:rPr>
          <w:rFonts w:ascii="Arial" w:hAnsi="Arial" w:cs="Arial"/>
        </w:rPr>
        <w:t xml:space="preserve">La expresión de lo que cada socio aporte en dinero o en otros bienes; el valor atribuido a éstos y el criterio seguido para su valorización. Cuando el capital sea variable, así se expresará, indicándose el mínimo que se fije.  </w:t>
      </w:r>
    </w:p>
    <w:p w:rsidR="00E41610" w:rsidRPr="00793350" w:rsidRDefault="00E41610" w:rsidP="004D5DBD">
      <w:pPr>
        <w:numPr>
          <w:ilvl w:val="0"/>
          <w:numId w:val="110"/>
        </w:numPr>
        <w:spacing w:line="360" w:lineRule="auto"/>
        <w:ind w:right="201" w:firstLine="4"/>
        <w:jc w:val="both"/>
        <w:rPr>
          <w:rFonts w:ascii="Arial" w:hAnsi="Arial" w:cs="Arial"/>
        </w:rPr>
      </w:pPr>
      <w:r w:rsidRPr="00793350">
        <w:rPr>
          <w:rFonts w:ascii="Arial" w:hAnsi="Arial" w:cs="Arial"/>
        </w:rPr>
        <w:t xml:space="preserve">El domicilio de la sociedad. </w:t>
      </w:r>
    </w:p>
    <w:p w:rsidR="00E41610" w:rsidRPr="00793350" w:rsidRDefault="00E41610" w:rsidP="004D5DBD">
      <w:pPr>
        <w:numPr>
          <w:ilvl w:val="0"/>
          <w:numId w:val="110"/>
        </w:numPr>
        <w:spacing w:line="360" w:lineRule="auto"/>
        <w:ind w:right="201" w:firstLine="4"/>
        <w:jc w:val="both"/>
        <w:rPr>
          <w:rFonts w:ascii="Arial" w:hAnsi="Arial" w:cs="Arial"/>
        </w:rPr>
      </w:pPr>
      <w:r w:rsidRPr="00793350">
        <w:rPr>
          <w:rFonts w:ascii="Arial" w:hAnsi="Arial" w:cs="Arial"/>
        </w:rPr>
        <w:lastRenderedPageBreak/>
        <w:t xml:space="preserve">La manera conforme a la cual ha de administrar la sociedad y las facultades de los administradores. </w:t>
      </w:r>
    </w:p>
    <w:p w:rsidR="00E41610" w:rsidRPr="00793350" w:rsidRDefault="00E41610" w:rsidP="004D5DBD">
      <w:pPr>
        <w:numPr>
          <w:ilvl w:val="0"/>
          <w:numId w:val="110"/>
        </w:numPr>
        <w:spacing w:line="360" w:lineRule="auto"/>
        <w:ind w:right="201" w:firstLine="4"/>
        <w:jc w:val="both"/>
        <w:rPr>
          <w:rFonts w:ascii="Arial" w:hAnsi="Arial" w:cs="Arial"/>
        </w:rPr>
      </w:pPr>
      <w:r w:rsidRPr="00793350">
        <w:rPr>
          <w:rFonts w:ascii="Arial" w:hAnsi="Arial" w:cs="Arial"/>
        </w:rPr>
        <w:t xml:space="preserve">El nombramiento de los administradores y la designación de los que han de llevar la firma social.  </w:t>
      </w:r>
    </w:p>
    <w:p w:rsidR="00E41610" w:rsidRPr="00793350" w:rsidRDefault="00E41610" w:rsidP="004D5DBD">
      <w:pPr>
        <w:numPr>
          <w:ilvl w:val="0"/>
          <w:numId w:val="110"/>
        </w:numPr>
        <w:spacing w:line="360" w:lineRule="auto"/>
        <w:ind w:right="201" w:firstLine="4"/>
        <w:jc w:val="both"/>
        <w:rPr>
          <w:rFonts w:ascii="Arial" w:hAnsi="Arial" w:cs="Arial"/>
        </w:rPr>
      </w:pPr>
      <w:r w:rsidRPr="00793350">
        <w:rPr>
          <w:rFonts w:ascii="Arial" w:hAnsi="Arial" w:cs="Arial"/>
        </w:rPr>
        <w:t xml:space="preserve">La manera de ejercer la distribución de las utilidades y pérdidas entre los miembros de la sociedad.  </w:t>
      </w:r>
    </w:p>
    <w:p w:rsidR="00E41610" w:rsidRPr="00793350" w:rsidRDefault="00E41610" w:rsidP="004D5DBD">
      <w:pPr>
        <w:numPr>
          <w:ilvl w:val="0"/>
          <w:numId w:val="110"/>
        </w:numPr>
        <w:spacing w:line="360" w:lineRule="auto"/>
        <w:ind w:right="201" w:firstLine="4"/>
        <w:jc w:val="both"/>
        <w:rPr>
          <w:rFonts w:ascii="Arial" w:hAnsi="Arial" w:cs="Arial"/>
        </w:rPr>
      </w:pPr>
      <w:r w:rsidRPr="00793350">
        <w:rPr>
          <w:rFonts w:ascii="Arial" w:hAnsi="Arial" w:cs="Arial"/>
        </w:rPr>
        <w:t xml:space="preserve">El importe del fondo de reserva.  </w:t>
      </w:r>
    </w:p>
    <w:p w:rsidR="00E41610" w:rsidRPr="00793350" w:rsidRDefault="00E41610" w:rsidP="004D5DBD">
      <w:pPr>
        <w:numPr>
          <w:ilvl w:val="0"/>
          <w:numId w:val="110"/>
        </w:numPr>
        <w:spacing w:line="360" w:lineRule="auto"/>
        <w:ind w:right="201" w:firstLine="4"/>
        <w:jc w:val="both"/>
        <w:rPr>
          <w:rFonts w:ascii="Arial" w:hAnsi="Arial" w:cs="Arial"/>
        </w:rPr>
      </w:pPr>
      <w:r w:rsidRPr="00793350">
        <w:rPr>
          <w:rFonts w:ascii="Arial" w:hAnsi="Arial" w:cs="Arial"/>
        </w:rPr>
        <w:t xml:space="preserve">Los casos en que la sociedad ha de disolverse con anticipación.  </w:t>
      </w:r>
    </w:p>
    <w:p w:rsidR="00E41610" w:rsidRDefault="00E41610" w:rsidP="004D5DBD">
      <w:pPr>
        <w:numPr>
          <w:ilvl w:val="0"/>
          <w:numId w:val="110"/>
        </w:numPr>
        <w:spacing w:line="360" w:lineRule="auto"/>
        <w:ind w:right="201" w:firstLine="4"/>
        <w:jc w:val="both"/>
        <w:rPr>
          <w:rFonts w:ascii="Arial" w:hAnsi="Arial" w:cs="Arial"/>
        </w:rPr>
      </w:pPr>
      <w:r w:rsidRPr="00793350">
        <w:rPr>
          <w:rFonts w:ascii="Arial" w:hAnsi="Arial" w:cs="Arial"/>
        </w:rPr>
        <w:t xml:space="preserve">Las bases para practicar la liquidación de la sociedad y el modo de proceder a la elección de los liquidadores, cuando no han sido designados con anticipación.  </w:t>
      </w:r>
    </w:p>
    <w:p w:rsidR="00497FFE" w:rsidRPr="00793350" w:rsidRDefault="00497FFE" w:rsidP="00497FFE">
      <w:pPr>
        <w:spacing w:line="360" w:lineRule="auto"/>
        <w:ind w:left="4" w:right="201"/>
        <w:jc w:val="both"/>
        <w:rPr>
          <w:rFonts w:ascii="Arial" w:hAnsi="Arial" w:cs="Arial"/>
        </w:rPr>
      </w:pPr>
    </w:p>
    <w:p w:rsidR="00E41610" w:rsidRDefault="000A1FF3" w:rsidP="00793350">
      <w:pPr>
        <w:spacing w:line="360" w:lineRule="auto"/>
        <w:ind w:right="2"/>
        <w:jc w:val="both"/>
        <w:rPr>
          <w:rFonts w:ascii="Arial" w:hAnsi="Arial" w:cs="Arial"/>
        </w:rPr>
      </w:pPr>
      <w:r>
        <w:rPr>
          <w:rFonts w:ascii="Arial" w:hAnsi="Arial" w:cs="Arial"/>
        </w:rPr>
        <w:t xml:space="preserve">           </w:t>
      </w:r>
      <w:r w:rsidR="00E41610" w:rsidRPr="00793350">
        <w:rPr>
          <w:rFonts w:ascii="Arial" w:hAnsi="Arial" w:cs="Arial"/>
        </w:rPr>
        <w:t xml:space="preserve">Todos los requisitos anteriores y las demás reglas que se establecen en la escritura sobre organización y funcionamiento de la sociedad, constituyen los estatutos de la misma. La propia Ley General de Sociedades Mercantiles establece con toda precisión para cada sociedad, las reglas específicas que deben acatar en relación con sus asambleas ordinarias y extraordinarias de socios o accionistas, así como obligaciones y responsabilidades del consejo de administración, administrador, comisario, entre otros.  </w:t>
      </w:r>
    </w:p>
    <w:p w:rsidR="00497FFE" w:rsidRPr="00793350" w:rsidRDefault="00497FFE" w:rsidP="00793350">
      <w:pPr>
        <w:spacing w:line="360" w:lineRule="auto"/>
        <w:ind w:right="2"/>
        <w:jc w:val="both"/>
        <w:rPr>
          <w:rFonts w:ascii="Arial" w:hAnsi="Arial" w:cs="Arial"/>
        </w:rPr>
      </w:pPr>
    </w:p>
    <w:p w:rsidR="00E41610" w:rsidRDefault="000A1FF3" w:rsidP="00793350">
      <w:pPr>
        <w:spacing w:line="360" w:lineRule="auto"/>
        <w:ind w:right="3"/>
        <w:jc w:val="both"/>
        <w:rPr>
          <w:rFonts w:ascii="Arial" w:hAnsi="Arial" w:cs="Arial"/>
        </w:rPr>
      </w:pPr>
      <w:r>
        <w:rPr>
          <w:rFonts w:ascii="Arial" w:hAnsi="Arial" w:cs="Arial"/>
        </w:rPr>
        <w:t xml:space="preserve">           </w:t>
      </w:r>
      <w:r w:rsidR="00E41610" w:rsidRPr="00793350">
        <w:rPr>
          <w:rFonts w:ascii="Arial" w:hAnsi="Arial" w:cs="Arial"/>
        </w:rPr>
        <w:t xml:space="preserve">Un aspecto a considerar es el relativo a la Extinción de las sociedades mercantiles. Sociedades cooperativas Adicionalmente a las sociedades mencionadas, existen las que aparecen en la Ley General de Sociedades Cooperativas que fue publicada en el Diario Oficial de la Federación en 1938, y que establece las reglas para la constitución, funcionamiento y disolución de este tipo de sociedades, que en términos generales deben sujetarse a lo siguiente: </w:t>
      </w:r>
    </w:p>
    <w:p w:rsidR="00497FFE" w:rsidRPr="00793350" w:rsidRDefault="00497FFE" w:rsidP="00793350">
      <w:pPr>
        <w:spacing w:line="360" w:lineRule="auto"/>
        <w:ind w:right="3"/>
        <w:jc w:val="both"/>
        <w:rPr>
          <w:rFonts w:ascii="Arial" w:hAnsi="Arial" w:cs="Arial"/>
        </w:rPr>
      </w:pPr>
    </w:p>
    <w:p w:rsidR="00E41610" w:rsidRPr="00793350" w:rsidRDefault="00E41610" w:rsidP="00793350">
      <w:pPr>
        <w:spacing w:line="360" w:lineRule="auto"/>
        <w:ind w:right="201"/>
        <w:jc w:val="both"/>
        <w:rPr>
          <w:rFonts w:ascii="Arial" w:hAnsi="Arial" w:cs="Arial"/>
        </w:rPr>
      </w:pPr>
      <w:r w:rsidRPr="00793350">
        <w:rPr>
          <w:rFonts w:ascii="Arial" w:hAnsi="Arial" w:cs="Arial"/>
        </w:rPr>
        <w:t xml:space="preserve"> Son sociedades cooperativas aquellas que reúnen las siguientes condiciones: </w:t>
      </w:r>
    </w:p>
    <w:p w:rsidR="00E41610" w:rsidRPr="00793350" w:rsidRDefault="00E41610" w:rsidP="004D5DBD">
      <w:pPr>
        <w:numPr>
          <w:ilvl w:val="0"/>
          <w:numId w:val="111"/>
        </w:numPr>
        <w:spacing w:line="360" w:lineRule="auto"/>
        <w:ind w:right="201" w:firstLine="4"/>
        <w:jc w:val="both"/>
        <w:rPr>
          <w:rFonts w:ascii="Arial" w:hAnsi="Arial" w:cs="Arial"/>
        </w:rPr>
      </w:pPr>
      <w:r w:rsidRPr="00793350">
        <w:rPr>
          <w:rFonts w:ascii="Arial" w:hAnsi="Arial" w:cs="Arial"/>
        </w:rPr>
        <w:t xml:space="preserve">Estar integradas por individuos de la clase trabajadora que aporten a la sociedad su trabajo personal cuando se trate de cooperativas de productores; </w:t>
      </w:r>
      <w:r w:rsidRPr="00793350">
        <w:rPr>
          <w:rFonts w:ascii="Arial" w:hAnsi="Arial" w:cs="Arial"/>
        </w:rPr>
        <w:lastRenderedPageBreak/>
        <w:t xml:space="preserve">o se aprovisionen mediante la sociedad o utilicen los servicios que ésta distribuye, cuando se trate de cooperativas de consumidores. </w:t>
      </w:r>
    </w:p>
    <w:p w:rsidR="00E41610" w:rsidRPr="00793350" w:rsidRDefault="00E41610" w:rsidP="004D5DBD">
      <w:pPr>
        <w:numPr>
          <w:ilvl w:val="0"/>
          <w:numId w:val="111"/>
        </w:numPr>
        <w:spacing w:line="360" w:lineRule="auto"/>
        <w:ind w:right="201" w:firstLine="4"/>
        <w:jc w:val="both"/>
        <w:rPr>
          <w:rFonts w:ascii="Arial" w:hAnsi="Arial" w:cs="Arial"/>
        </w:rPr>
      </w:pPr>
      <w:r w:rsidRPr="00793350">
        <w:rPr>
          <w:rFonts w:ascii="Arial" w:hAnsi="Arial" w:cs="Arial"/>
        </w:rPr>
        <w:t xml:space="preserve">Funcionar sobre principios de igualdad de derechos y obligaciones de sus miembros. </w:t>
      </w:r>
    </w:p>
    <w:p w:rsidR="00E41610" w:rsidRPr="00793350" w:rsidRDefault="00E41610" w:rsidP="004D5DBD">
      <w:pPr>
        <w:numPr>
          <w:ilvl w:val="0"/>
          <w:numId w:val="111"/>
        </w:numPr>
        <w:spacing w:line="360" w:lineRule="auto"/>
        <w:ind w:right="201" w:firstLine="4"/>
        <w:jc w:val="both"/>
        <w:rPr>
          <w:rFonts w:ascii="Arial" w:hAnsi="Arial" w:cs="Arial"/>
        </w:rPr>
      </w:pPr>
      <w:r w:rsidRPr="00793350">
        <w:rPr>
          <w:rFonts w:ascii="Arial" w:hAnsi="Arial" w:cs="Arial"/>
        </w:rPr>
        <w:t xml:space="preserve">Funcionar con un número variable de socios nunca inferior a diez.  </w:t>
      </w:r>
    </w:p>
    <w:p w:rsidR="00E41610" w:rsidRPr="00793350" w:rsidRDefault="00E41610" w:rsidP="004D5DBD">
      <w:pPr>
        <w:numPr>
          <w:ilvl w:val="0"/>
          <w:numId w:val="111"/>
        </w:numPr>
        <w:spacing w:line="360" w:lineRule="auto"/>
        <w:ind w:right="201" w:firstLine="4"/>
        <w:jc w:val="both"/>
        <w:rPr>
          <w:rFonts w:ascii="Arial" w:hAnsi="Arial" w:cs="Arial"/>
        </w:rPr>
      </w:pPr>
      <w:r w:rsidRPr="00793350">
        <w:rPr>
          <w:rFonts w:ascii="Arial" w:hAnsi="Arial" w:cs="Arial"/>
        </w:rPr>
        <w:t xml:space="preserve">Tener capital variable y duración indefinida.  </w:t>
      </w:r>
    </w:p>
    <w:p w:rsidR="00E41610" w:rsidRPr="00793350" w:rsidRDefault="00E41610" w:rsidP="004D5DBD">
      <w:pPr>
        <w:numPr>
          <w:ilvl w:val="0"/>
          <w:numId w:val="111"/>
        </w:numPr>
        <w:spacing w:line="360" w:lineRule="auto"/>
        <w:ind w:right="201" w:firstLine="4"/>
        <w:jc w:val="both"/>
        <w:rPr>
          <w:rFonts w:ascii="Arial" w:hAnsi="Arial" w:cs="Arial"/>
        </w:rPr>
      </w:pPr>
      <w:r w:rsidRPr="00793350">
        <w:rPr>
          <w:rFonts w:ascii="Arial" w:hAnsi="Arial" w:cs="Arial"/>
        </w:rPr>
        <w:t xml:space="preserve">Conceder a cada socio un solo voto. </w:t>
      </w:r>
    </w:p>
    <w:p w:rsidR="00E41610" w:rsidRPr="00793350" w:rsidRDefault="00E41610" w:rsidP="004D5DBD">
      <w:pPr>
        <w:numPr>
          <w:ilvl w:val="0"/>
          <w:numId w:val="111"/>
        </w:numPr>
        <w:spacing w:line="360" w:lineRule="auto"/>
        <w:ind w:right="201" w:firstLine="4"/>
        <w:jc w:val="both"/>
        <w:rPr>
          <w:rFonts w:ascii="Arial" w:hAnsi="Arial" w:cs="Arial"/>
        </w:rPr>
      </w:pPr>
      <w:r w:rsidRPr="00793350">
        <w:rPr>
          <w:rFonts w:ascii="Arial" w:hAnsi="Arial" w:cs="Arial"/>
        </w:rPr>
        <w:t xml:space="preserve">No perseguir fines de lucro. </w:t>
      </w:r>
    </w:p>
    <w:p w:rsidR="00E41610" w:rsidRPr="00793350" w:rsidRDefault="00E41610" w:rsidP="004D5DBD">
      <w:pPr>
        <w:numPr>
          <w:ilvl w:val="0"/>
          <w:numId w:val="111"/>
        </w:numPr>
        <w:spacing w:line="360" w:lineRule="auto"/>
        <w:ind w:right="201" w:firstLine="4"/>
        <w:jc w:val="both"/>
        <w:rPr>
          <w:rFonts w:ascii="Arial" w:hAnsi="Arial" w:cs="Arial"/>
        </w:rPr>
      </w:pPr>
      <w:r w:rsidRPr="00793350">
        <w:rPr>
          <w:rFonts w:ascii="Arial" w:hAnsi="Arial" w:cs="Arial"/>
        </w:rPr>
        <w:t xml:space="preserve">Procurar el mejoramiento social y económico de sus asociados mediante la acción conjunta de éstos en una obra colectiva.  </w:t>
      </w:r>
    </w:p>
    <w:p w:rsidR="00B03E65" w:rsidRDefault="00E41610" w:rsidP="004D5DBD">
      <w:pPr>
        <w:numPr>
          <w:ilvl w:val="0"/>
          <w:numId w:val="111"/>
        </w:numPr>
        <w:spacing w:line="360" w:lineRule="auto"/>
        <w:ind w:right="201" w:firstLine="4"/>
        <w:jc w:val="both"/>
        <w:rPr>
          <w:rFonts w:ascii="Arial" w:hAnsi="Arial" w:cs="Arial"/>
        </w:rPr>
      </w:pPr>
      <w:r w:rsidRPr="00793350">
        <w:rPr>
          <w:rFonts w:ascii="Arial" w:hAnsi="Arial" w:cs="Arial"/>
        </w:rPr>
        <w:t xml:space="preserve">Repartir sus rendimientos a prorrata entre los socios en razón del tiempo trabajado por cada uno, si se trata de cooperativas de producción; y de acuerdo con el monto de las operaciones realizadas con la sociedad, en las de consumo. Sólo serán sociedades cooperativas las que funcionen de acuerdo con la ley y estén autorizadas y registradas por la Secretaría de Trabajo y Previsión Social. Las sociedades cooperativas pueden adoptar los regímenes de responsabilidad limitada o suplementada de sus socios, debiendo expresar en su denominación el régimen adoptado, así como el número de su registro oficial. Para los efectos legales, la responsabilidad es suplementada cuando los socios respondan a prorrata por las operaciones sociales, hasta por una cantidad fija, determinada en el acta constitutiva o por acuerdo de la asamblea. </w:t>
      </w:r>
    </w:p>
    <w:p w:rsidR="00E41610" w:rsidRPr="00793350" w:rsidRDefault="00E41610" w:rsidP="00B03E65">
      <w:pPr>
        <w:spacing w:line="360" w:lineRule="auto"/>
        <w:ind w:left="4" w:right="201"/>
        <w:jc w:val="both"/>
        <w:rPr>
          <w:rFonts w:ascii="Arial" w:hAnsi="Arial" w:cs="Arial"/>
        </w:rPr>
      </w:pPr>
      <w:r w:rsidRPr="00793350">
        <w:rPr>
          <w:rFonts w:ascii="Arial" w:hAnsi="Arial" w:cs="Arial"/>
        </w:rPr>
        <w:t xml:space="preserve"> </w:t>
      </w:r>
    </w:p>
    <w:p w:rsidR="00E41610" w:rsidRDefault="00E41610" w:rsidP="00793350">
      <w:pPr>
        <w:spacing w:line="360" w:lineRule="auto"/>
        <w:ind w:right="9"/>
        <w:jc w:val="both"/>
        <w:rPr>
          <w:rFonts w:ascii="Arial" w:hAnsi="Arial" w:cs="Arial"/>
        </w:rPr>
      </w:pPr>
      <w:r w:rsidRPr="00793350">
        <w:rPr>
          <w:rFonts w:ascii="Arial" w:hAnsi="Arial" w:cs="Arial"/>
        </w:rPr>
        <w:t xml:space="preserve">El contrato de sociedad debe constar por escrito, pero básicamente en escritura pública cuando algún socio transfiera a la sociedad bienes cuya enajenación deba hacerse en escritura pública. El contrato de la sociedad debe contener:  </w:t>
      </w:r>
    </w:p>
    <w:p w:rsidR="00497FFE" w:rsidRPr="00793350" w:rsidRDefault="00497FFE" w:rsidP="00793350">
      <w:pPr>
        <w:spacing w:line="360" w:lineRule="auto"/>
        <w:ind w:right="9"/>
        <w:jc w:val="both"/>
        <w:rPr>
          <w:rFonts w:ascii="Arial" w:hAnsi="Arial" w:cs="Arial"/>
        </w:rPr>
      </w:pPr>
    </w:p>
    <w:p w:rsidR="00E41610" w:rsidRPr="00793350" w:rsidRDefault="00E41610" w:rsidP="004D5DBD">
      <w:pPr>
        <w:numPr>
          <w:ilvl w:val="0"/>
          <w:numId w:val="112"/>
        </w:numPr>
        <w:spacing w:line="360" w:lineRule="auto"/>
        <w:ind w:right="201" w:firstLine="4"/>
        <w:jc w:val="both"/>
        <w:rPr>
          <w:rFonts w:ascii="Arial" w:hAnsi="Arial" w:cs="Arial"/>
        </w:rPr>
      </w:pPr>
      <w:r w:rsidRPr="00793350">
        <w:rPr>
          <w:rFonts w:ascii="Arial" w:hAnsi="Arial" w:cs="Arial"/>
        </w:rPr>
        <w:t xml:space="preserve">Los nombres y apellidos de los otorgantes que son capaces de obligarse. </w:t>
      </w:r>
    </w:p>
    <w:p w:rsidR="00E41610" w:rsidRPr="00793350" w:rsidRDefault="00E41610" w:rsidP="004D5DBD">
      <w:pPr>
        <w:numPr>
          <w:ilvl w:val="0"/>
          <w:numId w:val="112"/>
        </w:numPr>
        <w:spacing w:line="360" w:lineRule="auto"/>
        <w:ind w:right="201" w:firstLine="4"/>
        <w:jc w:val="both"/>
        <w:rPr>
          <w:rFonts w:ascii="Arial" w:hAnsi="Arial" w:cs="Arial"/>
        </w:rPr>
      </w:pPr>
      <w:r w:rsidRPr="00793350">
        <w:rPr>
          <w:rFonts w:ascii="Arial" w:hAnsi="Arial" w:cs="Arial"/>
        </w:rPr>
        <w:t xml:space="preserve">La razón social. </w:t>
      </w:r>
    </w:p>
    <w:p w:rsidR="00E41610" w:rsidRPr="00793350" w:rsidRDefault="00E41610" w:rsidP="004D5DBD">
      <w:pPr>
        <w:numPr>
          <w:ilvl w:val="0"/>
          <w:numId w:val="112"/>
        </w:numPr>
        <w:spacing w:line="360" w:lineRule="auto"/>
        <w:ind w:right="201" w:firstLine="4"/>
        <w:jc w:val="both"/>
        <w:rPr>
          <w:rFonts w:ascii="Arial" w:hAnsi="Arial" w:cs="Arial"/>
        </w:rPr>
      </w:pPr>
      <w:r w:rsidRPr="00793350">
        <w:rPr>
          <w:rFonts w:ascii="Arial" w:hAnsi="Arial" w:cs="Arial"/>
        </w:rPr>
        <w:t xml:space="preserve">El objeto de la sociedad. </w:t>
      </w:r>
    </w:p>
    <w:p w:rsidR="00E41610" w:rsidRPr="00793350" w:rsidRDefault="00E41610" w:rsidP="004D5DBD">
      <w:pPr>
        <w:numPr>
          <w:ilvl w:val="0"/>
          <w:numId w:val="112"/>
        </w:numPr>
        <w:spacing w:line="360" w:lineRule="auto"/>
        <w:ind w:right="201" w:firstLine="4"/>
        <w:jc w:val="both"/>
        <w:rPr>
          <w:rFonts w:ascii="Arial" w:hAnsi="Arial" w:cs="Arial"/>
        </w:rPr>
      </w:pPr>
      <w:r w:rsidRPr="00793350">
        <w:rPr>
          <w:rFonts w:ascii="Arial" w:hAnsi="Arial" w:cs="Arial"/>
        </w:rPr>
        <w:lastRenderedPageBreak/>
        <w:t xml:space="preserve">El importe del capital social y la aportación con que cada socio debe contribuir. Dicho contrato de sociedad debe inscribirse en el Registro de Sociedades Civiles para que produzca efectos contra terceros, y sin poder modificar sino por consentimiento unánime de los socios. </w:t>
      </w:r>
    </w:p>
    <w:p w:rsidR="007539B2" w:rsidRPr="00793350" w:rsidRDefault="007539B2" w:rsidP="00793350">
      <w:pPr>
        <w:pStyle w:val="Ttulo2"/>
        <w:spacing w:before="0" w:line="360" w:lineRule="auto"/>
        <w:ind w:right="8"/>
        <w:jc w:val="both"/>
        <w:rPr>
          <w:rFonts w:ascii="Arial" w:hAnsi="Arial" w:cs="Arial"/>
          <w:sz w:val="24"/>
          <w:szCs w:val="24"/>
        </w:rPr>
      </w:pPr>
    </w:p>
    <w:p w:rsidR="00E41610" w:rsidRPr="00497FFE" w:rsidRDefault="00B03E65" w:rsidP="00793350">
      <w:pPr>
        <w:pStyle w:val="Ttulo2"/>
        <w:spacing w:before="0" w:line="360" w:lineRule="auto"/>
        <w:ind w:right="8"/>
        <w:jc w:val="center"/>
        <w:rPr>
          <w:rFonts w:ascii="Arial" w:hAnsi="Arial" w:cs="Arial"/>
          <w:b/>
          <w:sz w:val="28"/>
          <w:szCs w:val="24"/>
        </w:rPr>
      </w:pPr>
      <w:bookmarkStart w:id="133" w:name="_Toc431500968"/>
      <w:r w:rsidRPr="00497FFE">
        <w:rPr>
          <w:rFonts w:ascii="Arial" w:hAnsi="Arial" w:cs="Arial"/>
          <w:b/>
          <w:color w:val="auto"/>
          <w:sz w:val="28"/>
          <w:szCs w:val="24"/>
        </w:rPr>
        <w:t>RESUMEN</w:t>
      </w:r>
      <w:bookmarkEnd w:id="133"/>
    </w:p>
    <w:p w:rsidR="00E41610" w:rsidRDefault="00B03E65" w:rsidP="00793350">
      <w:pPr>
        <w:spacing w:line="360" w:lineRule="auto"/>
        <w:jc w:val="both"/>
        <w:rPr>
          <w:rFonts w:ascii="Arial" w:hAnsi="Arial" w:cs="Arial"/>
        </w:rPr>
      </w:pPr>
      <w:r>
        <w:rPr>
          <w:rFonts w:ascii="Arial" w:hAnsi="Arial" w:cs="Arial"/>
        </w:rPr>
        <w:t xml:space="preserve">           </w:t>
      </w:r>
      <w:r w:rsidR="00E41610" w:rsidRPr="00793350">
        <w:rPr>
          <w:rFonts w:ascii="Arial" w:hAnsi="Arial" w:cs="Arial"/>
        </w:rPr>
        <w:t xml:space="preserve">En México, al dar inicio a cualquiera de los tipos de sociedades mercantiles (en nombre colectivo, en comandita simple, en comandita por acciones, de responsabilidad limitada, anónima o cooperativa), se debe dar cumplimiento a una serie de requisitos establecidos en a Ley General de Sociedades Mercantiles (LGSM) y otros ordenamientos jurídicos, en el entendido de que la omisión de algún requerimiento puede desembocar en la irregularidad I inclusive en la nulidad de la empresa. </w:t>
      </w:r>
    </w:p>
    <w:p w:rsidR="00497FFE" w:rsidRPr="00793350" w:rsidRDefault="00497FFE" w:rsidP="00793350">
      <w:pPr>
        <w:spacing w:line="360" w:lineRule="auto"/>
        <w:jc w:val="both"/>
        <w:rPr>
          <w:rFonts w:ascii="Arial" w:hAnsi="Arial" w:cs="Arial"/>
        </w:rPr>
      </w:pPr>
    </w:p>
    <w:p w:rsidR="00E41610" w:rsidRDefault="00B03E65" w:rsidP="00793350">
      <w:pPr>
        <w:spacing w:line="360" w:lineRule="auto"/>
        <w:ind w:right="1"/>
        <w:jc w:val="both"/>
        <w:rPr>
          <w:rFonts w:ascii="Arial" w:hAnsi="Arial" w:cs="Arial"/>
        </w:rPr>
      </w:pPr>
      <w:r>
        <w:rPr>
          <w:rFonts w:ascii="Arial" w:hAnsi="Arial" w:cs="Arial"/>
        </w:rPr>
        <w:t xml:space="preserve">           </w:t>
      </w:r>
      <w:r w:rsidR="00E41610" w:rsidRPr="00793350">
        <w:rPr>
          <w:rFonts w:ascii="Arial" w:hAnsi="Arial" w:cs="Arial"/>
        </w:rPr>
        <w:t xml:space="preserve">En principio, fundamentándolos en el artículo 15 de la Ley de Inversión Extranjera, se requiere del permiso de la Secretaría de Relaciones Exteriores (SRE) para la constitución de sociedades, La solicitud pra el otorgamiento del referido permiso deberá contener, en orden de preferencia, cinco posibles denominaciones o razones sociales, con el objeto de que la SRE designe el que se encuentra libre para su ocupación. Posterior a la concesión </w:t>
      </w:r>
      <w:r w:rsidR="00497FFE">
        <w:rPr>
          <w:rFonts w:ascii="Arial" w:hAnsi="Arial" w:cs="Arial"/>
        </w:rPr>
        <w:t>del per</w:t>
      </w:r>
      <w:r w:rsidR="00E41610" w:rsidRPr="00793350">
        <w:rPr>
          <w:rFonts w:ascii="Arial" w:hAnsi="Arial" w:cs="Arial"/>
        </w:rPr>
        <w:t xml:space="preserve">miso, en el plazo que no deberá exceder de noventa días hábiles, se deberá tramitar ante fedatario público, llámese Notario o Corredor, la formalización del acta constitutiva de la sociedad la que deberá contener: </w:t>
      </w:r>
    </w:p>
    <w:p w:rsidR="00B03E65" w:rsidRPr="00793350" w:rsidRDefault="00B03E65" w:rsidP="00793350">
      <w:pPr>
        <w:spacing w:line="360" w:lineRule="auto"/>
        <w:ind w:right="1"/>
        <w:jc w:val="both"/>
        <w:rPr>
          <w:rFonts w:ascii="Arial" w:hAnsi="Arial" w:cs="Arial"/>
        </w:rPr>
      </w:pPr>
    </w:p>
    <w:p w:rsidR="00E41610" w:rsidRPr="00793350" w:rsidRDefault="00E41610" w:rsidP="00793350">
      <w:pPr>
        <w:spacing w:line="360" w:lineRule="auto"/>
        <w:ind w:right="201"/>
        <w:jc w:val="both"/>
        <w:rPr>
          <w:rFonts w:ascii="Arial" w:hAnsi="Arial" w:cs="Arial"/>
        </w:rPr>
      </w:pPr>
      <w:r w:rsidRPr="00793350">
        <w:rPr>
          <w:rFonts w:ascii="Arial" w:hAnsi="Arial" w:cs="Arial"/>
        </w:rPr>
        <w:t xml:space="preserve">1.- Nombres, nacionalidad y domicilio de las personas físicas o morales que constituyan la sociedad; </w:t>
      </w:r>
    </w:p>
    <w:p w:rsidR="00E41610" w:rsidRPr="00793350" w:rsidRDefault="00E41610" w:rsidP="00793350">
      <w:pPr>
        <w:spacing w:line="360" w:lineRule="auto"/>
        <w:ind w:right="201"/>
        <w:jc w:val="both"/>
        <w:rPr>
          <w:rFonts w:ascii="Arial" w:hAnsi="Arial" w:cs="Arial"/>
        </w:rPr>
      </w:pPr>
      <w:r w:rsidRPr="00793350">
        <w:rPr>
          <w:rFonts w:ascii="Arial" w:hAnsi="Arial" w:cs="Arial"/>
        </w:rPr>
        <w:t xml:space="preserve">2.- Objeto de la sociedad. </w:t>
      </w:r>
    </w:p>
    <w:p w:rsidR="00E41610" w:rsidRPr="00793350" w:rsidRDefault="00E41610" w:rsidP="00793350">
      <w:pPr>
        <w:spacing w:line="360" w:lineRule="auto"/>
        <w:ind w:right="201"/>
        <w:jc w:val="both"/>
        <w:rPr>
          <w:rFonts w:ascii="Arial" w:hAnsi="Arial" w:cs="Arial"/>
        </w:rPr>
      </w:pPr>
      <w:r w:rsidRPr="00793350">
        <w:rPr>
          <w:rFonts w:ascii="Arial" w:hAnsi="Arial" w:cs="Arial"/>
        </w:rPr>
        <w:t xml:space="preserve">3.- Razón social o denominación  </w:t>
      </w:r>
    </w:p>
    <w:p w:rsidR="00E41610" w:rsidRPr="00793350" w:rsidRDefault="00E41610" w:rsidP="00793350">
      <w:pPr>
        <w:spacing w:line="360" w:lineRule="auto"/>
        <w:ind w:right="201"/>
        <w:jc w:val="both"/>
        <w:rPr>
          <w:rFonts w:ascii="Arial" w:hAnsi="Arial" w:cs="Arial"/>
        </w:rPr>
      </w:pPr>
      <w:r w:rsidRPr="00793350">
        <w:rPr>
          <w:rFonts w:ascii="Arial" w:hAnsi="Arial" w:cs="Arial"/>
        </w:rPr>
        <w:t xml:space="preserve">4.- Duración </w:t>
      </w:r>
    </w:p>
    <w:p w:rsidR="00E41610" w:rsidRPr="00793350" w:rsidRDefault="00E41610" w:rsidP="00793350">
      <w:pPr>
        <w:spacing w:line="360" w:lineRule="auto"/>
        <w:ind w:right="201"/>
        <w:jc w:val="both"/>
        <w:rPr>
          <w:rFonts w:ascii="Arial" w:hAnsi="Arial" w:cs="Arial"/>
        </w:rPr>
      </w:pPr>
      <w:r w:rsidRPr="00793350">
        <w:rPr>
          <w:rFonts w:ascii="Arial" w:hAnsi="Arial" w:cs="Arial"/>
        </w:rPr>
        <w:t xml:space="preserve">5.- Importe de capital social </w:t>
      </w:r>
    </w:p>
    <w:p w:rsidR="00E41610" w:rsidRPr="00793350" w:rsidRDefault="00E41610" w:rsidP="00793350">
      <w:pPr>
        <w:spacing w:line="360" w:lineRule="auto"/>
        <w:ind w:left="-5" w:right="189" w:hanging="10"/>
        <w:jc w:val="both"/>
        <w:rPr>
          <w:rFonts w:ascii="Arial" w:hAnsi="Arial" w:cs="Arial"/>
        </w:rPr>
      </w:pPr>
      <w:r w:rsidRPr="00793350">
        <w:rPr>
          <w:rFonts w:ascii="Arial" w:hAnsi="Arial" w:cs="Arial"/>
        </w:rPr>
        <w:lastRenderedPageBreak/>
        <w:t xml:space="preserve">6.- Expresión de las aportaciones en dinero o en otros bienes; el valor de éstos y el criterio seguido para su valoración. Cuando el capital sea variable, así se expresará indicándose el mínimo que se fije; </w:t>
      </w:r>
    </w:p>
    <w:p w:rsidR="00E41610" w:rsidRPr="00793350" w:rsidRDefault="00E41610" w:rsidP="00793350">
      <w:pPr>
        <w:spacing w:line="360" w:lineRule="auto"/>
        <w:ind w:right="201"/>
        <w:jc w:val="both"/>
        <w:rPr>
          <w:rFonts w:ascii="Arial" w:hAnsi="Arial" w:cs="Arial"/>
        </w:rPr>
      </w:pPr>
      <w:r w:rsidRPr="00793350">
        <w:rPr>
          <w:rFonts w:ascii="Arial" w:hAnsi="Arial" w:cs="Arial"/>
        </w:rPr>
        <w:t xml:space="preserve">7.-Domicilio de la sociedad  </w:t>
      </w:r>
    </w:p>
    <w:p w:rsidR="00E41610" w:rsidRPr="00793350" w:rsidRDefault="00E41610" w:rsidP="00793350">
      <w:pPr>
        <w:spacing w:line="360" w:lineRule="auto"/>
        <w:ind w:left="-5" w:right="189" w:hanging="10"/>
        <w:jc w:val="both"/>
        <w:rPr>
          <w:rFonts w:ascii="Arial" w:hAnsi="Arial" w:cs="Arial"/>
        </w:rPr>
      </w:pPr>
      <w:r w:rsidRPr="00793350">
        <w:rPr>
          <w:rFonts w:ascii="Arial" w:hAnsi="Arial" w:cs="Arial"/>
        </w:rPr>
        <w:t xml:space="preserve">8.-Forma de administrarse la sociedad y las facultades de los administradores  9.- El nombramiento de los administradores y la designación de los que han de llevar la firma social  </w:t>
      </w:r>
    </w:p>
    <w:p w:rsidR="00E41610" w:rsidRPr="00793350" w:rsidRDefault="00E41610" w:rsidP="00793350">
      <w:pPr>
        <w:spacing w:line="360" w:lineRule="auto"/>
        <w:ind w:right="201"/>
        <w:jc w:val="both"/>
        <w:rPr>
          <w:rFonts w:ascii="Arial" w:hAnsi="Arial" w:cs="Arial"/>
        </w:rPr>
      </w:pPr>
      <w:r w:rsidRPr="00793350">
        <w:rPr>
          <w:rFonts w:ascii="Arial" w:hAnsi="Arial" w:cs="Arial"/>
        </w:rPr>
        <w:t>10.- Forma de distribución de utilida</w:t>
      </w:r>
      <w:r w:rsidR="00B03E65">
        <w:rPr>
          <w:rFonts w:ascii="Arial" w:hAnsi="Arial" w:cs="Arial"/>
        </w:rPr>
        <w:t>des y pérdidas entre los socios</w:t>
      </w:r>
      <w:r w:rsidRPr="00793350">
        <w:rPr>
          <w:rFonts w:ascii="Arial" w:hAnsi="Arial" w:cs="Arial"/>
        </w:rPr>
        <w:t>)</w:t>
      </w:r>
      <w:r w:rsidR="00B03E65">
        <w:rPr>
          <w:rFonts w:ascii="Arial" w:hAnsi="Arial" w:cs="Arial"/>
        </w:rPr>
        <w:t xml:space="preserve"> </w:t>
      </w:r>
      <w:r w:rsidRPr="00793350">
        <w:rPr>
          <w:rFonts w:ascii="Arial" w:hAnsi="Arial" w:cs="Arial"/>
        </w:rPr>
        <w:t xml:space="preserve">Importe del fondo de reserva </w:t>
      </w:r>
    </w:p>
    <w:p w:rsidR="00E41610" w:rsidRPr="00793350" w:rsidRDefault="00E41610" w:rsidP="00793350">
      <w:pPr>
        <w:spacing w:line="360" w:lineRule="auto"/>
        <w:ind w:right="201"/>
        <w:jc w:val="both"/>
        <w:rPr>
          <w:rFonts w:ascii="Arial" w:hAnsi="Arial" w:cs="Arial"/>
        </w:rPr>
      </w:pPr>
      <w:r w:rsidRPr="00793350">
        <w:rPr>
          <w:rFonts w:ascii="Arial" w:hAnsi="Arial" w:cs="Arial"/>
        </w:rPr>
        <w:t xml:space="preserve">11.- Casos de disolución anticipada  </w:t>
      </w:r>
    </w:p>
    <w:p w:rsidR="00E41610" w:rsidRPr="00793350" w:rsidRDefault="00E41610" w:rsidP="00793350">
      <w:pPr>
        <w:spacing w:line="360" w:lineRule="auto"/>
        <w:ind w:right="201"/>
        <w:jc w:val="both"/>
        <w:rPr>
          <w:rFonts w:ascii="Arial" w:hAnsi="Arial" w:cs="Arial"/>
        </w:rPr>
      </w:pPr>
      <w:r w:rsidRPr="00793350">
        <w:rPr>
          <w:rFonts w:ascii="Arial" w:hAnsi="Arial" w:cs="Arial"/>
        </w:rPr>
        <w:t xml:space="preserve">12.- Base para liquidación, y </w:t>
      </w:r>
    </w:p>
    <w:p w:rsidR="00E41610" w:rsidRDefault="00E41610" w:rsidP="00793350">
      <w:pPr>
        <w:spacing w:line="360" w:lineRule="auto"/>
        <w:ind w:right="201"/>
        <w:jc w:val="both"/>
        <w:rPr>
          <w:rFonts w:ascii="Arial" w:hAnsi="Arial" w:cs="Arial"/>
        </w:rPr>
      </w:pPr>
      <w:r w:rsidRPr="00793350">
        <w:rPr>
          <w:rFonts w:ascii="Arial" w:hAnsi="Arial" w:cs="Arial"/>
        </w:rPr>
        <w:t xml:space="preserve">13.- Las demás reglas que se establezcan en los estatutos sociales </w:t>
      </w:r>
      <w:r w:rsidR="00497FFE">
        <w:rPr>
          <w:rFonts w:ascii="Arial" w:hAnsi="Arial" w:cs="Arial"/>
        </w:rPr>
        <w:t>y que no contravengan las leyes.</w:t>
      </w:r>
    </w:p>
    <w:p w:rsidR="00497FFE" w:rsidRPr="00793350" w:rsidRDefault="00497FFE" w:rsidP="00793350">
      <w:pPr>
        <w:spacing w:line="360" w:lineRule="auto"/>
        <w:ind w:right="201"/>
        <w:jc w:val="both"/>
        <w:rPr>
          <w:rFonts w:ascii="Arial" w:hAnsi="Arial" w:cs="Arial"/>
        </w:rPr>
      </w:pPr>
    </w:p>
    <w:p w:rsidR="00497FFE" w:rsidRDefault="00B03E65" w:rsidP="00793350">
      <w:pPr>
        <w:spacing w:line="360" w:lineRule="auto"/>
        <w:ind w:right="3"/>
        <w:jc w:val="both"/>
        <w:rPr>
          <w:rFonts w:ascii="Arial" w:hAnsi="Arial" w:cs="Arial"/>
        </w:rPr>
      </w:pPr>
      <w:r>
        <w:rPr>
          <w:rFonts w:ascii="Arial" w:hAnsi="Arial" w:cs="Arial"/>
        </w:rPr>
        <w:t xml:space="preserve">           </w:t>
      </w:r>
      <w:r w:rsidR="00E41610" w:rsidRPr="00793350">
        <w:rPr>
          <w:rFonts w:ascii="Arial" w:hAnsi="Arial" w:cs="Arial"/>
        </w:rPr>
        <w:t>Además de los anteriores requisitos de forma, el fedatario público que conozca del acto de constitución, atenderá los requerimientos que la LGSM exige para cada tipo de las ya mencionadas sociedades, cabiendo señalar que la sociedad anónima o S.A. es la de mayor uso, motivo por el cual a continuación haremos referencia a los requisitos adicionales de formación, del mismo modo señalaremos las forma</w:t>
      </w:r>
      <w:r w:rsidR="007A5EA1" w:rsidRPr="00793350">
        <w:rPr>
          <w:rFonts w:ascii="Arial" w:hAnsi="Arial" w:cs="Arial"/>
        </w:rPr>
        <w:t>s de otorgamiento. (SAT, 2015)</w:t>
      </w:r>
      <w:r w:rsidR="00497FFE">
        <w:rPr>
          <w:rFonts w:ascii="Arial" w:hAnsi="Arial" w:cs="Arial"/>
        </w:rPr>
        <w:t>.</w:t>
      </w:r>
    </w:p>
    <w:p w:rsidR="007A5EA1" w:rsidRPr="00E41610" w:rsidRDefault="00B03E65" w:rsidP="00B03E65">
      <w:pPr>
        <w:spacing w:line="360" w:lineRule="auto"/>
        <w:ind w:right="3"/>
        <w:jc w:val="both"/>
        <w:rPr>
          <w:rFonts w:ascii="Arial" w:hAnsi="Arial" w:cs="Arial"/>
        </w:rPr>
      </w:pPr>
      <w:r>
        <w:rPr>
          <w:rFonts w:ascii="Arial" w:hAnsi="Arial" w:cs="Arial"/>
        </w:rPr>
        <w:t xml:space="preserve"> </w:t>
      </w:r>
    </w:p>
    <w:p w:rsidR="00497FFE" w:rsidRDefault="00497FFE" w:rsidP="007539B2">
      <w:pPr>
        <w:pStyle w:val="Ttulo2"/>
        <w:spacing w:line="360" w:lineRule="auto"/>
        <w:ind w:right="3"/>
        <w:jc w:val="center"/>
        <w:rPr>
          <w:rFonts w:ascii="Arial" w:hAnsi="Arial" w:cs="Arial"/>
          <w:b/>
          <w:color w:val="auto"/>
          <w:sz w:val="28"/>
          <w:szCs w:val="24"/>
        </w:rPr>
      </w:pPr>
    </w:p>
    <w:p w:rsidR="00497FFE" w:rsidRDefault="00E41610" w:rsidP="001C2F0A">
      <w:pPr>
        <w:spacing w:line="360" w:lineRule="auto"/>
        <w:ind w:left="4419" w:right="150" w:hanging="4420"/>
        <w:jc w:val="both"/>
        <w:rPr>
          <w:rFonts w:ascii="Arial" w:hAnsi="Arial" w:cs="Arial"/>
          <w:sz w:val="16"/>
        </w:rPr>
      </w:pPr>
      <w:r w:rsidRPr="00DC4191">
        <w:rPr>
          <w:rFonts w:ascii="Arial" w:hAnsi="Arial" w:cs="Arial"/>
        </w:rPr>
        <w:t xml:space="preserve">  </w:t>
      </w:r>
    </w:p>
    <w:p w:rsidR="001C2F0A" w:rsidRDefault="001C2F0A" w:rsidP="001C2F0A">
      <w:pPr>
        <w:spacing w:line="360" w:lineRule="auto"/>
        <w:ind w:left="4419" w:right="150" w:hanging="4420"/>
        <w:jc w:val="both"/>
        <w:rPr>
          <w:rFonts w:ascii="Arial" w:hAnsi="Arial" w:cs="Arial"/>
          <w:sz w:val="16"/>
        </w:rPr>
      </w:pPr>
    </w:p>
    <w:p w:rsidR="001C2F0A" w:rsidRDefault="001C2F0A" w:rsidP="001C2F0A">
      <w:pPr>
        <w:spacing w:line="360" w:lineRule="auto"/>
        <w:ind w:left="4419" w:right="150" w:hanging="4420"/>
        <w:jc w:val="both"/>
        <w:rPr>
          <w:rFonts w:ascii="Arial" w:hAnsi="Arial" w:cs="Arial"/>
          <w:sz w:val="16"/>
        </w:rPr>
      </w:pPr>
    </w:p>
    <w:p w:rsidR="001C2F0A" w:rsidRDefault="001C2F0A" w:rsidP="001C2F0A">
      <w:pPr>
        <w:spacing w:line="360" w:lineRule="auto"/>
        <w:ind w:left="4419" w:right="150" w:hanging="4420"/>
        <w:jc w:val="both"/>
        <w:rPr>
          <w:rFonts w:ascii="Arial" w:hAnsi="Arial" w:cs="Arial"/>
          <w:sz w:val="16"/>
        </w:rPr>
      </w:pPr>
    </w:p>
    <w:p w:rsidR="001C2F0A" w:rsidRDefault="001C2F0A" w:rsidP="001C2F0A">
      <w:pPr>
        <w:spacing w:line="360" w:lineRule="auto"/>
        <w:ind w:left="4419" w:right="150" w:hanging="4420"/>
        <w:jc w:val="both"/>
        <w:rPr>
          <w:rFonts w:ascii="Arial" w:hAnsi="Arial" w:cs="Arial"/>
          <w:sz w:val="16"/>
        </w:rPr>
      </w:pPr>
    </w:p>
    <w:p w:rsidR="001C2F0A" w:rsidRDefault="001C2F0A" w:rsidP="001C2F0A">
      <w:pPr>
        <w:spacing w:line="360" w:lineRule="auto"/>
        <w:ind w:left="4419" w:right="150" w:hanging="4420"/>
        <w:jc w:val="both"/>
        <w:rPr>
          <w:rFonts w:ascii="Arial" w:hAnsi="Arial" w:cs="Arial"/>
          <w:sz w:val="16"/>
        </w:rPr>
      </w:pPr>
    </w:p>
    <w:p w:rsidR="001C2F0A" w:rsidRDefault="001C2F0A" w:rsidP="001C2F0A">
      <w:pPr>
        <w:spacing w:line="360" w:lineRule="auto"/>
        <w:ind w:left="4419" w:right="150" w:hanging="4420"/>
        <w:jc w:val="both"/>
        <w:rPr>
          <w:rFonts w:ascii="Arial" w:hAnsi="Arial" w:cs="Arial"/>
          <w:sz w:val="16"/>
        </w:rPr>
      </w:pPr>
    </w:p>
    <w:p w:rsidR="001C2F0A" w:rsidRDefault="001C2F0A" w:rsidP="001C2F0A">
      <w:pPr>
        <w:spacing w:line="360" w:lineRule="auto"/>
        <w:ind w:left="4419" w:right="150" w:hanging="4420"/>
        <w:jc w:val="both"/>
        <w:rPr>
          <w:rFonts w:ascii="Arial" w:hAnsi="Arial" w:cs="Arial"/>
          <w:sz w:val="16"/>
        </w:rPr>
      </w:pPr>
    </w:p>
    <w:p w:rsidR="001C2F0A" w:rsidRDefault="001C2F0A" w:rsidP="001C2F0A">
      <w:pPr>
        <w:spacing w:line="360" w:lineRule="auto"/>
        <w:ind w:left="4419" w:right="150" w:hanging="4420"/>
        <w:jc w:val="both"/>
        <w:rPr>
          <w:rFonts w:ascii="Arial" w:hAnsi="Arial" w:cs="Arial"/>
          <w:sz w:val="16"/>
        </w:rPr>
      </w:pPr>
    </w:p>
    <w:p w:rsidR="001C2F0A" w:rsidRDefault="001C2F0A" w:rsidP="001C2F0A">
      <w:pPr>
        <w:spacing w:line="360" w:lineRule="auto"/>
        <w:ind w:left="4419" w:right="150" w:hanging="4420"/>
        <w:jc w:val="both"/>
        <w:rPr>
          <w:rFonts w:ascii="Arial" w:hAnsi="Arial" w:cs="Arial"/>
          <w:sz w:val="16"/>
        </w:rPr>
      </w:pPr>
    </w:p>
    <w:p w:rsidR="001C2F0A" w:rsidRDefault="001C2F0A" w:rsidP="001C2F0A">
      <w:pPr>
        <w:spacing w:line="360" w:lineRule="auto"/>
        <w:ind w:left="4419" w:right="150" w:hanging="4420"/>
        <w:jc w:val="both"/>
        <w:rPr>
          <w:rFonts w:ascii="Arial" w:hAnsi="Arial" w:cs="Arial"/>
          <w:sz w:val="16"/>
        </w:rPr>
      </w:pPr>
    </w:p>
    <w:p w:rsidR="001C2F0A" w:rsidRDefault="001C2F0A" w:rsidP="001C2F0A">
      <w:pPr>
        <w:spacing w:line="360" w:lineRule="auto"/>
        <w:ind w:left="4419" w:right="150" w:hanging="4420"/>
        <w:jc w:val="both"/>
        <w:rPr>
          <w:rFonts w:ascii="Arial" w:hAnsi="Arial" w:cs="Arial"/>
          <w:sz w:val="16"/>
        </w:rPr>
      </w:pPr>
    </w:p>
    <w:p w:rsidR="001C2F0A" w:rsidRPr="00B03E65" w:rsidRDefault="001C2F0A" w:rsidP="001C2F0A">
      <w:pPr>
        <w:spacing w:line="360" w:lineRule="auto"/>
        <w:ind w:left="4419" w:right="150" w:hanging="4420"/>
        <w:jc w:val="both"/>
        <w:rPr>
          <w:rFonts w:ascii="Arial" w:hAnsi="Arial" w:cs="Arial"/>
          <w:sz w:val="16"/>
        </w:rPr>
      </w:pPr>
    </w:p>
    <w:p w:rsidR="00E41610" w:rsidRPr="007539B2" w:rsidRDefault="00B03E65" w:rsidP="001C2F0A">
      <w:pPr>
        <w:pStyle w:val="Ttulo2"/>
        <w:jc w:val="center"/>
        <w:rPr>
          <w:lang w:val="en-US"/>
        </w:rPr>
      </w:pPr>
      <w:bookmarkStart w:id="134" w:name="_Toc431500969"/>
      <w:r w:rsidRPr="007539B2">
        <w:rPr>
          <w:rFonts w:eastAsia="Cambria"/>
          <w:lang w:val="en-US"/>
        </w:rPr>
        <w:lastRenderedPageBreak/>
        <w:t>BIBLIOGRAFÍA</w:t>
      </w:r>
      <w:bookmarkEnd w:id="134"/>
    </w:p>
    <w:p w:rsidR="00E41610" w:rsidRPr="00497FFE" w:rsidRDefault="00E41610" w:rsidP="004D5DBD">
      <w:pPr>
        <w:pStyle w:val="Prrafodelista"/>
        <w:numPr>
          <w:ilvl w:val="0"/>
          <w:numId w:val="184"/>
        </w:numPr>
        <w:spacing w:line="360" w:lineRule="auto"/>
        <w:jc w:val="both"/>
        <w:rPr>
          <w:rFonts w:ascii="Arial" w:hAnsi="Arial" w:cs="Arial"/>
          <w:sz w:val="22"/>
          <w:lang w:val="en-US"/>
        </w:rPr>
      </w:pPr>
      <w:r w:rsidRPr="00497FFE">
        <w:rPr>
          <w:rFonts w:ascii="Arial" w:eastAsia="Calibri" w:hAnsi="Arial" w:cs="Arial"/>
          <w:sz w:val="22"/>
          <w:lang w:val="en-US"/>
        </w:rPr>
        <w:t xml:space="preserve">Armstrong., P. K. (2004). </w:t>
      </w:r>
      <w:r w:rsidRPr="00497FFE">
        <w:rPr>
          <w:rFonts w:ascii="Arial" w:eastAsia="Calibri" w:hAnsi="Arial" w:cs="Arial"/>
          <w:i/>
          <w:sz w:val="22"/>
          <w:lang w:val="en-US"/>
        </w:rPr>
        <w:t>MARKETING.</w:t>
      </w:r>
      <w:r w:rsidRPr="00497FFE">
        <w:rPr>
          <w:rFonts w:ascii="Arial" w:eastAsia="Calibri" w:hAnsi="Arial" w:cs="Arial"/>
          <w:sz w:val="22"/>
          <w:lang w:val="en-US"/>
        </w:rPr>
        <w:t xml:space="preserve"> </w:t>
      </w:r>
    </w:p>
    <w:p w:rsidR="00E41610" w:rsidRPr="00497FFE" w:rsidRDefault="00E41610" w:rsidP="004D5DBD">
      <w:pPr>
        <w:pStyle w:val="Prrafodelista"/>
        <w:numPr>
          <w:ilvl w:val="0"/>
          <w:numId w:val="184"/>
        </w:numPr>
        <w:spacing w:line="360" w:lineRule="auto"/>
        <w:jc w:val="both"/>
        <w:rPr>
          <w:rFonts w:ascii="Arial" w:hAnsi="Arial" w:cs="Arial"/>
          <w:sz w:val="22"/>
        </w:rPr>
      </w:pPr>
      <w:r w:rsidRPr="00497FFE">
        <w:rPr>
          <w:rFonts w:ascii="Arial" w:eastAsia="Calibri" w:hAnsi="Arial" w:cs="Arial"/>
          <w:sz w:val="22"/>
        </w:rPr>
        <w:t xml:space="preserve">CEI. (2010). </w:t>
      </w:r>
      <w:r w:rsidRPr="00497FFE">
        <w:rPr>
          <w:rFonts w:ascii="Arial" w:eastAsia="Calibri" w:hAnsi="Arial" w:cs="Arial"/>
          <w:i/>
          <w:sz w:val="22"/>
        </w:rPr>
        <w:t>Manual Básico para Elaborar plan de negocios.</w:t>
      </w:r>
      <w:r w:rsidRPr="00497FFE">
        <w:rPr>
          <w:rFonts w:ascii="Arial" w:eastAsia="Calibri" w:hAnsi="Arial" w:cs="Arial"/>
          <w:sz w:val="22"/>
        </w:rPr>
        <w:t xml:space="preserve"> Obtenido de http://www.cei.org.ni/images/file/manual_Plan_negoc.pdf </w:t>
      </w:r>
    </w:p>
    <w:p w:rsidR="00E41610" w:rsidRPr="00497FFE" w:rsidRDefault="00E41610" w:rsidP="004D5DBD">
      <w:pPr>
        <w:pStyle w:val="Prrafodelista"/>
        <w:numPr>
          <w:ilvl w:val="0"/>
          <w:numId w:val="184"/>
        </w:numPr>
        <w:spacing w:line="360" w:lineRule="auto"/>
        <w:jc w:val="both"/>
        <w:rPr>
          <w:rFonts w:ascii="Arial" w:hAnsi="Arial" w:cs="Arial"/>
          <w:sz w:val="22"/>
        </w:rPr>
      </w:pPr>
      <w:r w:rsidRPr="00497FFE">
        <w:rPr>
          <w:rFonts w:ascii="Arial" w:eastAsia="Calibri" w:hAnsi="Arial" w:cs="Arial"/>
          <w:sz w:val="22"/>
        </w:rPr>
        <w:t xml:space="preserve">comercio, c. o. (2010). </w:t>
      </w:r>
      <w:r w:rsidRPr="00497FFE">
        <w:rPr>
          <w:rFonts w:ascii="Arial" w:eastAsia="Calibri" w:hAnsi="Arial" w:cs="Arial"/>
          <w:i/>
          <w:sz w:val="22"/>
        </w:rPr>
        <w:t>ubicacion de la empresa</w:t>
      </w:r>
      <w:r w:rsidRPr="00497FFE">
        <w:rPr>
          <w:rFonts w:ascii="Arial" w:eastAsia="Calibri" w:hAnsi="Arial" w:cs="Arial"/>
          <w:sz w:val="22"/>
        </w:rPr>
        <w:t xml:space="preserve">. Obtenido de http://www.camarafp.org/portal/index.php/estudiantes/ubicacion-de-la-empresa.html consultores, a. (2013). </w:t>
      </w:r>
    </w:p>
    <w:p w:rsidR="00E41610" w:rsidRPr="00497FFE" w:rsidRDefault="00E41610" w:rsidP="004D5DBD">
      <w:pPr>
        <w:pStyle w:val="Prrafodelista"/>
        <w:numPr>
          <w:ilvl w:val="0"/>
          <w:numId w:val="184"/>
        </w:numPr>
        <w:spacing w:line="360" w:lineRule="auto"/>
        <w:jc w:val="both"/>
        <w:rPr>
          <w:rFonts w:ascii="Arial" w:hAnsi="Arial" w:cs="Arial"/>
          <w:sz w:val="22"/>
        </w:rPr>
      </w:pPr>
      <w:r w:rsidRPr="00497FFE">
        <w:rPr>
          <w:rFonts w:ascii="Arial" w:eastAsia="Calibri" w:hAnsi="Arial" w:cs="Arial"/>
          <w:sz w:val="22"/>
        </w:rPr>
        <w:t xml:space="preserve">Financiera, N. (s.f.). </w:t>
      </w:r>
      <w:r w:rsidRPr="00497FFE">
        <w:rPr>
          <w:rFonts w:ascii="Arial" w:eastAsia="Calibri" w:hAnsi="Arial" w:cs="Arial"/>
          <w:i/>
          <w:sz w:val="22"/>
        </w:rPr>
        <w:t>Alianza PYME.</w:t>
      </w:r>
      <w:r w:rsidRPr="00497FFE">
        <w:rPr>
          <w:rFonts w:ascii="Arial" w:eastAsia="Calibri" w:hAnsi="Arial" w:cs="Arial"/>
          <w:sz w:val="22"/>
        </w:rPr>
        <w:t xml:space="preserve"> Recuperado el 07 de 05 de 2015, de http://mexico.smetoolkit.org/mexico/es/content/es/3642/La-capacitaci%C3%B3n-en-lasPYMES </w:t>
      </w:r>
    </w:p>
    <w:p w:rsidR="00E41610" w:rsidRPr="00497FFE" w:rsidRDefault="00E41610" w:rsidP="004D5DBD">
      <w:pPr>
        <w:pStyle w:val="Prrafodelista"/>
        <w:numPr>
          <w:ilvl w:val="0"/>
          <w:numId w:val="184"/>
        </w:numPr>
        <w:spacing w:line="360" w:lineRule="auto"/>
        <w:jc w:val="both"/>
        <w:rPr>
          <w:rFonts w:ascii="Arial" w:hAnsi="Arial" w:cs="Arial"/>
          <w:sz w:val="22"/>
        </w:rPr>
      </w:pPr>
      <w:r w:rsidRPr="00497FFE">
        <w:rPr>
          <w:rFonts w:ascii="Arial" w:eastAsia="Calibri" w:hAnsi="Arial" w:cs="Arial"/>
          <w:sz w:val="22"/>
        </w:rPr>
        <w:t xml:space="preserve">Galindo, L. M. (1997). Fundamente de la Administración. Casos y Prácticas. Trillas. </w:t>
      </w:r>
    </w:p>
    <w:p w:rsidR="00E41610" w:rsidRPr="00A472EB" w:rsidRDefault="00E41610" w:rsidP="004D5DBD">
      <w:pPr>
        <w:pStyle w:val="Prrafodelista"/>
        <w:numPr>
          <w:ilvl w:val="0"/>
          <w:numId w:val="184"/>
        </w:numPr>
        <w:spacing w:line="360" w:lineRule="auto"/>
        <w:jc w:val="both"/>
        <w:rPr>
          <w:rFonts w:ascii="Arial" w:hAnsi="Arial" w:cs="Arial"/>
          <w:sz w:val="22"/>
          <w:lang w:val="en-US"/>
        </w:rPr>
      </w:pPr>
      <w:r w:rsidRPr="00A472EB">
        <w:rPr>
          <w:rFonts w:ascii="Arial" w:eastAsia="Calibri" w:hAnsi="Arial" w:cs="Arial"/>
          <w:sz w:val="22"/>
          <w:lang w:val="en-US"/>
        </w:rPr>
        <w:t xml:space="preserve">Held-Khawam, L. (2014). Management Coaching. </w:t>
      </w:r>
    </w:p>
    <w:p w:rsidR="00E41610" w:rsidRPr="00497FFE" w:rsidRDefault="00E41610" w:rsidP="004D5DBD">
      <w:pPr>
        <w:pStyle w:val="Prrafodelista"/>
        <w:numPr>
          <w:ilvl w:val="0"/>
          <w:numId w:val="184"/>
        </w:numPr>
        <w:spacing w:line="360" w:lineRule="auto"/>
        <w:jc w:val="both"/>
        <w:rPr>
          <w:rFonts w:ascii="Arial" w:hAnsi="Arial" w:cs="Arial"/>
          <w:sz w:val="22"/>
        </w:rPr>
      </w:pPr>
      <w:r w:rsidRPr="00497FFE">
        <w:rPr>
          <w:rFonts w:ascii="Arial" w:eastAsia="Calibri" w:hAnsi="Arial" w:cs="Arial"/>
          <w:sz w:val="22"/>
        </w:rPr>
        <w:t xml:space="preserve">Jaureguiberry, E. (2000). Capacitación y desarrollo profesional del personal. </w:t>
      </w:r>
    </w:p>
    <w:p w:rsidR="00E41610" w:rsidRPr="00497FFE" w:rsidRDefault="00E41610" w:rsidP="004D5DBD">
      <w:pPr>
        <w:pStyle w:val="Prrafodelista"/>
        <w:numPr>
          <w:ilvl w:val="0"/>
          <w:numId w:val="184"/>
        </w:numPr>
        <w:spacing w:line="360" w:lineRule="auto"/>
        <w:jc w:val="both"/>
        <w:rPr>
          <w:rFonts w:ascii="Arial" w:hAnsi="Arial" w:cs="Arial"/>
          <w:sz w:val="22"/>
          <w:lang w:val="en-US"/>
        </w:rPr>
      </w:pPr>
      <w:r w:rsidRPr="00497FFE">
        <w:rPr>
          <w:rFonts w:ascii="Arial" w:eastAsia="Calibri" w:hAnsi="Arial" w:cs="Arial"/>
          <w:sz w:val="22"/>
        </w:rPr>
        <w:t xml:space="preserve">Kotler, P. (2012). </w:t>
      </w:r>
      <w:r w:rsidRPr="00497FFE">
        <w:rPr>
          <w:rFonts w:ascii="Arial" w:eastAsia="Calibri" w:hAnsi="Arial" w:cs="Arial"/>
          <w:i/>
          <w:sz w:val="22"/>
        </w:rPr>
        <w:t>Fundamentos de Marketing.</w:t>
      </w:r>
      <w:r w:rsidRPr="00497FFE">
        <w:rPr>
          <w:rFonts w:ascii="Arial" w:eastAsia="Calibri" w:hAnsi="Arial" w:cs="Arial"/>
          <w:sz w:val="22"/>
        </w:rPr>
        <w:t xml:space="preserve"> </w:t>
      </w:r>
      <w:r w:rsidRPr="00497FFE">
        <w:rPr>
          <w:rFonts w:ascii="Arial" w:eastAsia="Calibri" w:hAnsi="Arial" w:cs="Arial"/>
          <w:sz w:val="22"/>
          <w:lang w:val="en-US"/>
        </w:rPr>
        <w:t xml:space="preserve">Prentice Hall. </w:t>
      </w:r>
    </w:p>
    <w:p w:rsidR="00E41610" w:rsidRPr="00497FFE" w:rsidRDefault="00E41610" w:rsidP="004D5DBD">
      <w:pPr>
        <w:pStyle w:val="Prrafodelista"/>
        <w:numPr>
          <w:ilvl w:val="0"/>
          <w:numId w:val="184"/>
        </w:numPr>
        <w:spacing w:line="360" w:lineRule="auto"/>
        <w:jc w:val="both"/>
        <w:rPr>
          <w:rFonts w:ascii="Arial" w:hAnsi="Arial" w:cs="Arial"/>
          <w:sz w:val="22"/>
        </w:rPr>
      </w:pPr>
      <w:r w:rsidRPr="00A472EB">
        <w:rPr>
          <w:rFonts w:ascii="Arial" w:eastAsia="Calibri" w:hAnsi="Arial" w:cs="Arial"/>
          <w:sz w:val="22"/>
        </w:rPr>
        <w:t xml:space="preserve">Mendoza, E. (s.f.). </w:t>
      </w:r>
      <w:r w:rsidRPr="00497FFE">
        <w:rPr>
          <w:rFonts w:ascii="Arial" w:eastAsia="Calibri" w:hAnsi="Arial" w:cs="Arial"/>
          <w:i/>
          <w:sz w:val="22"/>
        </w:rPr>
        <w:t>Argent Volk.</w:t>
      </w:r>
      <w:r w:rsidRPr="00497FFE">
        <w:rPr>
          <w:rFonts w:ascii="Arial" w:eastAsia="Calibri" w:hAnsi="Arial" w:cs="Arial"/>
          <w:sz w:val="22"/>
        </w:rPr>
        <w:t xml:space="preserve"> Recuperado el 06 de 05 de 2015, de https://argetnvolkproject.wordpress.com/capacitacion-i/ </w:t>
      </w:r>
    </w:p>
    <w:p w:rsidR="00E41610" w:rsidRPr="00497FFE" w:rsidRDefault="00E41610" w:rsidP="004D5DBD">
      <w:pPr>
        <w:pStyle w:val="Prrafodelista"/>
        <w:numPr>
          <w:ilvl w:val="0"/>
          <w:numId w:val="184"/>
        </w:numPr>
        <w:spacing w:line="360" w:lineRule="auto"/>
        <w:jc w:val="both"/>
        <w:rPr>
          <w:rFonts w:ascii="Arial" w:hAnsi="Arial" w:cs="Arial"/>
          <w:sz w:val="22"/>
        </w:rPr>
      </w:pPr>
      <w:r w:rsidRPr="00497FFE">
        <w:rPr>
          <w:rFonts w:ascii="Arial" w:eastAsia="Calibri" w:hAnsi="Arial" w:cs="Arial"/>
          <w:sz w:val="22"/>
        </w:rPr>
        <w:t xml:space="preserve">Miguel Santesmases Mestre, F. J. (2014). Tipologia del producto. En F. J. Miguel Santesmases Mestre, </w:t>
      </w:r>
      <w:r w:rsidRPr="00497FFE">
        <w:rPr>
          <w:rFonts w:ascii="Arial" w:eastAsia="Calibri" w:hAnsi="Arial" w:cs="Arial"/>
          <w:i/>
          <w:sz w:val="22"/>
        </w:rPr>
        <w:t>Fundamentos de Mercadotecnia</w:t>
      </w:r>
      <w:r w:rsidRPr="00497FFE">
        <w:rPr>
          <w:rFonts w:ascii="Arial" w:eastAsia="Calibri" w:hAnsi="Arial" w:cs="Arial"/>
          <w:sz w:val="22"/>
        </w:rPr>
        <w:t xml:space="preserve"> (págs. 168-169). Mexico: Patria. </w:t>
      </w:r>
    </w:p>
    <w:p w:rsidR="00E41610" w:rsidRPr="00497FFE" w:rsidRDefault="00E41610" w:rsidP="004D5DBD">
      <w:pPr>
        <w:pStyle w:val="Prrafodelista"/>
        <w:numPr>
          <w:ilvl w:val="0"/>
          <w:numId w:val="184"/>
        </w:numPr>
        <w:spacing w:line="360" w:lineRule="auto"/>
        <w:jc w:val="both"/>
        <w:rPr>
          <w:rFonts w:ascii="Arial" w:hAnsi="Arial" w:cs="Arial"/>
          <w:sz w:val="22"/>
        </w:rPr>
      </w:pPr>
      <w:r w:rsidRPr="00497FFE">
        <w:rPr>
          <w:rFonts w:ascii="Arial" w:eastAsia="Calibri" w:hAnsi="Arial" w:cs="Arial"/>
          <w:sz w:val="22"/>
        </w:rPr>
        <w:t xml:space="preserve">Mintzberg. (1988). Diseño de Organizaciones Eficientes. </w:t>
      </w:r>
    </w:p>
    <w:p w:rsidR="00E41610" w:rsidRPr="00497FFE" w:rsidRDefault="00E41610" w:rsidP="004D5DBD">
      <w:pPr>
        <w:pStyle w:val="Prrafodelista"/>
        <w:numPr>
          <w:ilvl w:val="0"/>
          <w:numId w:val="184"/>
        </w:numPr>
        <w:spacing w:line="360" w:lineRule="auto"/>
        <w:ind w:right="1708"/>
        <w:jc w:val="both"/>
        <w:rPr>
          <w:rFonts w:ascii="Arial" w:hAnsi="Arial" w:cs="Arial"/>
          <w:sz w:val="22"/>
        </w:rPr>
      </w:pPr>
      <w:r w:rsidRPr="00497FFE">
        <w:rPr>
          <w:rFonts w:ascii="Arial" w:eastAsia="Calibri" w:hAnsi="Arial" w:cs="Arial"/>
          <w:sz w:val="22"/>
        </w:rPr>
        <w:t xml:space="preserve">Navarro, E. R. (s.f.). </w:t>
      </w:r>
      <w:r w:rsidRPr="00497FFE">
        <w:rPr>
          <w:rFonts w:ascii="Arial" w:eastAsia="Calibri" w:hAnsi="Arial" w:cs="Arial"/>
          <w:i/>
          <w:sz w:val="22"/>
        </w:rPr>
        <w:t>Su Dinero, El Mundo.</w:t>
      </w:r>
      <w:r w:rsidRPr="00497FFE">
        <w:rPr>
          <w:rFonts w:ascii="Arial" w:eastAsia="Calibri" w:hAnsi="Arial" w:cs="Arial"/>
          <w:sz w:val="22"/>
        </w:rPr>
        <w:t xml:space="preserve"> Recuperado el 03 de Junio de 2015, de http://www.elmundo.es/sudinero/noticias/noti12.html NIEBEL, B. W. (s.f.). </w:t>
      </w:r>
      <w:r w:rsidRPr="00497FFE">
        <w:rPr>
          <w:rFonts w:ascii="Arial" w:eastAsia="Calibri" w:hAnsi="Arial" w:cs="Arial"/>
          <w:i/>
          <w:sz w:val="22"/>
        </w:rPr>
        <w:t>INGENIERÍA INDUSTRIAL</w:t>
      </w:r>
      <w:r w:rsidRPr="00497FFE">
        <w:rPr>
          <w:rFonts w:ascii="Arial" w:eastAsia="Calibri" w:hAnsi="Arial" w:cs="Arial"/>
          <w:sz w:val="22"/>
        </w:rPr>
        <w:t xml:space="preserve">. Recuperado el 2000 </w:t>
      </w:r>
    </w:p>
    <w:p w:rsidR="00E41610" w:rsidRPr="00497FFE" w:rsidRDefault="00E41610" w:rsidP="004D5DBD">
      <w:pPr>
        <w:pStyle w:val="Prrafodelista"/>
        <w:numPr>
          <w:ilvl w:val="0"/>
          <w:numId w:val="184"/>
        </w:numPr>
        <w:spacing w:line="360" w:lineRule="auto"/>
        <w:jc w:val="both"/>
        <w:rPr>
          <w:rFonts w:ascii="Arial" w:hAnsi="Arial" w:cs="Arial"/>
          <w:sz w:val="22"/>
        </w:rPr>
      </w:pPr>
      <w:r w:rsidRPr="00497FFE">
        <w:rPr>
          <w:rFonts w:ascii="Arial" w:eastAsia="Calibri" w:hAnsi="Arial" w:cs="Arial"/>
          <w:sz w:val="22"/>
        </w:rPr>
        <w:t xml:space="preserve">ORDUÑA, M. A. (2010). </w:t>
      </w:r>
    </w:p>
    <w:p w:rsidR="00E41610" w:rsidRPr="00497FFE" w:rsidRDefault="00E41610" w:rsidP="004D5DBD">
      <w:pPr>
        <w:pStyle w:val="Prrafodelista"/>
        <w:numPr>
          <w:ilvl w:val="0"/>
          <w:numId w:val="184"/>
        </w:numPr>
        <w:spacing w:line="360" w:lineRule="auto"/>
        <w:jc w:val="both"/>
        <w:rPr>
          <w:rFonts w:ascii="Arial" w:hAnsi="Arial" w:cs="Arial"/>
          <w:sz w:val="22"/>
        </w:rPr>
      </w:pPr>
      <w:r w:rsidRPr="00497FFE">
        <w:rPr>
          <w:rFonts w:ascii="Arial" w:eastAsia="Calibri" w:hAnsi="Arial" w:cs="Arial"/>
          <w:sz w:val="22"/>
        </w:rPr>
        <w:t xml:space="preserve">Pauca, J. G. (2012). </w:t>
      </w:r>
      <w:r w:rsidRPr="00497FFE">
        <w:rPr>
          <w:rFonts w:ascii="Arial" w:eastAsia="Calibri" w:hAnsi="Arial" w:cs="Arial"/>
          <w:i/>
          <w:sz w:val="22"/>
        </w:rPr>
        <w:t>estudio tecnico .</w:t>
      </w:r>
      <w:r w:rsidRPr="00497FFE">
        <w:rPr>
          <w:rFonts w:ascii="Arial" w:eastAsia="Calibri" w:hAnsi="Arial" w:cs="Arial"/>
          <w:sz w:val="22"/>
        </w:rPr>
        <w:t xml:space="preserve">  </w:t>
      </w:r>
    </w:p>
    <w:p w:rsidR="00E41610" w:rsidRPr="00497FFE" w:rsidRDefault="00E41610" w:rsidP="004D5DBD">
      <w:pPr>
        <w:pStyle w:val="Prrafodelista"/>
        <w:numPr>
          <w:ilvl w:val="0"/>
          <w:numId w:val="184"/>
        </w:numPr>
        <w:spacing w:line="360" w:lineRule="auto"/>
        <w:jc w:val="both"/>
        <w:rPr>
          <w:rFonts w:ascii="Arial" w:hAnsi="Arial" w:cs="Arial"/>
          <w:sz w:val="22"/>
        </w:rPr>
      </w:pPr>
      <w:r w:rsidRPr="00497FFE">
        <w:rPr>
          <w:rFonts w:ascii="Arial" w:eastAsia="Calibri" w:hAnsi="Arial" w:cs="Arial"/>
          <w:sz w:val="22"/>
        </w:rPr>
        <w:t xml:space="preserve">Prada M., C. (2009). PROCESOS DE CAPTACIÓN E INDUCCIÓN DE PERSONAL. </w:t>
      </w:r>
    </w:p>
    <w:p w:rsidR="00E41610" w:rsidRPr="00497FFE" w:rsidRDefault="00E41610" w:rsidP="004D5DBD">
      <w:pPr>
        <w:pStyle w:val="Prrafodelista"/>
        <w:numPr>
          <w:ilvl w:val="0"/>
          <w:numId w:val="184"/>
        </w:numPr>
        <w:spacing w:line="360" w:lineRule="auto"/>
        <w:jc w:val="both"/>
        <w:rPr>
          <w:rFonts w:ascii="Arial" w:hAnsi="Arial" w:cs="Arial"/>
          <w:sz w:val="22"/>
        </w:rPr>
      </w:pPr>
      <w:r w:rsidRPr="00497FFE">
        <w:rPr>
          <w:rFonts w:ascii="Arial" w:eastAsia="Calibri" w:hAnsi="Arial" w:cs="Arial"/>
          <w:sz w:val="22"/>
        </w:rPr>
        <w:t xml:space="preserve">quiminet. (2006). </w:t>
      </w:r>
    </w:p>
    <w:p w:rsidR="00E41610" w:rsidRPr="00497FFE" w:rsidRDefault="00E41610" w:rsidP="004D5DBD">
      <w:pPr>
        <w:pStyle w:val="Prrafodelista"/>
        <w:numPr>
          <w:ilvl w:val="0"/>
          <w:numId w:val="184"/>
        </w:numPr>
        <w:spacing w:line="360" w:lineRule="auto"/>
        <w:jc w:val="both"/>
        <w:rPr>
          <w:rFonts w:ascii="Arial" w:hAnsi="Arial" w:cs="Arial"/>
          <w:sz w:val="22"/>
        </w:rPr>
      </w:pPr>
      <w:r w:rsidRPr="00497FFE">
        <w:rPr>
          <w:rFonts w:ascii="Arial" w:eastAsia="Calibri" w:hAnsi="Arial" w:cs="Arial"/>
          <w:sz w:val="22"/>
        </w:rPr>
        <w:t xml:space="preserve">Rocha, J. G. (2006). </w:t>
      </w:r>
      <w:r w:rsidRPr="00497FFE">
        <w:rPr>
          <w:rFonts w:ascii="Arial" w:eastAsia="Calibri" w:hAnsi="Arial" w:cs="Arial"/>
          <w:i/>
          <w:sz w:val="22"/>
        </w:rPr>
        <w:t>Prácticas de la Gestión Empresarial.</w:t>
      </w:r>
      <w:r w:rsidRPr="00497FFE">
        <w:rPr>
          <w:rFonts w:ascii="Arial" w:eastAsia="Calibri" w:hAnsi="Arial" w:cs="Arial"/>
          <w:sz w:val="22"/>
        </w:rPr>
        <w:t xml:space="preserve"> Mc Graw Hill. </w:t>
      </w:r>
    </w:p>
    <w:p w:rsidR="00E41610" w:rsidRPr="00497FFE" w:rsidRDefault="00E41610" w:rsidP="004D5DBD">
      <w:pPr>
        <w:pStyle w:val="Prrafodelista"/>
        <w:numPr>
          <w:ilvl w:val="0"/>
          <w:numId w:val="184"/>
        </w:numPr>
        <w:spacing w:line="360" w:lineRule="auto"/>
        <w:jc w:val="both"/>
        <w:rPr>
          <w:rFonts w:ascii="Arial" w:hAnsi="Arial" w:cs="Arial"/>
          <w:sz w:val="22"/>
        </w:rPr>
      </w:pPr>
      <w:r w:rsidRPr="00497FFE">
        <w:rPr>
          <w:rFonts w:ascii="Arial" w:eastAsia="Calibri" w:hAnsi="Arial" w:cs="Arial"/>
          <w:sz w:val="22"/>
        </w:rPr>
        <w:t xml:space="preserve">Rodriguez", U. N. (2000). adquisicion de tecnologia. </w:t>
      </w:r>
    </w:p>
    <w:p w:rsidR="00E41610" w:rsidRPr="00497FFE" w:rsidRDefault="00E41610" w:rsidP="004D5DBD">
      <w:pPr>
        <w:pStyle w:val="Prrafodelista"/>
        <w:numPr>
          <w:ilvl w:val="0"/>
          <w:numId w:val="184"/>
        </w:numPr>
        <w:spacing w:line="360" w:lineRule="auto"/>
        <w:jc w:val="both"/>
        <w:rPr>
          <w:rFonts w:ascii="Arial" w:hAnsi="Arial" w:cs="Arial"/>
          <w:sz w:val="22"/>
        </w:rPr>
      </w:pPr>
      <w:r w:rsidRPr="00497FFE">
        <w:rPr>
          <w:rFonts w:ascii="Arial" w:eastAsia="Calibri" w:hAnsi="Arial" w:cs="Arial"/>
          <w:sz w:val="22"/>
        </w:rPr>
        <w:t xml:space="preserve">Rojas, C. V. (octubre de 2012). </w:t>
      </w:r>
      <w:r w:rsidRPr="00497FFE">
        <w:rPr>
          <w:rFonts w:ascii="Arial" w:eastAsia="Calibri" w:hAnsi="Arial" w:cs="Arial"/>
          <w:i/>
          <w:sz w:val="22"/>
        </w:rPr>
        <w:t>gestiopolis</w:t>
      </w:r>
      <w:r w:rsidRPr="00497FFE">
        <w:rPr>
          <w:rFonts w:ascii="Arial" w:eastAsia="Calibri" w:hAnsi="Arial" w:cs="Arial"/>
          <w:sz w:val="22"/>
        </w:rPr>
        <w:t xml:space="preserve">. Obtenido de Estructura organizacional, tipos de organización y organigramas: </w:t>
      </w:r>
      <w:r w:rsidRPr="00497FFE">
        <w:rPr>
          <w:rFonts w:ascii="Arial" w:eastAsia="Calibri" w:hAnsi="Arial" w:cs="Arial"/>
          <w:sz w:val="22"/>
        </w:rPr>
        <w:lastRenderedPageBreak/>
        <w:t xml:space="preserve">http://www.gestiopolis.com/estructura-organizacionaltipos-organizacion-organigramas/ </w:t>
      </w:r>
    </w:p>
    <w:p w:rsidR="00E41610" w:rsidRPr="00497FFE" w:rsidRDefault="00E41610" w:rsidP="004D5DBD">
      <w:pPr>
        <w:pStyle w:val="Prrafodelista"/>
        <w:numPr>
          <w:ilvl w:val="0"/>
          <w:numId w:val="184"/>
        </w:numPr>
        <w:spacing w:line="360" w:lineRule="auto"/>
        <w:jc w:val="both"/>
        <w:rPr>
          <w:rFonts w:ascii="Arial" w:hAnsi="Arial" w:cs="Arial"/>
          <w:sz w:val="22"/>
          <w:lang w:val="en-US"/>
        </w:rPr>
      </w:pPr>
      <w:r w:rsidRPr="00497FFE">
        <w:rPr>
          <w:rFonts w:ascii="Arial" w:eastAsia="Calibri" w:hAnsi="Arial" w:cs="Arial"/>
          <w:sz w:val="22"/>
          <w:lang w:val="fr-FR"/>
        </w:rPr>
        <w:t xml:space="preserve">Stanton, E. y. (s.f.). </w:t>
      </w:r>
      <w:r w:rsidRPr="00497FFE">
        <w:rPr>
          <w:rFonts w:ascii="Arial" w:eastAsia="Calibri" w:hAnsi="Arial" w:cs="Arial"/>
          <w:i/>
          <w:sz w:val="22"/>
          <w:lang w:val="en-US"/>
        </w:rPr>
        <w:t>Fundamentos de Marketing.</w:t>
      </w:r>
      <w:r w:rsidRPr="00497FFE">
        <w:rPr>
          <w:rFonts w:ascii="Arial" w:eastAsia="Calibri" w:hAnsi="Arial" w:cs="Arial"/>
          <w:sz w:val="22"/>
          <w:lang w:val="en-US"/>
        </w:rPr>
        <w:t xml:space="preserve"> McGraw Hill. </w:t>
      </w:r>
    </w:p>
    <w:p w:rsidR="00E41610" w:rsidRPr="00497FFE" w:rsidRDefault="00E41610" w:rsidP="004D5DBD">
      <w:pPr>
        <w:pStyle w:val="Prrafodelista"/>
        <w:numPr>
          <w:ilvl w:val="0"/>
          <w:numId w:val="184"/>
        </w:numPr>
        <w:spacing w:line="360" w:lineRule="auto"/>
        <w:jc w:val="both"/>
        <w:rPr>
          <w:rFonts w:ascii="Arial" w:hAnsi="Arial" w:cs="Arial"/>
          <w:sz w:val="22"/>
        </w:rPr>
      </w:pPr>
      <w:r w:rsidRPr="00497FFE">
        <w:rPr>
          <w:rFonts w:ascii="Arial" w:eastAsia="Calibri" w:hAnsi="Arial" w:cs="Arial"/>
          <w:sz w:val="22"/>
        </w:rPr>
        <w:t xml:space="preserve">Thompson, I. (julio de 2009). </w:t>
      </w:r>
      <w:r w:rsidRPr="00497FFE">
        <w:rPr>
          <w:rFonts w:ascii="Arial" w:eastAsia="Calibri" w:hAnsi="Arial" w:cs="Arial"/>
          <w:i/>
          <w:sz w:val="22"/>
        </w:rPr>
        <w:t>promonegocios</w:t>
      </w:r>
      <w:r w:rsidRPr="00497FFE">
        <w:rPr>
          <w:rFonts w:ascii="Arial" w:eastAsia="Calibri" w:hAnsi="Arial" w:cs="Arial"/>
          <w:sz w:val="22"/>
        </w:rPr>
        <w:t xml:space="preserve">. Obtenido de Tipos de Organigramas: </w:t>
      </w:r>
    </w:p>
    <w:p w:rsidR="00497FFE" w:rsidRDefault="00497FFE" w:rsidP="00497FFE">
      <w:pPr>
        <w:spacing w:line="360" w:lineRule="auto"/>
        <w:jc w:val="both"/>
        <w:rPr>
          <w:rFonts w:ascii="Arial" w:eastAsia="Calibri" w:hAnsi="Arial" w:cs="Arial"/>
          <w:sz w:val="22"/>
        </w:rPr>
      </w:pPr>
      <w:r>
        <w:rPr>
          <w:rFonts w:ascii="Arial" w:eastAsia="Calibri" w:hAnsi="Arial" w:cs="Arial"/>
          <w:sz w:val="22"/>
        </w:rPr>
        <w:t xml:space="preserve">      </w:t>
      </w:r>
      <w:r w:rsidR="00E41610" w:rsidRPr="00497FFE">
        <w:rPr>
          <w:rFonts w:ascii="Arial" w:eastAsia="Calibri" w:hAnsi="Arial" w:cs="Arial"/>
          <w:sz w:val="22"/>
        </w:rPr>
        <w:t xml:space="preserve">http://www.promonegocios.net/organigramas/tipos-de-organigramas.html </w:t>
      </w:r>
    </w:p>
    <w:p w:rsidR="001C2F0A" w:rsidRDefault="001C2F0A" w:rsidP="00B03E65">
      <w:pPr>
        <w:spacing w:line="360" w:lineRule="auto"/>
        <w:jc w:val="center"/>
        <w:rPr>
          <w:rFonts w:ascii="Arial" w:hAnsi="Arial" w:cs="Arial"/>
          <w:b/>
          <w:sz w:val="28"/>
          <w:shd w:val="clear" w:color="auto" w:fill="FFFFFF"/>
        </w:rPr>
      </w:pPr>
    </w:p>
    <w:p w:rsidR="001C2F0A" w:rsidRDefault="001C2F0A" w:rsidP="001C2F0A">
      <w:pPr>
        <w:pStyle w:val="Ttulo2"/>
        <w:jc w:val="center"/>
        <w:rPr>
          <w:shd w:val="clear" w:color="auto" w:fill="FFFFFF"/>
        </w:rPr>
      </w:pPr>
    </w:p>
    <w:p w:rsidR="007A5EA1" w:rsidRPr="00497FFE" w:rsidRDefault="00497FFE" w:rsidP="001C2F0A">
      <w:pPr>
        <w:pStyle w:val="Ttulo2"/>
        <w:jc w:val="center"/>
        <w:rPr>
          <w:sz w:val="22"/>
        </w:rPr>
      </w:pPr>
      <w:bookmarkStart w:id="135" w:name="_Toc431500970"/>
      <w:r>
        <w:rPr>
          <w:shd w:val="clear" w:color="auto" w:fill="FFFFFF"/>
        </w:rPr>
        <w:t>15.</w:t>
      </w:r>
      <w:r w:rsidR="000C7E59">
        <w:rPr>
          <w:shd w:val="clear" w:color="auto" w:fill="FFFFFF"/>
        </w:rPr>
        <w:t xml:space="preserve"> </w:t>
      </w:r>
      <w:r w:rsidR="007A5EA1" w:rsidRPr="000C7E59">
        <w:rPr>
          <w:shd w:val="clear" w:color="auto" w:fill="FFFFFF"/>
        </w:rPr>
        <w:t>Estudio Financiero</w:t>
      </w:r>
      <w:bookmarkEnd w:id="135"/>
    </w:p>
    <w:p w:rsidR="007A5EA1" w:rsidRPr="000C7E59" w:rsidRDefault="007A5EA1" w:rsidP="00497FFE">
      <w:pPr>
        <w:spacing w:line="360" w:lineRule="auto"/>
        <w:rPr>
          <w:rFonts w:ascii="Arial" w:hAnsi="Arial" w:cs="Arial"/>
        </w:rPr>
      </w:pPr>
      <w:r w:rsidRPr="00B03E65">
        <w:rPr>
          <w:rFonts w:ascii="Arial" w:hAnsi="Arial" w:cs="Arial"/>
          <w:b/>
        </w:rPr>
        <w:t>Definición según autores</w:t>
      </w:r>
      <w:r w:rsidRPr="000C7E59">
        <w:rPr>
          <w:rFonts w:ascii="Arial" w:hAnsi="Arial" w:cs="Arial"/>
          <w:u w:val="single" w:color="000000"/>
        </w:rPr>
        <w:t>:</w:t>
      </w:r>
      <w:r w:rsidRPr="000C7E59">
        <w:rPr>
          <w:rFonts w:ascii="Arial" w:hAnsi="Arial" w:cs="Arial"/>
        </w:rPr>
        <w:t xml:space="preserve"> </w:t>
      </w:r>
    </w:p>
    <w:p w:rsidR="00497FFE" w:rsidRDefault="00497FFE" w:rsidP="00497FFE">
      <w:pPr>
        <w:spacing w:line="360" w:lineRule="auto"/>
        <w:ind w:right="89"/>
        <w:jc w:val="both"/>
        <w:rPr>
          <w:rFonts w:ascii="Arial" w:hAnsi="Arial" w:cs="Arial"/>
          <w:i/>
        </w:rPr>
      </w:pPr>
    </w:p>
    <w:p w:rsidR="007A5EA1" w:rsidRDefault="00B03E65" w:rsidP="00497FFE">
      <w:pPr>
        <w:spacing w:line="360" w:lineRule="auto"/>
        <w:ind w:right="89"/>
        <w:jc w:val="both"/>
        <w:rPr>
          <w:rFonts w:ascii="Arial" w:hAnsi="Arial" w:cs="Arial"/>
          <w:i/>
        </w:rPr>
      </w:pPr>
      <w:r>
        <w:rPr>
          <w:rFonts w:ascii="Arial" w:hAnsi="Arial" w:cs="Arial"/>
          <w:i/>
        </w:rPr>
        <w:t xml:space="preserve">           </w:t>
      </w:r>
      <w:r w:rsidR="007A5EA1" w:rsidRPr="000C7E59">
        <w:rPr>
          <w:rFonts w:ascii="Arial" w:hAnsi="Arial" w:cs="Arial"/>
          <w:i/>
        </w:rPr>
        <w:t>“El estudio financiero es el análisis de la capacidad de una empresa para ser sustentable, viable y rentable en</w:t>
      </w:r>
      <w:r w:rsidR="00497FFE">
        <w:rPr>
          <w:rFonts w:ascii="Arial" w:hAnsi="Arial" w:cs="Arial"/>
          <w:i/>
        </w:rPr>
        <w:t xml:space="preserve"> el tiempo.” (Federico Anzil).</w:t>
      </w:r>
    </w:p>
    <w:p w:rsidR="00497FFE" w:rsidRDefault="00497FFE" w:rsidP="00497FFE">
      <w:pPr>
        <w:spacing w:line="360" w:lineRule="auto"/>
        <w:ind w:right="89"/>
        <w:jc w:val="both"/>
        <w:rPr>
          <w:rFonts w:ascii="Arial" w:hAnsi="Arial" w:cs="Arial"/>
        </w:rPr>
      </w:pPr>
    </w:p>
    <w:p w:rsidR="00497FFE" w:rsidRDefault="00B03E65" w:rsidP="00497FFE">
      <w:pPr>
        <w:spacing w:line="360" w:lineRule="auto"/>
        <w:ind w:right="89"/>
        <w:jc w:val="both"/>
        <w:rPr>
          <w:rFonts w:ascii="Arial" w:hAnsi="Arial" w:cs="Arial"/>
          <w:i/>
        </w:rPr>
      </w:pPr>
      <w:r>
        <w:rPr>
          <w:rFonts w:ascii="Arial" w:hAnsi="Arial" w:cs="Arial"/>
          <w:i/>
        </w:rPr>
        <w:t xml:space="preserve">           </w:t>
      </w:r>
      <w:r w:rsidRPr="000C7E59">
        <w:rPr>
          <w:rFonts w:ascii="Arial" w:hAnsi="Arial" w:cs="Arial"/>
          <w:i/>
        </w:rPr>
        <w:t xml:space="preserve"> </w:t>
      </w:r>
      <w:r w:rsidR="007A5EA1" w:rsidRPr="000C7E59">
        <w:rPr>
          <w:rFonts w:ascii="Arial" w:hAnsi="Arial" w:cs="Arial"/>
          <w:i/>
        </w:rPr>
        <w:t>“Es el proceso en el desarrollo de un plan de negocio donde el emprendedor determina si el proyecto es rentable, es decir que el dinero invertido le va a entregar un rendimiento esperado.” (</w:t>
      </w:r>
      <w:hyperlink r:id="rId366">
        <w:r w:rsidR="007A5EA1" w:rsidRPr="000C7E59">
          <w:rPr>
            <w:rFonts w:ascii="Arial" w:hAnsi="Arial" w:cs="Arial"/>
            <w:i/>
          </w:rPr>
          <w:t>San Luisfer</w:t>
        </w:r>
      </w:hyperlink>
      <w:hyperlink r:id="rId367">
        <w:r w:rsidR="007A5EA1" w:rsidRPr="000C7E59">
          <w:rPr>
            <w:rFonts w:ascii="Arial" w:hAnsi="Arial" w:cs="Arial"/>
            <w:i/>
          </w:rPr>
          <w:t>)</w:t>
        </w:r>
      </w:hyperlink>
      <w:r w:rsidR="00497FFE">
        <w:rPr>
          <w:rFonts w:ascii="Arial" w:hAnsi="Arial" w:cs="Arial"/>
          <w:i/>
        </w:rPr>
        <w:t>.</w:t>
      </w:r>
    </w:p>
    <w:p w:rsidR="007A5EA1" w:rsidRPr="000C7E59" w:rsidRDefault="007A5EA1" w:rsidP="00497FFE">
      <w:pPr>
        <w:spacing w:line="360" w:lineRule="auto"/>
        <w:ind w:right="89"/>
        <w:jc w:val="both"/>
        <w:rPr>
          <w:rFonts w:ascii="Arial" w:hAnsi="Arial" w:cs="Arial"/>
        </w:rPr>
      </w:pPr>
      <w:r w:rsidRPr="000C7E59">
        <w:rPr>
          <w:rFonts w:ascii="Arial" w:hAnsi="Arial" w:cs="Arial"/>
          <w:i/>
        </w:rPr>
        <w:t xml:space="preserve"> </w:t>
      </w:r>
    </w:p>
    <w:p w:rsidR="007A5EA1" w:rsidRDefault="00B03E65" w:rsidP="00497FFE">
      <w:pPr>
        <w:spacing w:line="360" w:lineRule="auto"/>
        <w:ind w:right="89"/>
        <w:jc w:val="both"/>
        <w:rPr>
          <w:rFonts w:ascii="Arial" w:hAnsi="Arial" w:cs="Arial"/>
          <w:i/>
        </w:rPr>
      </w:pPr>
      <w:r>
        <w:rPr>
          <w:rFonts w:ascii="Arial" w:hAnsi="Arial" w:cs="Arial"/>
          <w:i/>
        </w:rPr>
        <w:t xml:space="preserve">           </w:t>
      </w:r>
      <w:r w:rsidRPr="000C7E59">
        <w:rPr>
          <w:rFonts w:ascii="Arial" w:hAnsi="Arial" w:cs="Arial"/>
          <w:i/>
        </w:rPr>
        <w:t xml:space="preserve"> </w:t>
      </w:r>
      <w:r w:rsidR="007A5EA1" w:rsidRPr="000C7E59">
        <w:rPr>
          <w:rFonts w:ascii="Arial" w:hAnsi="Arial" w:cs="Arial"/>
          <w:i/>
        </w:rPr>
        <w:t xml:space="preserve">“Es el estudio que permite decidir y observar la viabilidad de un plan de negocios, en ellos se integra el comportamiento de la operaciones necesarias para que un empresa marche y visualizando a su vez el crecimiento de la misma en el tiempo”. (González R. Rene) </w:t>
      </w:r>
    </w:p>
    <w:p w:rsidR="00497FFE" w:rsidRDefault="00497FFE" w:rsidP="00497FFE">
      <w:pPr>
        <w:spacing w:line="360" w:lineRule="auto"/>
        <w:ind w:right="90"/>
        <w:jc w:val="both"/>
        <w:rPr>
          <w:rFonts w:ascii="Arial" w:hAnsi="Arial" w:cs="Arial"/>
        </w:rPr>
      </w:pPr>
    </w:p>
    <w:p w:rsidR="000C7E59" w:rsidRPr="000C7E59" w:rsidRDefault="00B03E65" w:rsidP="00714850">
      <w:pPr>
        <w:spacing w:line="360" w:lineRule="auto"/>
        <w:ind w:right="90"/>
        <w:jc w:val="both"/>
        <w:rPr>
          <w:rFonts w:ascii="Arial" w:hAnsi="Arial" w:cs="Arial"/>
        </w:rPr>
      </w:pPr>
      <w:r>
        <w:rPr>
          <w:rFonts w:ascii="Arial" w:hAnsi="Arial" w:cs="Arial"/>
          <w:i/>
        </w:rPr>
        <w:t xml:space="preserve">           </w:t>
      </w:r>
      <w:r w:rsidR="007A5EA1" w:rsidRPr="000C7E59">
        <w:rPr>
          <w:rFonts w:ascii="Arial" w:hAnsi="Arial" w:cs="Arial"/>
        </w:rPr>
        <w:t xml:space="preserve">Antes de poner en marcha un negocio es importante conocer la rentabilidad del mismo, esto se identifica en el estudio financiero, que determina cual es el monto de los recursos económicos necesarios para la realización del proyecto. Es así como el estudio de mercado nos entrega los ingresos, es decir el pronóstico de ventas y el estudio técnico, administrativo, leal y ambiental proporcionan los egresos en forma de inversiones, costos y gastos. Los ingresos contra los egresos sirven como base para los estados financieros cuyo conjunto dará el flujo neto de caja, este es el objetivo del estudio económico el cual permitirá conocer cuan rentable es su oportunidad de negocio. </w:t>
      </w:r>
    </w:p>
    <w:p w:rsidR="007A5EA1" w:rsidRPr="000C7E59" w:rsidRDefault="007A5EA1" w:rsidP="00714850">
      <w:pPr>
        <w:spacing w:after="120" w:line="360" w:lineRule="auto"/>
        <w:ind w:right="72"/>
        <w:jc w:val="center"/>
        <w:rPr>
          <w:rFonts w:ascii="Arial" w:hAnsi="Arial" w:cs="Arial"/>
        </w:rPr>
      </w:pPr>
      <w:r w:rsidRPr="000C7E59">
        <w:rPr>
          <w:rFonts w:ascii="Arial" w:hAnsi="Arial" w:cs="Arial"/>
          <w:noProof/>
        </w:rPr>
        <w:lastRenderedPageBreak/>
        <w:drawing>
          <wp:inline distT="0" distB="0" distL="0" distR="0" wp14:anchorId="3146169F" wp14:editId="68DE91E6">
            <wp:extent cx="3485071" cy="1811547"/>
            <wp:effectExtent l="0" t="0" r="1270" b="0"/>
            <wp:docPr id="349" name="Picture 349"/>
            <wp:cNvGraphicFramePr/>
            <a:graphic xmlns:a="http://schemas.openxmlformats.org/drawingml/2006/main">
              <a:graphicData uri="http://schemas.openxmlformats.org/drawingml/2006/picture">
                <pic:pic xmlns:pic="http://schemas.openxmlformats.org/drawingml/2006/picture">
                  <pic:nvPicPr>
                    <pic:cNvPr id="349" name="Picture 349"/>
                    <pic:cNvPicPr/>
                  </pic:nvPicPr>
                  <pic:blipFill rotWithShape="1">
                    <a:blip r:embed="rId368"/>
                    <a:srcRect t="5804" b="4464"/>
                    <a:stretch/>
                  </pic:blipFill>
                  <pic:spPr bwMode="auto">
                    <a:xfrm>
                      <a:off x="0" y="0"/>
                      <a:ext cx="3489135" cy="1813660"/>
                    </a:xfrm>
                    <a:prstGeom prst="rect">
                      <a:avLst/>
                    </a:prstGeom>
                    <a:ln>
                      <a:noFill/>
                    </a:ln>
                    <a:extLst>
                      <a:ext uri="{53640926-AAD7-44D8-BBD7-CCE9431645EC}">
                        <a14:shadowObscured xmlns:a14="http://schemas.microsoft.com/office/drawing/2010/main"/>
                      </a:ext>
                    </a:extLst>
                  </pic:spPr>
                </pic:pic>
              </a:graphicData>
            </a:graphic>
          </wp:inline>
        </w:drawing>
      </w:r>
    </w:p>
    <w:p w:rsidR="00714850" w:rsidRPr="00714850" w:rsidRDefault="00714850" w:rsidP="00714850">
      <w:pPr>
        <w:ind w:left="11" w:right="85"/>
        <w:jc w:val="center"/>
        <w:rPr>
          <w:rFonts w:ascii="Arial" w:hAnsi="Arial" w:cs="Arial"/>
          <w:b/>
          <w:sz w:val="20"/>
        </w:rPr>
      </w:pPr>
      <w:r w:rsidRPr="00714850">
        <w:rPr>
          <w:rFonts w:ascii="Arial" w:hAnsi="Arial" w:cs="Arial"/>
          <w:b/>
          <w:sz w:val="20"/>
        </w:rPr>
        <w:t>Figura 15.1</w:t>
      </w:r>
    </w:p>
    <w:p w:rsidR="000C7E59" w:rsidRPr="00714850" w:rsidRDefault="007A5EA1" w:rsidP="00714850">
      <w:pPr>
        <w:ind w:left="11" w:right="85"/>
        <w:jc w:val="center"/>
        <w:rPr>
          <w:rFonts w:ascii="Arial" w:hAnsi="Arial" w:cs="Arial"/>
          <w:sz w:val="16"/>
        </w:rPr>
      </w:pPr>
      <w:r w:rsidRPr="00714850">
        <w:rPr>
          <w:rFonts w:ascii="Arial" w:hAnsi="Arial" w:cs="Arial"/>
          <w:sz w:val="16"/>
        </w:rPr>
        <w:t>Fuente: Google imágenes</w:t>
      </w:r>
    </w:p>
    <w:p w:rsidR="007A5EA1" w:rsidRPr="00B03E65" w:rsidRDefault="00B03E65" w:rsidP="000C7E59">
      <w:pPr>
        <w:spacing w:after="120" w:line="360" w:lineRule="auto"/>
        <w:ind w:left="10" w:right="87"/>
        <w:jc w:val="both"/>
        <w:rPr>
          <w:rFonts w:ascii="Arial" w:hAnsi="Arial" w:cs="Arial"/>
          <w:sz w:val="16"/>
        </w:rPr>
      </w:pPr>
      <w:r>
        <w:rPr>
          <w:rFonts w:ascii="Arial" w:hAnsi="Arial" w:cs="Arial"/>
          <w:i/>
        </w:rPr>
        <w:t xml:space="preserve">           </w:t>
      </w:r>
      <w:r w:rsidR="007A5EA1" w:rsidRPr="00B03E65">
        <w:rPr>
          <w:rFonts w:ascii="Arial" w:hAnsi="Arial" w:cs="Arial"/>
        </w:rPr>
        <w:t xml:space="preserve">Los usuarios y sus razones para realizar un estudio financiero podrían ser, por ejemplo: </w:t>
      </w:r>
    </w:p>
    <w:p w:rsidR="007A5EA1" w:rsidRPr="00B03E65" w:rsidRDefault="007A5EA1" w:rsidP="004D5DBD">
      <w:pPr>
        <w:numPr>
          <w:ilvl w:val="0"/>
          <w:numId w:val="117"/>
        </w:numPr>
        <w:spacing w:after="120" w:line="360" w:lineRule="auto"/>
        <w:ind w:right="83" w:hanging="360"/>
        <w:jc w:val="both"/>
        <w:rPr>
          <w:rFonts w:ascii="Arial" w:hAnsi="Arial" w:cs="Arial"/>
        </w:rPr>
      </w:pPr>
      <w:r w:rsidRPr="00B03E65">
        <w:rPr>
          <w:rFonts w:ascii="Arial" w:hAnsi="Arial" w:cs="Arial"/>
          <w:b/>
          <w:i/>
        </w:rPr>
        <w:t>Inversion</w:t>
      </w:r>
      <w:r w:rsidR="000C7E59" w:rsidRPr="00B03E65">
        <w:rPr>
          <w:rFonts w:ascii="Arial" w:hAnsi="Arial" w:cs="Arial"/>
          <w:b/>
          <w:i/>
        </w:rPr>
        <w:t>istas (accionistas, socios, etc)</w:t>
      </w:r>
      <w:r w:rsidRPr="00B03E65">
        <w:rPr>
          <w:rFonts w:ascii="Arial" w:hAnsi="Arial" w:cs="Arial"/>
          <w:b/>
        </w:rPr>
        <w:t>:</w:t>
      </w:r>
      <w:r w:rsidRPr="00B03E65">
        <w:rPr>
          <w:rFonts w:ascii="Arial" w:hAnsi="Arial" w:cs="Arial"/>
        </w:rPr>
        <w:t xml:space="preserve"> para determinar la distribución de utilidades o dividendos, para decidir si vender o adquirir acciones de la empresa, para evaluar la gestión y los resultados, etc. </w:t>
      </w:r>
    </w:p>
    <w:p w:rsidR="007A5EA1" w:rsidRPr="00B03E65" w:rsidRDefault="007A5EA1" w:rsidP="004D5DBD">
      <w:pPr>
        <w:numPr>
          <w:ilvl w:val="0"/>
          <w:numId w:val="117"/>
        </w:numPr>
        <w:spacing w:after="120" w:line="360" w:lineRule="auto"/>
        <w:ind w:right="83" w:hanging="360"/>
        <w:jc w:val="both"/>
        <w:rPr>
          <w:rFonts w:ascii="Arial" w:hAnsi="Arial" w:cs="Arial"/>
        </w:rPr>
      </w:pPr>
      <w:r w:rsidRPr="00B03E65">
        <w:rPr>
          <w:rFonts w:ascii="Arial" w:hAnsi="Arial" w:cs="Arial"/>
          <w:b/>
        </w:rPr>
        <w:t xml:space="preserve">Acreedores (proveedores, bancos, etc.): </w:t>
      </w:r>
      <w:r w:rsidRPr="00B03E65">
        <w:rPr>
          <w:rFonts w:ascii="Arial" w:hAnsi="Arial" w:cs="Arial"/>
        </w:rPr>
        <w:t xml:space="preserve">para proteger el crédito otorgado, para saber si conceder crédito o nuevos préstamos. </w:t>
      </w:r>
    </w:p>
    <w:p w:rsidR="007A5EA1" w:rsidRPr="00B03E65" w:rsidRDefault="007A5EA1" w:rsidP="004D5DBD">
      <w:pPr>
        <w:numPr>
          <w:ilvl w:val="0"/>
          <w:numId w:val="117"/>
        </w:numPr>
        <w:spacing w:after="120" w:line="360" w:lineRule="auto"/>
        <w:ind w:right="83" w:hanging="360"/>
        <w:jc w:val="both"/>
        <w:rPr>
          <w:rFonts w:ascii="Arial" w:hAnsi="Arial" w:cs="Arial"/>
        </w:rPr>
      </w:pPr>
      <w:r w:rsidRPr="00B03E65">
        <w:rPr>
          <w:rFonts w:ascii="Arial" w:hAnsi="Arial" w:cs="Arial"/>
          <w:b/>
        </w:rPr>
        <w:t>Gerencia:</w:t>
      </w:r>
      <w:r w:rsidRPr="00B03E65">
        <w:rPr>
          <w:rFonts w:ascii="Arial" w:hAnsi="Arial" w:cs="Arial"/>
        </w:rPr>
        <w:t xml:space="preserve"> para evaluar su propia gestión, para proponer la distribución de utilidades o dividendos. </w:t>
      </w:r>
    </w:p>
    <w:p w:rsidR="007A5EA1" w:rsidRPr="00B03E65" w:rsidRDefault="007A5EA1" w:rsidP="004D5DBD">
      <w:pPr>
        <w:numPr>
          <w:ilvl w:val="0"/>
          <w:numId w:val="117"/>
        </w:numPr>
        <w:spacing w:after="120" w:line="360" w:lineRule="auto"/>
        <w:ind w:right="83" w:hanging="360"/>
        <w:jc w:val="both"/>
        <w:rPr>
          <w:rFonts w:ascii="Arial" w:hAnsi="Arial" w:cs="Arial"/>
        </w:rPr>
      </w:pPr>
      <w:r w:rsidRPr="00B03E65">
        <w:rPr>
          <w:rFonts w:ascii="Arial" w:hAnsi="Arial" w:cs="Arial"/>
          <w:b/>
        </w:rPr>
        <w:t>Entidades gubernamentales:</w:t>
      </w:r>
      <w:r w:rsidRPr="00B03E65">
        <w:rPr>
          <w:rFonts w:ascii="Arial" w:hAnsi="Arial" w:cs="Arial"/>
        </w:rPr>
        <w:t xml:space="preserve"> para determinar los impuestos que la empresa debe pagar, para controlar y supervisar a la empresa. </w:t>
      </w:r>
    </w:p>
    <w:p w:rsidR="007A5EA1" w:rsidRPr="000C7E59" w:rsidRDefault="007A5EA1" w:rsidP="00B03E65">
      <w:pPr>
        <w:spacing w:after="120" w:line="360" w:lineRule="auto"/>
        <w:ind w:right="1811"/>
        <w:jc w:val="right"/>
        <w:rPr>
          <w:rFonts w:ascii="Arial" w:hAnsi="Arial" w:cs="Arial"/>
          <w:sz w:val="16"/>
        </w:rPr>
      </w:pPr>
      <w:r w:rsidRPr="000C7E59">
        <w:rPr>
          <w:rFonts w:ascii="Arial" w:hAnsi="Arial" w:cs="Arial"/>
          <w:noProof/>
          <w:sz w:val="16"/>
        </w:rPr>
        <w:drawing>
          <wp:inline distT="0" distB="0" distL="0" distR="0" wp14:anchorId="3D9010FA" wp14:editId="5AE81A4A">
            <wp:extent cx="3140016" cy="1586279"/>
            <wp:effectExtent l="0" t="0" r="3810" b="0"/>
            <wp:docPr id="467" name="Picture 467"/>
            <wp:cNvGraphicFramePr/>
            <a:graphic xmlns:a="http://schemas.openxmlformats.org/drawingml/2006/main">
              <a:graphicData uri="http://schemas.openxmlformats.org/drawingml/2006/picture">
                <pic:pic xmlns:pic="http://schemas.openxmlformats.org/drawingml/2006/picture">
                  <pic:nvPicPr>
                    <pic:cNvPr id="467" name="Picture 467"/>
                    <pic:cNvPicPr/>
                  </pic:nvPicPr>
                  <pic:blipFill>
                    <a:blip r:embed="rId369"/>
                    <a:stretch>
                      <a:fillRect/>
                    </a:stretch>
                  </pic:blipFill>
                  <pic:spPr>
                    <a:xfrm>
                      <a:off x="0" y="0"/>
                      <a:ext cx="3148719" cy="1590675"/>
                    </a:xfrm>
                    <a:prstGeom prst="rect">
                      <a:avLst/>
                    </a:prstGeom>
                  </pic:spPr>
                </pic:pic>
              </a:graphicData>
            </a:graphic>
          </wp:inline>
        </w:drawing>
      </w:r>
    </w:p>
    <w:p w:rsidR="00714850" w:rsidRPr="00714850" w:rsidRDefault="00714850" w:rsidP="00714850">
      <w:pPr>
        <w:ind w:right="102"/>
        <w:jc w:val="center"/>
        <w:rPr>
          <w:rFonts w:ascii="Arial" w:hAnsi="Arial" w:cs="Arial"/>
          <w:b/>
          <w:sz w:val="20"/>
        </w:rPr>
      </w:pPr>
      <w:r w:rsidRPr="00714850">
        <w:rPr>
          <w:rFonts w:ascii="Arial" w:hAnsi="Arial" w:cs="Arial"/>
          <w:b/>
          <w:sz w:val="20"/>
        </w:rPr>
        <w:t>Figura 15.2</w:t>
      </w:r>
    </w:p>
    <w:p w:rsidR="00714850" w:rsidRDefault="007A5EA1" w:rsidP="00714850">
      <w:pPr>
        <w:ind w:right="102"/>
        <w:jc w:val="center"/>
        <w:rPr>
          <w:rFonts w:ascii="Arial" w:hAnsi="Arial" w:cs="Arial"/>
          <w:color w:val="444444"/>
          <w:sz w:val="16"/>
        </w:rPr>
      </w:pPr>
      <w:r w:rsidRPr="000C7E59">
        <w:rPr>
          <w:rFonts w:ascii="Arial" w:hAnsi="Arial" w:cs="Arial"/>
          <w:color w:val="444444"/>
          <w:sz w:val="16"/>
        </w:rPr>
        <w:t>Fuente: Google imágenes</w:t>
      </w:r>
    </w:p>
    <w:p w:rsidR="007A5EA1" w:rsidRPr="000C7E59" w:rsidRDefault="007A5EA1" w:rsidP="00714850">
      <w:pPr>
        <w:ind w:right="102"/>
        <w:jc w:val="center"/>
        <w:rPr>
          <w:rFonts w:ascii="Arial" w:hAnsi="Arial" w:cs="Arial"/>
          <w:sz w:val="16"/>
        </w:rPr>
      </w:pPr>
      <w:r w:rsidRPr="000C7E59">
        <w:rPr>
          <w:rFonts w:ascii="Arial" w:hAnsi="Arial" w:cs="Arial"/>
          <w:color w:val="444444"/>
          <w:sz w:val="16"/>
        </w:rPr>
        <w:t xml:space="preserve"> </w:t>
      </w:r>
    </w:p>
    <w:p w:rsidR="007A5EA1" w:rsidRPr="000C7E59" w:rsidRDefault="007A5EA1" w:rsidP="000C7E59">
      <w:pPr>
        <w:spacing w:after="120" w:line="360" w:lineRule="auto"/>
        <w:ind w:left="355" w:right="90"/>
        <w:rPr>
          <w:rFonts w:ascii="Arial" w:hAnsi="Arial" w:cs="Arial"/>
        </w:rPr>
      </w:pPr>
      <w:r w:rsidRPr="000C7E59">
        <w:rPr>
          <w:rFonts w:ascii="Arial" w:hAnsi="Arial" w:cs="Arial"/>
        </w:rPr>
        <w:t xml:space="preserve">Un estudio financiero se puede dividir básicamente en métodos: </w:t>
      </w:r>
    </w:p>
    <w:p w:rsidR="007A5EA1" w:rsidRPr="000C7E59" w:rsidRDefault="000C7E59" w:rsidP="004D5DBD">
      <w:pPr>
        <w:numPr>
          <w:ilvl w:val="0"/>
          <w:numId w:val="117"/>
        </w:numPr>
        <w:spacing w:after="120" w:line="360" w:lineRule="auto"/>
        <w:ind w:right="83" w:hanging="360"/>
        <w:jc w:val="both"/>
        <w:rPr>
          <w:rFonts w:ascii="Arial" w:hAnsi="Arial" w:cs="Arial"/>
        </w:rPr>
      </w:pPr>
      <w:r>
        <w:rPr>
          <w:rFonts w:ascii="Arial" w:hAnsi="Arial" w:cs="Arial"/>
          <w:b/>
          <w:i/>
        </w:rPr>
        <w:lastRenderedPageBreak/>
        <w:t>M</w:t>
      </w:r>
      <w:r w:rsidR="007A5EA1" w:rsidRPr="000C7E59">
        <w:rPr>
          <w:rFonts w:ascii="Arial" w:hAnsi="Arial" w:cs="Arial"/>
          <w:b/>
          <w:i/>
        </w:rPr>
        <w:t>étodo vertical</w:t>
      </w:r>
      <w:r w:rsidR="007A5EA1" w:rsidRPr="000C7E59">
        <w:rPr>
          <w:rFonts w:ascii="Arial" w:hAnsi="Arial" w:cs="Arial"/>
          <w:b/>
        </w:rPr>
        <w:t>:</w:t>
      </w:r>
      <w:r w:rsidR="007A5EA1" w:rsidRPr="000C7E59">
        <w:rPr>
          <w:rFonts w:ascii="Arial" w:hAnsi="Arial" w:cs="Arial"/>
        </w:rPr>
        <w:t xml:space="preserve"> cuando se analizan las cuentas de los estados financieros de un solo periodo. </w:t>
      </w:r>
    </w:p>
    <w:p w:rsidR="00714850" w:rsidRDefault="00B03E65" w:rsidP="00714850">
      <w:pPr>
        <w:spacing w:after="120" w:line="360" w:lineRule="auto"/>
        <w:ind w:left="355" w:right="86"/>
        <w:jc w:val="both"/>
        <w:rPr>
          <w:rFonts w:ascii="Arial" w:hAnsi="Arial" w:cs="Arial"/>
        </w:rPr>
      </w:pPr>
      <w:r>
        <w:rPr>
          <w:rFonts w:ascii="Arial" w:hAnsi="Arial" w:cs="Arial"/>
          <w:i/>
        </w:rPr>
        <w:t xml:space="preserve">           </w:t>
      </w:r>
      <w:r w:rsidR="007A5EA1" w:rsidRPr="000C7E59">
        <w:rPr>
          <w:rFonts w:ascii="Arial" w:hAnsi="Arial" w:cs="Arial"/>
          <w:color w:val="111111"/>
        </w:rPr>
        <w:t xml:space="preserve">El análisis vertical es de gran importancia a la hora de establecer si una empresa tiene una distribución de sus activos equitativa y de acuerdo a las necesidades financieras y operativas. Por ejemplo, una empresa que tenga unos activos totales de 5.000 y su cartera sea de 800, quiere decir que el 16% de sus activos está representado en cartera, lo cual puede significar que la empresa pueda tener problemas de liquidez, o también puede significar unas equivocadas o deficientes Políticas de cartera. </w:t>
      </w:r>
    </w:p>
    <w:p w:rsidR="00714850" w:rsidRDefault="00714850" w:rsidP="00714850">
      <w:pPr>
        <w:spacing w:after="120" w:line="360" w:lineRule="auto"/>
        <w:ind w:left="355" w:right="86"/>
        <w:jc w:val="both"/>
        <w:rPr>
          <w:rFonts w:ascii="Arial" w:hAnsi="Arial" w:cs="Arial"/>
        </w:rPr>
      </w:pPr>
    </w:p>
    <w:p w:rsidR="007A5EA1" w:rsidRPr="00714850" w:rsidRDefault="007A5EA1" w:rsidP="00714850">
      <w:pPr>
        <w:spacing w:after="120" w:line="360" w:lineRule="auto"/>
        <w:ind w:left="355" w:right="86"/>
        <w:jc w:val="both"/>
        <w:rPr>
          <w:rFonts w:ascii="Arial" w:hAnsi="Arial" w:cs="Arial"/>
        </w:rPr>
      </w:pPr>
      <w:r w:rsidRPr="000C7E59">
        <w:rPr>
          <w:rFonts w:ascii="Arial" w:hAnsi="Arial" w:cs="Arial"/>
          <w:b/>
          <w:color w:val="111111"/>
        </w:rPr>
        <w:t xml:space="preserve">Como hacer el análisis vertical </w:t>
      </w:r>
    </w:p>
    <w:p w:rsidR="007A5EA1" w:rsidRPr="000C7E59" w:rsidRDefault="00B03E65" w:rsidP="000C7E59">
      <w:pPr>
        <w:spacing w:after="120" w:line="360" w:lineRule="auto"/>
        <w:ind w:left="355" w:right="86"/>
        <w:rPr>
          <w:rFonts w:ascii="Arial" w:hAnsi="Arial" w:cs="Arial"/>
        </w:rPr>
      </w:pPr>
      <w:r>
        <w:rPr>
          <w:rFonts w:ascii="Arial" w:hAnsi="Arial" w:cs="Arial"/>
          <w:i/>
        </w:rPr>
        <w:t xml:space="preserve">           </w:t>
      </w:r>
      <w:r w:rsidR="007A5EA1" w:rsidRPr="000C7E59">
        <w:rPr>
          <w:rFonts w:ascii="Arial" w:hAnsi="Arial" w:cs="Arial"/>
          <w:color w:val="111111"/>
        </w:rPr>
        <w:t xml:space="preserve">Como el objetivo del análisis vertical es determinar que tanto representa cada cuenta del activo dentro del total del activo, se debe dividir la cuenta que se quiere determinar, por el total del activo y luego se procede a multiplicar por 100. Si el total del activo es de 200 y el disponible es de 20, entonces tenemos (20/200)*100 = 10%, es decir que el disponible representa el 10% del total de los activos. </w:t>
      </w:r>
    </w:p>
    <w:p w:rsidR="007A5EA1" w:rsidRPr="000C7E59" w:rsidRDefault="007A5EA1" w:rsidP="000C7E59">
      <w:pPr>
        <w:spacing w:after="120" w:line="360" w:lineRule="auto"/>
        <w:ind w:left="360"/>
        <w:jc w:val="center"/>
        <w:rPr>
          <w:rFonts w:ascii="Arial" w:hAnsi="Arial" w:cs="Arial"/>
        </w:rPr>
      </w:pPr>
      <w:r w:rsidRPr="000C7E59">
        <w:rPr>
          <w:rFonts w:ascii="Arial" w:hAnsi="Arial" w:cs="Arial"/>
          <w:b/>
          <w:color w:val="111111"/>
        </w:rPr>
        <w:t>Supongamos el siguiente</w:t>
      </w:r>
      <w:hyperlink r:id="rId370">
        <w:r w:rsidRPr="000C7E59">
          <w:rPr>
            <w:rFonts w:ascii="Arial" w:hAnsi="Arial" w:cs="Arial"/>
            <w:b/>
            <w:color w:val="111111"/>
          </w:rPr>
          <w:t xml:space="preserve"> </w:t>
        </w:r>
      </w:hyperlink>
      <w:hyperlink r:id="rId371">
        <w:r w:rsidRPr="000C7E59">
          <w:rPr>
            <w:rFonts w:ascii="Arial" w:hAnsi="Arial" w:cs="Arial"/>
            <w:b/>
          </w:rPr>
          <w:t>balance general</w:t>
        </w:r>
      </w:hyperlink>
      <w:r w:rsidR="00714850">
        <w:rPr>
          <w:rFonts w:ascii="Arial" w:hAnsi="Arial" w:cs="Arial"/>
          <w:b/>
        </w:rPr>
        <w:t xml:space="preserve"> </w:t>
      </w:r>
      <w:r w:rsidR="00714850">
        <w:rPr>
          <w:rFonts w:ascii="Arial" w:hAnsi="Arial" w:cs="Arial"/>
        </w:rPr>
        <w:t>(ver cuadro 15.1)</w:t>
      </w:r>
      <w:hyperlink r:id="rId372">
        <w:r w:rsidRPr="000C7E59">
          <w:rPr>
            <w:rFonts w:ascii="Arial" w:hAnsi="Arial" w:cs="Arial"/>
          </w:rPr>
          <w:t xml:space="preserve"> </w:t>
        </w:r>
      </w:hyperlink>
    </w:p>
    <w:p w:rsidR="007A5EA1" w:rsidRPr="000C7E59" w:rsidRDefault="007A5EA1" w:rsidP="00714850">
      <w:pPr>
        <w:ind w:right="1370"/>
        <w:jc w:val="right"/>
        <w:rPr>
          <w:rFonts w:ascii="Arial" w:hAnsi="Arial" w:cs="Arial"/>
        </w:rPr>
      </w:pPr>
      <w:r w:rsidRPr="000C7E59">
        <w:rPr>
          <w:rFonts w:ascii="Arial" w:hAnsi="Arial" w:cs="Arial"/>
          <w:noProof/>
        </w:rPr>
        <w:lastRenderedPageBreak/>
        <w:drawing>
          <wp:inline distT="0" distB="0" distL="0" distR="0" wp14:anchorId="15457010" wp14:editId="23E8CDDC">
            <wp:extent cx="3705225" cy="3171825"/>
            <wp:effectExtent l="0" t="0" r="0" b="0"/>
            <wp:docPr id="535" name="Picture 535"/>
            <wp:cNvGraphicFramePr/>
            <a:graphic xmlns:a="http://schemas.openxmlformats.org/drawingml/2006/main">
              <a:graphicData uri="http://schemas.openxmlformats.org/drawingml/2006/picture">
                <pic:pic xmlns:pic="http://schemas.openxmlformats.org/drawingml/2006/picture">
                  <pic:nvPicPr>
                    <pic:cNvPr id="535" name="Picture 535"/>
                    <pic:cNvPicPr/>
                  </pic:nvPicPr>
                  <pic:blipFill>
                    <a:blip r:embed="rId373"/>
                    <a:stretch>
                      <a:fillRect/>
                    </a:stretch>
                  </pic:blipFill>
                  <pic:spPr>
                    <a:xfrm>
                      <a:off x="0" y="0"/>
                      <a:ext cx="3705225" cy="3171825"/>
                    </a:xfrm>
                    <a:prstGeom prst="rect">
                      <a:avLst/>
                    </a:prstGeom>
                  </pic:spPr>
                </pic:pic>
              </a:graphicData>
            </a:graphic>
          </wp:inline>
        </w:drawing>
      </w:r>
      <w:r w:rsidRPr="000C7E59">
        <w:rPr>
          <w:rFonts w:ascii="Arial" w:hAnsi="Arial" w:cs="Arial"/>
          <w:color w:val="111111"/>
        </w:rPr>
        <w:t xml:space="preserve"> </w:t>
      </w:r>
    </w:p>
    <w:p w:rsidR="00B03E65" w:rsidRDefault="00B03E65" w:rsidP="00714850">
      <w:pPr>
        <w:ind w:left="355" w:right="86"/>
        <w:jc w:val="center"/>
        <w:rPr>
          <w:rFonts w:ascii="Arial" w:hAnsi="Arial" w:cs="Arial"/>
          <w:b/>
          <w:color w:val="111111"/>
          <w:sz w:val="20"/>
        </w:rPr>
      </w:pPr>
    </w:p>
    <w:p w:rsidR="00714850" w:rsidRDefault="00714850" w:rsidP="00714850">
      <w:pPr>
        <w:ind w:left="355" w:right="86"/>
        <w:jc w:val="center"/>
        <w:rPr>
          <w:rFonts w:ascii="Arial" w:hAnsi="Arial" w:cs="Arial"/>
          <w:b/>
          <w:color w:val="111111"/>
          <w:sz w:val="20"/>
        </w:rPr>
      </w:pPr>
      <w:r>
        <w:rPr>
          <w:rFonts w:ascii="Arial" w:hAnsi="Arial" w:cs="Arial"/>
          <w:b/>
          <w:color w:val="111111"/>
          <w:sz w:val="20"/>
        </w:rPr>
        <w:t>Cuadro 15.1</w:t>
      </w:r>
    </w:p>
    <w:p w:rsidR="00714850" w:rsidRDefault="00714850" w:rsidP="00714850">
      <w:pPr>
        <w:ind w:left="355" w:right="86"/>
        <w:jc w:val="center"/>
        <w:rPr>
          <w:rFonts w:ascii="Arial" w:hAnsi="Arial" w:cs="Arial"/>
          <w:color w:val="111111"/>
          <w:sz w:val="16"/>
        </w:rPr>
      </w:pPr>
      <w:r w:rsidRPr="00714850">
        <w:rPr>
          <w:rFonts w:ascii="Arial" w:hAnsi="Arial" w:cs="Arial"/>
          <w:color w:val="111111"/>
          <w:sz w:val="16"/>
        </w:rPr>
        <w:t>Fuente: Imagen recuperada de Google Imágenes</w:t>
      </w:r>
    </w:p>
    <w:p w:rsidR="00714850" w:rsidRDefault="00714850" w:rsidP="00714850">
      <w:pPr>
        <w:ind w:left="355" w:right="86"/>
        <w:jc w:val="center"/>
        <w:rPr>
          <w:rFonts w:ascii="Arial" w:hAnsi="Arial" w:cs="Arial"/>
          <w:color w:val="111111"/>
          <w:sz w:val="16"/>
        </w:rPr>
      </w:pPr>
    </w:p>
    <w:p w:rsidR="00714850" w:rsidRPr="00714850" w:rsidRDefault="00714850" w:rsidP="00714850">
      <w:pPr>
        <w:ind w:left="355" w:right="86"/>
        <w:jc w:val="center"/>
        <w:rPr>
          <w:rFonts w:ascii="Arial" w:hAnsi="Arial" w:cs="Arial"/>
          <w:color w:val="111111"/>
          <w:sz w:val="16"/>
        </w:rPr>
      </w:pPr>
    </w:p>
    <w:p w:rsidR="00477F5C" w:rsidRDefault="00B03E65" w:rsidP="00B03E65">
      <w:pPr>
        <w:spacing w:line="360" w:lineRule="auto"/>
        <w:ind w:left="355" w:right="86"/>
        <w:rPr>
          <w:rFonts w:ascii="Arial" w:hAnsi="Arial" w:cs="Arial"/>
          <w:color w:val="111111"/>
        </w:rPr>
      </w:pPr>
      <w:r>
        <w:rPr>
          <w:rFonts w:ascii="Arial" w:hAnsi="Arial" w:cs="Arial"/>
          <w:i/>
        </w:rPr>
        <w:t xml:space="preserve">           </w:t>
      </w:r>
      <w:r w:rsidR="007A5EA1" w:rsidRPr="000C7E59">
        <w:rPr>
          <w:rFonts w:ascii="Arial" w:hAnsi="Arial" w:cs="Arial"/>
          <w:color w:val="111111"/>
        </w:rPr>
        <w:t xml:space="preserve">Como se puede observar, el análisis vertical de un estado financiero permite identificar con claridad cómo está compuesto. </w:t>
      </w:r>
    </w:p>
    <w:p w:rsidR="00B03E65" w:rsidRPr="000C7E59" w:rsidRDefault="00B03E65" w:rsidP="00B03E65">
      <w:pPr>
        <w:spacing w:line="360" w:lineRule="auto"/>
        <w:ind w:left="355" w:right="86"/>
        <w:rPr>
          <w:rFonts w:ascii="Arial" w:hAnsi="Arial" w:cs="Arial"/>
        </w:rPr>
      </w:pPr>
    </w:p>
    <w:p w:rsidR="007A5EA1" w:rsidRDefault="007A5EA1" w:rsidP="00B03E65">
      <w:pPr>
        <w:spacing w:line="360" w:lineRule="auto"/>
        <w:ind w:left="806" w:hanging="370"/>
        <w:jc w:val="both"/>
        <w:rPr>
          <w:rFonts w:ascii="Arial" w:hAnsi="Arial" w:cs="Arial"/>
        </w:rPr>
      </w:pPr>
      <w:r w:rsidRPr="000C7E59">
        <w:rPr>
          <w:rFonts w:ascii="Arial" w:eastAsia="Segoe UI Symbol" w:hAnsi="Arial" w:cs="Arial"/>
        </w:rPr>
        <w:t></w:t>
      </w:r>
      <w:r w:rsidRPr="000C7E59">
        <w:rPr>
          <w:rFonts w:ascii="Arial" w:hAnsi="Arial" w:cs="Arial"/>
        </w:rPr>
        <w:t xml:space="preserve"> </w:t>
      </w:r>
      <w:r w:rsidRPr="000C7E59">
        <w:rPr>
          <w:rFonts w:ascii="Arial" w:hAnsi="Arial" w:cs="Arial"/>
        </w:rPr>
        <w:tab/>
      </w:r>
      <w:r w:rsidR="00477F5C" w:rsidRPr="00477F5C">
        <w:rPr>
          <w:rFonts w:ascii="Arial" w:hAnsi="Arial" w:cs="Arial"/>
          <w:b/>
        </w:rPr>
        <w:t>Método</w:t>
      </w:r>
      <w:r w:rsidRPr="00477F5C">
        <w:rPr>
          <w:rFonts w:ascii="Arial" w:hAnsi="Arial" w:cs="Arial"/>
          <w:b/>
        </w:rPr>
        <w:t xml:space="preserve"> horizontal:</w:t>
      </w:r>
      <w:r w:rsidRPr="00477F5C">
        <w:rPr>
          <w:rFonts w:ascii="Arial" w:hAnsi="Arial" w:cs="Arial"/>
        </w:rPr>
        <w:t xml:space="preserve"> </w:t>
      </w:r>
      <w:r w:rsidRPr="000C7E59">
        <w:rPr>
          <w:rFonts w:ascii="Arial" w:hAnsi="Arial" w:cs="Arial"/>
        </w:rPr>
        <w:t xml:space="preserve">cuando se comparan las cuentas de los estados financieros de dos o más ejercicios, ya sea de una misma empresa o de distintas. </w:t>
      </w:r>
    </w:p>
    <w:p w:rsidR="00B03E65" w:rsidRPr="000C7E59" w:rsidRDefault="00B03E65" w:rsidP="00B03E65">
      <w:pPr>
        <w:spacing w:line="360" w:lineRule="auto"/>
        <w:ind w:left="806" w:hanging="370"/>
        <w:jc w:val="both"/>
        <w:rPr>
          <w:rFonts w:ascii="Arial" w:hAnsi="Arial" w:cs="Arial"/>
        </w:rPr>
      </w:pPr>
    </w:p>
    <w:p w:rsidR="00477F5C" w:rsidRDefault="00B03E65" w:rsidP="00B03E65">
      <w:pPr>
        <w:spacing w:line="360" w:lineRule="auto"/>
        <w:ind w:left="451"/>
        <w:jc w:val="both"/>
        <w:rPr>
          <w:rFonts w:ascii="Arial" w:hAnsi="Arial" w:cs="Arial"/>
        </w:rPr>
      </w:pPr>
      <w:r>
        <w:rPr>
          <w:rFonts w:ascii="Arial" w:hAnsi="Arial" w:cs="Arial"/>
          <w:i/>
        </w:rPr>
        <w:t xml:space="preserve">           </w:t>
      </w:r>
      <w:r w:rsidR="00477F5C">
        <w:rPr>
          <w:rFonts w:ascii="Arial" w:hAnsi="Arial" w:cs="Arial"/>
        </w:rPr>
        <w:t xml:space="preserve"> </w:t>
      </w:r>
      <w:r w:rsidR="007A5EA1" w:rsidRPr="000C7E59">
        <w:rPr>
          <w:rFonts w:ascii="Arial" w:hAnsi="Arial" w:cs="Arial"/>
        </w:rPr>
        <w:t xml:space="preserve">En el análisis horizontal, lo que se busca es determinar la </w:t>
      </w:r>
      <w:r w:rsidR="007A5EA1" w:rsidRPr="000C7E59">
        <w:rPr>
          <w:rFonts w:ascii="Arial" w:hAnsi="Arial" w:cs="Arial"/>
          <w:b/>
        </w:rPr>
        <w:t>variación absoluta o relativa</w:t>
      </w:r>
      <w:r w:rsidR="007A5EA1" w:rsidRPr="000C7E59">
        <w:rPr>
          <w:rFonts w:ascii="Arial" w:hAnsi="Arial" w:cs="Arial"/>
        </w:rPr>
        <w:t xml:space="preserve"> que haya sufrido cada partida de los estados financieros en un periodo respecto a otro. Determina cual fuel el crecimiento o decrecimiento de una cuenta en un periodo determinado. Es el análisis que permite determinar si el comportamiento de la empresa en un periodo fue bueno, regular o malo. </w:t>
      </w:r>
    </w:p>
    <w:p w:rsidR="00B03E65" w:rsidRDefault="00B03E65" w:rsidP="00477F5C">
      <w:pPr>
        <w:spacing w:after="120" w:line="360" w:lineRule="auto"/>
        <w:ind w:left="451"/>
        <w:jc w:val="both"/>
        <w:rPr>
          <w:rFonts w:ascii="Arial" w:hAnsi="Arial" w:cs="Arial"/>
        </w:rPr>
      </w:pPr>
    </w:p>
    <w:p w:rsidR="007A5EA1" w:rsidRPr="000C7E59" w:rsidRDefault="00B03E65" w:rsidP="00477F5C">
      <w:pPr>
        <w:spacing w:after="120" w:line="360" w:lineRule="auto"/>
        <w:ind w:left="451"/>
        <w:jc w:val="both"/>
        <w:rPr>
          <w:rFonts w:ascii="Arial" w:hAnsi="Arial" w:cs="Arial"/>
        </w:rPr>
      </w:pPr>
      <w:r>
        <w:rPr>
          <w:rFonts w:ascii="Arial" w:hAnsi="Arial" w:cs="Arial"/>
          <w:i/>
        </w:rPr>
        <w:t xml:space="preserve">           </w:t>
      </w:r>
      <w:r w:rsidR="007A5EA1" w:rsidRPr="000C7E59">
        <w:rPr>
          <w:rFonts w:ascii="Arial" w:hAnsi="Arial" w:cs="Arial"/>
        </w:rPr>
        <w:t xml:space="preserve">Para determinar la variación absoluta (en números) sufrida por cada partida o cuenta de un estado financiero en un periodo 2 respecto a un </w:t>
      </w:r>
      <w:r w:rsidR="007A5EA1" w:rsidRPr="000C7E59">
        <w:rPr>
          <w:rFonts w:ascii="Arial" w:hAnsi="Arial" w:cs="Arial"/>
        </w:rPr>
        <w:lastRenderedPageBreak/>
        <w:t xml:space="preserve">periodo 1, se procede a determinar la diferencia (restar) al valor 2 – el valor 1. La fórmula sería P2-P1. </w:t>
      </w:r>
    </w:p>
    <w:p w:rsidR="00E327ED" w:rsidRDefault="00E327ED" w:rsidP="00B03E65">
      <w:pPr>
        <w:spacing w:after="120" w:line="360" w:lineRule="auto"/>
        <w:ind w:right="90"/>
        <w:jc w:val="both"/>
        <w:rPr>
          <w:rFonts w:ascii="Arial" w:hAnsi="Arial" w:cs="Arial"/>
          <w:b/>
        </w:rPr>
      </w:pPr>
    </w:p>
    <w:p w:rsidR="00477F5C" w:rsidRPr="00477F5C" w:rsidRDefault="007A5EA1" w:rsidP="00B03E65">
      <w:pPr>
        <w:spacing w:line="360" w:lineRule="auto"/>
        <w:ind w:left="357" w:right="91"/>
        <w:jc w:val="both"/>
        <w:rPr>
          <w:rFonts w:ascii="Arial" w:hAnsi="Arial" w:cs="Arial"/>
          <w:b/>
        </w:rPr>
      </w:pPr>
      <w:r w:rsidRPr="00477F5C">
        <w:rPr>
          <w:rFonts w:ascii="Arial" w:hAnsi="Arial" w:cs="Arial"/>
          <w:b/>
        </w:rPr>
        <w:t xml:space="preserve">Ejemplo: </w:t>
      </w:r>
    </w:p>
    <w:p w:rsidR="007A5EA1" w:rsidRDefault="00B03E65" w:rsidP="00B03E65">
      <w:pPr>
        <w:spacing w:line="360" w:lineRule="auto"/>
        <w:ind w:left="357" w:right="91"/>
        <w:jc w:val="both"/>
        <w:rPr>
          <w:rFonts w:ascii="Arial" w:hAnsi="Arial" w:cs="Arial"/>
        </w:rPr>
      </w:pPr>
      <w:r>
        <w:rPr>
          <w:rFonts w:ascii="Arial" w:hAnsi="Arial" w:cs="Arial"/>
          <w:i/>
        </w:rPr>
        <w:t xml:space="preserve">           </w:t>
      </w:r>
      <w:r w:rsidR="007A5EA1" w:rsidRPr="000C7E59">
        <w:rPr>
          <w:rFonts w:ascii="Arial" w:hAnsi="Arial" w:cs="Arial"/>
        </w:rPr>
        <w:t xml:space="preserve">En el año 1 se tenía un activo de 100 y en el año 2 el activo fue de 150, entonces tenemos 150 – 100 = 50. Es decir que el activo se incrementó o tuvo una variación positiva de 50 en el periodo en cuestión. </w:t>
      </w:r>
    </w:p>
    <w:p w:rsidR="00B03E65" w:rsidRPr="000C7E59" w:rsidRDefault="00B03E65" w:rsidP="00B03E65">
      <w:pPr>
        <w:spacing w:line="360" w:lineRule="auto"/>
        <w:ind w:left="357" w:right="91"/>
        <w:jc w:val="both"/>
        <w:rPr>
          <w:rFonts w:ascii="Arial" w:hAnsi="Arial" w:cs="Arial"/>
        </w:rPr>
      </w:pPr>
    </w:p>
    <w:p w:rsidR="007A5EA1" w:rsidRDefault="00B03E65" w:rsidP="00B03E65">
      <w:pPr>
        <w:spacing w:line="360" w:lineRule="auto"/>
        <w:ind w:left="357" w:right="91"/>
        <w:jc w:val="both"/>
        <w:rPr>
          <w:rFonts w:ascii="Arial" w:hAnsi="Arial" w:cs="Arial"/>
        </w:rPr>
      </w:pPr>
      <w:r>
        <w:rPr>
          <w:rFonts w:ascii="Arial" w:hAnsi="Arial" w:cs="Arial"/>
          <w:i/>
        </w:rPr>
        <w:t xml:space="preserve">           </w:t>
      </w:r>
      <w:r w:rsidR="007A5EA1" w:rsidRPr="000C7E59">
        <w:rPr>
          <w:rFonts w:ascii="Arial" w:hAnsi="Arial" w:cs="Arial"/>
        </w:rPr>
        <w:t>Para determinar la variación relativa (en porcentaje) de un periodo respecto a otro, se debe aplicar una</w:t>
      </w:r>
      <w:hyperlink r:id="rId374">
        <w:r w:rsidR="007A5EA1" w:rsidRPr="000C7E59">
          <w:rPr>
            <w:rFonts w:ascii="Arial" w:hAnsi="Arial" w:cs="Arial"/>
          </w:rPr>
          <w:t xml:space="preserve"> </w:t>
        </w:r>
      </w:hyperlink>
      <w:hyperlink r:id="rId375">
        <w:r w:rsidR="007A5EA1" w:rsidRPr="000C7E59">
          <w:rPr>
            <w:rFonts w:ascii="Arial" w:hAnsi="Arial" w:cs="Arial"/>
            <w:i/>
            <w:u w:val="single" w:color="000000"/>
          </w:rPr>
          <w:t>regla de tres</w:t>
        </w:r>
      </w:hyperlink>
      <w:hyperlink r:id="rId376">
        <w:r w:rsidR="007A5EA1" w:rsidRPr="000C7E59">
          <w:rPr>
            <w:rFonts w:ascii="Arial" w:hAnsi="Arial" w:cs="Arial"/>
          </w:rPr>
          <w:t>.</w:t>
        </w:r>
      </w:hyperlink>
      <w:r w:rsidR="007A5EA1" w:rsidRPr="000C7E59">
        <w:rPr>
          <w:rFonts w:ascii="Arial" w:hAnsi="Arial" w:cs="Arial"/>
        </w:rPr>
        <w:t xml:space="preserve"> Para esto se divide el periodo 2 por el periodo 1, se le resta 1, y ese resultado se multiplica por 100 para convertirlo a porcentaje, quedando la fórmula de la siguiente manera: ((P2/P1)-1)*100 Suponiendo el mismo ejemplo anterior, tendríamos ((150/100)-1)*100 = 50%. Quiere decir que el activo obtuvo un crecimiento del 50% respecto al periodo anterior. </w:t>
      </w:r>
    </w:p>
    <w:p w:rsidR="00477F5C" w:rsidRPr="000C7E59" w:rsidRDefault="00477F5C" w:rsidP="00B03E65">
      <w:pPr>
        <w:spacing w:line="360" w:lineRule="auto"/>
        <w:ind w:left="357" w:right="91"/>
        <w:jc w:val="both"/>
        <w:rPr>
          <w:rFonts w:ascii="Arial" w:hAnsi="Arial" w:cs="Arial"/>
        </w:rPr>
      </w:pPr>
    </w:p>
    <w:p w:rsidR="00477F5C" w:rsidRPr="00477F5C" w:rsidRDefault="00B03E65" w:rsidP="00B03E65">
      <w:pPr>
        <w:spacing w:line="360" w:lineRule="auto"/>
        <w:ind w:left="357" w:right="91"/>
        <w:jc w:val="both"/>
        <w:rPr>
          <w:rFonts w:ascii="Arial" w:hAnsi="Arial" w:cs="Arial"/>
        </w:rPr>
      </w:pPr>
      <w:r>
        <w:rPr>
          <w:rFonts w:ascii="Arial" w:hAnsi="Arial" w:cs="Arial"/>
          <w:i/>
        </w:rPr>
        <w:t xml:space="preserve">           </w:t>
      </w:r>
      <w:r w:rsidR="007A5EA1" w:rsidRPr="000C7E59">
        <w:rPr>
          <w:rFonts w:ascii="Arial" w:hAnsi="Arial" w:cs="Arial"/>
        </w:rPr>
        <w:t xml:space="preserve">De lo anterior se concluye que para realizar el análisis horizontal se requiere disponer de estados financieros de dos periodos diferentes, es decir, que deben ser comparativos, toda vez lo que busca el análisis horizontal, es precisamente comparar un periodo con otro para observar el comportamiento de los estados financieros en </w:t>
      </w:r>
      <w:r w:rsidR="00477F5C">
        <w:rPr>
          <w:rFonts w:ascii="Arial" w:hAnsi="Arial" w:cs="Arial"/>
        </w:rPr>
        <w:t xml:space="preserve">el periodo objeto de análisis. </w:t>
      </w:r>
    </w:p>
    <w:p w:rsidR="00E327ED" w:rsidRDefault="00E327ED" w:rsidP="000C7E59">
      <w:pPr>
        <w:spacing w:after="120" w:line="360" w:lineRule="auto"/>
        <w:ind w:left="355"/>
        <w:rPr>
          <w:rFonts w:ascii="Arial" w:hAnsi="Arial" w:cs="Arial"/>
          <w:b/>
        </w:rPr>
      </w:pPr>
    </w:p>
    <w:p w:rsidR="00B03E65" w:rsidRDefault="00B03E65" w:rsidP="000C7E59">
      <w:pPr>
        <w:spacing w:after="120" w:line="360" w:lineRule="auto"/>
        <w:ind w:left="355"/>
        <w:rPr>
          <w:rFonts w:ascii="Arial" w:hAnsi="Arial" w:cs="Arial"/>
          <w:b/>
        </w:rPr>
      </w:pPr>
    </w:p>
    <w:p w:rsidR="00B03E65" w:rsidRDefault="00B03E65" w:rsidP="000C7E59">
      <w:pPr>
        <w:spacing w:after="120" w:line="360" w:lineRule="auto"/>
        <w:ind w:left="355"/>
        <w:rPr>
          <w:rFonts w:ascii="Arial" w:hAnsi="Arial" w:cs="Arial"/>
          <w:b/>
        </w:rPr>
      </w:pPr>
    </w:p>
    <w:p w:rsidR="00B03E65" w:rsidRDefault="00B03E65" w:rsidP="000C7E59">
      <w:pPr>
        <w:spacing w:after="120" w:line="360" w:lineRule="auto"/>
        <w:ind w:left="355"/>
        <w:rPr>
          <w:rFonts w:ascii="Arial" w:hAnsi="Arial" w:cs="Arial"/>
          <w:b/>
        </w:rPr>
      </w:pPr>
    </w:p>
    <w:p w:rsidR="007A5EA1" w:rsidRPr="000C7E59" w:rsidRDefault="007A5EA1" w:rsidP="000C7E59">
      <w:pPr>
        <w:spacing w:after="120" w:line="360" w:lineRule="auto"/>
        <w:ind w:left="355"/>
        <w:rPr>
          <w:rFonts w:ascii="Arial" w:hAnsi="Arial" w:cs="Arial"/>
        </w:rPr>
      </w:pPr>
      <w:r w:rsidRPr="000C7E59">
        <w:rPr>
          <w:rFonts w:ascii="Arial" w:hAnsi="Arial" w:cs="Arial"/>
          <w:b/>
        </w:rPr>
        <w:t>Veamos un ejemplo:</w:t>
      </w:r>
      <w:r w:rsidRPr="000C7E59">
        <w:rPr>
          <w:rFonts w:ascii="Arial" w:hAnsi="Arial" w:cs="Arial"/>
        </w:rPr>
        <w:t xml:space="preserve"> </w:t>
      </w:r>
    </w:p>
    <w:p w:rsidR="007A5EA1" w:rsidRPr="000C7E59" w:rsidRDefault="00AA0FA8" w:rsidP="000C7E59">
      <w:pPr>
        <w:spacing w:after="120" w:line="360" w:lineRule="auto"/>
        <w:ind w:left="1080"/>
        <w:rPr>
          <w:rFonts w:ascii="Arial" w:hAnsi="Arial" w:cs="Arial"/>
        </w:rPr>
      </w:pPr>
      <w:hyperlink r:id="rId377">
        <w:r w:rsidR="007A5EA1" w:rsidRPr="000C7E59">
          <w:rPr>
            <w:rFonts w:ascii="Arial" w:hAnsi="Arial" w:cs="Arial"/>
            <w:b/>
            <w:u w:val="single" w:color="000000"/>
          </w:rPr>
          <w:t>Balance general</w:t>
        </w:r>
      </w:hyperlink>
      <w:hyperlink r:id="rId378">
        <w:r w:rsidR="007A5EA1" w:rsidRPr="000C7E59">
          <w:rPr>
            <w:rFonts w:ascii="Arial" w:hAnsi="Arial" w:cs="Arial"/>
          </w:rPr>
          <w:t xml:space="preserve"> </w:t>
        </w:r>
      </w:hyperlink>
    </w:p>
    <w:p w:rsidR="00477F5C" w:rsidRDefault="007A5EA1" w:rsidP="00477F5C">
      <w:pPr>
        <w:spacing w:after="120" w:line="360" w:lineRule="auto"/>
        <w:ind w:right="703"/>
        <w:jc w:val="center"/>
        <w:rPr>
          <w:rFonts w:ascii="Arial" w:hAnsi="Arial" w:cs="Arial"/>
        </w:rPr>
      </w:pPr>
      <w:r w:rsidRPr="000C7E59">
        <w:rPr>
          <w:rFonts w:ascii="Arial" w:hAnsi="Arial" w:cs="Arial"/>
          <w:noProof/>
        </w:rPr>
        <w:lastRenderedPageBreak/>
        <w:drawing>
          <wp:inline distT="0" distB="0" distL="0" distR="0" wp14:anchorId="352E45AB" wp14:editId="4B33754E">
            <wp:extent cx="3619500" cy="2152650"/>
            <wp:effectExtent l="0" t="0" r="0" b="0"/>
            <wp:docPr id="627" name="Picture 627"/>
            <wp:cNvGraphicFramePr/>
            <a:graphic xmlns:a="http://schemas.openxmlformats.org/drawingml/2006/main">
              <a:graphicData uri="http://schemas.openxmlformats.org/drawingml/2006/picture">
                <pic:pic xmlns:pic="http://schemas.openxmlformats.org/drawingml/2006/picture">
                  <pic:nvPicPr>
                    <pic:cNvPr id="627" name="Picture 627"/>
                    <pic:cNvPicPr/>
                  </pic:nvPicPr>
                  <pic:blipFill>
                    <a:blip r:embed="rId379"/>
                    <a:stretch>
                      <a:fillRect/>
                    </a:stretch>
                  </pic:blipFill>
                  <pic:spPr>
                    <a:xfrm>
                      <a:off x="0" y="0"/>
                      <a:ext cx="3619500" cy="2152650"/>
                    </a:xfrm>
                    <a:prstGeom prst="rect">
                      <a:avLst/>
                    </a:prstGeom>
                  </pic:spPr>
                </pic:pic>
              </a:graphicData>
            </a:graphic>
          </wp:inline>
        </w:drawing>
      </w:r>
    </w:p>
    <w:p w:rsidR="00E327ED" w:rsidRPr="00E327ED" w:rsidRDefault="00E327ED" w:rsidP="00E327ED">
      <w:pPr>
        <w:ind w:right="703"/>
        <w:jc w:val="center"/>
        <w:rPr>
          <w:rFonts w:ascii="Arial" w:hAnsi="Arial" w:cs="Arial"/>
          <w:b/>
          <w:sz w:val="20"/>
        </w:rPr>
      </w:pPr>
      <w:r w:rsidRPr="00E327ED">
        <w:rPr>
          <w:rFonts w:ascii="Arial" w:hAnsi="Arial" w:cs="Arial"/>
          <w:b/>
          <w:sz w:val="20"/>
        </w:rPr>
        <w:t>Cuadro 15.2</w:t>
      </w:r>
    </w:p>
    <w:p w:rsidR="00E327ED" w:rsidRDefault="00E327ED" w:rsidP="00E327ED">
      <w:pPr>
        <w:ind w:right="703"/>
        <w:jc w:val="center"/>
        <w:rPr>
          <w:rFonts w:ascii="Arial" w:hAnsi="Arial" w:cs="Arial"/>
          <w:sz w:val="16"/>
        </w:rPr>
      </w:pPr>
      <w:r w:rsidRPr="00E327ED">
        <w:rPr>
          <w:rFonts w:ascii="Arial" w:hAnsi="Arial" w:cs="Arial"/>
          <w:sz w:val="16"/>
        </w:rPr>
        <w:t>Fuente: Imagen recuperada de Google Imágenes</w:t>
      </w:r>
    </w:p>
    <w:p w:rsidR="00E327ED" w:rsidRDefault="00E327ED" w:rsidP="00E327ED">
      <w:pPr>
        <w:ind w:right="703"/>
        <w:jc w:val="center"/>
        <w:rPr>
          <w:rFonts w:ascii="Arial" w:hAnsi="Arial" w:cs="Arial"/>
          <w:sz w:val="16"/>
        </w:rPr>
      </w:pPr>
    </w:p>
    <w:p w:rsidR="00E327ED" w:rsidRPr="00E327ED" w:rsidRDefault="00E327ED" w:rsidP="00E327ED">
      <w:pPr>
        <w:ind w:right="703"/>
        <w:jc w:val="center"/>
        <w:rPr>
          <w:rFonts w:ascii="Arial" w:hAnsi="Arial" w:cs="Arial"/>
          <w:sz w:val="16"/>
        </w:rPr>
      </w:pPr>
    </w:p>
    <w:p w:rsidR="007A5EA1" w:rsidRDefault="00B03E65" w:rsidP="00B03E65">
      <w:pPr>
        <w:spacing w:line="360" w:lineRule="auto"/>
        <w:ind w:right="703"/>
        <w:jc w:val="both"/>
        <w:rPr>
          <w:rFonts w:ascii="Arial" w:hAnsi="Arial" w:cs="Arial"/>
          <w:color w:val="111111"/>
        </w:rPr>
      </w:pPr>
      <w:r>
        <w:rPr>
          <w:rFonts w:ascii="Arial" w:hAnsi="Arial" w:cs="Arial"/>
          <w:i/>
        </w:rPr>
        <w:t xml:space="preserve">           </w:t>
      </w:r>
      <w:r w:rsidR="007A5EA1" w:rsidRPr="000C7E59">
        <w:rPr>
          <w:rFonts w:ascii="Arial" w:hAnsi="Arial" w:cs="Arial"/>
          <w:color w:val="111111"/>
        </w:rPr>
        <w:t xml:space="preserve">Los datos anteriores nos permiten identificar claramente cuáles han sido las variaciones de cada una de las partidas del balance. </w:t>
      </w:r>
    </w:p>
    <w:p w:rsidR="00B03E65" w:rsidRPr="000C7E59" w:rsidRDefault="00B03E65" w:rsidP="00B03E65">
      <w:pPr>
        <w:spacing w:line="360" w:lineRule="auto"/>
        <w:ind w:right="703"/>
        <w:jc w:val="both"/>
        <w:rPr>
          <w:rFonts w:ascii="Arial" w:hAnsi="Arial" w:cs="Arial"/>
        </w:rPr>
      </w:pPr>
    </w:p>
    <w:p w:rsidR="007A5EA1" w:rsidRDefault="00B03E65" w:rsidP="00B03E65">
      <w:pPr>
        <w:spacing w:line="360" w:lineRule="auto"/>
        <w:ind w:right="86"/>
        <w:jc w:val="both"/>
        <w:rPr>
          <w:rFonts w:ascii="Arial" w:hAnsi="Arial" w:cs="Arial"/>
          <w:color w:val="111111"/>
        </w:rPr>
      </w:pPr>
      <w:r>
        <w:rPr>
          <w:rFonts w:ascii="Arial" w:hAnsi="Arial" w:cs="Arial"/>
          <w:i/>
        </w:rPr>
        <w:t xml:space="preserve">           </w:t>
      </w:r>
      <w:r w:rsidR="007A5EA1" w:rsidRPr="000C7E59">
        <w:rPr>
          <w:rFonts w:ascii="Arial" w:hAnsi="Arial" w:cs="Arial"/>
          <w:color w:val="111111"/>
        </w:rPr>
        <w:t xml:space="preserve">Una vez determinadas las variaciones, se debe proceder a determinar las causas de esas variaciones y las posibles consecuencias derivadas de las mismas. Algunas variaciones pueden ser beneficiosas para la empresa, otras no tanto, y posiblemente haya otras con un efecto neutro. </w:t>
      </w:r>
    </w:p>
    <w:p w:rsidR="00B03E65" w:rsidRPr="000C7E59" w:rsidRDefault="00B03E65" w:rsidP="00B03E65">
      <w:pPr>
        <w:spacing w:line="360" w:lineRule="auto"/>
        <w:ind w:right="86"/>
        <w:jc w:val="both"/>
        <w:rPr>
          <w:rFonts w:ascii="Arial" w:hAnsi="Arial" w:cs="Arial"/>
        </w:rPr>
      </w:pPr>
    </w:p>
    <w:p w:rsidR="007A5EA1" w:rsidRDefault="00B03E65" w:rsidP="00B03E65">
      <w:pPr>
        <w:spacing w:line="360" w:lineRule="auto"/>
        <w:ind w:right="86"/>
        <w:jc w:val="both"/>
        <w:rPr>
          <w:rFonts w:ascii="Arial" w:hAnsi="Arial" w:cs="Arial"/>
          <w:color w:val="111111"/>
        </w:rPr>
      </w:pPr>
      <w:r>
        <w:rPr>
          <w:rFonts w:ascii="Arial" w:hAnsi="Arial" w:cs="Arial"/>
          <w:i/>
        </w:rPr>
        <w:t xml:space="preserve">           </w:t>
      </w:r>
      <w:r w:rsidR="007A5EA1" w:rsidRPr="000C7E59">
        <w:rPr>
          <w:rFonts w:ascii="Arial" w:hAnsi="Arial" w:cs="Arial"/>
          <w:color w:val="111111"/>
        </w:rPr>
        <w:t xml:space="preserve">Los valores obtenidos en el análisis horizontal, pueden ser comparados con las metas de crecimiento y desempeño fijadas por la empresa, para evaluar la eficiencia y eficacia de la administración en la gestión de los recursos, puesto que los resultados económicos de una empresa son el resultado de las decisiones administrativas que se hayan tomado. </w:t>
      </w:r>
    </w:p>
    <w:p w:rsidR="00B03E65" w:rsidRPr="000C7E59" w:rsidRDefault="00B03E65" w:rsidP="00B03E65">
      <w:pPr>
        <w:spacing w:line="360" w:lineRule="auto"/>
        <w:ind w:right="86"/>
        <w:jc w:val="both"/>
        <w:rPr>
          <w:rFonts w:ascii="Arial" w:hAnsi="Arial" w:cs="Arial"/>
        </w:rPr>
      </w:pPr>
    </w:p>
    <w:p w:rsidR="007A5EA1" w:rsidRDefault="00B03E65" w:rsidP="00B03E65">
      <w:pPr>
        <w:spacing w:line="360" w:lineRule="auto"/>
        <w:ind w:right="86"/>
        <w:jc w:val="both"/>
        <w:rPr>
          <w:rFonts w:ascii="Arial" w:hAnsi="Arial" w:cs="Arial"/>
          <w:color w:val="111111"/>
        </w:rPr>
      </w:pPr>
      <w:r>
        <w:rPr>
          <w:rFonts w:ascii="Arial" w:hAnsi="Arial" w:cs="Arial"/>
          <w:i/>
        </w:rPr>
        <w:t xml:space="preserve">           </w:t>
      </w:r>
      <w:r w:rsidR="007A5EA1" w:rsidRPr="000C7E59">
        <w:rPr>
          <w:rFonts w:ascii="Arial" w:hAnsi="Arial" w:cs="Arial"/>
          <w:color w:val="111111"/>
        </w:rPr>
        <w:t xml:space="preserve">La información aquí obtenida es de gran utilidad para realizar proyecciones y fijar nuevas metas, puesto que una vez identificadas las cusas y las consecuencias del comportamiento financiero de la empresa, se debe proceder a mejorar los puntos o aspectos considerados débiles, se deben diseñar estrategias para aprovechar los puntos o aspectos fuertes, y se deben tomar medidas para prevenir las consecuencias negativas que se puedan anticipar como producto del análisis realizado a los Estados financieros. </w:t>
      </w:r>
    </w:p>
    <w:p w:rsidR="00B03E65" w:rsidRPr="000C7E59" w:rsidRDefault="00B03E65" w:rsidP="00B03E65">
      <w:pPr>
        <w:spacing w:line="360" w:lineRule="auto"/>
        <w:ind w:right="86"/>
        <w:jc w:val="both"/>
        <w:rPr>
          <w:rFonts w:ascii="Arial" w:hAnsi="Arial" w:cs="Arial"/>
        </w:rPr>
      </w:pPr>
    </w:p>
    <w:p w:rsidR="007A5EA1" w:rsidRDefault="00B03E65" w:rsidP="00E327ED">
      <w:pPr>
        <w:spacing w:after="120" w:line="360" w:lineRule="auto"/>
        <w:ind w:right="86"/>
        <w:jc w:val="both"/>
        <w:rPr>
          <w:rFonts w:ascii="Arial" w:hAnsi="Arial" w:cs="Arial"/>
          <w:color w:val="111111"/>
        </w:rPr>
      </w:pPr>
      <w:r>
        <w:rPr>
          <w:rFonts w:ascii="Arial" w:hAnsi="Arial" w:cs="Arial"/>
          <w:i/>
        </w:rPr>
        <w:t xml:space="preserve">           </w:t>
      </w:r>
      <w:r w:rsidR="007A5EA1" w:rsidRPr="000C7E59">
        <w:rPr>
          <w:rFonts w:ascii="Arial" w:hAnsi="Arial" w:cs="Arial"/>
          <w:color w:val="111111"/>
        </w:rPr>
        <w:t>El análisis horizontal debe ser complementado con el análisis vertical y los distintos Indicadores financieros y/o</w:t>
      </w:r>
      <w:r w:rsidR="00E327ED">
        <w:rPr>
          <w:rFonts w:ascii="Arial" w:hAnsi="Arial" w:cs="Arial"/>
          <w:color w:val="111111"/>
        </w:rPr>
        <w:t xml:space="preserve"> </w:t>
      </w:r>
      <w:hyperlink r:id="rId380">
        <w:r w:rsidR="007A5EA1" w:rsidRPr="00E327ED">
          <w:rPr>
            <w:rFonts w:ascii="Arial" w:hAnsi="Arial" w:cs="Arial"/>
          </w:rPr>
          <w:t>Razones financieras</w:t>
        </w:r>
      </w:hyperlink>
      <w:hyperlink r:id="rId381">
        <w:r w:rsidR="007A5EA1" w:rsidRPr="000C7E59">
          <w:rPr>
            <w:rFonts w:ascii="Arial" w:hAnsi="Arial" w:cs="Arial"/>
            <w:color w:val="111111"/>
          </w:rPr>
          <w:t>,</w:t>
        </w:r>
      </w:hyperlink>
      <w:r w:rsidR="007A5EA1" w:rsidRPr="000C7E59">
        <w:rPr>
          <w:rFonts w:ascii="Arial" w:hAnsi="Arial" w:cs="Arial"/>
          <w:color w:val="111111"/>
        </w:rPr>
        <w:t xml:space="preserve"> para poder llegar a una conclusión acercada a la realidad financiera de la empresa, y así poder tomar decisiones más acertadas para responder a esa realidad. </w:t>
      </w:r>
    </w:p>
    <w:p w:rsidR="00B03E65" w:rsidRDefault="00B03E65" w:rsidP="00477F5C">
      <w:pPr>
        <w:spacing w:after="120" w:line="360" w:lineRule="auto"/>
        <w:ind w:left="355" w:right="90"/>
        <w:jc w:val="both"/>
        <w:rPr>
          <w:rFonts w:ascii="Arial" w:hAnsi="Arial" w:cs="Arial"/>
        </w:rPr>
      </w:pPr>
    </w:p>
    <w:p w:rsidR="007A5EA1" w:rsidRPr="00E327ED" w:rsidRDefault="007A5EA1" w:rsidP="00477F5C">
      <w:pPr>
        <w:spacing w:after="120" w:line="360" w:lineRule="auto"/>
        <w:ind w:left="355" w:right="90"/>
        <w:jc w:val="both"/>
        <w:rPr>
          <w:rFonts w:ascii="Arial" w:hAnsi="Arial" w:cs="Arial"/>
          <w:b/>
        </w:rPr>
      </w:pPr>
      <w:r w:rsidRPr="00E327ED">
        <w:rPr>
          <w:rFonts w:ascii="Arial" w:hAnsi="Arial" w:cs="Arial"/>
          <w:b/>
        </w:rPr>
        <w:t xml:space="preserve">Los principales tipos de análisis financieros son: </w:t>
      </w:r>
    </w:p>
    <w:p w:rsidR="007A5EA1" w:rsidRPr="00477F5C" w:rsidRDefault="00B03E65" w:rsidP="00E327ED">
      <w:pPr>
        <w:pStyle w:val="Ttulo3"/>
        <w:spacing w:after="120" w:line="360" w:lineRule="auto"/>
        <w:jc w:val="both"/>
        <w:rPr>
          <w:rFonts w:ascii="Arial" w:hAnsi="Arial" w:cs="Arial"/>
          <w:b/>
          <w:color w:val="auto"/>
        </w:rPr>
      </w:pPr>
      <w:r>
        <w:rPr>
          <w:rFonts w:ascii="Arial" w:hAnsi="Arial" w:cs="Arial"/>
          <w:i/>
        </w:rPr>
        <w:t xml:space="preserve">           </w:t>
      </w:r>
      <w:bookmarkStart w:id="136" w:name="_Toc431500971"/>
      <w:r w:rsidR="007A5EA1" w:rsidRPr="00477F5C">
        <w:rPr>
          <w:rFonts w:ascii="Arial" w:hAnsi="Arial" w:cs="Arial"/>
          <w:b/>
          <w:color w:val="auto"/>
        </w:rPr>
        <w:t>Análisis de los estados financieros en general</w:t>
      </w:r>
      <w:bookmarkEnd w:id="136"/>
      <w:r w:rsidR="007A5EA1" w:rsidRPr="00477F5C">
        <w:rPr>
          <w:rFonts w:ascii="Arial" w:hAnsi="Arial" w:cs="Arial"/>
          <w:b/>
          <w:color w:val="auto"/>
        </w:rPr>
        <w:t xml:space="preserve"> </w:t>
      </w:r>
    </w:p>
    <w:p w:rsidR="007A5EA1" w:rsidRDefault="00B03E65" w:rsidP="00B03E65">
      <w:pPr>
        <w:spacing w:line="360" w:lineRule="auto"/>
        <w:ind w:right="91"/>
        <w:jc w:val="both"/>
        <w:rPr>
          <w:rFonts w:ascii="Arial" w:hAnsi="Arial" w:cs="Arial"/>
        </w:rPr>
      </w:pPr>
      <w:r>
        <w:rPr>
          <w:rFonts w:ascii="Arial" w:hAnsi="Arial" w:cs="Arial"/>
          <w:i/>
        </w:rPr>
        <w:t xml:space="preserve">           </w:t>
      </w:r>
      <w:r w:rsidR="007A5EA1" w:rsidRPr="000C7E59">
        <w:rPr>
          <w:rFonts w:ascii="Arial" w:hAnsi="Arial" w:cs="Arial"/>
        </w:rPr>
        <w:t xml:space="preserve">En este análisis se analiza e interpreta la información proporcionada por los estados financieros. </w:t>
      </w:r>
    </w:p>
    <w:p w:rsidR="00B03E65" w:rsidRPr="000C7E59" w:rsidRDefault="00B03E65" w:rsidP="00B03E65">
      <w:pPr>
        <w:spacing w:line="360" w:lineRule="auto"/>
        <w:ind w:right="91"/>
        <w:jc w:val="both"/>
        <w:rPr>
          <w:rFonts w:ascii="Arial" w:hAnsi="Arial" w:cs="Arial"/>
        </w:rPr>
      </w:pPr>
    </w:p>
    <w:p w:rsidR="00477F5C" w:rsidRDefault="00B03E65" w:rsidP="00B03E65">
      <w:pPr>
        <w:spacing w:line="360" w:lineRule="auto"/>
        <w:ind w:left="355" w:right="91"/>
        <w:jc w:val="both"/>
        <w:rPr>
          <w:rFonts w:ascii="Arial" w:hAnsi="Arial" w:cs="Arial"/>
        </w:rPr>
      </w:pPr>
      <w:r>
        <w:rPr>
          <w:rFonts w:ascii="Arial" w:hAnsi="Arial" w:cs="Arial"/>
          <w:i/>
        </w:rPr>
        <w:t xml:space="preserve">           </w:t>
      </w:r>
      <w:r w:rsidR="007A5EA1" w:rsidRPr="000C7E59">
        <w:rPr>
          <w:rFonts w:ascii="Arial" w:hAnsi="Arial" w:cs="Arial"/>
        </w:rPr>
        <w:t>En un</w:t>
      </w:r>
      <w:hyperlink r:id="rId382">
        <w:r w:rsidR="007A5EA1" w:rsidRPr="000C7E59">
          <w:rPr>
            <w:rFonts w:ascii="Arial" w:hAnsi="Arial" w:cs="Arial"/>
          </w:rPr>
          <w:t xml:space="preserve"> </w:t>
        </w:r>
      </w:hyperlink>
      <w:hyperlink r:id="rId383">
        <w:r w:rsidR="007A5EA1" w:rsidRPr="000C7E59">
          <w:rPr>
            <w:rFonts w:ascii="Arial" w:hAnsi="Arial" w:cs="Arial"/>
          </w:rPr>
          <w:t>estado</w:t>
        </w:r>
      </w:hyperlink>
      <w:hyperlink r:id="rId384">
        <w:r w:rsidR="007A5EA1" w:rsidRPr="000C7E59">
          <w:rPr>
            <w:rFonts w:ascii="Arial" w:hAnsi="Arial" w:cs="Arial"/>
          </w:rPr>
          <w:t xml:space="preserve"> </w:t>
        </w:r>
      </w:hyperlink>
      <w:hyperlink r:id="rId385">
        <w:r w:rsidR="007A5EA1" w:rsidRPr="000C7E59">
          <w:rPr>
            <w:rFonts w:ascii="Arial" w:hAnsi="Arial" w:cs="Arial"/>
          </w:rPr>
          <w:t>de</w:t>
        </w:r>
      </w:hyperlink>
      <w:hyperlink r:id="rId386">
        <w:r w:rsidR="007A5EA1" w:rsidRPr="000C7E59">
          <w:rPr>
            <w:rFonts w:ascii="Arial" w:hAnsi="Arial" w:cs="Arial"/>
          </w:rPr>
          <w:t xml:space="preserve"> </w:t>
        </w:r>
      </w:hyperlink>
      <w:hyperlink r:id="rId387">
        <w:r w:rsidR="007A5EA1" w:rsidRPr="000C7E59">
          <w:rPr>
            <w:rFonts w:ascii="Arial" w:hAnsi="Arial" w:cs="Arial"/>
          </w:rPr>
          <w:t>resultados</w:t>
        </w:r>
      </w:hyperlink>
      <w:hyperlink r:id="rId388">
        <w:r w:rsidR="007A5EA1" w:rsidRPr="000C7E59">
          <w:rPr>
            <w:rFonts w:ascii="Arial" w:hAnsi="Arial" w:cs="Arial"/>
          </w:rPr>
          <w:t xml:space="preserve"> </w:t>
        </w:r>
      </w:hyperlink>
      <w:r w:rsidR="007A5EA1" w:rsidRPr="000C7E59">
        <w:rPr>
          <w:rFonts w:ascii="Arial" w:hAnsi="Arial" w:cs="Arial"/>
        </w:rPr>
        <w:t xml:space="preserve">se analizan los ingresos, los gastos y el beneficio o pérdida que ha generado la empresa con el fin de determinar, por ejemplo, si está generando suficientes ingresos, si está gastando demasiado, si está generando utilidades, etc. </w:t>
      </w:r>
    </w:p>
    <w:p w:rsidR="00B03E65" w:rsidRDefault="00B03E65" w:rsidP="00B03E65">
      <w:pPr>
        <w:spacing w:line="360" w:lineRule="auto"/>
        <w:ind w:left="355" w:right="91"/>
        <w:jc w:val="both"/>
        <w:rPr>
          <w:rFonts w:ascii="Arial" w:hAnsi="Arial" w:cs="Arial"/>
        </w:rPr>
      </w:pPr>
    </w:p>
    <w:p w:rsidR="007A5EA1" w:rsidRDefault="00B03E65" w:rsidP="00B03E65">
      <w:pPr>
        <w:spacing w:line="360" w:lineRule="auto"/>
        <w:ind w:left="355" w:right="91"/>
        <w:jc w:val="both"/>
        <w:rPr>
          <w:rFonts w:ascii="Arial" w:hAnsi="Arial" w:cs="Arial"/>
        </w:rPr>
      </w:pPr>
      <w:r>
        <w:rPr>
          <w:rFonts w:ascii="Arial" w:hAnsi="Arial" w:cs="Arial"/>
          <w:i/>
        </w:rPr>
        <w:t xml:space="preserve">           </w:t>
      </w:r>
      <w:r w:rsidR="007A5EA1" w:rsidRPr="000C7E59">
        <w:rPr>
          <w:rFonts w:ascii="Arial" w:hAnsi="Arial" w:cs="Arial"/>
        </w:rPr>
        <w:t>En un</w:t>
      </w:r>
      <w:hyperlink r:id="rId389">
        <w:r w:rsidR="007A5EA1" w:rsidRPr="000C7E59">
          <w:rPr>
            <w:rFonts w:ascii="Arial" w:hAnsi="Arial" w:cs="Arial"/>
          </w:rPr>
          <w:t xml:space="preserve"> </w:t>
        </w:r>
      </w:hyperlink>
      <w:hyperlink r:id="rId390">
        <w:r w:rsidR="007A5EA1" w:rsidRPr="000C7E59">
          <w:rPr>
            <w:rFonts w:ascii="Arial" w:hAnsi="Arial" w:cs="Arial"/>
          </w:rPr>
          <w:t>balance</w:t>
        </w:r>
      </w:hyperlink>
      <w:hyperlink r:id="rId391">
        <w:r w:rsidR="007A5EA1" w:rsidRPr="000C7E59">
          <w:rPr>
            <w:rFonts w:ascii="Arial" w:hAnsi="Arial" w:cs="Arial"/>
          </w:rPr>
          <w:t xml:space="preserve"> </w:t>
        </w:r>
      </w:hyperlink>
      <w:hyperlink r:id="rId392">
        <w:r w:rsidR="007A5EA1" w:rsidRPr="000C7E59">
          <w:rPr>
            <w:rFonts w:ascii="Arial" w:hAnsi="Arial" w:cs="Arial"/>
          </w:rPr>
          <w:t>general</w:t>
        </w:r>
      </w:hyperlink>
      <w:hyperlink r:id="rId393">
        <w:r w:rsidR="007A5EA1" w:rsidRPr="000C7E59">
          <w:rPr>
            <w:rFonts w:ascii="Arial" w:hAnsi="Arial" w:cs="Arial"/>
          </w:rPr>
          <w:t xml:space="preserve"> </w:t>
        </w:r>
      </w:hyperlink>
      <w:r w:rsidR="007A5EA1" w:rsidRPr="000C7E59">
        <w:rPr>
          <w:rFonts w:ascii="Arial" w:hAnsi="Arial" w:cs="Arial"/>
        </w:rPr>
        <w:t>se analizan los activos, los pasivos y el patrimonio con que cuenta la empresa con el fin de determinar, por ejemplo, cuánto y dónde ha invertido, cuánto de ese dinero proviene de los acreedores y cuánto proviene de capital propio, cuán eficientemente está utilizando sus activos, etc. Y en un</w:t>
      </w:r>
      <w:hyperlink r:id="rId394">
        <w:r w:rsidR="007A5EA1" w:rsidRPr="000C7E59">
          <w:rPr>
            <w:rFonts w:ascii="Arial" w:hAnsi="Arial" w:cs="Arial"/>
          </w:rPr>
          <w:t xml:space="preserve"> </w:t>
        </w:r>
      </w:hyperlink>
      <w:hyperlink r:id="rId395">
        <w:r w:rsidR="007A5EA1" w:rsidRPr="000C7E59">
          <w:rPr>
            <w:rFonts w:ascii="Arial" w:hAnsi="Arial" w:cs="Arial"/>
          </w:rPr>
          <w:t>flujo</w:t>
        </w:r>
      </w:hyperlink>
      <w:hyperlink r:id="rId396">
        <w:r w:rsidR="007A5EA1" w:rsidRPr="000C7E59">
          <w:rPr>
            <w:rFonts w:ascii="Arial" w:hAnsi="Arial" w:cs="Arial"/>
          </w:rPr>
          <w:t xml:space="preserve"> </w:t>
        </w:r>
      </w:hyperlink>
      <w:hyperlink r:id="rId397">
        <w:r w:rsidR="007A5EA1" w:rsidRPr="000C7E59">
          <w:rPr>
            <w:rFonts w:ascii="Arial" w:hAnsi="Arial" w:cs="Arial"/>
          </w:rPr>
          <w:t>de</w:t>
        </w:r>
      </w:hyperlink>
      <w:hyperlink r:id="rId398">
        <w:r w:rsidR="007A5EA1" w:rsidRPr="000C7E59">
          <w:rPr>
            <w:rFonts w:ascii="Arial" w:hAnsi="Arial" w:cs="Arial"/>
          </w:rPr>
          <w:t xml:space="preserve"> </w:t>
        </w:r>
      </w:hyperlink>
      <w:hyperlink r:id="rId399">
        <w:r w:rsidR="007A5EA1" w:rsidRPr="000C7E59">
          <w:rPr>
            <w:rFonts w:ascii="Arial" w:hAnsi="Arial" w:cs="Arial"/>
          </w:rPr>
          <w:t>caja</w:t>
        </w:r>
      </w:hyperlink>
      <w:hyperlink r:id="rId400">
        <w:r w:rsidR="007A5EA1" w:rsidRPr="000C7E59">
          <w:rPr>
            <w:rFonts w:ascii="Arial" w:hAnsi="Arial" w:cs="Arial"/>
          </w:rPr>
          <w:t xml:space="preserve"> </w:t>
        </w:r>
      </w:hyperlink>
      <w:r w:rsidR="007A5EA1" w:rsidRPr="000C7E59">
        <w:rPr>
          <w:rFonts w:ascii="Arial" w:hAnsi="Arial" w:cs="Arial"/>
        </w:rPr>
        <w:t>se analizan los flujos de ingresos y egresos de efectivo que ha tenido la empresa con el fin de determinar, por ejemplo, si cuenta con un déficit o un excedente de efectivo, si es posible que compre al contado o es necesario o preferible que so</w:t>
      </w:r>
      <w:r w:rsidR="00E327ED">
        <w:rPr>
          <w:rFonts w:ascii="Arial" w:hAnsi="Arial" w:cs="Arial"/>
        </w:rPr>
        <w:t xml:space="preserve">licite crédito, etc. </w:t>
      </w:r>
    </w:p>
    <w:p w:rsidR="00E327ED" w:rsidRPr="000C7E59" w:rsidRDefault="00E327ED" w:rsidP="00E327ED">
      <w:pPr>
        <w:spacing w:after="120" w:line="360" w:lineRule="auto"/>
        <w:ind w:left="355" w:right="90"/>
        <w:jc w:val="both"/>
        <w:rPr>
          <w:rFonts w:ascii="Arial" w:hAnsi="Arial" w:cs="Arial"/>
        </w:rPr>
      </w:pPr>
    </w:p>
    <w:p w:rsidR="007A5EA1" w:rsidRPr="00477F5C" w:rsidRDefault="007A5EA1" w:rsidP="000C7E59">
      <w:pPr>
        <w:pStyle w:val="Ttulo3"/>
        <w:spacing w:after="120" w:line="360" w:lineRule="auto"/>
        <w:ind w:left="355"/>
        <w:rPr>
          <w:rFonts w:ascii="Arial" w:hAnsi="Arial" w:cs="Arial"/>
          <w:b/>
          <w:color w:val="auto"/>
        </w:rPr>
      </w:pPr>
      <w:bookmarkStart w:id="137" w:name="_Toc431500972"/>
      <w:r w:rsidRPr="00477F5C">
        <w:rPr>
          <w:rFonts w:ascii="Arial" w:hAnsi="Arial" w:cs="Arial"/>
          <w:b/>
          <w:color w:val="auto"/>
        </w:rPr>
        <w:t>Análisis de porcentajes integrales</w:t>
      </w:r>
      <w:bookmarkEnd w:id="137"/>
      <w:r w:rsidRPr="00477F5C">
        <w:rPr>
          <w:rFonts w:ascii="Arial" w:hAnsi="Arial" w:cs="Arial"/>
          <w:b/>
          <w:color w:val="auto"/>
        </w:rPr>
        <w:t xml:space="preserve"> </w:t>
      </w:r>
    </w:p>
    <w:p w:rsidR="007A5EA1" w:rsidRPr="000C7E59" w:rsidRDefault="00B03E65" w:rsidP="000C7E59">
      <w:pPr>
        <w:spacing w:after="120" w:line="360" w:lineRule="auto"/>
        <w:ind w:left="355" w:right="90"/>
        <w:rPr>
          <w:rFonts w:ascii="Arial" w:hAnsi="Arial" w:cs="Arial"/>
        </w:rPr>
      </w:pPr>
      <w:r>
        <w:rPr>
          <w:rFonts w:ascii="Arial" w:hAnsi="Arial" w:cs="Arial"/>
          <w:i/>
        </w:rPr>
        <w:t xml:space="preserve">           </w:t>
      </w:r>
      <w:r w:rsidR="007A5EA1" w:rsidRPr="000C7E59">
        <w:rPr>
          <w:rFonts w:ascii="Arial" w:hAnsi="Arial" w:cs="Arial"/>
        </w:rPr>
        <w:t xml:space="preserve">Este análisis permite comparar una cuenta o partida específica con respecto al total al que pertenece. </w:t>
      </w:r>
    </w:p>
    <w:p w:rsidR="007A5EA1" w:rsidRPr="000C7E59" w:rsidRDefault="00B03E65" w:rsidP="000C7E59">
      <w:pPr>
        <w:spacing w:after="120" w:line="360" w:lineRule="auto"/>
        <w:ind w:left="355" w:right="90"/>
        <w:rPr>
          <w:rFonts w:ascii="Arial" w:hAnsi="Arial" w:cs="Arial"/>
        </w:rPr>
      </w:pPr>
      <w:r>
        <w:rPr>
          <w:rFonts w:ascii="Arial" w:hAnsi="Arial" w:cs="Arial"/>
          <w:i/>
        </w:rPr>
        <w:lastRenderedPageBreak/>
        <w:t xml:space="preserve">           </w:t>
      </w:r>
      <w:r w:rsidR="007A5EA1" w:rsidRPr="000C7E59">
        <w:rPr>
          <w:rFonts w:ascii="Arial" w:hAnsi="Arial" w:cs="Arial"/>
        </w:rPr>
        <w:t xml:space="preserve">A la cuenta que representa el total se le asigna el valor de 100% y a las demás cuentas la proporción correspondiente. </w:t>
      </w:r>
    </w:p>
    <w:p w:rsidR="007A5EA1" w:rsidRPr="000C7E59" w:rsidRDefault="007A5EA1" w:rsidP="000C7E59">
      <w:pPr>
        <w:spacing w:after="120" w:line="360" w:lineRule="auto"/>
        <w:ind w:left="355" w:right="90"/>
        <w:rPr>
          <w:rFonts w:ascii="Arial" w:hAnsi="Arial" w:cs="Arial"/>
        </w:rPr>
      </w:pPr>
      <w:r w:rsidRPr="000C7E59">
        <w:rPr>
          <w:rFonts w:ascii="Arial" w:hAnsi="Arial" w:cs="Arial"/>
        </w:rPr>
        <w:t xml:space="preserve">Por ejemplo: </w:t>
      </w:r>
    </w:p>
    <w:tbl>
      <w:tblPr>
        <w:tblStyle w:val="TableGrid"/>
        <w:tblW w:w="5454" w:type="dxa"/>
        <w:tblInd w:w="1884" w:type="dxa"/>
        <w:tblCellMar>
          <w:right w:w="115" w:type="dxa"/>
        </w:tblCellMar>
        <w:tblLook w:val="04A0" w:firstRow="1" w:lastRow="0" w:firstColumn="1" w:lastColumn="0" w:noHBand="0" w:noVBand="1"/>
      </w:tblPr>
      <w:tblGrid>
        <w:gridCol w:w="3746"/>
        <w:gridCol w:w="916"/>
        <w:gridCol w:w="792"/>
      </w:tblGrid>
      <w:tr w:rsidR="007A5EA1" w:rsidRPr="000C7E59" w:rsidTr="007A5EA1">
        <w:trPr>
          <w:trHeight w:val="398"/>
        </w:trPr>
        <w:tc>
          <w:tcPr>
            <w:tcW w:w="3762" w:type="dxa"/>
            <w:tcBorders>
              <w:top w:val="single" w:sz="8" w:space="0" w:color="C0504D"/>
              <w:left w:val="nil"/>
              <w:bottom w:val="single" w:sz="8" w:space="0" w:color="C0504D"/>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Cuentas </w:t>
            </w:r>
          </w:p>
        </w:tc>
        <w:tc>
          <w:tcPr>
            <w:tcW w:w="900" w:type="dxa"/>
            <w:tcBorders>
              <w:top w:val="single" w:sz="8" w:space="0" w:color="C0504D"/>
              <w:left w:val="nil"/>
              <w:bottom w:val="single" w:sz="8" w:space="0" w:color="C0504D"/>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b/>
                <w:color w:val="444444"/>
              </w:rPr>
              <w:t xml:space="preserve">US$ </w:t>
            </w:r>
          </w:p>
        </w:tc>
        <w:tc>
          <w:tcPr>
            <w:tcW w:w="793" w:type="dxa"/>
            <w:tcBorders>
              <w:top w:val="single" w:sz="8" w:space="0" w:color="C0504D"/>
              <w:left w:val="nil"/>
              <w:bottom w:val="single" w:sz="8" w:space="0" w:color="C0504D"/>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b/>
                <w:color w:val="444444"/>
              </w:rPr>
              <w:t xml:space="preserve">% </w:t>
            </w:r>
          </w:p>
        </w:tc>
      </w:tr>
      <w:tr w:rsidR="007A5EA1" w:rsidRPr="000C7E59" w:rsidTr="007A5EA1">
        <w:trPr>
          <w:trHeight w:val="384"/>
        </w:trPr>
        <w:tc>
          <w:tcPr>
            <w:tcW w:w="3762" w:type="dxa"/>
            <w:tcBorders>
              <w:top w:val="single" w:sz="8" w:space="0" w:color="C0504D"/>
              <w:left w:val="nil"/>
              <w:bottom w:val="nil"/>
              <w:right w:val="nil"/>
            </w:tcBorders>
            <w:shd w:val="clear" w:color="auto" w:fill="EFD3D2"/>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Ventas netas </w:t>
            </w:r>
          </w:p>
        </w:tc>
        <w:tc>
          <w:tcPr>
            <w:tcW w:w="900" w:type="dxa"/>
            <w:tcBorders>
              <w:top w:val="single" w:sz="8" w:space="0" w:color="C0504D"/>
              <w:left w:val="nil"/>
              <w:bottom w:val="nil"/>
              <w:right w:val="nil"/>
            </w:tcBorders>
            <w:shd w:val="clear" w:color="auto" w:fill="EFD3D2"/>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160000 </w:t>
            </w:r>
          </w:p>
        </w:tc>
        <w:tc>
          <w:tcPr>
            <w:tcW w:w="793" w:type="dxa"/>
            <w:tcBorders>
              <w:top w:val="single" w:sz="8" w:space="0" w:color="C0504D"/>
              <w:left w:val="nil"/>
              <w:bottom w:val="nil"/>
              <w:right w:val="nil"/>
            </w:tcBorders>
            <w:shd w:val="clear" w:color="auto" w:fill="EFD3D2"/>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100 </w:t>
            </w:r>
          </w:p>
        </w:tc>
      </w:tr>
      <w:tr w:rsidR="007A5EA1" w:rsidRPr="000C7E59" w:rsidTr="007A5EA1">
        <w:trPr>
          <w:trHeight w:val="374"/>
        </w:trPr>
        <w:tc>
          <w:tcPr>
            <w:tcW w:w="3762"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Costo de ventas </w:t>
            </w:r>
          </w:p>
        </w:tc>
        <w:tc>
          <w:tcPr>
            <w:tcW w:w="900"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120000 </w:t>
            </w:r>
          </w:p>
        </w:tc>
        <w:tc>
          <w:tcPr>
            <w:tcW w:w="793"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75 </w:t>
            </w:r>
          </w:p>
        </w:tc>
      </w:tr>
      <w:tr w:rsidR="007A5EA1" w:rsidRPr="000C7E59" w:rsidTr="007A5EA1">
        <w:trPr>
          <w:trHeight w:val="374"/>
        </w:trPr>
        <w:tc>
          <w:tcPr>
            <w:tcW w:w="3762" w:type="dxa"/>
            <w:tcBorders>
              <w:top w:val="nil"/>
              <w:left w:val="nil"/>
              <w:bottom w:val="nil"/>
              <w:right w:val="nil"/>
            </w:tcBorders>
            <w:shd w:val="clear" w:color="auto" w:fill="EFD3D2"/>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UTILIDAD BRUTA </w:t>
            </w:r>
          </w:p>
        </w:tc>
        <w:tc>
          <w:tcPr>
            <w:tcW w:w="900" w:type="dxa"/>
            <w:tcBorders>
              <w:top w:val="nil"/>
              <w:left w:val="nil"/>
              <w:bottom w:val="nil"/>
              <w:right w:val="nil"/>
            </w:tcBorders>
            <w:shd w:val="clear" w:color="auto" w:fill="EFD3D2"/>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40000 </w:t>
            </w:r>
          </w:p>
        </w:tc>
        <w:tc>
          <w:tcPr>
            <w:tcW w:w="793" w:type="dxa"/>
            <w:tcBorders>
              <w:top w:val="nil"/>
              <w:left w:val="nil"/>
              <w:bottom w:val="nil"/>
              <w:right w:val="nil"/>
            </w:tcBorders>
            <w:shd w:val="clear" w:color="auto" w:fill="EFD3D2"/>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25 </w:t>
            </w:r>
          </w:p>
        </w:tc>
      </w:tr>
      <w:tr w:rsidR="007A5EA1" w:rsidRPr="000C7E59" w:rsidTr="007A5EA1">
        <w:trPr>
          <w:trHeight w:val="375"/>
        </w:trPr>
        <w:tc>
          <w:tcPr>
            <w:tcW w:w="3762"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  </w:t>
            </w:r>
          </w:p>
        </w:tc>
        <w:tc>
          <w:tcPr>
            <w:tcW w:w="900"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793"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r>
      <w:tr w:rsidR="007A5EA1" w:rsidRPr="000C7E59" w:rsidTr="007A5EA1">
        <w:trPr>
          <w:trHeight w:val="377"/>
        </w:trPr>
        <w:tc>
          <w:tcPr>
            <w:tcW w:w="3762" w:type="dxa"/>
            <w:tcBorders>
              <w:top w:val="nil"/>
              <w:left w:val="nil"/>
              <w:bottom w:val="nil"/>
              <w:right w:val="nil"/>
            </w:tcBorders>
            <w:shd w:val="clear" w:color="auto" w:fill="EFD3D2"/>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Gastos administrativos </w:t>
            </w:r>
          </w:p>
        </w:tc>
        <w:tc>
          <w:tcPr>
            <w:tcW w:w="900" w:type="dxa"/>
            <w:tcBorders>
              <w:top w:val="nil"/>
              <w:left w:val="nil"/>
              <w:bottom w:val="nil"/>
              <w:right w:val="nil"/>
            </w:tcBorders>
            <w:shd w:val="clear" w:color="auto" w:fill="EFD3D2"/>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5000 </w:t>
            </w:r>
          </w:p>
        </w:tc>
        <w:tc>
          <w:tcPr>
            <w:tcW w:w="793" w:type="dxa"/>
            <w:tcBorders>
              <w:top w:val="nil"/>
              <w:left w:val="nil"/>
              <w:bottom w:val="nil"/>
              <w:right w:val="nil"/>
            </w:tcBorders>
            <w:shd w:val="clear" w:color="auto" w:fill="EFD3D2"/>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3.13 </w:t>
            </w:r>
          </w:p>
        </w:tc>
      </w:tr>
      <w:tr w:rsidR="007A5EA1" w:rsidRPr="000C7E59" w:rsidTr="007A5EA1">
        <w:trPr>
          <w:trHeight w:val="374"/>
        </w:trPr>
        <w:tc>
          <w:tcPr>
            <w:tcW w:w="3762"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Gastos de ventas </w:t>
            </w:r>
          </w:p>
        </w:tc>
        <w:tc>
          <w:tcPr>
            <w:tcW w:w="900"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4000 </w:t>
            </w:r>
          </w:p>
        </w:tc>
        <w:tc>
          <w:tcPr>
            <w:tcW w:w="793"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2.50 </w:t>
            </w:r>
          </w:p>
        </w:tc>
      </w:tr>
      <w:tr w:rsidR="007A5EA1" w:rsidRPr="000C7E59" w:rsidTr="007A5EA1">
        <w:trPr>
          <w:trHeight w:val="374"/>
        </w:trPr>
        <w:tc>
          <w:tcPr>
            <w:tcW w:w="3762" w:type="dxa"/>
            <w:tcBorders>
              <w:top w:val="nil"/>
              <w:left w:val="nil"/>
              <w:bottom w:val="nil"/>
              <w:right w:val="nil"/>
            </w:tcBorders>
            <w:shd w:val="clear" w:color="auto" w:fill="EFD3D2"/>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Depreciación </w:t>
            </w:r>
          </w:p>
        </w:tc>
        <w:tc>
          <w:tcPr>
            <w:tcW w:w="900" w:type="dxa"/>
            <w:tcBorders>
              <w:top w:val="nil"/>
              <w:left w:val="nil"/>
              <w:bottom w:val="nil"/>
              <w:right w:val="nil"/>
            </w:tcBorders>
            <w:shd w:val="clear" w:color="auto" w:fill="EFD3D2"/>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1000 </w:t>
            </w:r>
          </w:p>
        </w:tc>
        <w:tc>
          <w:tcPr>
            <w:tcW w:w="793" w:type="dxa"/>
            <w:tcBorders>
              <w:top w:val="nil"/>
              <w:left w:val="nil"/>
              <w:bottom w:val="nil"/>
              <w:right w:val="nil"/>
            </w:tcBorders>
            <w:shd w:val="clear" w:color="auto" w:fill="EFD3D2"/>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0.63 </w:t>
            </w:r>
          </w:p>
        </w:tc>
      </w:tr>
      <w:tr w:rsidR="007A5EA1" w:rsidRPr="000C7E59" w:rsidTr="007A5EA1">
        <w:trPr>
          <w:trHeight w:val="374"/>
        </w:trPr>
        <w:tc>
          <w:tcPr>
            <w:tcW w:w="3762"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UTILIDAD OPERATIVA </w:t>
            </w:r>
          </w:p>
        </w:tc>
        <w:tc>
          <w:tcPr>
            <w:tcW w:w="900"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30000 </w:t>
            </w:r>
          </w:p>
        </w:tc>
        <w:tc>
          <w:tcPr>
            <w:tcW w:w="793"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18.75 </w:t>
            </w:r>
          </w:p>
        </w:tc>
      </w:tr>
      <w:tr w:rsidR="007A5EA1" w:rsidRPr="000C7E59" w:rsidTr="007A5EA1">
        <w:trPr>
          <w:trHeight w:val="377"/>
        </w:trPr>
        <w:tc>
          <w:tcPr>
            <w:tcW w:w="3762" w:type="dxa"/>
            <w:tcBorders>
              <w:top w:val="nil"/>
              <w:left w:val="nil"/>
              <w:bottom w:val="nil"/>
              <w:right w:val="nil"/>
            </w:tcBorders>
            <w:shd w:val="clear" w:color="auto" w:fill="EFD3D2"/>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  </w:t>
            </w:r>
          </w:p>
        </w:tc>
        <w:tc>
          <w:tcPr>
            <w:tcW w:w="900" w:type="dxa"/>
            <w:tcBorders>
              <w:top w:val="nil"/>
              <w:left w:val="nil"/>
              <w:bottom w:val="nil"/>
              <w:right w:val="nil"/>
            </w:tcBorders>
            <w:shd w:val="clear" w:color="auto" w:fill="EFD3D2"/>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793" w:type="dxa"/>
            <w:tcBorders>
              <w:top w:val="nil"/>
              <w:left w:val="nil"/>
              <w:bottom w:val="nil"/>
              <w:right w:val="nil"/>
            </w:tcBorders>
            <w:shd w:val="clear" w:color="auto" w:fill="EFD3D2"/>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r>
      <w:tr w:rsidR="007A5EA1" w:rsidRPr="000C7E59" w:rsidTr="007A5EA1">
        <w:trPr>
          <w:trHeight w:val="374"/>
        </w:trPr>
        <w:tc>
          <w:tcPr>
            <w:tcW w:w="3762"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Gastos financieros </w:t>
            </w:r>
          </w:p>
        </w:tc>
        <w:tc>
          <w:tcPr>
            <w:tcW w:w="900"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3000 </w:t>
            </w:r>
          </w:p>
        </w:tc>
        <w:tc>
          <w:tcPr>
            <w:tcW w:w="793"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1.88 </w:t>
            </w:r>
          </w:p>
        </w:tc>
      </w:tr>
      <w:tr w:rsidR="007A5EA1" w:rsidRPr="000C7E59" w:rsidTr="007A5EA1">
        <w:trPr>
          <w:trHeight w:val="374"/>
        </w:trPr>
        <w:tc>
          <w:tcPr>
            <w:tcW w:w="3762" w:type="dxa"/>
            <w:tcBorders>
              <w:top w:val="nil"/>
              <w:left w:val="nil"/>
              <w:bottom w:val="nil"/>
              <w:right w:val="nil"/>
            </w:tcBorders>
            <w:shd w:val="clear" w:color="auto" w:fill="EFD3D2"/>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UTILIDAD ANTES DE IMPUESTOS </w:t>
            </w:r>
          </w:p>
        </w:tc>
        <w:tc>
          <w:tcPr>
            <w:tcW w:w="900" w:type="dxa"/>
            <w:tcBorders>
              <w:top w:val="nil"/>
              <w:left w:val="nil"/>
              <w:bottom w:val="nil"/>
              <w:right w:val="nil"/>
            </w:tcBorders>
            <w:shd w:val="clear" w:color="auto" w:fill="EFD3D2"/>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27000 </w:t>
            </w:r>
          </w:p>
        </w:tc>
        <w:tc>
          <w:tcPr>
            <w:tcW w:w="793" w:type="dxa"/>
            <w:tcBorders>
              <w:top w:val="nil"/>
              <w:left w:val="nil"/>
              <w:bottom w:val="nil"/>
              <w:right w:val="nil"/>
            </w:tcBorders>
            <w:shd w:val="clear" w:color="auto" w:fill="EFD3D2"/>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16.88 </w:t>
            </w:r>
          </w:p>
        </w:tc>
      </w:tr>
      <w:tr w:rsidR="007A5EA1" w:rsidRPr="000C7E59" w:rsidTr="007A5EA1">
        <w:trPr>
          <w:trHeight w:val="374"/>
        </w:trPr>
        <w:tc>
          <w:tcPr>
            <w:tcW w:w="3762"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  </w:t>
            </w:r>
          </w:p>
        </w:tc>
        <w:tc>
          <w:tcPr>
            <w:tcW w:w="900"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793"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r>
      <w:tr w:rsidR="007A5EA1" w:rsidRPr="000C7E59" w:rsidTr="007A5EA1">
        <w:trPr>
          <w:trHeight w:val="377"/>
        </w:trPr>
        <w:tc>
          <w:tcPr>
            <w:tcW w:w="3762" w:type="dxa"/>
            <w:tcBorders>
              <w:top w:val="nil"/>
              <w:left w:val="nil"/>
              <w:bottom w:val="nil"/>
              <w:right w:val="nil"/>
            </w:tcBorders>
            <w:shd w:val="clear" w:color="auto" w:fill="EFD3D2"/>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Impuestos </w:t>
            </w:r>
          </w:p>
        </w:tc>
        <w:tc>
          <w:tcPr>
            <w:tcW w:w="900" w:type="dxa"/>
            <w:tcBorders>
              <w:top w:val="nil"/>
              <w:left w:val="nil"/>
              <w:bottom w:val="nil"/>
              <w:right w:val="nil"/>
            </w:tcBorders>
            <w:shd w:val="clear" w:color="auto" w:fill="EFD3D2"/>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8100 </w:t>
            </w:r>
          </w:p>
        </w:tc>
        <w:tc>
          <w:tcPr>
            <w:tcW w:w="793" w:type="dxa"/>
            <w:tcBorders>
              <w:top w:val="nil"/>
              <w:left w:val="nil"/>
              <w:bottom w:val="nil"/>
              <w:right w:val="nil"/>
            </w:tcBorders>
            <w:shd w:val="clear" w:color="auto" w:fill="EFD3D2"/>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5.06 </w:t>
            </w:r>
          </w:p>
        </w:tc>
      </w:tr>
    </w:tbl>
    <w:p w:rsidR="007A5EA1" w:rsidRPr="000C7E59" w:rsidRDefault="007A5EA1" w:rsidP="000C7E59">
      <w:pPr>
        <w:tabs>
          <w:tab w:val="center" w:pos="2835"/>
          <w:tab w:val="center" w:pos="5910"/>
          <w:tab w:val="center" w:pos="6783"/>
        </w:tabs>
        <w:spacing w:after="120" w:line="360" w:lineRule="auto"/>
        <w:rPr>
          <w:rFonts w:ascii="Arial" w:hAnsi="Arial" w:cs="Arial"/>
        </w:rPr>
      </w:pPr>
      <w:r w:rsidRPr="000C7E59">
        <w:rPr>
          <w:rFonts w:ascii="Arial" w:eastAsia="Calibri" w:hAnsi="Arial" w:cs="Arial"/>
        </w:rPr>
        <w:tab/>
      </w:r>
      <w:r w:rsidRPr="000C7E59">
        <w:rPr>
          <w:rFonts w:ascii="Arial" w:hAnsi="Arial" w:cs="Arial"/>
          <w:b/>
          <w:color w:val="444444"/>
        </w:rPr>
        <w:t xml:space="preserve">UTILIDAD NETA </w:t>
      </w:r>
      <w:r w:rsidRPr="000C7E59">
        <w:rPr>
          <w:rFonts w:ascii="Arial" w:hAnsi="Arial" w:cs="Arial"/>
          <w:b/>
          <w:color w:val="444444"/>
        </w:rPr>
        <w:tab/>
      </w:r>
      <w:r w:rsidRPr="000C7E59">
        <w:rPr>
          <w:rFonts w:ascii="Arial" w:hAnsi="Arial" w:cs="Arial"/>
          <w:color w:val="444444"/>
        </w:rPr>
        <w:t xml:space="preserve">18900 </w:t>
      </w:r>
      <w:r w:rsidRPr="000C7E59">
        <w:rPr>
          <w:rFonts w:ascii="Arial" w:hAnsi="Arial" w:cs="Arial"/>
          <w:color w:val="444444"/>
        </w:rPr>
        <w:tab/>
        <w:t xml:space="preserve">11.81 </w:t>
      </w:r>
    </w:p>
    <w:p w:rsidR="00477F5C" w:rsidRDefault="00477F5C" w:rsidP="000C7E59">
      <w:pPr>
        <w:spacing w:after="120" w:line="360" w:lineRule="auto"/>
        <w:ind w:left="355" w:right="12"/>
        <w:rPr>
          <w:rFonts w:ascii="Arial" w:hAnsi="Arial" w:cs="Arial"/>
        </w:rPr>
      </w:pPr>
    </w:p>
    <w:p w:rsidR="007A5EA1" w:rsidRPr="000C7E59" w:rsidRDefault="007A5EA1" w:rsidP="00B03E65">
      <w:pPr>
        <w:spacing w:line="360" w:lineRule="auto"/>
        <w:ind w:left="357" w:right="12"/>
        <w:rPr>
          <w:rFonts w:ascii="Arial" w:hAnsi="Arial" w:cs="Arial"/>
        </w:rPr>
      </w:pPr>
      <w:r w:rsidRPr="000C7E59">
        <w:rPr>
          <w:rFonts w:ascii="Arial" w:eastAsia="Calibri" w:hAnsi="Arial" w:cs="Arial"/>
          <w:noProof/>
        </w:rPr>
        <mc:AlternateContent>
          <mc:Choice Requires="wpg">
            <w:drawing>
              <wp:anchor distT="0" distB="0" distL="114300" distR="114300" simplePos="0" relativeHeight="252151808" behindDoc="1" locked="0" layoutInCell="1" allowOverlap="1" wp14:anchorId="1028166B" wp14:editId="6CF0BB9E">
                <wp:simplePos x="0" y="0"/>
                <wp:positionH relativeFrom="column">
                  <wp:posOffset>210312</wp:posOffset>
                </wp:positionH>
                <wp:positionV relativeFrom="paragraph">
                  <wp:posOffset>-98438</wp:posOffset>
                </wp:positionV>
                <wp:extent cx="5436997" cy="249937"/>
                <wp:effectExtent l="0" t="0" r="0" b="0"/>
                <wp:wrapNone/>
                <wp:docPr id="23912" name="Group 23912"/>
                <wp:cNvGraphicFramePr/>
                <a:graphic xmlns:a="http://schemas.openxmlformats.org/drawingml/2006/main">
                  <a:graphicData uri="http://schemas.microsoft.com/office/word/2010/wordprocessingGroup">
                    <wpg:wgp>
                      <wpg:cNvGrpSpPr/>
                      <wpg:grpSpPr>
                        <a:xfrm>
                          <a:off x="0" y="0"/>
                          <a:ext cx="5436997" cy="249937"/>
                          <a:chOff x="0" y="0"/>
                          <a:chExt cx="5436997" cy="249937"/>
                        </a:xfrm>
                      </wpg:grpSpPr>
                      <wps:wsp>
                        <wps:cNvPr id="31390" name="Shape 31390"/>
                        <wps:cNvSpPr/>
                        <wps:spPr>
                          <a:xfrm>
                            <a:off x="976833" y="0"/>
                            <a:ext cx="2330831" cy="12192"/>
                          </a:xfrm>
                          <a:custGeom>
                            <a:avLst/>
                            <a:gdLst/>
                            <a:ahLst/>
                            <a:cxnLst/>
                            <a:rect l="0" t="0" r="0" b="0"/>
                            <a:pathLst>
                              <a:path w="2330831" h="12192">
                                <a:moveTo>
                                  <a:pt x="0" y="0"/>
                                </a:moveTo>
                                <a:lnTo>
                                  <a:pt x="2330831" y="0"/>
                                </a:lnTo>
                                <a:lnTo>
                                  <a:pt x="2330831" y="12192"/>
                                </a:lnTo>
                                <a:lnTo>
                                  <a:pt x="0" y="12192"/>
                                </a:lnTo>
                                <a:lnTo>
                                  <a:pt x="0" y="0"/>
                                </a:lnTo>
                              </a:path>
                            </a:pathLst>
                          </a:custGeom>
                          <a:ln w="0" cap="flat">
                            <a:miter lim="127000"/>
                          </a:ln>
                        </wps:spPr>
                        <wps:style>
                          <a:lnRef idx="0">
                            <a:srgbClr val="000000">
                              <a:alpha val="0"/>
                            </a:srgbClr>
                          </a:lnRef>
                          <a:fillRef idx="1">
                            <a:srgbClr val="C0504D"/>
                          </a:fillRef>
                          <a:effectRef idx="0">
                            <a:scrgbClr r="0" g="0" b="0"/>
                          </a:effectRef>
                          <a:fontRef idx="none"/>
                        </wps:style>
                        <wps:bodyPr/>
                      </wps:wsp>
                      <wps:wsp>
                        <wps:cNvPr id="31391" name="Shape 31391"/>
                        <wps:cNvSpPr/>
                        <wps:spPr>
                          <a:xfrm>
                            <a:off x="3298520"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C0504D"/>
                          </a:fillRef>
                          <a:effectRef idx="0">
                            <a:scrgbClr r="0" g="0" b="0"/>
                          </a:effectRef>
                          <a:fontRef idx="none"/>
                        </wps:style>
                        <wps:bodyPr/>
                      </wps:wsp>
                      <wps:wsp>
                        <wps:cNvPr id="31392" name="Shape 31392"/>
                        <wps:cNvSpPr/>
                        <wps:spPr>
                          <a:xfrm>
                            <a:off x="3310712" y="0"/>
                            <a:ext cx="568452" cy="12192"/>
                          </a:xfrm>
                          <a:custGeom>
                            <a:avLst/>
                            <a:gdLst/>
                            <a:ahLst/>
                            <a:cxnLst/>
                            <a:rect l="0" t="0" r="0" b="0"/>
                            <a:pathLst>
                              <a:path w="568452" h="12192">
                                <a:moveTo>
                                  <a:pt x="0" y="0"/>
                                </a:moveTo>
                                <a:lnTo>
                                  <a:pt x="568452" y="0"/>
                                </a:lnTo>
                                <a:lnTo>
                                  <a:pt x="568452" y="12192"/>
                                </a:lnTo>
                                <a:lnTo>
                                  <a:pt x="0" y="12192"/>
                                </a:lnTo>
                                <a:lnTo>
                                  <a:pt x="0" y="0"/>
                                </a:lnTo>
                              </a:path>
                            </a:pathLst>
                          </a:custGeom>
                          <a:ln w="0" cap="flat">
                            <a:miter lim="127000"/>
                          </a:ln>
                        </wps:spPr>
                        <wps:style>
                          <a:lnRef idx="0">
                            <a:srgbClr val="000000">
                              <a:alpha val="0"/>
                            </a:srgbClr>
                          </a:lnRef>
                          <a:fillRef idx="1">
                            <a:srgbClr val="C0504D"/>
                          </a:fillRef>
                          <a:effectRef idx="0">
                            <a:scrgbClr r="0" g="0" b="0"/>
                          </a:effectRef>
                          <a:fontRef idx="none"/>
                        </wps:style>
                        <wps:bodyPr/>
                      </wps:wsp>
                      <wps:wsp>
                        <wps:cNvPr id="31393" name="Shape 31393"/>
                        <wps:cNvSpPr/>
                        <wps:spPr>
                          <a:xfrm>
                            <a:off x="3870020"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C0504D"/>
                          </a:fillRef>
                          <a:effectRef idx="0">
                            <a:scrgbClr r="0" g="0" b="0"/>
                          </a:effectRef>
                          <a:fontRef idx="none"/>
                        </wps:style>
                        <wps:bodyPr/>
                      </wps:wsp>
                      <wps:wsp>
                        <wps:cNvPr id="31394" name="Shape 31394"/>
                        <wps:cNvSpPr/>
                        <wps:spPr>
                          <a:xfrm>
                            <a:off x="3882212" y="0"/>
                            <a:ext cx="568757" cy="12192"/>
                          </a:xfrm>
                          <a:custGeom>
                            <a:avLst/>
                            <a:gdLst/>
                            <a:ahLst/>
                            <a:cxnLst/>
                            <a:rect l="0" t="0" r="0" b="0"/>
                            <a:pathLst>
                              <a:path w="568757" h="12192">
                                <a:moveTo>
                                  <a:pt x="0" y="0"/>
                                </a:moveTo>
                                <a:lnTo>
                                  <a:pt x="568757" y="0"/>
                                </a:lnTo>
                                <a:lnTo>
                                  <a:pt x="568757" y="12192"/>
                                </a:lnTo>
                                <a:lnTo>
                                  <a:pt x="0" y="12192"/>
                                </a:lnTo>
                                <a:lnTo>
                                  <a:pt x="0" y="0"/>
                                </a:lnTo>
                              </a:path>
                            </a:pathLst>
                          </a:custGeom>
                          <a:ln w="0" cap="flat">
                            <a:miter lim="127000"/>
                          </a:ln>
                        </wps:spPr>
                        <wps:style>
                          <a:lnRef idx="0">
                            <a:srgbClr val="000000">
                              <a:alpha val="0"/>
                            </a:srgbClr>
                          </a:lnRef>
                          <a:fillRef idx="1">
                            <a:srgbClr val="C0504D"/>
                          </a:fillRef>
                          <a:effectRef idx="0">
                            <a:scrgbClr r="0" g="0" b="0"/>
                          </a:effectRef>
                          <a:fontRef idx="none"/>
                        </wps:style>
                        <wps:bodyPr/>
                      </wps:wsp>
                      <wps:wsp>
                        <wps:cNvPr id="31395" name="Shape 31395"/>
                        <wps:cNvSpPr/>
                        <wps:spPr>
                          <a:xfrm>
                            <a:off x="0" y="12192"/>
                            <a:ext cx="5436997" cy="237744"/>
                          </a:xfrm>
                          <a:custGeom>
                            <a:avLst/>
                            <a:gdLst/>
                            <a:ahLst/>
                            <a:cxnLst/>
                            <a:rect l="0" t="0" r="0" b="0"/>
                            <a:pathLst>
                              <a:path w="5436997" h="237744">
                                <a:moveTo>
                                  <a:pt x="0" y="0"/>
                                </a:moveTo>
                                <a:lnTo>
                                  <a:pt x="5436997" y="0"/>
                                </a:lnTo>
                                <a:lnTo>
                                  <a:pt x="5436997" y="237744"/>
                                </a:lnTo>
                                <a:lnTo>
                                  <a:pt x="0" y="237744"/>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g:wgp>
                  </a:graphicData>
                </a:graphic>
              </wp:anchor>
            </w:drawing>
          </mc:Choice>
          <mc:Fallback>
            <w:pict>
              <v:group w14:anchorId="112F70B2" id="Group 23912" o:spid="_x0000_s1026" style="position:absolute;margin-left:16.55pt;margin-top:-7.75pt;width:428.1pt;height:19.7pt;z-index:-251164672" coordsize="54369,24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">
                <v:shape id="Shape 31390" o:spid="_x0000_s1027" style="position:absolute;left:9768;width:23308;height:121;visibility:visible;mso-wrap-style:square;v-text-anchor:top" coordsize="2330831,12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XmhsUA&#10;AADeAAAADwAAAGRycy9kb3ducmV2LnhtbESPy27CMBBF95X4B2uQ2BUnRUUQMKgCgahgwesDhnhI&#10;AvE4sg2kf18vKnV5dV8603lravEk5yvLCtJ+AoI4t7riQsH5tHofgfABWWNtmRT8kIf5rPM2xUzb&#10;Fx/oeQyFiCPsM1RQhtBkUvq8JIO+bxvi6F2tMxiidIXUDl9x3NTyI0mG0mDF8aHEhhYl5ffjwygw&#10;u+H+e+1Ss/2k5WF72d8Wm9VNqV63/ZqACNSG//Bfe6MVDNLBOAJEnIgCcvY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1eaGxQAAAN4AAAAPAAAAAAAAAAAAAAAAAJgCAABkcnMv&#10;ZG93bnJldi54bWxQSwUGAAAAAAQABAD1AAAAigMAAAAA&#10;" path="m,l2330831,r,12192l,12192,,e" fillcolor="#c0504d" stroked="f" strokeweight="0">
                  <v:stroke miterlimit="83231f" joinstyle="miter"/>
                  <v:path arrowok="t" textboxrect="0,0,2330831,12192"/>
                </v:shape>
                <v:shape id="Shape 31391" o:spid="_x0000_s1028" style="position:absolute;left:32985;width:122;height:121;visibility:visible;mso-wrap-style:square;v-text-anchor:top" coordsize="12192,12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C4PcgA&#10;AADeAAAADwAAAGRycy9kb3ducmV2LnhtbESPzWvCQBTE74X+D8sTvBTdJIIfqauUguKlBz8OenvN&#10;PjfB7Ns0u2r877uFgsdhZn7DzJedrcWNWl85VpAOExDEhdMVGwWH/WowBeEDssbaMSl4kIfl4vVl&#10;jrl2d97SbReMiBD2OSooQ2hyKX1RkkU/dA1x9M6utRiibI3ULd4j3NYyS5KxtFhxXCixoc+Sisvu&#10;ahV8T/gry97c+edo1tupMaduPDkp1e91H+8gAnXhGf5vb7SCUTqapfB3J14Bufg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M0Lg9yAAAAN4AAAAPAAAAAAAAAAAAAAAAAJgCAABk&#10;cnMvZG93bnJldi54bWxQSwUGAAAAAAQABAD1AAAAjQMAAAAA&#10;" path="m,l12192,r,12192l,12192,,e" fillcolor="#c0504d" stroked="f" strokeweight="0">
                  <v:stroke miterlimit="83231f" joinstyle="miter"/>
                  <v:path arrowok="t" textboxrect="0,0,12192,12192"/>
                </v:shape>
                <v:shape id="Shape 31392" o:spid="_x0000_s1029" style="position:absolute;left:33107;width:5684;height:121;visibility:visible;mso-wrap-style:square;v-text-anchor:top" coordsize="568452,12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l618YA&#10;AADeAAAADwAAAGRycy9kb3ducmV2LnhtbESPQWvCQBSE74X+h+UVvNVNDIimriLRSo+aiujtkX0m&#10;odm3IbuN6b93BaHHYWa+YRarwTSip87VlhXE4wgEcWF1zaWC4/fn+wyE88gaG8uk4I8crJavLwtM&#10;tb3xgfrclyJA2KWooPK+TaV0RUUG3di2xMG72s6gD7Irpe7wFuCmkZMomkqDNYeFClvKKip+8l+j&#10;YJ9d+tM238TmmvXZ2SX7Oe/WSo3ehvUHCE+D/w8/219aQRIn8wk87oQrIJ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Xl618YAAADeAAAADwAAAAAAAAAAAAAAAACYAgAAZHJz&#10;L2Rvd25yZXYueG1sUEsFBgAAAAAEAAQA9QAAAIsDAAAAAA==&#10;" path="m,l568452,r,12192l,12192,,e" fillcolor="#c0504d" stroked="f" strokeweight="0">
                  <v:stroke miterlimit="83231f" joinstyle="miter"/>
                  <v:path arrowok="t" textboxrect="0,0,568452,12192"/>
                </v:shape>
                <v:shape id="Shape 31393" o:spid="_x0000_s1030" style="position:absolute;left:38700;width:122;height:121;visibility:visible;mso-wrap-style:square;v-text-anchor:top" coordsize="12192,12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6D0cgA&#10;AADeAAAADwAAAGRycy9kb3ducmV2LnhtbESPzWvCQBTE74X+D8sTvBTdmIAfqauUguKlBz8OenvN&#10;PjfB7Ns0u2r877uFgsdhZn7DzJedrcWNWl85VjAaJiCIC6crNgoO+9VgCsIHZI21Y1LwIA/LxevL&#10;HHPt7ryl2y4YESHsc1RQhtDkUvqiJIt+6Bri6J1dazFE2RqpW7xHuK1lmiRjabHiuFBiQ58lFZfd&#10;1Sr4nvBXmr6588/RrLdTY07deHJSqt/rPt5BBOrCM/zf3mgF2SibZfB3J14Bufg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TToPRyAAAAN4AAAAPAAAAAAAAAAAAAAAAAJgCAABk&#10;cnMvZG93bnJldi54bWxQSwUGAAAAAAQABAD1AAAAjQMAAAAA&#10;" path="m,l12192,r,12192l,12192,,e" fillcolor="#c0504d" stroked="f" strokeweight="0">
                  <v:stroke miterlimit="83231f" joinstyle="miter"/>
                  <v:path arrowok="t" textboxrect="0,0,12192,12192"/>
                </v:shape>
                <v:shape id="Shape 31394" o:spid="_x0000_s1031" style="position:absolute;left:38822;width:5687;height:121;visibility:visible;mso-wrap-style:square;v-text-anchor:top" coordsize="568757,12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dw7MUA&#10;AADeAAAADwAAAGRycy9kb3ducmV2LnhtbESPQWsCMRSE74X+h/AKvdW3q1J1axQptNRjbRGPj80z&#10;u3TzsiSpbv99Iwgeh5n5hlmuB9epE4fYetFQjgpQLLU3rVgN319vT3NQMZEY6rywhj+OsF7d3y2p&#10;Mv4sn3zaJasyRGJFGpqU+gox1g07iiPfs2Tv6IOjlGWwaAKdM9x1OC6KZ3TUSl5oqOfXhuuf3a/T&#10;gJt+9j61lrfzfRnq8QELnqHWjw/D5gVU4iHdwtf2h9EwKSeLKVzu5CuA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3DsxQAAAN4AAAAPAAAAAAAAAAAAAAAAAJgCAABkcnMv&#10;ZG93bnJldi54bWxQSwUGAAAAAAQABAD1AAAAigMAAAAA&#10;" path="m,l568757,r,12192l,12192,,e" fillcolor="#c0504d" stroked="f" strokeweight="0">
                  <v:stroke miterlimit="83231f" joinstyle="miter"/>
                  <v:path arrowok="t" textboxrect="0,0,568757,12192"/>
                </v:shape>
                <v:shape id="Shape 31395" o:spid="_x0000_s1032" style="position:absolute;top:121;width:54369;height:2378;visibility:visible;mso-wrap-style:square;v-text-anchor:top" coordsize="5436997,2377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z+vsgA&#10;AADeAAAADwAAAGRycy9kb3ducmV2LnhtbESPT0vDQBTE74LfYXmCN7tpi6Wm3ZZSCFgvpn+w10f2&#10;mQR334bsuol+elcQPA4z8xtmvR2tEZF63zpWMJ1kIIgrp1uuFVzOxcMShA/IGo1jUvBFHrab25s1&#10;5toNfKR4CrVIEPY5KmhC6HIpfdWQRT9xHXHy3l1vMSTZ11L3OCS4NXKWZQtpseW00GBH+4aqj9On&#10;VVC8xctw/TY7MxzKclHG15dDEZW6vxt3KxCBxvAf/ms/awXz6fzpEX7vpCsgN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0rP6+yAAAAN4AAAAPAAAAAAAAAAAAAAAAAJgCAABk&#10;cnMvZG93bnJldi54bWxQSwUGAAAAAAQABAD1AAAAjQMAAAAA&#10;" path="m,l5436997,r,237744l,237744,,e" stroked="f" strokeweight="0">
                  <v:stroke miterlimit="83231f" joinstyle="miter"/>
                  <v:path arrowok="t" textboxrect="0,0,5436997,237744"/>
                </v:shape>
              </v:group>
            </w:pict>
          </mc:Fallback>
        </mc:AlternateContent>
      </w:r>
      <w:r w:rsidRPr="000C7E59">
        <w:rPr>
          <w:rFonts w:ascii="Arial" w:hAnsi="Arial" w:cs="Arial"/>
        </w:rPr>
        <w:t xml:space="preserve">La fórmula para hallar los porcentajes integrales es: porcentaje integral = (cifra proporcional /cifra total) x 100. </w:t>
      </w:r>
    </w:p>
    <w:p w:rsidR="00477F5C" w:rsidRDefault="00477F5C" w:rsidP="00B03E65">
      <w:pPr>
        <w:pStyle w:val="Ttulo3"/>
        <w:spacing w:before="0" w:line="360" w:lineRule="auto"/>
        <w:ind w:left="357"/>
        <w:rPr>
          <w:rFonts w:ascii="Arial" w:hAnsi="Arial" w:cs="Arial"/>
        </w:rPr>
      </w:pPr>
    </w:p>
    <w:p w:rsidR="007A5EA1" w:rsidRPr="00477F5C" w:rsidRDefault="007A5EA1" w:rsidP="00B03E65">
      <w:pPr>
        <w:pStyle w:val="Ttulo3"/>
        <w:spacing w:before="0" w:line="360" w:lineRule="auto"/>
        <w:ind w:left="357"/>
        <w:rPr>
          <w:rFonts w:ascii="Arial" w:hAnsi="Arial" w:cs="Arial"/>
          <w:b/>
          <w:color w:val="auto"/>
        </w:rPr>
      </w:pPr>
      <w:bookmarkStart w:id="138" w:name="_Toc431500973"/>
      <w:r w:rsidRPr="00477F5C">
        <w:rPr>
          <w:rFonts w:ascii="Arial" w:hAnsi="Arial" w:cs="Arial"/>
          <w:b/>
          <w:color w:val="auto"/>
        </w:rPr>
        <w:t>Análisis de las variaciones</w:t>
      </w:r>
      <w:bookmarkEnd w:id="138"/>
      <w:r w:rsidRPr="00477F5C">
        <w:rPr>
          <w:rFonts w:ascii="Arial" w:hAnsi="Arial" w:cs="Arial"/>
          <w:b/>
          <w:color w:val="auto"/>
        </w:rPr>
        <w:t xml:space="preserve"> </w:t>
      </w:r>
    </w:p>
    <w:p w:rsidR="007A5EA1" w:rsidRDefault="00B03E65" w:rsidP="00B03E65">
      <w:pPr>
        <w:spacing w:line="360" w:lineRule="auto"/>
        <w:ind w:left="357" w:right="90"/>
        <w:rPr>
          <w:rFonts w:ascii="Arial" w:hAnsi="Arial" w:cs="Arial"/>
        </w:rPr>
      </w:pPr>
      <w:r>
        <w:rPr>
          <w:rFonts w:ascii="Arial" w:hAnsi="Arial" w:cs="Arial"/>
          <w:i/>
        </w:rPr>
        <w:t xml:space="preserve">           </w:t>
      </w:r>
      <w:r w:rsidR="007A5EA1" w:rsidRPr="000C7E59">
        <w:rPr>
          <w:rFonts w:ascii="Arial" w:hAnsi="Arial" w:cs="Arial"/>
        </w:rPr>
        <w:t xml:space="preserve">También conocido como método de aumentos y disminuciones, consiste en comparar conceptos homogéneos de estados financieros consecutivos de una misma empresa. </w:t>
      </w:r>
    </w:p>
    <w:p w:rsidR="00B03E65" w:rsidRPr="000C7E59" w:rsidRDefault="00B03E65" w:rsidP="00B03E65">
      <w:pPr>
        <w:spacing w:line="360" w:lineRule="auto"/>
        <w:ind w:left="357" w:right="90"/>
        <w:rPr>
          <w:rFonts w:ascii="Arial" w:hAnsi="Arial" w:cs="Arial"/>
        </w:rPr>
      </w:pPr>
    </w:p>
    <w:p w:rsidR="007A5EA1" w:rsidRPr="000C7E59" w:rsidRDefault="007A5EA1" w:rsidP="000C7E59">
      <w:pPr>
        <w:spacing w:after="120" w:line="360" w:lineRule="auto"/>
        <w:ind w:left="355" w:right="90"/>
        <w:rPr>
          <w:rFonts w:ascii="Arial" w:hAnsi="Arial" w:cs="Arial"/>
        </w:rPr>
      </w:pPr>
      <w:r w:rsidRPr="000C7E59">
        <w:rPr>
          <w:rFonts w:ascii="Arial" w:hAnsi="Arial" w:cs="Arial"/>
        </w:rPr>
        <w:t xml:space="preserve">Por ejemplo: </w:t>
      </w:r>
    </w:p>
    <w:p w:rsidR="007A5EA1" w:rsidRPr="000C7E59" w:rsidRDefault="007A5EA1" w:rsidP="000C7E59">
      <w:pPr>
        <w:spacing w:after="120" w:line="360" w:lineRule="auto"/>
        <w:ind w:left="631"/>
        <w:rPr>
          <w:rFonts w:ascii="Arial" w:hAnsi="Arial" w:cs="Arial"/>
        </w:rPr>
      </w:pPr>
      <w:r w:rsidRPr="000C7E59">
        <w:rPr>
          <w:rFonts w:ascii="Arial" w:eastAsia="Calibri" w:hAnsi="Arial" w:cs="Arial"/>
          <w:noProof/>
        </w:rPr>
        <mc:AlternateContent>
          <mc:Choice Requires="wpg">
            <w:drawing>
              <wp:inline distT="0" distB="0" distL="0" distR="0" wp14:anchorId="6A5A97CE" wp14:editId="307E99F8">
                <wp:extent cx="5055997" cy="12192"/>
                <wp:effectExtent l="0" t="0" r="0" b="0"/>
                <wp:docPr id="27780" name="Group 27780"/>
                <wp:cNvGraphicFramePr/>
                <a:graphic xmlns:a="http://schemas.openxmlformats.org/drawingml/2006/main">
                  <a:graphicData uri="http://schemas.microsoft.com/office/word/2010/wordprocessingGroup">
                    <wpg:wgp>
                      <wpg:cNvGrpSpPr/>
                      <wpg:grpSpPr>
                        <a:xfrm>
                          <a:off x="0" y="0"/>
                          <a:ext cx="5055997" cy="12192"/>
                          <a:chOff x="0" y="0"/>
                          <a:chExt cx="5055997" cy="12192"/>
                        </a:xfrm>
                      </wpg:grpSpPr>
                      <wps:wsp>
                        <wps:cNvPr id="31396" name="Shape 31396"/>
                        <wps:cNvSpPr/>
                        <wps:spPr>
                          <a:xfrm>
                            <a:off x="0" y="0"/>
                            <a:ext cx="1827530" cy="12192"/>
                          </a:xfrm>
                          <a:custGeom>
                            <a:avLst/>
                            <a:gdLst/>
                            <a:ahLst/>
                            <a:cxnLst/>
                            <a:rect l="0" t="0" r="0" b="0"/>
                            <a:pathLst>
                              <a:path w="1827530" h="12192">
                                <a:moveTo>
                                  <a:pt x="0" y="0"/>
                                </a:moveTo>
                                <a:lnTo>
                                  <a:pt x="1827530" y="0"/>
                                </a:lnTo>
                                <a:lnTo>
                                  <a:pt x="1827530" y="12192"/>
                                </a:lnTo>
                                <a:lnTo>
                                  <a:pt x="0" y="12192"/>
                                </a:lnTo>
                                <a:lnTo>
                                  <a:pt x="0" y="0"/>
                                </a:lnTo>
                              </a:path>
                            </a:pathLst>
                          </a:custGeom>
                          <a:ln w="0" cap="flat">
                            <a:miter lim="127000"/>
                          </a:ln>
                        </wps:spPr>
                        <wps:style>
                          <a:lnRef idx="0">
                            <a:srgbClr val="000000">
                              <a:alpha val="0"/>
                            </a:srgbClr>
                          </a:lnRef>
                          <a:fillRef idx="1">
                            <a:srgbClr val="4BACC6"/>
                          </a:fillRef>
                          <a:effectRef idx="0">
                            <a:scrgbClr r="0" g="0" b="0"/>
                          </a:effectRef>
                          <a:fontRef idx="none"/>
                        </wps:style>
                        <wps:bodyPr/>
                      </wps:wsp>
                      <wps:wsp>
                        <wps:cNvPr id="31397" name="Shape 31397"/>
                        <wps:cNvSpPr/>
                        <wps:spPr>
                          <a:xfrm>
                            <a:off x="1827606"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4BACC6"/>
                          </a:fillRef>
                          <a:effectRef idx="0">
                            <a:scrgbClr r="0" g="0" b="0"/>
                          </a:effectRef>
                          <a:fontRef idx="none"/>
                        </wps:style>
                        <wps:bodyPr/>
                      </wps:wsp>
                      <wps:wsp>
                        <wps:cNvPr id="31398" name="Shape 31398"/>
                        <wps:cNvSpPr/>
                        <wps:spPr>
                          <a:xfrm>
                            <a:off x="1839798" y="0"/>
                            <a:ext cx="1001573" cy="12192"/>
                          </a:xfrm>
                          <a:custGeom>
                            <a:avLst/>
                            <a:gdLst/>
                            <a:ahLst/>
                            <a:cxnLst/>
                            <a:rect l="0" t="0" r="0" b="0"/>
                            <a:pathLst>
                              <a:path w="1001573" h="12192">
                                <a:moveTo>
                                  <a:pt x="0" y="0"/>
                                </a:moveTo>
                                <a:lnTo>
                                  <a:pt x="1001573" y="0"/>
                                </a:lnTo>
                                <a:lnTo>
                                  <a:pt x="1001573" y="12192"/>
                                </a:lnTo>
                                <a:lnTo>
                                  <a:pt x="0" y="12192"/>
                                </a:lnTo>
                                <a:lnTo>
                                  <a:pt x="0" y="0"/>
                                </a:lnTo>
                              </a:path>
                            </a:pathLst>
                          </a:custGeom>
                          <a:ln w="0" cap="flat">
                            <a:miter lim="127000"/>
                          </a:ln>
                        </wps:spPr>
                        <wps:style>
                          <a:lnRef idx="0">
                            <a:srgbClr val="000000">
                              <a:alpha val="0"/>
                            </a:srgbClr>
                          </a:lnRef>
                          <a:fillRef idx="1">
                            <a:srgbClr val="4BACC6"/>
                          </a:fillRef>
                          <a:effectRef idx="0">
                            <a:scrgbClr r="0" g="0" b="0"/>
                          </a:effectRef>
                          <a:fontRef idx="none"/>
                        </wps:style>
                        <wps:bodyPr/>
                      </wps:wsp>
                      <wps:wsp>
                        <wps:cNvPr id="31399" name="Shape 31399"/>
                        <wps:cNvSpPr/>
                        <wps:spPr>
                          <a:xfrm>
                            <a:off x="2841320"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4BACC6"/>
                          </a:fillRef>
                          <a:effectRef idx="0">
                            <a:scrgbClr r="0" g="0" b="0"/>
                          </a:effectRef>
                          <a:fontRef idx="none"/>
                        </wps:style>
                        <wps:bodyPr/>
                      </wps:wsp>
                      <wps:wsp>
                        <wps:cNvPr id="31400" name="Shape 31400"/>
                        <wps:cNvSpPr/>
                        <wps:spPr>
                          <a:xfrm>
                            <a:off x="2853512" y="0"/>
                            <a:ext cx="1001268" cy="12192"/>
                          </a:xfrm>
                          <a:custGeom>
                            <a:avLst/>
                            <a:gdLst/>
                            <a:ahLst/>
                            <a:cxnLst/>
                            <a:rect l="0" t="0" r="0" b="0"/>
                            <a:pathLst>
                              <a:path w="1001268" h="12192">
                                <a:moveTo>
                                  <a:pt x="0" y="0"/>
                                </a:moveTo>
                                <a:lnTo>
                                  <a:pt x="1001268" y="0"/>
                                </a:lnTo>
                                <a:lnTo>
                                  <a:pt x="1001268" y="12192"/>
                                </a:lnTo>
                                <a:lnTo>
                                  <a:pt x="0" y="12192"/>
                                </a:lnTo>
                                <a:lnTo>
                                  <a:pt x="0" y="0"/>
                                </a:lnTo>
                              </a:path>
                            </a:pathLst>
                          </a:custGeom>
                          <a:ln w="0" cap="flat">
                            <a:miter lim="127000"/>
                          </a:ln>
                        </wps:spPr>
                        <wps:style>
                          <a:lnRef idx="0">
                            <a:srgbClr val="000000">
                              <a:alpha val="0"/>
                            </a:srgbClr>
                          </a:lnRef>
                          <a:fillRef idx="1">
                            <a:srgbClr val="4BACC6"/>
                          </a:fillRef>
                          <a:effectRef idx="0">
                            <a:scrgbClr r="0" g="0" b="0"/>
                          </a:effectRef>
                          <a:fontRef idx="none"/>
                        </wps:style>
                        <wps:bodyPr/>
                      </wps:wsp>
                      <wps:wsp>
                        <wps:cNvPr id="31401" name="Shape 31401"/>
                        <wps:cNvSpPr/>
                        <wps:spPr>
                          <a:xfrm>
                            <a:off x="3854780" y="0"/>
                            <a:ext cx="12192" cy="12192"/>
                          </a:xfrm>
                          <a:custGeom>
                            <a:avLst/>
                            <a:gdLst/>
                            <a:ahLst/>
                            <a:cxnLst/>
                            <a:rect l="0" t="0" r="0" b="0"/>
                            <a:pathLst>
                              <a:path w="12192" h="12192">
                                <a:moveTo>
                                  <a:pt x="0" y="0"/>
                                </a:moveTo>
                                <a:lnTo>
                                  <a:pt x="12192" y="0"/>
                                </a:lnTo>
                                <a:lnTo>
                                  <a:pt x="12192" y="12192"/>
                                </a:lnTo>
                                <a:lnTo>
                                  <a:pt x="0" y="12192"/>
                                </a:lnTo>
                                <a:lnTo>
                                  <a:pt x="0" y="0"/>
                                </a:lnTo>
                              </a:path>
                            </a:pathLst>
                          </a:custGeom>
                          <a:ln w="0" cap="flat">
                            <a:miter lim="127000"/>
                          </a:ln>
                        </wps:spPr>
                        <wps:style>
                          <a:lnRef idx="0">
                            <a:srgbClr val="000000">
                              <a:alpha val="0"/>
                            </a:srgbClr>
                          </a:lnRef>
                          <a:fillRef idx="1">
                            <a:srgbClr val="4BACC6"/>
                          </a:fillRef>
                          <a:effectRef idx="0">
                            <a:scrgbClr r="0" g="0" b="0"/>
                          </a:effectRef>
                          <a:fontRef idx="none"/>
                        </wps:style>
                        <wps:bodyPr/>
                      </wps:wsp>
                      <wps:wsp>
                        <wps:cNvPr id="31402" name="Shape 31402"/>
                        <wps:cNvSpPr/>
                        <wps:spPr>
                          <a:xfrm>
                            <a:off x="3866972" y="0"/>
                            <a:ext cx="1189025" cy="12192"/>
                          </a:xfrm>
                          <a:custGeom>
                            <a:avLst/>
                            <a:gdLst/>
                            <a:ahLst/>
                            <a:cxnLst/>
                            <a:rect l="0" t="0" r="0" b="0"/>
                            <a:pathLst>
                              <a:path w="1189025" h="12192">
                                <a:moveTo>
                                  <a:pt x="0" y="0"/>
                                </a:moveTo>
                                <a:lnTo>
                                  <a:pt x="1189025" y="0"/>
                                </a:lnTo>
                                <a:lnTo>
                                  <a:pt x="1189025" y="12192"/>
                                </a:lnTo>
                                <a:lnTo>
                                  <a:pt x="0" y="12192"/>
                                </a:lnTo>
                                <a:lnTo>
                                  <a:pt x="0" y="0"/>
                                </a:lnTo>
                              </a:path>
                            </a:pathLst>
                          </a:custGeom>
                          <a:ln w="0" cap="flat">
                            <a:miter lim="127000"/>
                          </a:ln>
                        </wps:spPr>
                        <wps:style>
                          <a:lnRef idx="0">
                            <a:srgbClr val="000000">
                              <a:alpha val="0"/>
                            </a:srgbClr>
                          </a:lnRef>
                          <a:fillRef idx="1">
                            <a:srgbClr val="4BACC6"/>
                          </a:fillRef>
                          <a:effectRef idx="0">
                            <a:scrgbClr r="0" g="0" b="0"/>
                          </a:effectRef>
                          <a:fontRef idx="none"/>
                        </wps:style>
                        <wps:bodyPr/>
                      </wps:wsp>
                    </wpg:wgp>
                  </a:graphicData>
                </a:graphic>
              </wp:inline>
            </w:drawing>
          </mc:Choice>
          <mc:Fallback>
            <w:pict>
              <v:group w14:anchorId="10D2D900" id="Group 27780" o:spid="_x0000_s1026" style="width:398.1pt;height:.95pt;mso-position-horizontal-relative:char;mso-position-vertical-relative:line" coordsize="50559,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">
                <v:shape id="Shape 31396" o:spid="_x0000_s1027" style="position:absolute;width:18275;height:121;visibility:visible;mso-wrap-style:square;v-text-anchor:top" coordsize="1827530,12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u2W8UA&#10;AADeAAAADwAAAGRycy9kb3ducmV2LnhtbESPT4vCMBTE7wv7HcJb8CKaqlC1GmVXEXvx4L/7o3m2&#10;xealNFHrtzeCsMdhZn7DzJetqcSdGldaVjDoRyCIM6tLzhWcjpveBITzyBory6TgSQ6Wi++vOSba&#10;PnhP94PPRYCwS1BB4X2dSOmyggy6vq2Jg3exjUEfZJNL3eAjwE0lh1EUS4Mlh4UCa1oVlF0PN6Mg&#10;XZ3W52qTbv8w3e2761ift+OpUp2f9ncGwlPr/8OfdqoVjAajaQzvO+EKyM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27ZbxQAAAN4AAAAPAAAAAAAAAAAAAAAAAJgCAABkcnMv&#10;ZG93bnJldi54bWxQSwUGAAAAAAQABAD1AAAAigMAAAAA&#10;" path="m,l1827530,r,12192l,12192,,e" fillcolor="#4bacc6" stroked="f" strokeweight="0">
                  <v:stroke miterlimit="83231f" joinstyle="miter"/>
                  <v:path arrowok="t" textboxrect="0,0,1827530,12192"/>
                </v:shape>
                <v:shape id="Shape 31397" o:spid="_x0000_s1028" style="position:absolute;left:18276;width:121;height:121;visibility:visible;mso-wrap-style:square;v-text-anchor:top" coordsize="12192,12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KnKcQA&#10;AADeAAAADwAAAGRycy9kb3ducmV2LnhtbESPwW7CMBBE75X4B2sr9VbsENFCwCDUFtRrKB+wipc4&#10;aryOYgPu39eVKnEczcwbzXqbXC+uNIbOs4ZiqkAQN9503Go4fe2fFyBCRDbYeyYNPxRgu5k8rLEy&#10;/sY1XY+xFRnCoUINNsahkjI0lhyGqR+Is3f2o8OY5dhKM+Itw10vZ0q9SIcd5wWLA71Zar6PF6eh&#10;PnD6mA116d8vBXdqrqxMJ62fHtNuBSJSivfwf/vTaCiLcvkKf3fyFZ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ypynEAAAA3gAAAA8AAAAAAAAAAAAAAAAAmAIAAGRycy9k&#10;b3ducmV2LnhtbFBLBQYAAAAABAAEAPUAAACJAwAAAAA=&#10;" path="m,l12192,r,12192l,12192,,e" fillcolor="#4bacc6" stroked="f" strokeweight="0">
                  <v:stroke miterlimit="83231f" joinstyle="miter"/>
                  <v:path arrowok="t" textboxrect="0,0,12192,12192"/>
                </v:shape>
                <v:shape id="Shape 31398" o:spid="_x0000_s1029" style="position:absolute;left:18397;width:10016;height:121;visibility:visible;mso-wrap-style:square;v-text-anchor:top" coordsize="1001573,12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QVEsMA&#10;AADeAAAADwAAAGRycy9kb3ducmV2LnhtbERPz2vCMBS+C/sfwht401QF0c4oMhwMD4FaQbw9mrem&#10;2LyUJtP635vDYMeP7/dmN7hW3KkPjWcFs2kGgrjypuFawbn8mqxAhIhssPVMCp4UYLd9G20wN/7B&#10;Bd1PsRYphEOOCmyMXS5lqCw5DFPfESfux/cOY4J9LU2PjxTuWjnPsqV02HBqsNjRp6Xqdvp1CrS+&#10;HopL6YO+2HmhD6tjOeilUuP3Yf8BItIQ/8V/7m+jYDFbrNPedCddAbl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aQVEsMAAADeAAAADwAAAAAAAAAAAAAAAACYAgAAZHJzL2Rv&#10;d25yZXYueG1sUEsFBgAAAAAEAAQA9QAAAIgDAAAAAA==&#10;" path="m,l1001573,r,12192l,12192,,e" fillcolor="#4bacc6" stroked="f" strokeweight="0">
                  <v:stroke miterlimit="83231f" joinstyle="miter"/>
                  <v:path arrowok="t" textboxrect="0,0,1001573,12192"/>
                </v:shape>
                <v:shape id="Shape 31399" o:spid="_x0000_s1030" style="position:absolute;left:28413;width:122;height:121;visibility:visible;mso-wrap-style:square;v-text-anchor:top" coordsize="12192,12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GWwMMA&#10;AADeAAAADwAAAGRycy9kb3ducmV2LnhtbESP3WoCMRSE7wt9h3CE3tVkXRTdGqX0R7xd9QEOm9PN&#10;4uZk2USNb28KhV4OM/MNs94m14srjaHzrKGYKhDEjTcdtxpOx+/XJYgQkQ32nknDnQJsN89Pa6yM&#10;v3FN10NsRYZwqFCDjXGopAyNJYdh6gfi7P340WHMcmylGfGW4a6XM6UW0mHHecHiQB+WmvPh4jTU&#10;O05fs6Eu/eel4E7NlZXppPXLJL2/gYiU4n/4r703GsqiXK3g906+AnL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mGWwMMAAADeAAAADwAAAAAAAAAAAAAAAACYAgAAZHJzL2Rv&#10;d25yZXYueG1sUEsFBgAAAAAEAAQA9QAAAIgDAAAAAA==&#10;" path="m,l12192,r,12192l,12192,,e" fillcolor="#4bacc6" stroked="f" strokeweight="0">
                  <v:stroke miterlimit="83231f" joinstyle="miter"/>
                  <v:path arrowok="t" textboxrect="0,0,12192,12192"/>
                </v:shape>
                <v:shape id="Shape 31400" o:spid="_x0000_s1031" style="position:absolute;left:28535;width:10012;height:121;visibility:visible;mso-wrap-style:square;v-text-anchor:top" coordsize="1001268,12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XM48cA&#10;AADeAAAADwAAAGRycy9kb3ducmV2LnhtbESPzWrCQBSF94LvMFyhm9JM1FpKdBJiacGuWqPQ7TVz&#10;TYKZOyEzjfHtO4uCy8P549tko2nFQL1rLCuYRzEI4tLqhisFx8PH0ysI55E1tpZJwY0cZOl0ssFE&#10;2yvvaSh8JcIIuwQV1N53iZSurMmgi2xHHLyz7Q36IPtK6h6vYdy0chHHL9Jgw+Ghxo7eaiovxa9R&#10;0J7y5WpHi6/i5/F92H5W+e1kv5V6mI35GoSn0d/D/+2dVrCcP8cBIOAEFJDp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I1zOPHAAAA3gAAAA8AAAAAAAAAAAAAAAAAmAIAAGRy&#10;cy9kb3ducmV2LnhtbFBLBQYAAAAABAAEAPUAAACMAwAAAAA=&#10;" path="m,l1001268,r,12192l,12192,,e" fillcolor="#4bacc6" stroked="f" strokeweight="0">
                  <v:stroke miterlimit="83231f" joinstyle="miter"/>
                  <v:path arrowok="t" textboxrect="0,0,1001268,12192"/>
                </v:shape>
                <v:shape id="Shape 31401" o:spid="_x0000_s1032" style="position:absolute;left:38547;width:122;height:121;visibility:visible;mso-wrap-style:square;v-text-anchor:top" coordsize="12192,12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CJMMA&#10;AADeAAAADwAAAGRycy9kb3ducmV2LnhtbESPwWrDMBBE74X+g9hCbo3kJA3BjWxKm4ZeneQDFmtr&#10;mVorYymJ8vdRodDjMDNvmG2d3CAuNIXes4ZirkAQt9703Gk4HT+fNyBCRDY4eCYNNwpQV48PWyyN&#10;v3JDl0PsRIZwKFGDjXEspQytJYdh7kfi7H37yWHMcuqkmfCa4W6QC6XW0mHPecHiSO+W2p/D2Wlo&#10;9px2i7FZ+o9zwb16UVamk9azp/T2CiJSiv/hv/aX0bAsVqqA3zv5Csjq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fCJMMAAADeAAAADwAAAAAAAAAAAAAAAACYAgAAZHJzL2Rv&#10;d25yZXYueG1sUEsFBgAAAAAEAAQA9QAAAIgDAAAAAA==&#10;" path="m,l12192,r,12192l,12192,,e" fillcolor="#4bacc6" stroked="f" strokeweight="0">
                  <v:stroke miterlimit="83231f" joinstyle="miter"/>
                  <v:path arrowok="t" textboxrect="0,0,12192,12192"/>
                </v:shape>
                <v:shape id="Shape 31402" o:spid="_x0000_s1033" style="position:absolute;left:38669;width:11890;height:121;visibility:visible;mso-wrap-style:square;v-text-anchor:top" coordsize="1189025,12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LAYcYA&#10;AADeAAAADwAAAGRycy9kb3ducmV2LnhtbESPQWsCMRSE70L/Q3gFL1ITt1LK1iilYPGqVdreXjev&#10;m8XNy5JE3frrTUHwOMzMN8xs0btWHCnExrOGyViBIK68abjWsP1YPjyDiAnZYOuZNPxRhMX8bjDD&#10;0vgTr+m4SbXIEI4larApdaWUsbLkMI59R5y9Xx8cpixDLU3AU4a7VhZKPUmHDecFix29War2m4PT&#10;EN7Xo33/vbOGf3Zfy89zsT2oQuvhff/6AiJRn27ha3tlNDxOpqqA/zv5Csj5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SLAYcYAAADeAAAADwAAAAAAAAAAAAAAAACYAgAAZHJz&#10;L2Rvd25yZXYueG1sUEsFBgAAAAAEAAQA9QAAAIsDAAAAAA==&#10;" path="m,l1189025,r,12192l,12192,,e" fillcolor="#4bacc6" stroked="f" strokeweight="0">
                  <v:stroke miterlimit="83231f" joinstyle="miter"/>
                  <v:path arrowok="t" textboxrect="0,0,1189025,12192"/>
                </v:shape>
                <w10:anchorlock/>
              </v:group>
            </w:pict>
          </mc:Fallback>
        </mc:AlternateContent>
      </w:r>
    </w:p>
    <w:p w:rsidR="007A5EA1" w:rsidRPr="000C7E59" w:rsidRDefault="007A5EA1" w:rsidP="000C7E59">
      <w:pPr>
        <w:tabs>
          <w:tab w:val="center" w:pos="1108"/>
          <w:tab w:val="center" w:pos="3884"/>
          <w:tab w:val="center" w:pos="5480"/>
          <w:tab w:val="center" w:pos="7254"/>
        </w:tabs>
        <w:spacing w:after="120" w:line="360" w:lineRule="auto"/>
        <w:rPr>
          <w:rFonts w:ascii="Arial" w:hAnsi="Arial" w:cs="Arial"/>
        </w:rPr>
      </w:pPr>
      <w:r w:rsidRPr="000C7E59">
        <w:rPr>
          <w:rFonts w:ascii="Arial" w:eastAsia="Calibri" w:hAnsi="Arial" w:cs="Arial"/>
        </w:rPr>
        <w:tab/>
      </w:r>
      <w:r w:rsidRPr="000C7E59">
        <w:rPr>
          <w:rFonts w:ascii="Arial" w:hAnsi="Arial" w:cs="Arial"/>
          <w:b/>
          <w:color w:val="444444"/>
        </w:rPr>
        <w:t xml:space="preserve">Cuentas </w:t>
      </w:r>
      <w:r w:rsidRPr="000C7E59">
        <w:rPr>
          <w:rFonts w:ascii="Arial" w:hAnsi="Arial" w:cs="Arial"/>
          <w:b/>
          <w:color w:val="444444"/>
        </w:rPr>
        <w:tab/>
        <w:t xml:space="preserve">Año 1 </w:t>
      </w:r>
      <w:r w:rsidRPr="000C7E59">
        <w:rPr>
          <w:rFonts w:ascii="Arial" w:hAnsi="Arial" w:cs="Arial"/>
          <w:b/>
          <w:color w:val="444444"/>
        </w:rPr>
        <w:tab/>
        <w:t xml:space="preserve">Año 2 </w:t>
      </w:r>
      <w:r w:rsidRPr="000C7E59">
        <w:rPr>
          <w:rFonts w:ascii="Arial" w:hAnsi="Arial" w:cs="Arial"/>
          <w:b/>
          <w:color w:val="444444"/>
        </w:rPr>
        <w:tab/>
        <w:t xml:space="preserve">Variación </w:t>
      </w:r>
    </w:p>
    <w:tbl>
      <w:tblPr>
        <w:tblStyle w:val="TableGrid"/>
        <w:tblW w:w="7962" w:type="dxa"/>
        <w:tblInd w:w="631" w:type="dxa"/>
        <w:tblCellMar>
          <w:right w:w="55" w:type="dxa"/>
        </w:tblCellMar>
        <w:tblLook w:val="04A0" w:firstRow="1" w:lastRow="0" w:firstColumn="1" w:lastColumn="0" w:noHBand="0" w:noVBand="1"/>
      </w:tblPr>
      <w:tblGrid>
        <w:gridCol w:w="2836"/>
        <w:gridCol w:w="856"/>
        <w:gridCol w:w="738"/>
        <w:gridCol w:w="856"/>
        <w:gridCol w:w="656"/>
        <w:gridCol w:w="1097"/>
        <w:gridCol w:w="923"/>
      </w:tblGrid>
      <w:tr w:rsidR="007A5EA1" w:rsidRPr="000C7E59" w:rsidTr="007A5EA1">
        <w:trPr>
          <w:trHeight w:val="383"/>
        </w:trPr>
        <w:tc>
          <w:tcPr>
            <w:tcW w:w="2986" w:type="dxa"/>
            <w:vMerge w:val="restart"/>
            <w:tcBorders>
              <w:top w:val="nil"/>
              <w:left w:val="nil"/>
              <w:bottom w:val="nil"/>
              <w:right w:val="nil"/>
            </w:tcBorders>
          </w:tcPr>
          <w:p w:rsidR="007A5EA1" w:rsidRPr="000C7E59" w:rsidRDefault="007A5EA1" w:rsidP="000C7E59">
            <w:pPr>
              <w:spacing w:after="120" w:line="360" w:lineRule="auto"/>
              <w:rPr>
                <w:rFonts w:ascii="Arial" w:hAnsi="Arial" w:cs="Arial"/>
              </w:rPr>
            </w:pPr>
          </w:p>
        </w:tc>
        <w:tc>
          <w:tcPr>
            <w:tcW w:w="845" w:type="dxa"/>
            <w:vMerge w:val="restart"/>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US$ </w:t>
            </w:r>
          </w:p>
        </w:tc>
        <w:tc>
          <w:tcPr>
            <w:tcW w:w="752" w:type="dxa"/>
            <w:vMerge w:val="restart"/>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845" w:type="dxa"/>
            <w:vMerge w:val="restart"/>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US$ </w:t>
            </w:r>
          </w:p>
        </w:tc>
        <w:tc>
          <w:tcPr>
            <w:tcW w:w="643" w:type="dxa"/>
            <w:vMerge w:val="restart"/>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1083" w:type="dxa"/>
            <w:tcBorders>
              <w:top w:val="single" w:sz="8" w:space="0" w:color="4BACC6"/>
              <w:left w:val="nil"/>
              <w:bottom w:val="nil"/>
              <w:right w:val="nil"/>
            </w:tcBorders>
            <w:shd w:val="clear" w:color="auto" w:fill="D2EAF1"/>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Absoluta </w:t>
            </w:r>
          </w:p>
        </w:tc>
        <w:tc>
          <w:tcPr>
            <w:tcW w:w="809" w:type="dxa"/>
            <w:tcBorders>
              <w:top w:val="single" w:sz="8" w:space="0" w:color="4BACC6"/>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Relativa </w:t>
            </w:r>
          </w:p>
        </w:tc>
      </w:tr>
      <w:tr w:rsidR="007A5EA1" w:rsidRPr="000C7E59" w:rsidTr="007A5EA1">
        <w:trPr>
          <w:trHeight w:val="374"/>
        </w:trPr>
        <w:tc>
          <w:tcPr>
            <w:tcW w:w="0" w:type="auto"/>
            <w:vMerge/>
            <w:tcBorders>
              <w:top w:val="nil"/>
              <w:left w:val="nil"/>
              <w:bottom w:val="nil"/>
              <w:right w:val="nil"/>
            </w:tcBorders>
          </w:tcPr>
          <w:p w:rsidR="007A5EA1" w:rsidRPr="000C7E59" w:rsidRDefault="007A5EA1" w:rsidP="000C7E59">
            <w:pPr>
              <w:spacing w:after="120" w:line="360" w:lineRule="auto"/>
              <w:rPr>
                <w:rFonts w:ascii="Arial" w:hAnsi="Arial" w:cs="Arial"/>
              </w:rPr>
            </w:pPr>
          </w:p>
        </w:tc>
        <w:tc>
          <w:tcPr>
            <w:tcW w:w="0" w:type="auto"/>
            <w:vMerge/>
            <w:tcBorders>
              <w:top w:val="nil"/>
              <w:left w:val="nil"/>
              <w:bottom w:val="nil"/>
              <w:right w:val="nil"/>
            </w:tcBorders>
          </w:tcPr>
          <w:p w:rsidR="007A5EA1" w:rsidRPr="000C7E59" w:rsidRDefault="007A5EA1" w:rsidP="000C7E59">
            <w:pPr>
              <w:spacing w:after="120" w:line="360" w:lineRule="auto"/>
              <w:rPr>
                <w:rFonts w:ascii="Arial" w:hAnsi="Arial" w:cs="Arial"/>
              </w:rPr>
            </w:pPr>
          </w:p>
        </w:tc>
        <w:tc>
          <w:tcPr>
            <w:tcW w:w="0" w:type="auto"/>
            <w:vMerge/>
            <w:tcBorders>
              <w:top w:val="nil"/>
              <w:left w:val="nil"/>
              <w:bottom w:val="nil"/>
              <w:right w:val="nil"/>
            </w:tcBorders>
          </w:tcPr>
          <w:p w:rsidR="007A5EA1" w:rsidRPr="000C7E59" w:rsidRDefault="007A5EA1" w:rsidP="000C7E59">
            <w:pPr>
              <w:spacing w:after="120" w:line="360" w:lineRule="auto"/>
              <w:rPr>
                <w:rFonts w:ascii="Arial" w:hAnsi="Arial" w:cs="Arial"/>
              </w:rPr>
            </w:pPr>
          </w:p>
        </w:tc>
        <w:tc>
          <w:tcPr>
            <w:tcW w:w="0" w:type="auto"/>
            <w:vMerge/>
            <w:tcBorders>
              <w:top w:val="nil"/>
              <w:left w:val="nil"/>
              <w:bottom w:val="nil"/>
              <w:right w:val="nil"/>
            </w:tcBorders>
          </w:tcPr>
          <w:p w:rsidR="007A5EA1" w:rsidRPr="000C7E59" w:rsidRDefault="007A5EA1" w:rsidP="000C7E59">
            <w:pPr>
              <w:spacing w:after="120" w:line="360" w:lineRule="auto"/>
              <w:rPr>
                <w:rFonts w:ascii="Arial" w:hAnsi="Arial" w:cs="Arial"/>
              </w:rPr>
            </w:pPr>
          </w:p>
        </w:tc>
        <w:tc>
          <w:tcPr>
            <w:tcW w:w="0" w:type="auto"/>
            <w:vMerge/>
            <w:tcBorders>
              <w:top w:val="nil"/>
              <w:left w:val="nil"/>
              <w:bottom w:val="nil"/>
              <w:right w:val="nil"/>
            </w:tcBorders>
          </w:tcPr>
          <w:p w:rsidR="007A5EA1" w:rsidRPr="000C7E59" w:rsidRDefault="007A5EA1" w:rsidP="000C7E59">
            <w:pPr>
              <w:spacing w:after="120" w:line="360" w:lineRule="auto"/>
              <w:rPr>
                <w:rFonts w:ascii="Arial" w:hAnsi="Arial" w:cs="Arial"/>
              </w:rPr>
            </w:pPr>
          </w:p>
        </w:tc>
        <w:tc>
          <w:tcPr>
            <w:tcW w:w="1083"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US$ </w:t>
            </w:r>
          </w:p>
        </w:tc>
        <w:tc>
          <w:tcPr>
            <w:tcW w:w="809"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r>
      <w:tr w:rsidR="007A5EA1" w:rsidRPr="000C7E59" w:rsidTr="007A5EA1">
        <w:trPr>
          <w:trHeight w:val="377"/>
        </w:trPr>
        <w:tc>
          <w:tcPr>
            <w:tcW w:w="2986" w:type="dxa"/>
            <w:tcBorders>
              <w:top w:val="nil"/>
              <w:left w:val="nil"/>
              <w:bottom w:val="nil"/>
              <w:right w:val="nil"/>
            </w:tcBorders>
            <w:shd w:val="clear" w:color="auto" w:fill="D2EAF1"/>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Ventas netas </w:t>
            </w:r>
          </w:p>
        </w:tc>
        <w:tc>
          <w:tcPr>
            <w:tcW w:w="845"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160000 </w:t>
            </w:r>
          </w:p>
        </w:tc>
        <w:tc>
          <w:tcPr>
            <w:tcW w:w="752"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100 </w:t>
            </w:r>
          </w:p>
        </w:tc>
        <w:tc>
          <w:tcPr>
            <w:tcW w:w="845"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175000 </w:t>
            </w:r>
          </w:p>
        </w:tc>
        <w:tc>
          <w:tcPr>
            <w:tcW w:w="643"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100 </w:t>
            </w:r>
          </w:p>
        </w:tc>
        <w:tc>
          <w:tcPr>
            <w:tcW w:w="1083" w:type="dxa"/>
            <w:tcBorders>
              <w:top w:val="nil"/>
              <w:left w:val="nil"/>
              <w:bottom w:val="nil"/>
              <w:right w:val="nil"/>
            </w:tcBorders>
            <w:shd w:val="clear" w:color="auto" w:fill="D2EAF1"/>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15000 </w:t>
            </w:r>
          </w:p>
        </w:tc>
        <w:tc>
          <w:tcPr>
            <w:tcW w:w="809"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9.38 </w:t>
            </w:r>
          </w:p>
        </w:tc>
      </w:tr>
      <w:tr w:rsidR="007A5EA1" w:rsidRPr="000C7E59" w:rsidTr="007A5EA1">
        <w:trPr>
          <w:trHeight w:val="374"/>
        </w:trPr>
        <w:tc>
          <w:tcPr>
            <w:tcW w:w="2986"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Costo de ventas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120000 </w:t>
            </w:r>
          </w:p>
        </w:tc>
        <w:tc>
          <w:tcPr>
            <w:tcW w:w="752"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75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130000 </w:t>
            </w:r>
          </w:p>
        </w:tc>
        <w:tc>
          <w:tcPr>
            <w:tcW w:w="643"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74.29 </w:t>
            </w:r>
          </w:p>
        </w:tc>
        <w:tc>
          <w:tcPr>
            <w:tcW w:w="1083"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10000 </w:t>
            </w:r>
          </w:p>
        </w:tc>
        <w:tc>
          <w:tcPr>
            <w:tcW w:w="809"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8.33 </w:t>
            </w:r>
          </w:p>
        </w:tc>
      </w:tr>
      <w:tr w:rsidR="007A5EA1" w:rsidRPr="000C7E59" w:rsidTr="007A5EA1">
        <w:trPr>
          <w:trHeight w:val="374"/>
        </w:trPr>
        <w:tc>
          <w:tcPr>
            <w:tcW w:w="2986" w:type="dxa"/>
            <w:tcBorders>
              <w:top w:val="nil"/>
              <w:left w:val="nil"/>
              <w:bottom w:val="nil"/>
              <w:right w:val="nil"/>
            </w:tcBorders>
            <w:shd w:val="clear" w:color="auto" w:fill="D2EAF1"/>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UTILIDAD BRUTA </w:t>
            </w:r>
          </w:p>
        </w:tc>
        <w:tc>
          <w:tcPr>
            <w:tcW w:w="845"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40000 </w:t>
            </w:r>
          </w:p>
        </w:tc>
        <w:tc>
          <w:tcPr>
            <w:tcW w:w="752"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25 </w:t>
            </w:r>
          </w:p>
        </w:tc>
        <w:tc>
          <w:tcPr>
            <w:tcW w:w="845"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45000 </w:t>
            </w:r>
          </w:p>
        </w:tc>
        <w:tc>
          <w:tcPr>
            <w:tcW w:w="643"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25.71 </w:t>
            </w:r>
          </w:p>
        </w:tc>
        <w:tc>
          <w:tcPr>
            <w:tcW w:w="1083" w:type="dxa"/>
            <w:tcBorders>
              <w:top w:val="nil"/>
              <w:left w:val="nil"/>
              <w:bottom w:val="nil"/>
              <w:right w:val="nil"/>
            </w:tcBorders>
            <w:shd w:val="clear" w:color="auto" w:fill="D2EAF1"/>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5000 </w:t>
            </w:r>
          </w:p>
        </w:tc>
        <w:tc>
          <w:tcPr>
            <w:tcW w:w="809"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12.50 </w:t>
            </w:r>
          </w:p>
        </w:tc>
      </w:tr>
      <w:tr w:rsidR="007A5EA1" w:rsidRPr="000C7E59" w:rsidTr="007A5EA1">
        <w:trPr>
          <w:trHeight w:val="374"/>
        </w:trPr>
        <w:tc>
          <w:tcPr>
            <w:tcW w:w="2986"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752"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643"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1083"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  </w:t>
            </w:r>
          </w:p>
        </w:tc>
        <w:tc>
          <w:tcPr>
            <w:tcW w:w="809"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r>
      <w:tr w:rsidR="007A5EA1" w:rsidRPr="000C7E59" w:rsidTr="007A5EA1">
        <w:trPr>
          <w:trHeight w:val="377"/>
        </w:trPr>
        <w:tc>
          <w:tcPr>
            <w:tcW w:w="2986" w:type="dxa"/>
            <w:tcBorders>
              <w:top w:val="nil"/>
              <w:left w:val="nil"/>
              <w:bottom w:val="nil"/>
              <w:right w:val="nil"/>
            </w:tcBorders>
            <w:shd w:val="clear" w:color="auto" w:fill="D2EAF1"/>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Gastos administrativos </w:t>
            </w:r>
          </w:p>
        </w:tc>
        <w:tc>
          <w:tcPr>
            <w:tcW w:w="845"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5000 </w:t>
            </w:r>
          </w:p>
        </w:tc>
        <w:tc>
          <w:tcPr>
            <w:tcW w:w="752"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3.13 </w:t>
            </w:r>
          </w:p>
        </w:tc>
        <w:tc>
          <w:tcPr>
            <w:tcW w:w="845"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5500 </w:t>
            </w:r>
          </w:p>
        </w:tc>
        <w:tc>
          <w:tcPr>
            <w:tcW w:w="643"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3.14 </w:t>
            </w:r>
          </w:p>
        </w:tc>
        <w:tc>
          <w:tcPr>
            <w:tcW w:w="1083" w:type="dxa"/>
            <w:tcBorders>
              <w:top w:val="nil"/>
              <w:left w:val="nil"/>
              <w:bottom w:val="nil"/>
              <w:right w:val="nil"/>
            </w:tcBorders>
            <w:shd w:val="clear" w:color="auto" w:fill="D2EAF1"/>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500 </w:t>
            </w:r>
          </w:p>
        </w:tc>
        <w:tc>
          <w:tcPr>
            <w:tcW w:w="809"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 </w:t>
            </w:r>
          </w:p>
        </w:tc>
      </w:tr>
      <w:tr w:rsidR="007A5EA1" w:rsidRPr="000C7E59" w:rsidTr="007A5EA1">
        <w:trPr>
          <w:trHeight w:val="374"/>
        </w:trPr>
        <w:tc>
          <w:tcPr>
            <w:tcW w:w="2986"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Gastos de ventas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4000 </w:t>
            </w:r>
          </w:p>
        </w:tc>
        <w:tc>
          <w:tcPr>
            <w:tcW w:w="752"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2.50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4200 </w:t>
            </w:r>
          </w:p>
        </w:tc>
        <w:tc>
          <w:tcPr>
            <w:tcW w:w="643"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2.40 </w:t>
            </w:r>
          </w:p>
        </w:tc>
        <w:tc>
          <w:tcPr>
            <w:tcW w:w="1083"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200 </w:t>
            </w:r>
          </w:p>
        </w:tc>
        <w:tc>
          <w:tcPr>
            <w:tcW w:w="809"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5 </w:t>
            </w:r>
          </w:p>
        </w:tc>
      </w:tr>
      <w:tr w:rsidR="007A5EA1" w:rsidRPr="000C7E59" w:rsidTr="007A5EA1">
        <w:trPr>
          <w:trHeight w:val="375"/>
        </w:trPr>
        <w:tc>
          <w:tcPr>
            <w:tcW w:w="2986" w:type="dxa"/>
            <w:tcBorders>
              <w:top w:val="nil"/>
              <w:left w:val="nil"/>
              <w:bottom w:val="nil"/>
              <w:right w:val="nil"/>
            </w:tcBorders>
            <w:shd w:val="clear" w:color="auto" w:fill="D2EAF1"/>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Depreciación </w:t>
            </w:r>
          </w:p>
        </w:tc>
        <w:tc>
          <w:tcPr>
            <w:tcW w:w="845"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1000 </w:t>
            </w:r>
          </w:p>
        </w:tc>
        <w:tc>
          <w:tcPr>
            <w:tcW w:w="752"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0.63 </w:t>
            </w:r>
          </w:p>
        </w:tc>
        <w:tc>
          <w:tcPr>
            <w:tcW w:w="845"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1100 </w:t>
            </w:r>
          </w:p>
        </w:tc>
        <w:tc>
          <w:tcPr>
            <w:tcW w:w="643"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0.63 </w:t>
            </w:r>
          </w:p>
        </w:tc>
        <w:tc>
          <w:tcPr>
            <w:tcW w:w="1083" w:type="dxa"/>
            <w:tcBorders>
              <w:top w:val="nil"/>
              <w:left w:val="nil"/>
              <w:bottom w:val="nil"/>
              <w:right w:val="nil"/>
            </w:tcBorders>
            <w:shd w:val="clear" w:color="auto" w:fill="D2EAF1"/>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100 </w:t>
            </w:r>
          </w:p>
        </w:tc>
        <w:tc>
          <w:tcPr>
            <w:tcW w:w="809"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 </w:t>
            </w:r>
          </w:p>
        </w:tc>
      </w:tr>
      <w:tr w:rsidR="007A5EA1" w:rsidRPr="000C7E59" w:rsidTr="007A5EA1">
        <w:trPr>
          <w:trHeight w:val="374"/>
        </w:trPr>
        <w:tc>
          <w:tcPr>
            <w:tcW w:w="2986"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UTILIDAD OPERATIVA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30000 </w:t>
            </w:r>
          </w:p>
        </w:tc>
        <w:tc>
          <w:tcPr>
            <w:tcW w:w="752"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18.75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34200 </w:t>
            </w:r>
          </w:p>
        </w:tc>
        <w:tc>
          <w:tcPr>
            <w:tcW w:w="643"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19.54 </w:t>
            </w:r>
          </w:p>
        </w:tc>
        <w:tc>
          <w:tcPr>
            <w:tcW w:w="1083"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4200 </w:t>
            </w:r>
          </w:p>
        </w:tc>
        <w:tc>
          <w:tcPr>
            <w:tcW w:w="809"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14 </w:t>
            </w:r>
          </w:p>
        </w:tc>
      </w:tr>
      <w:tr w:rsidR="007A5EA1" w:rsidRPr="000C7E59" w:rsidTr="007A5EA1">
        <w:trPr>
          <w:trHeight w:val="377"/>
        </w:trPr>
        <w:tc>
          <w:tcPr>
            <w:tcW w:w="2986" w:type="dxa"/>
            <w:tcBorders>
              <w:top w:val="nil"/>
              <w:left w:val="nil"/>
              <w:bottom w:val="nil"/>
              <w:right w:val="nil"/>
            </w:tcBorders>
            <w:shd w:val="clear" w:color="auto" w:fill="D2EAF1"/>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  </w:t>
            </w:r>
          </w:p>
        </w:tc>
        <w:tc>
          <w:tcPr>
            <w:tcW w:w="845"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752"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845"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643"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1083" w:type="dxa"/>
            <w:tcBorders>
              <w:top w:val="nil"/>
              <w:left w:val="nil"/>
              <w:bottom w:val="nil"/>
              <w:right w:val="nil"/>
            </w:tcBorders>
            <w:shd w:val="clear" w:color="auto" w:fill="D2EAF1"/>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  </w:t>
            </w:r>
          </w:p>
        </w:tc>
        <w:tc>
          <w:tcPr>
            <w:tcW w:w="809"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r>
      <w:tr w:rsidR="007A5EA1" w:rsidRPr="000C7E59" w:rsidTr="007A5EA1">
        <w:trPr>
          <w:trHeight w:val="374"/>
        </w:trPr>
        <w:tc>
          <w:tcPr>
            <w:tcW w:w="2986"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Gastos financieros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3000 </w:t>
            </w:r>
          </w:p>
        </w:tc>
        <w:tc>
          <w:tcPr>
            <w:tcW w:w="752"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1.88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2800 </w:t>
            </w:r>
          </w:p>
        </w:tc>
        <w:tc>
          <w:tcPr>
            <w:tcW w:w="643"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1.60 </w:t>
            </w:r>
          </w:p>
        </w:tc>
        <w:tc>
          <w:tcPr>
            <w:tcW w:w="1083"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-200 </w:t>
            </w:r>
          </w:p>
        </w:tc>
        <w:tc>
          <w:tcPr>
            <w:tcW w:w="809"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-6.67 </w:t>
            </w:r>
          </w:p>
        </w:tc>
      </w:tr>
      <w:tr w:rsidR="007A5EA1" w:rsidRPr="000C7E59" w:rsidTr="007A5EA1">
        <w:trPr>
          <w:trHeight w:val="374"/>
        </w:trPr>
        <w:tc>
          <w:tcPr>
            <w:tcW w:w="2986" w:type="dxa"/>
            <w:tcBorders>
              <w:top w:val="nil"/>
              <w:left w:val="nil"/>
              <w:bottom w:val="nil"/>
              <w:right w:val="nil"/>
            </w:tcBorders>
            <w:shd w:val="clear" w:color="auto" w:fill="D2EAF1"/>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UTILIDAD ANTES DE IMP. </w:t>
            </w:r>
          </w:p>
        </w:tc>
        <w:tc>
          <w:tcPr>
            <w:tcW w:w="845"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27000 </w:t>
            </w:r>
          </w:p>
        </w:tc>
        <w:tc>
          <w:tcPr>
            <w:tcW w:w="752"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16.88 </w:t>
            </w:r>
          </w:p>
        </w:tc>
        <w:tc>
          <w:tcPr>
            <w:tcW w:w="845"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31400 </w:t>
            </w:r>
          </w:p>
        </w:tc>
        <w:tc>
          <w:tcPr>
            <w:tcW w:w="643"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17.94 </w:t>
            </w:r>
          </w:p>
        </w:tc>
        <w:tc>
          <w:tcPr>
            <w:tcW w:w="1083" w:type="dxa"/>
            <w:tcBorders>
              <w:top w:val="nil"/>
              <w:left w:val="nil"/>
              <w:bottom w:val="nil"/>
              <w:right w:val="nil"/>
            </w:tcBorders>
            <w:shd w:val="clear" w:color="auto" w:fill="D2EAF1"/>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4400 </w:t>
            </w:r>
          </w:p>
        </w:tc>
        <w:tc>
          <w:tcPr>
            <w:tcW w:w="809"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16.30 </w:t>
            </w:r>
          </w:p>
        </w:tc>
      </w:tr>
      <w:tr w:rsidR="007A5EA1" w:rsidRPr="000C7E59" w:rsidTr="007A5EA1">
        <w:trPr>
          <w:trHeight w:val="374"/>
        </w:trPr>
        <w:tc>
          <w:tcPr>
            <w:tcW w:w="2986"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752"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643"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1083"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  </w:t>
            </w:r>
          </w:p>
        </w:tc>
        <w:tc>
          <w:tcPr>
            <w:tcW w:w="809"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r>
      <w:tr w:rsidR="007A5EA1" w:rsidRPr="000C7E59" w:rsidTr="007A5EA1">
        <w:trPr>
          <w:trHeight w:val="377"/>
        </w:trPr>
        <w:tc>
          <w:tcPr>
            <w:tcW w:w="2986" w:type="dxa"/>
            <w:tcBorders>
              <w:top w:val="nil"/>
              <w:left w:val="nil"/>
              <w:bottom w:val="nil"/>
              <w:right w:val="nil"/>
            </w:tcBorders>
            <w:shd w:val="clear" w:color="auto" w:fill="D2EAF1"/>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Impuestos </w:t>
            </w:r>
          </w:p>
        </w:tc>
        <w:tc>
          <w:tcPr>
            <w:tcW w:w="845"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8100 </w:t>
            </w:r>
          </w:p>
        </w:tc>
        <w:tc>
          <w:tcPr>
            <w:tcW w:w="752"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5.06 </w:t>
            </w:r>
          </w:p>
        </w:tc>
        <w:tc>
          <w:tcPr>
            <w:tcW w:w="845"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9420 </w:t>
            </w:r>
          </w:p>
        </w:tc>
        <w:tc>
          <w:tcPr>
            <w:tcW w:w="643"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5.38 </w:t>
            </w:r>
          </w:p>
        </w:tc>
        <w:tc>
          <w:tcPr>
            <w:tcW w:w="1083" w:type="dxa"/>
            <w:tcBorders>
              <w:top w:val="nil"/>
              <w:left w:val="nil"/>
              <w:bottom w:val="nil"/>
              <w:right w:val="nil"/>
            </w:tcBorders>
            <w:shd w:val="clear" w:color="auto" w:fill="D2EAF1"/>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1320 </w:t>
            </w:r>
          </w:p>
        </w:tc>
        <w:tc>
          <w:tcPr>
            <w:tcW w:w="809" w:type="dxa"/>
            <w:tcBorders>
              <w:top w:val="nil"/>
              <w:left w:val="nil"/>
              <w:bottom w:val="nil"/>
              <w:right w:val="nil"/>
            </w:tcBorders>
            <w:shd w:val="clear" w:color="auto" w:fill="D2EAF1"/>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16.30 </w:t>
            </w:r>
          </w:p>
        </w:tc>
      </w:tr>
      <w:tr w:rsidR="007A5EA1" w:rsidRPr="000C7E59" w:rsidTr="007A5EA1">
        <w:trPr>
          <w:trHeight w:val="384"/>
        </w:trPr>
        <w:tc>
          <w:tcPr>
            <w:tcW w:w="2986"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u w:val="single" w:color="4BACC6"/>
              </w:rPr>
              <w:lastRenderedPageBreak/>
              <w:t xml:space="preserve">UTILIDAD NETA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u w:val="single" w:color="4BACC6"/>
              </w:rPr>
              <w:t xml:space="preserve">18900 </w:t>
            </w:r>
          </w:p>
        </w:tc>
        <w:tc>
          <w:tcPr>
            <w:tcW w:w="752" w:type="dxa"/>
            <w:tcBorders>
              <w:top w:val="nil"/>
              <w:left w:val="nil"/>
              <w:bottom w:val="single" w:sz="8" w:space="0" w:color="4BACC6"/>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11.81 </w:t>
            </w:r>
          </w:p>
        </w:tc>
        <w:tc>
          <w:tcPr>
            <w:tcW w:w="845" w:type="dxa"/>
            <w:tcBorders>
              <w:top w:val="nil"/>
              <w:left w:val="nil"/>
              <w:bottom w:val="single" w:sz="8" w:space="0" w:color="4BACC6"/>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21980 </w:t>
            </w:r>
          </w:p>
        </w:tc>
        <w:tc>
          <w:tcPr>
            <w:tcW w:w="643" w:type="dxa"/>
            <w:tcBorders>
              <w:top w:val="nil"/>
              <w:left w:val="nil"/>
              <w:bottom w:val="single" w:sz="8" w:space="0" w:color="4BACC6"/>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12.56 </w:t>
            </w:r>
          </w:p>
        </w:tc>
        <w:tc>
          <w:tcPr>
            <w:tcW w:w="1083" w:type="dxa"/>
            <w:tcBorders>
              <w:top w:val="nil"/>
              <w:left w:val="nil"/>
              <w:bottom w:val="single" w:sz="8" w:space="0" w:color="4BACC6"/>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3080 </w:t>
            </w:r>
          </w:p>
        </w:tc>
        <w:tc>
          <w:tcPr>
            <w:tcW w:w="809" w:type="dxa"/>
            <w:tcBorders>
              <w:top w:val="nil"/>
              <w:left w:val="nil"/>
              <w:bottom w:val="single" w:sz="8" w:space="0" w:color="4BACC6"/>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16.30 </w:t>
            </w:r>
          </w:p>
        </w:tc>
      </w:tr>
    </w:tbl>
    <w:p w:rsidR="00477F5C" w:rsidRDefault="00477F5C" w:rsidP="000C7E59">
      <w:pPr>
        <w:spacing w:after="120" w:line="360" w:lineRule="auto"/>
        <w:ind w:left="355" w:right="12"/>
        <w:rPr>
          <w:rFonts w:ascii="Arial" w:hAnsi="Arial" w:cs="Arial"/>
        </w:rPr>
      </w:pPr>
    </w:p>
    <w:p w:rsidR="00B03E65" w:rsidRDefault="00B03E65" w:rsidP="000C7E59">
      <w:pPr>
        <w:spacing w:after="120" w:line="360" w:lineRule="auto"/>
        <w:ind w:left="355" w:right="12"/>
        <w:rPr>
          <w:rFonts w:ascii="Arial" w:hAnsi="Arial" w:cs="Arial"/>
        </w:rPr>
      </w:pPr>
      <w:r>
        <w:rPr>
          <w:rFonts w:ascii="Arial" w:hAnsi="Arial" w:cs="Arial"/>
          <w:i/>
        </w:rPr>
        <w:t xml:space="preserve">           </w:t>
      </w:r>
      <w:r w:rsidR="007A5EA1" w:rsidRPr="000C7E59">
        <w:rPr>
          <w:rFonts w:ascii="Arial" w:hAnsi="Arial" w:cs="Arial"/>
        </w:rPr>
        <w:t xml:space="preserve">La fórmula para hallar las variaciones absolutas es: variación absoluta = cifra año 2 – cifra año 1.La fórmula para hallar las variaciones relativas es: </w:t>
      </w:r>
      <w:r>
        <w:rPr>
          <w:rFonts w:ascii="Arial" w:hAnsi="Arial" w:cs="Arial"/>
        </w:rPr>
        <w:t xml:space="preserve">  </w:t>
      </w:r>
    </w:p>
    <w:p w:rsidR="00477F5C" w:rsidRDefault="007A5EA1" w:rsidP="00B03E65">
      <w:pPr>
        <w:spacing w:after="120" w:line="360" w:lineRule="auto"/>
        <w:ind w:left="355" w:right="12"/>
        <w:rPr>
          <w:rFonts w:ascii="Arial" w:hAnsi="Arial" w:cs="Arial"/>
        </w:rPr>
      </w:pPr>
      <w:r w:rsidRPr="000C7E59">
        <w:rPr>
          <w:rFonts w:ascii="Arial" w:hAnsi="Arial" w:cs="Arial"/>
        </w:rPr>
        <w:t xml:space="preserve">variación relativa = (variación absoluta / cifra año 1) x 100. </w:t>
      </w:r>
    </w:p>
    <w:p w:rsidR="007A5EA1" w:rsidRPr="00477F5C" w:rsidRDefault="007A5EA1" w:rsidP="000C7E59">
      <w:pPr>
        <w:pStyle w:val="Ttulo3"/>
        <w:spacing w:after="120" w:line="360" w:lineRule="auto"/>
        <w:ind w:left="355"/>
        <w:rPr>
          <w:rFonts w:ascii="Arial" w:hAnsi="Arial" w:cs="Arial"/>
          <w:b/>
          <w:color w:val="auto"/>
        </w:rPr>
      </w:pPr>
      <w:bookmarkStart w:id="139" w:name="_Toc431500974"/>
      <w:r w:rsidRPr="00477F5C">
        <w:rPr>
          <w:rFonts w:ascii="Arial" w:hAnsi="Arial" w:cs="Arial"/>
          <w:b/>
          <w:color w:val="auto"/>
        </w:rPr>
        <w:t>Análisis de las tendencias</w:t>
      </w:r>
      <w:bookmarkEnd w:id="139"/>
      <w:r w:rsidRPr="00477F5C">
        <w:rPr>
          <w:rFonts w:ascii="Arial" w:hAnsi="Arial" w:cs="Arial"/>
          <w:b/>
          <w:color w:val="auto"/>
        </w:rPr>
        <w:t xml:space="preserve"> </w:t>
      </w:r>
    </w:p>
    <w:p w:rsidR="007A5EA1" w:rsidRPr="000C7E59" w:rsidRDefault="00B03E65" w:rsidP="00477F5C">
      <w:pPr>
        <w:spacing w:after="120"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Consiste en seleccionar un año como base, asignarle el valor de 100% a todas las cuentas o partidas de dicho año, y luego determinar los porcentajes de tendencias para los demás años en relación al año base. </w:t>
      </w:r>
    </w:p>
    <w:p w:rsidR="007A5EA1" w:rsidRPr="000C7E59" w:rsidRDefault="007A5EA1" w:rsidP="000C7E59">
      <w:pPr>
        <w:spacing w:after="120" w:line="360" w:lineRule="auto"/>
        <w:ind w:left="355" w:right="90"/>
        <w:rPr>
          <w:rFonts w:ascii="Arial" w:hAnsi="Arial" w:cs="Arial"/>
        </w:rPr>
      </w:pPr>
      <w:r w:rsidRPr="000C7E59">
        <w:rPr>
          <w:rFonts w:ascii="Arial" w:hAnsi="Arial" w:cs="Arial"/>
        </w:rPr>
        <w:t xml:space="preserve">Por ejemplo: </w:t>
      </w:r>
    </w:p>
    <w:p w:rsidR="007A5EA1" w:rsidRPr="000C7E59" w:rsidRDefault="007A5EA1" w:rsidP="000C7E59">
      <w:pPr>
        <w:spacing w:after="120" w:line="360" w:lineRule="auto"/>
        <w:ind w:left="360"/>
        <w:rPr>
          <w:rFonts w:ascii="Arial" w:hAnsi="Arial" w:cs="Arial"/>
        </w:rPr>
      </w:pPr>
      <w:r w:rsidRPr="000C7E59">
        <w:rPr>
          <w:rFonts w:ascii="Arial" w:hAnsi="Arial" w:cs="Arial"/>
        </w:rPr>
        <w:t xml:space="preserve"> </w:t>
      </w:r>
    </w:p>
    <w:tbl>
      <w:tblPr>
        <w:tblStyle w:val="TableGrid"/>
        <w:tblW w:w="7754" w:type="dxa"/>
        <w:tblInd w:w="734" w:type="dxa"/>
        <w:tblCellMar>
          <w:right w:w="53" w:type="dxa"/>
        </w:tblCellMar>
        <w:tblLook w:val="04A0" w:firstRow="1" w:lastRow="0" w:firstColumn="1" w:lastColumn="0" w:noHBand="0" w:noVBand="1"/>
      </w:tblPr>
      <w:tblGrid>
        <w:gridCol w:w="2781"/>
        <w:gridCol w:w="962"/>
        <w:gridCol w:w="721"/>
        <w:gridCol w:w="854"/>
        <w:gridCol w:w="794"/>
        <w:gridCol w:w="854"/>
        <w:gridCol w:w="788"/>
      </w:tblGrid>
      <w:tr w:rsidR="007A5EA1" w:rsidRPr="000C7E59" w:rsidTr="007A5EA1">
        <w:trPr>
          <w:trHeight w:val="399"/>
        </w:trPr>
        <w:tc>
          <w:tcPr>
            <w:tcW w:w="2878" w:type="dxa"/>
            <w:vMerge w:val="restart"/>
            <w:tcBorders>
              <w:top w:val="single" w:sz="8" w:space="0" w:color="8064A2"/>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Cuentas </w:t>
            </w:r>
          </w:p>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Ventas netas </w:t>
            </w:r>
          </w:p>
        </w:tc>
        <w:tc>
          <w:tcPr>
            <w:tcW w:w="1704" w:type="dxa"/>
            <w:gridSpan w:val="2"/>
            <w:tcBorders>
              <w:top w:val="single" w:sz="8" w:space="0" w:color="8064A2"/>
              <w:left w:val="nil"/>
              <w:bottom w:val="single" w:sz="8" w:space="0" w:color="8064A2"/>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Año base </w:t>
            </w:r>
          </w:p>
        </w:tc>
        <w:tc>
          <w:tcPr>
            <w:tcW w:w="845" w:type="dxa"/>
            <w:tcBorders>
              <w:top w:val="single" w:sz="8" w:space="0" w:color="8064A2"/>
              <w:left w:val="nil"/>
              <w:bottom w:val="single" w:sz="8" w:space="0" w:color="8064A2"/>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b/>
                <w:color w:val="444444"/>
              </w:rPr>
              <w:t xml:space="preserve">Año 1 </w:t>
            </w:r>
          </w:p>
        </w:tc>
        <w:tc>
          <w:tcPr>
            <w:tcW w:w="795" w:type="dxa"/>
            <w:tcBorders>
              <w:top w:val="single" w:sz="8" w:space="0" w:color="8064A2"/>
              <w:left w:val="nil"/>
              <w:bottom w:val="single" w:sz="8" w:space="0" w:color="8064A2"/>
              <w:right w:val="nil"/>
            </w:tcBorders>
            <w:vAlign w:val="center"/>
          </w:tcPr>
          <w:p w:rsidR="007A5EA1" w:rsidRPr="000C7E59" w:rsidRDefault="007A5EA1" w:rsidP="000C7E59">
            <w:pPr>
              <w:spacing w:after="120" w:line="360" w:lineRule="auto"/>
              <w:rPr>
                <w:rFonts w:ascii="Arial" w:hAnsi="Arial" w:cs="Arial"/>
              </w:rPr>
            </w:pPr>
          </w:p>
        </w:tc>
        <w:tc>
          <w:tcPr>
            <w:tcW w:w="847" w:type="dxa"/>
            <w:tcBorders>
              <w:top w:val="single" w:sz="8" w:space="0" w:color="8064A2"/>
              <w:left w:val="nil"/>
              <w:bottom w:val="single" w:sz="8" w:space="0" w:color="8064A2"/>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b/>
                <w:color w:val="444444"/>
              </w:rPr>
              <w:t xml:space="preserve">Año 2 </w:t>
            </w:r>
          </w:p>
        </w:tc>
        <w:tc>
          <w:tcPr>
            <w:tcW w:w="684" w:type="dxa"/>
            <w:tcBorders>
              <w:top w:val="single" w:sz="8" w:space="0" w:color="8064A2"/>
              <w:left w:val="nil"/>
              <w:bottom w:val="single" w:sz="8" w:space="0" w:color="8064A2"/>
              <w:right w:val="nil"/>
            </w:tcBorders>
            <w:vAlign w:val="bottom"/>
          </w:tcPr>
          <w:p w:rsidR="007A5EA1" w:rsidRPr="000C7E59" w:rsidRDefault="007A5EA1" w:rsidP="000C7E59">
            <w:pPr>
              <w:spacing w:after="120" w:line="360" w:lineRule="auto"/>
              <w:rPr>
                <w:rFonts w:ascii="Arial" w:hAnsi="Arial" w:cs="Arial"/>
              </w:rPr>
            </w:pPr>
          </w:p>
        </w:tc>
      </w:tr>
      <w:tr w:rsidR="007A5EA1" w:rsidRPr="000C7E59" w:rsidTr="007A5EA1">
        <w:trPr>
          <w:trHeight w:val="384"/>
        </w:trPr>
        <w:tc>
          <w:tcPr>
            <w:tcW w:w="0" w:type="auto"/>
            <w:vMerge/>
            <w:tcBorders>
              <w:top w:val="nil"/>
              <w:left w:val="nil"/>
              <w:bottom w:val="nil"/>
              <w:right w:val="nil"/>
            </w:tcBorders>
          </w:tcPr>
          <w:p w:rsidR="007A5EA1" w:rsidRPr="000C7E59" w:rsidRDefault="007A5EA1" w:rsidP="000C7E59">
            <w:pPr>
              <w:spacing w:after="120" w:line="360" w:lineRule="auto"/>
              <w:rPr>
                <w:rFonts w:ascii="Arial" w:hAnsi="Arial" w:cs="Arial"/>
              </w:rPr>
            </w:pPr>
          </w:p>
        </w:tc>
        <w:tc>
          <w:tcPr>
            <w:tcW w:w="953" w:type="dxa"/>
            <w:tcBorders>
              <w:top w:val="single" w:sz="8" w:space="0" w:color="8064A2"/>
              <w:left w:val="nil"/>
              <w:bottom w:val="nil"/>
              <w:right w:val="nil"/>
            </w:tcBorders>
            <w:shd w:val="clear" w:color="auto" w:fill="DFD8E8"/>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S/. </w:t>
            </w:r>
          </w:p>
        </w:tc>
        <w:tc>
          <w:tcPr>
            <w:tcW w:w="751" w:type="dxa"/>
            <w:tcBorders>
              <w:top w:val="single" w:sz="8" w:space="0" w:color="8064A2"/>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845" w:type="dxa"/>
            <w:tcBorders>
              <w:top w:val="single" w:sz="8" w:space="0" w:color="8064A2"/>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S/. </w:t>
            </w:r>
          </w:p>
        </w:tc>
        <w:tc>
          <w:tcPr>
            <w:tcW w:w="795" w:type="dxa"/>
            <w:tcBorders>
              <w:top w:val="single" w:sz="8" w:space="0" w:color="8064A2"/>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847" w:type="dxa"/>
            <w:tcBorders>
              <w:top w:val="single" w:sz="8" w:space="0" w:color="8064A2"/>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S/. </w:t>
            </w:r>
          </w:p>
        </w:tc>
        <w:tc>
          <w:tcPr>
            <w:tcW w:w="684" w:type="dxa"/>
            <w:tcBorders>
              <w:top w:val="single" w:sz="8" w:space="0" w:color="8064A2"/>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r>
      <w:tr w:rsidR="007A5EA1" w:rsidRPr="000C7E59" w:rsidTr="007A5EA1">
        <w:trPr>
          <w:trHeight w:val="374"/>
        </w:trPr>
        <w:tc>
          <w:tcPr>
            <w:tcW w:w="0" w:type="auto"/>
            <w:vMerge/>
            <w:tcBorders>
              <w:top w:val="nil"/>
              <w:left w:val="nil"/>
              <w:bottom w:val="nil"/>
              <w:right w:val="nil"/>
            </w:tcBorders>
          </w:tcPr>
          <w:p w:rsidR="007A5EA1" w:rsidRPr="000C7E59" w:rsidRDefault="007A5EA1" w:rsidP="000C7E59">
            <w:pPr>
              <w:spacing w:after="120" w:line="360" w:lineRule="auto"/>
              <w:rPr>
                <w:rFonts w:ascii="Arial" w:hAnsi="Arial" w:cs="Arial"/>
              </w:rPr>
            </w:pPr>
          </w:p>
        </w:tc>
        <w:tc>
          <w:tcPr>
            <w:tcW w:w="953"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160000 </w:t>
            </w:r>
          </w:p>
        </w:tc>
        <w:tc>
          <w:tcPr>
            <w:tcW w:w="751"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100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175000 </w:t>
            </w:r>
          </w:p>
        </w:tc>
        <w:tc>
          <w:tcPr>
            <w:tcW w:w="79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109.38 </w:t>
            </w:r>
          </w:p>
        </w:tc>
        <w:tc>
          <w:tcPr>
            <w:tcW w:w="847"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195000 </w:t>
            </w:r>
          </w:p>
        </w:tc>
        <w:tc>
          <w:tcPr>
            <w:tcW w:w="684"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121.88 </w:t>
            </w:r>
          </w:p>
        </w:tc>
      </w:tr>
      <w:tr w:rsidR="007A5EA1" w:rsidRPr="000C7E59" w:rsidTr="007A5EA1">
        <w:trPr>
          <w:trHeight w:val="374"/>
        </w:trPr>
        <w:tc>
          <w:tcPr>
            <w:tcW w:w="2878" w:type="dxa"/>
            <w:tcBorders>
              <w:top w:val="nil"/>
              <w:left w:val="nil"/>
              <w:bottom w:val="nil"/>
              <w:right w:val="nil"/>
            </w:tcBorders>
            <w:shd w:val="clear" w:color="auto" w:fill="DFD8E8"/>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Costo de ventas </w:t>
            </w:r>
          </w:p>
        </w:tc>
        <w:tc>
          <w:tcPr>
            <w:tcW w:w="953" w:type="dxa"/>
            <w:tcBorders>
              <w:top w:val="nil"/>
              <w:left w:val="nil"/>
              <w:bottom w:val="nil"/>
              <w:right w:val="nil"/>
            </w:tcBorders>
            <w:shd w:val="clear" w:color="auto" w:fill="DFD8E8"/>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120000 </w:t>
            </w:r>
          </w:p>
        </w:tc>
        <w:tc>
          <w:tcPr>
            <w:tcW w:w="751"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100 </w:t>
            </w:r>
          </w:p>
        </w:tc>
        <w:tc>
          <w:tcPr>
            <w:tcW w:w="845"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130000 </w:t>
            </w:r>
          </w:p>
        </w:tc>
        <w:tc>
          <w:tcPr>
            <w:tcW w:w="795"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108.33 </w:t>
            </w:r>
          </w:p>
        </w:tc>
        <w:tc>
          <w:tcPr>
            <w:tcW w:w="847"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135000 </w:t>
            </w:r>
          </w:p>
        </w:tc>
        <w:tc>
          <w:tcPr>
            <w:tcW w:w="684"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112.50 </w:t>
            </w:r>
          </w:p>
        </w:tc>
      </w:tr>
      <w:tr w:rsidR="007A5EA1" w:rsidRPr="000C7E59" w:rsidTr="007A5EA1">
        <w:trPr>
          <w:trHeight w:val="374"/>
        </w:trPr>
        <w:tc>
          <w:tcPr>
            <w:tcW w:w="2878"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UTILIDAD BRUTA </w:t>
            </w:r>
          </w:p>
        </w:tc>
        <w:tc>
          <w:tcPr>
            <w:tcW w:w="953"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40000 </w:t>
            </w:r>
          </w:p>
        </w:tc>
        <w:tc>
          <w:tcPr>
            <w:tcW w:w="751"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100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45000 </w:t>
            </w:r>
          </w:p>
        </w:tc>
        <w:tc>
          <w:tcPr>
            <w:tcW w:w="79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112.50 </w:t>
            </w:r>
          </w:p>
        </w:tc>
        <w:tc>
          <w:tcPr>
            <w:tcW w:w="847"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60000 </w:t>
            </w:r>
          </w:p>
        </w:tc>
        <w:tc>
          <w:tcPr>
            <w:tcW w:w="684"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150 </w:t>
            </w:r>
          </w:p>
        </w:tc>
      </w:tr>
      <w:tr w:rsidR="007A5EA1" w:rsidRPr="000C7E59" w:rsidTr="007A5EA1">
        <w:trPr>
          <w:trHeight w:val="377"/>
        </w:trPr>
        <w:tc>
          <w:tcPr>
            <w:tcW w:w="2878" w:type="dxa"/>
            <w:tcBorders>
              <w:top w:val="nil"/>
              <w:left w:val="nil"/>
              <w:bottom w:val="nil"/>
              <w:right w:val="nil"/>
            </w:tcBorders>
            <w:shd w:val="clear" w:color="auto" w:fill="DFD8E8"/>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  </w:t>
            </w:r>
          </w:p>
        </w:tc>
        <w:tc>
          <w:tcPr>
            <w:tcW w:w="953" w:type="dxa"/>
            <w:tcBorders>
              <w:top w:val="nil"/>
              <w:left w:val="nil"/>
              <w:bottom w:val="nil"/>
              <w:right w:val="nil"/>
            </w:tcBorders>
            <w:shd w:val="clear" w:color="auto" w:fill="DFD8E8"/>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  </w:t>
            </w:r>
          </w:p>
        </w:tc>
        <w:tc>
          <w:tcPr>
            <w:tcW w:w="751"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845"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795"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847"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684"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r>
      <w:tr w:rsidR="007A5EA1" w:rsidRPr="000C7E59" w:rsidTr="007A5EA1">
        <w:trPr>
          <w:trHeight w:val="374"/>
        </w:trPr>
        <w:tc>
          <w:tcPr>
            <w:tcW w:w="2878"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Gastos administrativos </w:t>
            </w:r>
          </w:p>
        </w:tc>
        <w:tc>
          <w:tcPr>
            <w:tcW w:w="953"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5000 </w:t>
            </w:r>
          </w:p>
        </w:tc>
        <w:tc>
          <w:tcPr>
            <w:tcW w:w="751"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100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5500 </w:t>
            </w:r>
          </w:p>
        </w:tc>
        <w:tc>
          <w:tcPr>
            <w:tcW w:w="79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110 </w:t>
            </w:r>
          </w:p>
        </w:tc>
        <w:tc>
          <w:tcPr>
            <w:tcW w:w="847"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6000 </w:t>
            </w:r>
          </w:p>
        </w:tc>
        <w:tc>
          <w:tcPr>
            <w:tcW w:w="684"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120 </w:t>
            </w:r>
          </w:p>
        </w:tc>
      </w:tr>
      <w:tr w:rsidR="007A5EA1" w:rsidRPr="000C7E59" w:rsidTr="007A5EA1">
        <w:trPr>
          <w:trHeight w:val="374"/>
        </w:trPr>
        <w:tc>
          <w:tcPr>
            <w:tcW w:w="2878" w:type="dxa"/>
            <w:tcBorders>
              <w:top w:val="nil"/>
              <w:left w:val="nil"/>
              <w:bottom w:val="nil"/>
              <w:right w:val="nil"/>
            </w:tcBorders>
            <w:shd w:val="clear" w:color="auto" w:fill="DFD8E8"/>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Gastos de ventas </w:t>
            </w:r>
          </w:p>
        </w:tc>
        <w:tc>
          <w:tcPr>
            <w:tcW w:w="953" w:type="dxa"/>
            <w:tcBorders>
              <w:top w:val="nil"/>
              <w:left w:val="nil"/>
              <w:bottom w:val="nil"/>
              <w:right w:val="nil"/>
            </w:tcBorders>
            <w:shd w:val="clear" w:color="auto" w:fill="DFD8E8"/>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4000 </w:t>
            </w:r>
          </w:p>
        </w:tc>
        <w:tc>
          <w:tcPr>
            <w:tcW w:w="751"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100 </w:t>
            </w:r>
          </w:p>
        </w:tc>
        <w:tc>
          <w:tcPr>
            <w:tcW w:w="845"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4200 </w:t>
            </w:r>
          </w:p>
        </w:tc>
        <w:tc>
          <w:tcPr>
            <w:tcW w:w="795"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105 </w:t>
            </w:r>
          </w:p>
        </w:tc>
        <w:tc>
          <w:tcPr>
            <w:tcW w:w="847"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4300 </w:t>
            </w:r>
          </w:p>
        </w:tc>
        <w:tc>
          <w:tcPr>
            <w:tcW w:w="684"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107.50 </w:t>
            </w:r>
          </w:p>
        </w:tc>
      </w:tr>
      <w:tr w:rsidR="007A5EA1" w:rsidRPr="000C7E59" w:rsidTr="007A5EA1">
        <w:trPr>
          <w:trHeight w:val="375"/>
        </w:trPr>
        <w:tc>
          <w:tcPr>
            <w:tcW w:w="2878"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Depreciación </w:t>
            </w:r>
          </w:p>
        </w:tc>
        <w:tc>
          <w:tcPr>
            <w:tcW w:w="953"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1000 </w:t>
            </w:r>
          </w:p>
        </w:tc>
        <w:tc>
          <w:tcPr>
            <w:tcW w:w="751"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100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1100 </w:t>
            </w:r>
          </w:p>
        </w:tc>
        <w:tc>
          <w:tcPr>
            <w:tcW w:w="79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110 </w:t>
            </w:r>
          </w:p>
        </w:tc>
        <w:tc>
          <w:tcPr>
            <w:tcW w:w="847"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1200 </w:t>
            </w:r>
          </w:p>
        </w:tc>
        <w:tc>
          <w:tcPr>
            <w:tcW w:w="684"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120 </w:t>
            </w:r>
          </w:p>
        </w:tc>
      </w:tr>
      <w:tr w:rsidR="007A5EA1" w:rsidRPr="000C7E59" w:rsidTr="007A5EA1">
        <w:trPr>
          <w:trHeight w:val="377"/>
        </w:trPr>
        <w:tc>
          <w:tcPr>
            <w:tcW w:w="2878" w:type="dxa"/>
            <w:tcBorders>
              <w:top w:val="nil"/>
              <w:left w:val="nil"/>
              <w:bottom w:val="nil"/>
              <w:right w:val="nil"/>
            </w:tcBorders>
            <w:shd w:val="clear" w:color="auto" w:fill="DFD8E8"/>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UTILIDAD OPERATIVA </w:t>
            </w:r>
          </w:p>
        </w:tc>
        <w:tc>
          <w:tcPr>
            <w:tcW w:w="953" w:type="dxa"/>
            <w:tcBorders>
              <w:top w:val="nil"/>
              <w:left w:val="nil"/>
              <w:bottom w:val="nil"/>
              <w:right w:val="nil"/>
            </w:tcBorders>
            <w:shd w:val="clear" w:color="auto" w:fill="DFD8E8"/>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30000 </w:t>
            </w:r>
          </w:p>
        </w:tc>
        <w:tc>
          <w:tcPr>
            <w:tcW w:w="751"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100 </w:t>
            </w:r>
          </w:p>
        </w:tc>
        <w:tc>
          <w:tcPr>
            <w:tcW w:w="845"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34200 </w:t>
            </w:r>
          </w:p>
        </w:tc>
        <w:tc>
          <w:tcPr>
            <w:tcW w:w="795"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114 </w:t>
            </w:r>
          </w:p>
        </w:tc>
        <w:tc>
          <w:tcPr>
            <w:tcW w:w="847"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48500 </w:t>
            </w:r>
          </w:p>
        </w:tc>
        <w:tc>
          <w:tcPr>
            <w:tcW w:w="684"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161.67 </w:t>
            </w:r>
          </w:p>
        </w:tc>
      </w:tr>
      <w:tr w:rsidR="007A5EA1" w:rsidRPr="000C7E59" w:rsidTr="007A5EA1">
        <w:trPr>
          <w:trHeight w:val="374"/>
        </w:trPr>
        <w:tc>
          <w:tcPr>
            <w:tcW w:w="2878"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  </w:t>
            </w:r>
          </w:p>
        </w:tc>
        <w:tc>
          <w:tcPr>
            <w:tcW w:w="953"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  </w:t>
            </w:r>
          </w:p>
        </w:tc>
        <w:tc>
          <w:tcPr>
            <w:tcW w:w="751"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79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847"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c>
          <w:tcPr>
            <w:tcW w:w="684"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  </w:t>
            </w:r>
          </w:p>
        </w:tc>
      </w:tr>
      <w:tr w:rsidR="007A5EA1" w:rsidRPr="000C7E59" w:rsidTr="007A5EA1">
        <w:trPr>
          <w:trHeight w:val="374"/>
        </w:trPr>
        <w:tc>
          <w:tcPr>
            <w:tcW w:w="2878" w:type="dxa"/>
            <w:tcBorders>
              <w:top w:val="nil"/>
              <w:left w:val="nil"/>
              <w:bottom w:val="nil"/>
              <w:right w:val="nil"/>
            </w:tcBorders>
            <w:shd w:val="clear" w:color="auto" w:fill="DFD8E8"/>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Gastos financieros </w:t>
            </w:r>
          </w:p>
        </w:tc>
        <w:tc>
          <w:tcPr>
            <w:tcW w:w="953" w:type="dxa"/>
            <w:tcBorders>
              <w:top w:val="nil"/>
              <w:left w:val="nil"/>
              <w:bottom w:val="nil"/>
              <w:right w:val="nil"/>
            </w:tcBorders>
            <w:shd w:val="clear" w:color="auto" w:fill="DFD8E8"/>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3000 </w:t>
            </w:r>
          </w:p>
        </w:tc>
        <w:tc>
          <w:tcPr>
            <w:tcW w:w="751"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100 </w:t>
            </w:r>
          </w:p>
        </w:tc>
        <w:tc>
          <w:tcPr>
            <w:tcW w:w="845"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2800 </w:t>
            </w:r>
          </w:p>
        </w:tc>
        <w:tc>
          <w:tcPr>
            <w:tcW w:w="795"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93.33 </w:t>
            </w:r>
          </w:p>
        </w:tc>
        <w:tc>
          <w:tcPr>
            <w:tcW w:w="847"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2600 </w:t>
            </w:r>
          </w:p>
        </w:tc>
        <w:tc>
          <w:tcPr>
            <w:tcW w:w="684" w:type="dxa"/>
            <w:tcBorders>
              <w:top w:val="nil"/>
              <w:left w:val="nil"/>
              <w:bottom w:val="nil"/>
              <w:right w:val="nil"/>
            </w:tcBorders>
            <w:shd w:val="clear" w:color="auto" w:fill="DFD8E8"/>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86.67 </w:t>
            </w:r>
          </w:p>
        </w:tc>
      </w:tr>
      <w:tr w:rsidR="007A5EA1" w:rsidRPr="000C7E59" w:rsidTr="007A5EA1">
        <w:trPr>
          <w:trHeight w:val="374"/>
        </w:trPr>
        <w:tc>
          <w:tcPr>
            <w:tcW w:w="2878"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lastRenderedPageBreak/>
              <w:t xml:space="preserve">UTILIDAD ANTES DE IMP. </w:t>
            </w:r>
          </w:p>
        </w:tc>
        <w:tc>
          <w:tcPr>
            <w:tcW w:w="953" w:type="dxa"/>
            <w:tcBorders>
              <w:top w:val="nil"/>
              <w:left w:val="nil"/>
              <w:bottom w:val="nil"/>
              <w:right w:val="nil"/>
            </w:tcBorders>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color w:val="444444"/>
              </w:rPr>
              <w:t xml:space="preserve">27000 </w:t>
            </w:r>
          </w:p>
        </w:tc>
        <w:tc>
          <w:tcPr>
            <w:tcW w:w="751"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100 </w:t>
            </w:r>
          </w:p>
        </w:tc>
        <w:tc>
          <w:tcPr>
            <w:tcW w:w="84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31400 </w:t>
            </w:r>
          </w:p>
        </w:tc>
        <w:tc>
          <w:tcPr>
            <w:tcW w:w="79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116.30 </w:t>
            </w:r>
          </w:p>
        </w:tc>
        <w:tc>
          <w:tcPr>
            <w:tcW w:w="847"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45900 </w:t>
            </w:r>
          </w:p>
        </w:tc>
        <w:tc>
          <w:tcPr>
            <w:tcW w:w="684"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r w:rsidRPr="000C7E59">
              <w:rPr>
                <w:rFonts w:ascii="Arial" w:hAnsi="Arial" w:cs="Arial"/>
                <w:color w:val="444444"/>
              </w:rPr>
              <w:t xml:space="preserve">170 </w:t>
            </w:r>
          </w:p>
        </w:tc>
      </w:tr>
      <w:tr w:rsidR="007A5EA1" w:rsidRPr="000C7E59" w:rsidTr="007A5EA1">
        <w:trPr>
          <w:trHeight w:val="377"/>
        </w:trPr>
        <w:tc>
          <w:tcPr>
            <w:tcW w:w="7754" w:type="dxa"/>
            <w:gridSpan w:val="7"/>
            <w:tcBorders>
              <w:top w:val="nil"/>
              <w:left w:val="nil"/>
              <w:bottom w:val="nil"/>
              <w:right w:val="nil"/>
            </w:tcBorders>
            <w:shd w:val="clear" w:color="auto" w:fill="DFD8E8"/>
            <w:vAlign w:val="bottom"/>
          </w:tcPr>
          <w:p w:rsidR="007A5EA1" w:rsidRPr="000C7E59" w:rsidRDefault="007A5EA1" w:rsidP="000C7E59">
            <w:pPr>
              <w:spacing w:after="120" w:line="360" w:lineRule="auto"/>
              <w:ind w:left="108"/>
              <w:rPr>
                <w:rFonts w:ascii="Arial" w:hAnsi="Arial" w:cs="Arial"/>
              </w:rPr>
            </w:pPr>
            <w:r w:rsidRPr="000C7E59">
              <w:rPr>
                <w:rFonts w:ascii="Arial" w:hAnsi="Arial" w:cs="Arial"/>
                <w:b/>
                <w:color w:val="444444"/>
              </w:rPr>
              <w:t xml:space="preserve">  </w:t>
            </w:r>
            <w:r w:rsidRPr="000C7E59">
              <w:rPr>
                <w:rFonts w:ascii="Arial" w:hAnsi="Arial" w:cs="Arial"/>
                <w:b/>
                <w:color w:val="444444"/>
              </w:rPr>
              <w:tab/>
            </w:r>
            <w:r w:rsidRPr="000C7E59">
              <w:rPr>
                <w:rFonts w:ascii="Arial" w:hAnsi="Arial" w:cs="Arial"/>
                <w:color w:val="444444"/>
              </w:rPr>
              <w:t xml:space="preserve">  </w:t>
            </w:r>
            <w:r w:rsidRPr="000C7E59">
              <w:rPr>
                <w:rFonts w:ascii="Arial" w:hAnsi="Arial" w:cs="Arial"/>
                <w:color w:val="444444"/>
              </w:rPr>
              <w:tab/>
              <w:t xml:space="preserve">  </w:t>
            </w:r>
            <w:r w:rsidRPr="000C7E59">
              <w:rPr>
                <w:rFonts w:ascii="Arial" w:hAnsi="Arial" w:cs="Arial"/>
                <w:color w:val="444444"/>
              </w:rPr>
              <w:tab/>
              <w:t xml:space="preserve">  </w:t>
            </w:r>
            <w:r w:rsidRPr="000C7E59">
              <w:rPr>
                <w:rFonts w:ascii="Arial" w:hAnsi="Arial" w:cs="Arial"/>
                <w:color w:val="444444"/>
              </w:rPr>
              <w:tab/>
              <w:t xml:space="preserve">  </w:t>
            </w:r>
            <w:r w:rsidRPr="000C7E59">
              <w:rPr>
                <w:rFonts w:ascii="Arial" w:hAnsi="Arial" w:cs="Arial"/>
                <w:color w:val="444444"/>
              </w:rPr>
              <w:tab/>
              <w:t xml:space="preserve">  </w:t>
            </w:r>
            <w:r w:rsidRPr="000C7E59">
              <w:rPr>
                <w:rFonts w:ascii="Arial" w:hAnsi="Arial" w:cs="Arial"/>
                <w:color w:val="444444"/>
              </w:rPr>
              <w:tab/>
              <w:t xml:space="preserve">  </w:t>
            </w:r>
          </w:p>
        </w:tc>
      </w:tr>
    </w:tbl>
    <w:p w:rsidR="007A5EA1" w:rsidRPr="000C7E59" w:rsidRDefault="007A5EA1" w:rsidP="000C7E59">
      <w:pPr>
        <w:tabs>
          <w:tab w:val="center" w:pos="1303"/>
          <w:tab w:val="center" w:pos="3932"/>
          <w:tab w:val="center" w:pos="4724"/>
          <w:tab w:val="center" w:pos="5528"/>
          <w:tab w:val="center" w:pos="6452"/>
          <w:tab w:val="center" w:pos="7221"/>
          <w:tab w:val="center" w:pos="7962"/>
        </w:tabs>
        <w:spacing w:after="120" w:line="360" w:lineRule="auto"/>
        <w:rPr>
          <w:rFonts w:ascii="Arial" w:hAnsi="Arial" w:cs="Arial"/>
        </w:rPr>
      </w:pPr>
      <w:r w:rsidRPr="000C7E59">
        <w:rPr>
          <w:rFonts w:ascii="Arial" w:eastAsia="Calibri" w:hAnsi="Arial" w:cs="Arial"/>
        </w:rPr>
        <w:tab/>
      </w:r>
      <w:r w:rsidRPr="000C7E59">
        <w:rPr>
          <w:rFonts w:ascii="Arial" w:hAnsi="Arial" w:cs="Arial"/>
          <w:b/>
          <w:color w:val="444444"/>
        </w:rPr>
        <w:t xml:space="preserve">Impuestos </w:t>
      </w:r>
      <w:r w:rsidRPr="000C7E59">
        <w:rPr>
          <w:rFonts w:ascii="Arial" w:hAnsi="Arial" w:cs="Arial"/>
          <w:b/>
          <w:color w:val="444444"/>
        </w:rPr>
        <w:tab/>
      </w:r>
      <w:r w:rsidRPr="000C7E59">
        <w:rPr>
          <w:rFonts w:ascii="Arial" w:hAnsi="Arial" w:cs="Arial"/>
          <w:color w:val="444444"/>
        </w:rPr>
        <w:t xml:space="preserve">8100 </w:t>
      </w:r>
      <w:r w:rsidRPr="000C7E59">
        <w:rPr>
          <w:rFonts w:ascii="Arial" w:hAnsi="Arial" w:cs="Arial"/>
          <w:color w:val="444444"/>
        </w:rPr>
        <w:tab/>
        <w:t xml:space="preserve">100 </w:t>
      </w:r>
      <w:r w:rsidRPr="000C7E59">
        <w:rPr>
          <w:rFonts w:ascii="Arial" w:hAnsi="Arial" w:cs="Arial"/>
          <w:color w:val="444444"/>
        </w:rPr>
        <w:tab/>
        <w:t xml:space="preserve">9420 </w:t>
      </w:r>
      <w:r w:rsidRPr="000C7E59">
        <w:rPr>
          <w:rFonts w:ascii="Arial" w:hAnsi="Arial" w:cs="Arial"/>
          <w:color w:val="444444"/>
        </w:rPr>
        <w:tab/>
        <w:t xml:space="preserve">116.30 </w:t>
      </w:r>
      <w:r w:rsidRPr="000C7E59">
        <w:rPr>
          <w:rFonts w:ascii="Arial" w:hAnsi="Arial" w:cs="Arial"/>
          <w:color w:val="444444"/>
        </w:rPr>
        <w:tab/>
        <w:t xml:space="preserve">13770 </w:t>
      </w:r>
      <w:r w:rsidRPr="000C7E59">
        <w:rPr>
          <w:rFonts w:ascii="Arial" w:hAnsi="Arial" w:cs="Arial"/>
          <w:color w:val="444444"/>
        </w:rPr>
        <w:tab/>
        <w:t xml:space="preserve">170 </w:t>
      </w:r>
    </w:p>
    <w:tbl>
      <w:tblPr>
        <w:tblStyle w:val="TableGrid"/>
        <w:tblW w:w="8562" w:type="dxa"/>
        <w:tblInd w:w="331" w:type="dxa"/>
        <w:tblCellMar>
          <w:left w:w="29" w:type="dxa"/>
          <w:bottom w:w="8" w:type="dxa"/>
          <w:right w:w="39" w:type="dxa"/>
        </w:tblCellMar>
        <w:tblLook w:val="04A0" w:firstRow="1" w:lastRow="0" w:firstColumn="1" w:lastColumn="0" w:noHBand="0" w:noVBand="1"/>
      </w:tblPr>
      <w:tblGrid>
        <w:gridCol w:w="403"/>
        <w:gridCol w:w="7754"/>
        <w:gridCol w:w="405"/>
      </w:tblGrid>
      <w:tr w:rsidR="007A5EA1" w:rsidRPr="000C7E59" w:rsidTr="007A5EA1">
        <w:trPr>
          <w:trHeight w:val="384"/>
        </w:trPr>
        <w:tc>
          <w:tcPr>
            <w:tcW w:w="403" w:type="dxa"/>
            <w:tcBorders>
              <w:top w:val="nil"/>
              <w:left w:val="nil"/>
              <w:bottom w:val="nil"/>
              <w:right w:val="nil"/>
            </w:tcBorders>
          </w:tcPr>
          <w:p w:rsidR="007A5EA1" w:rsidRPr="000C7E59" w:rsidRDefault="007A5EA1" w:rsidP="000C7E59">
            <w:pPr>
              <w:spacing w:after="120" w:line="360" w:lineRule="auto"/>
              <w:rPr>
                <w:rFonts w:ascii="Arial" w:hAnsi="Arial" w:cs="Arial"/>
              </w:rPr>
            </w:pPr>
          </w:p>
        </w:tc>
        <w:tc>
          <w:tcPr>
            <w:tcW w:w="7754" w:type="dxa"/>
            <w:tcBorders>
              <w:top w:val="nil"/>
              <w:left w:val="nil"/>
              <w:bottom w:val="single" w:sz="8" w:space="0" w:color="8064A2"/>
              <w:right w:val="nil"/>
            </w:tcBorders>
            <w:shd w:val="clear" w:color="auto" w:fill="DFD8E8"/>
            <w:vAlign w:val="bottom"/>
          </w:tcPr>
          <w:p w:rsidR="007A5EA1" w:rsidRPr="000C7E59" w:rsidRDefault="007A5EA1" w:rsidP="000C7E59">
            <w:pPr>
              <w:tabs>
                <w:tab w:val="center" w:pos="3221"/>
                <w:tab w:val="center" w:pos="3961"/>
                <w:tab w:val="center" w:pos="4818"/>
                <w:tab w:val="center" w:pos="5689"/>
                <w:tab w:val="center" w:pos="6458"/>
                <w:tab w:val="center" w:pos="7199"/>
              </w:tabs>
              <w:spacing w:after="120" w:line="360" w:lineRule="auto"/>
              <w:rPr>
                <w:rFonts w:ascii="Arial" w:hAnsi="Arial" w:cs="Arial"/>
              </w:rPr>
            </w:pPr>
            <w:r w:rsidRPr="000C7E59">
              <w:rPr>
                <w:rFonts w:ascii="Arial" w:hAnsi="Arial" w:cs="Arial"/>
                <w:b/>
                <w:color w:val="444444"/>
              </w:rPr>
              <w:t xml:space="preserve">UTILIDAD NETA </w:t>
            </w:r>
            <w:r w:rsidRPr="000C7E59">
              <w:rPr>
                <w:rFonts w:ascii="Arial" w:hAnsi="Arial" w:cs="Arial"/>
                <w:b/>
                <w:color w:val="444444"/>
              </w:rPr>
              <w:tab/>
            </w:r>
            <w:r w:rsidRPr="000C7E59">
              <w:rPr>
                <w:rFonts w:ascii="Arial" w:hAnsi="Arial" w:cs="Arial"/>
                <w:color w:val="444444"/>
              </w:rPr>
              <w:t xml:space="preserve">18900 </w:t>
            </w:r>
            <w:r w:rsidRPr="000C7E59">
              <w:rPr>
                <w:rFonts w:ascii="Arial" w:hAnsi="Arial" w:cs="Arial"/>
                <w:color w:val="444444"/>
              </w:rPr>
              <w:tab/>
              <w:t xml:space="preserve">100 </w:t>
            </w:r>
            <w:r w:rsidRPr="000C7E59">
              <w:rPr>
                <w:rFonts w:ascii="Arial" w:hAnsi="Arial" w:cs="Arial"/>
                <w:color w:val="444444"/>
              </w:rPr>
              <w:tab/>
              <w:t xml:space="preserve">21980 </w:t>
            </w:r>
            <w:r w:rsidRPr="000C7E59">
              <w:rPr>
                <w:rFonts w:ascii="Arial" w:hAnsi="Arial" w:cs="Arial"/>
                <w:color w:val="444444"/>
              </w:rPr>
              <w:tab/>
              <w:t xml:space="preserve">116.30 </w:t>
            </w:r>
            <w:r w:rsidRPr="000C7E59">
              <w:rPr>
                <w:rFonts w:ascii="Arial" w:hAnsi="Arial" w:cs="Arial"/>
                <w:color w:val="444444"/>
              </w:rPr>
              <w:tab/>
              <w:t xml:space="preserve">32130 </w:t>
            </w:r>
            <w:r w:rsidRPr="000C7E59">
              <w:rPr>
                <w:rFonts w:ascii="Arial" w:hAnsi="Arial" w:cs="Arial"/>
                <w:color w:val="444444"/>
              </w:rPr>
              <w:tab/>
              <w:t xml:space="preserve">170 </w:t>
            </w:r>
          </w:p>
        </w:tc>
        <w:tc>
          <w:tcPr>
            <w:tcW w:w="405" w:type="dxa"/>
            <w:tcBorders>
              <w:top w:val="nil"/>
              <w:left w:val="nil"/>
              <w:bottom w:val="nil"/>
              <w:right w:val="nil"/>
            </w:tcBorders>
            <w:vAlign w:val="bottom"/>
          </w:tcPr>
          <w:p w:rsidR="007A5EA1" w:rsidRPr="000C7E59" w:rsidRDefault="007A5EA1" w:rsidP="000C7E59">
            <w:pPr>
              <w:spacing w:after="120" w:line="360" w:lineRule="auto"/>
              <w:rPr>
                <w:rFonts w:ascii="Arial" w:hAnsi="Arial" w:cs="Arial"/>
              </w:rPr>
            </w:pPr>
          </w:p>
        </w:tc>
      </w:tr>
      <w:tr w:rsidR="007A5EA1" w:rsidRPr="00477F5C" w:rsidTr="007A5EA1">
        <w:trPr>
          <w:trHeight w:val="387"/>
        </w:trPr>
        <w:tc>
          <w:tcPr>
            <w:tcW w:w="8562" w:type="dxa"/>
            <w:gridSpan w:val="3"/>
            <w:tcBorders>
              <w:top w:val="single" w:sz="8" w:space="0" w:color="8064A2"/>
              <w:left w:val="nil"/>
              <w:bottom w:val="nil"/>
              <w:right w:val="nil"/>
            </w:tcBorders>
            <w:shd w:val="clear" w:color="auto" w:fill="FFFFFF"/>
            <w:vAlign w:val="bottom"/>
          </w:tcPr>
          <w:p w:rsidR="00477F5C" w:rsidRPr="00477F5C" w:rsidRDefault="00477F5C" w:rsidP="00477F5C">
            <w:pPr>
              <w:spacing w:after="120" w:line="360" w:lineRule="auto"/>
              <w:jc w:val="both"/>
              <w:rPr>
                <w:rFonts w:ascii="Arial" w:hAnsi="Arial" w:cs="Arial"/>
              </w:rPr>
            </w:pPr>
          </w:p>
          <w:p w:rsidR="007A5EA1" w:rsidRPr="00477F5C" w:rsidRDefault="00B03E65" w:rsidP="00477F5C">
            <w:pPr>
              <w:spacing w:after="120" w:line="360" w:lineRule="auto"/>
              <w:jc w:val="both"/>
              <w:rPr>
                <w:rFonts w:ascii="Arial" w:hAnsi="Arial" w:cs="Arial"/>
              </w:rPr>
            </w:pPr>
            <w:r>
              <w:rPr>
                <w:rFonts w:ascii="Arial" w:hAnsi="Arial" w:cs="Arial"/>
                <w:i/>
              </w:rPr>
              <w:t xml:space="preserve">           </w:t>
            </w:r>
            <w:r w:rsidR="007A5EA1" w:rsidRPr="00477F5C">
              <w:rPr>
                <w:rFonts w:ascii="Arial" w:hAnsi="Arial" w:cs="Arial"/>
              </w:rPr>
              <w:t xml:space="preserve">La fórmula para hallar los porcentajes de tendencias es: porcentaje de tendencia = (cifra año x / cifra </w:t>
            </w:r>
          </w:p>
        </w:tc>
      </w:tr>
    </w:tbl>
    <w:p w:rsidR="007A5EA1" w:rsidRDefault="007A5EA1" w:rsidP="00B03E65">
      <w:pPr>
        <w:spacing w:line="360" w:lineRule="auto"/>
        <w:ind w:left="357"/>
        <w:jc w:val="both"/>
        <w:rPr>
          <w:rFonts w:ascii="Arial" w:hAnsi="Arial" w:cs="Arial"/>
        </w:rPr>
      </w:pPr>
      <w:r w:rsidRPr="00477F5C">
        <w:rPr>
          <w:rFonts w:ascii="Arial" w:hAnsi="Arial" w:cs="Arial"/>
        </w:rPr>
        <w:t xml:space="preserve">año base) x 100. </w:t>
      </w:r>
    </w:p>
    <w:p w:rsidR="00B03E65" w:rsidRPr="00477F5C" w:rsidRDefault="00B03E65" w:rsidP="00B03E65">
      <w:pPr>
        <w:spacing w:line="360" w:lineRule="auto"/>
        <w:ind w:left="357"/>
        <w:jc w:val="both"/>
        <w:rPr>
          <w:rFonts w:ascii="Arial" w:hAnsi="Arial" w:cs="Arial"/>
        </w:rPr>
      </w:pPr>
    </w:p>
    <w:p w:rsidR="007A5EA1" w:rsidRDefault="00B03E65" w:rsidP="00B03E65">
      <w:pPr>
        <w:spacing w:line="360" w:lineRule="auto"/>
        <w:ind w:left="357" w:right="90"/>
        <w:jc w:val="both"/>
        <w:rPr>
          <w:rFonts w:ascii="Arial" w:hAnsi="Arial" w:cs="Arial"/>
        </w:rPr>
      </w:pPr>
      <w:r>
        <w:rPr>
          <w:rFonts w:ascii="Arial" w:hAnsi="Arial" w:cs="Arial"/>
          <w:i/>
        </w:rPr>
        <w:t xml:space="preserve">           </w:t>
      </w:r>
      <w:r w:rsidR="007A5EA1" w:rsidRPr="00477F5C">
        <w:rPr>
          <w:rFonts w:ascii="Arial" w:hAnsi="Arial" w:cs="Arial"/>
        </w:rPr>
        <w:t xml:space="preserve">Para comprender cómo se desarrolla el estudio financiero es necesario entender lo siguientes conceptos: </w:t>
      </w:r>
    </w:p>
    <w:p w:rsidR="00B03E65" w:rsidRPr="00477F5C" w:rsidRDefault="00B03E65" w:rsidP="00B03E65">
      <w:pPr>
        <w:spacing w:line="360" w:lineRule="auto"/>
        <w:ind w:left="357" w:right="90"/>
        <w:jc w:val="both"/>
        <w:rPr>
          <w:rFonts w:ascii="Arial" w:hAnsi="Arial" w:cs="Arial"/>
        </w:rPr>
      </w:pPr>
    </w:p>
    <w:p w:rsidR="007A5EA1" w:rsidRDefault="00B03E65" w:rsidP="00B03E65">
      <w:pPr>
        <w:spacing w:line="360" w:lineRule="auto"/>
        <w:ind w:left="357" w:right="82"/>
        <w:jc w:val="both"/>
        <w:rPr>
          <w:rFonts w:ascii="Arial" w:hAnsi="Arial" w:cs="Arial"/>
        </w:rPr>
      </w:pPr>
      <w:r>
        <w:rPr>
          <w:rFonts w:ascii="Arial" w:hAnsi="Arial" w:cs="Arial"/>
          <w:i/>
        </w:rPr>
        <w:t xml:space="preserve">           </w:t>
      </w:r>
      <w:r w:rsidR="007A5EA1" w:rsidRPr="00B03E65">
        <w:rPr>
          <w:rFonts w:ascii="Arial" w:hAnsi="Arial" w:cs="Arial"/>
          <w:b/>
        </w:rPr>
        <w:t>Ingresos:</w:t>
      </w:r>
      <w:r w:rsidR="007A5EA1" w:rsidRPr="00477F5C">
        <w:rPr>
          <w:rFonts w:ascii="Arial" w:hAnsi="Arial" w:cs="Arial"/>
        </w:rPr>
        <w:t xml:space="preserve"> se denomina ingreso a toda entrada de dinero por venas o por cualquier otro concepto (Federico </w:t>
      </w:r>
      <w:r>
        <w:rPr>
          <w:rFonts w:ascii="Arial" w:hAnsi="Arial" w:cs="Arial"/>
        </w:rPr>
        <w:t>Anzil).</w:t>
      </w:r>
    </w:p>
    <w:p w:rsidR="00B03E65" w:rsidRPr="00477F5C" w:rsidRDefault="00B03E65" w:rsidP="00B03E65">
      <w:pPr>
        <w:spacing w:line="360" w:lineRule="auto"/>
        <w:ind w:left="357" w:right="82"/>
        <w:jc w:val="both"/>
        <w:rPr>
          <w:rFonts w:ascii="Arial" w:hAnsi="Arial" w:cs="Arial"/>
        </w:rPr>
      </w:pPr>
    </w:p>
    <w:p w:rsidR="007A5EA1" w:rsidRPr="00477F5C" w:rsidRDefault="00B03E65" w:rsidP="00B03E65">
      <w:pPr>
        <w:spacing w:line="360" w:lineRule="auto"/>
        <w:ind w:left="357" w:right="82"/>
        <w:jc w:val="both"/>
        <w:rPr>
          <w:rFonts w:ascii="Arial" w:hAnsi="Arial" w:cs="Arial"/>
        </w:rPr>
      </w:pPr>
      <w:r w:rsidRPr="00B03E65">
        <w:rPr>
          <w:rFonts w:ascii="Arial" w:hAnsi="Arial" w:cs="Arial"/>
          <w:b/>
          <w:i/>
        </w:rPr>
        <w:t xml:space="preserve">           </w:t>
      </w:r>
      <w:r w:rsidR="007A5EA1" w:rsidRPr="00B03E65">
        <w:rPr>
          <w:rFonts w:ascii="Arial" w:hAnsi="Arial" w:cs="Arial"/>
          <w:b/>
        </w:rPr>
        <w:t>Egresos:</w:t>
      </w:r>
      <w:r w:rsidR="007A5EA1" w:rsidRPr="00477F5C">
        <w:rPr>
          <w:rFonts w:ascii="Arial" w:hAnsi="Arial" w:cs="Arial"/>
        </w:rPr>
        <w:t xml:space="preserve"> son los desembolsos o salidas de dinero que están representados en las inversiones, los costos y los gastos necesarios para desarrollar las actividades comerciales delimitadas</w:t>
      </w:r>
      <w:r w:rsidR="00E327ED">
        <w:rPr>
          <w:rFonts w:ascii="Arial" w:hAnsi="Arial" w:cs="Arial"/>
        </w:rPr>
        <w:t xml:space="preserve"> en la empresa. (FedericoAnzil).</w:t>
      </w:r>
    </w:p>
    <w:p w:rsidR="007A5EA1" w:rsidRPr="000C7E59" w:rsidRDefault="007A5EA1" w:rsidP="000C7E59">
      <w:pPr>
        <w:spacing w:after="120" w:line="360" w:lineRule="auto"/>
        <w:ind w:left="1253"/>
        <w:rPr>
          <w:rFonts w:ascii="Arial" w:hAnsi="Arial" w:cs="Arial"/>
        </w:rPr>
      </w:pPr>
      <w:r w:rsidRPr="000C7E59">
        <w:rPr>
          <w:rFonts w:ascii="Arial" w:hAnsi="Arial" w:cs="Arial"/>
          <w:noProof/>
        </w:rPr>
        <w:drawing>
          <wp:inline distT="0" distB="0" distL="0" distR="0" wp14:anchorId="03E59AA9" wp14:editId="1A6AF786">
            <wp:extent cx="3735238" cy="2087592"/>
            <wp:effectExtent l="0" t="0" r="0" b="8255"/>
            <wp:docPr id="1460" name="Picture 1460"/>
            <wp:cNvGraphicFramePr/>
            <a:graphic xmlns:a="http://schemas.openxmlformats.org/drawingml/2006/main">
              <a:graphicData uri="http://schemas.openxmlformats.org/drawingml/2006/picture">
                <pic:pic xmlns:pic="http://schemas.openxmlformats.org/drawingml/2006/picture">
                  <pic:nvPicPr>
                    <pic:cNvPr id="1460" name="Picture 1460"/>
                    <pic:cNvPicPr/>
                  </pic:nvPicPr>
                  <pic:blipFill>
                    <a:blip r:embed="rId401"/>
                    <a:stretch>
                      <a:fillRect/>
                    </a:stretch>
                  </pic:blipFill>
                  <pic:spPr>
                    <a:xfrm>
                      <a:off x="0" y="0"/>
                      <a:ext cx="3733800" cy="2086788"/>
                    </a:xfrm>
                    <a:prstGeom prst="rect">
                      <a:avLst/>
                    </a:prstGeom>
                  </pic:spPr>
                </pic:pic>
              </a:graphicData>
            </a:graphic>
          </wp:inline>
        </w:drawing>
      </w:r>
    </w:p>
    <w:p w:rsidR="00E327ED" w:rsidRPr="00E327ED" w:rsidRDefault="00E327ED" w:rsidP="00E327ED">
      <w:pPr>
        <w:spacing w:after="120"/>
        <w:ind w:left="10" w:right="87"/>
        <w:jc w:val="center"/>
        <w:rPr>
          <w:rFonts w:ascii="Arial" w:hAnsi="Arial" w:cs="Arial"/>
          <w:b/>
          <w:sz w:val="20"/>
        </w:rPr>
      </w:pPr>
      <w:r w:rsidRPr="00E327ED">
        <w:rPr>
          <w:rFonts w:ascii="Arial" w:hAnsi="Arial" w:cs="Arial"/>
          <w:b/>
          <w:sz w:val="20"/>
        </w:rPr>
        <w:t>Figura 15.2</w:t>
      </w:r>
    </w:p>
    <w:p w:rsidR="00477F5C" w:rsidRDefault="007A5EA1" w:rsidP="00E327ED">
      <w:pPr>
        <w:spacing w:after="120"/>
        <w:ind w:left="10" w:right="87"/>
        <w:jc w:val="center"/>
        <w:rPr>
          <w:rFonts w:ascii="Arial" w:hAnsi="Arial" w:cs="Arial"/>
          <w:sz w:val="16"/>
        </w:rPr>
      </w:pPr>
      <w:r w:rsidRPr="00E327ED">
        <w:rPr>
          <w:rFonts w:ascii="Arial" w:hAnsi="Arial" w:cs="Arial"/>
          <w:sz w:val="16"/>
        </w:rPr>
        <w:lastRenderedPageBreak/>
        <w:t>Fuente: Google imágenes</w:t>
      </w:r>
    </w:p>
    <w:p w:rsidR="00E327ED" w:rsidRPr="00E327ED" w:rsidRDefault="00E327ED" w:rsidP="00E327ED">
      <w:pPr>
        <w:spacing w:after="120"/>
        <w:ind w:left="10" w:right="87"/>
        <w:jc w:val="center"/>
        <w:rPr>
          <w:rFonts w:ascii="Arial" w:hAnsi="Arial" w:cs="Arial"/>
          <w:sz w:val="16"/>
        </w:rPr>
      </w:pPr>
    </w:p>
    <w:p w:rsidR="007A5EA1" w:rsidRPr="00477F5C" w:rsidRDefault="007A5EA1" w:rsidP="000C7E59">
      <w:pPr>
        <w:spacing w:after="120" w:line="360" w:lineRule="auto"/>
        <w:ind w:left="355" w:right="90"/>
        <w:rPr>
          <w:rFonts w:ascii="Arial" w:hAnsi="Arial" w:cs="Arial"/>
          <w:b/>
        </w:rPr>
      </w:pPr>
      <w:r w:rsidRPr="00477F5C">
        <w:rPr>
          <w:rFonts w:ascii="Arial" w:hAnsi="Arial" w:cs="Arial"/>
          <w:b/>
        </w:rPr>
        <w:t xml:space="preserve">Elementos que conforman los egresos de una empresa: </w:t>
      </w:r>
    </w:p>
    <w:p w:rsidR="007A5EA1" w:rsidRPr="00477F5C" w:rsidRDefault="00B03E65" w:rsidP="000C7E59">
      <w:pPr>
        <w:pStyle w:val="Ttulo2"/>
        <w:shd w:val="clear" w:color="auto" w:fill="FABF8F"/>
        <w:spacing w:after="120" w:line="360" w:lineRule="auto"/>
        <w:ind w:left="720"/>
        <w:rPr>
          <w:rFonts w:ascii="Arial" w:hAnsi="Arial" w:cs="Arial"/>
          <w:b/>
          <w:color w:val="auto"/>
          <w:sz w:val="24"/>
          <w:szCs w:val="24"/>
        </w:rPr>
      </w:pPr>
      <w:r>
        <w:rPr>
          <w:rFonts w:ascii="Arial" w:eastAsia="Segoe UI Symbol" w:hAnsi="Arial" w:cs="Arial"/>
          <w:b/>
          <w:color w:val="auto"/>
          <w:sz w:val="24"/>
          <w:szCs w:val="24"/>
        </w:rPr>
        <w:t xml:space="preserve">     </w:t>
      </w:r>
      <w:bookmarkStart w:id="140" w:name="_Toc431500975"/>
      <w:r w:rsidR="007A5EA1" w:rsidRPr="00477F5C">
        <w:rPr>
          <w:rFonts w:ascii="Arial" w:eastAsia="Segoe UI Symbol" w:hAnsi="Arial" w:cs="Arial"/>
          <w:b/>
          <w:color w:val="auto"/>
          <w:sz w:val="24"/>
          <w:szCs w:val="24"/>
        </w:rPr>
        <w:t></w:t>
      </w:r>
      <w:r w:rsidR="007A5EA1" w:rsidRPr="00477F5C">
        <w:rPr>
          <w:rFonts w:ascii="Arial" w:hAnsi="Arial" w:cs="Arial"/>
          <w:b/>
          <w:color w:val="auto"/>
          <w:sz w:val="24"/>
          <w:szCs w:val="24"/>
        </w:rPr>
        <w:t xml:space="preserve"> Inversión</w:t>
      </w:r>
      <w:bookmarkEnd w:id="140"/>
      <w:r w:rsidR="007A5EA1" w:rsidRPr="00477F5C">
        <w:rPr>
          <w:rFonts w:ascii="Arial" w:hAnsi="Arial" w:cs="Arial"/>
          <w:b/>
          <w:color w:val="auto"/>
          <w:sz w:val="24"/>
          <w:szCs w:val="24"/>
        </w:rPr>
        <w:t xml:space="preserve"> </w:t>
      </w:r>
    </w:p>
    <w:p w:rsidR="007A5EA1" w:rsidRPr="000C7E59" w:rsidRDefault="00B03E65" w:rsidP="00477F5C">
      <w:pPr>
        <w:spacing w:after="120"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Es el gasto dedicado a la adquisición de bienes que no son de consumo final, bienes de capital que sirven para producir otros bienes. En un sentido más amplio la inversión es el flujo de dinero que se encamina a la creación o mantenimiento de bienes de capital y a la realización de proyectos que presumen lucrativos. </w:t>
      </w:r>
    </w:p>
    <w:p w:rsidR="007A5EA1" w:rsidRDefault="007A5EA1" w:rsidP="00B03E65">
      <w:pPr>
        <w:spacing w:line="360" w:lineRule="auto"/>
        <w:ind w:left="357" w:right="91"/>
        <w:jc w:val="both"/>
        <w:rPr>
          <w:rFonts w:ascii="Arial" w:hAnsi="Arial" w:cs="Arial"/>
        </w:rPr>
      </w:pPr>
      <w:r w:rsidRPr="000C7E59">
        <w:rPr>
          <w:rFonts w:ascii="Arial" w:hAnsi="Arial" w:cs="Arial"/>
        </w:rPr>
        <w:t xml:space="preserve"> </w:t>
      </w:r>
      <w:r w:rsidR="00B03E65">
        <w:rPr>
          <w:rFonts w:ascii="Arial" w:hAnsi="Arial" w:cs="Arial"/>
          <w:i/>
        </w:rPr>
        <w:t xml:space="preserve">           </w:t>
      </w:r>
      <w:r w:rsidRPr="000C7E59">
        <w:rPr>
          <w:rFonts w:ascii="Arial" w:hAnsi="Arial" w:cs="Arial"/>
        </w:rPr>
        <w:t xml:space="preserve">La inversión es el uso de factores de producción para producir bienes de capital que satisfagan las necesidades del consumidor, de una forma indirecta pero más plena en el futuro. </w:t>
      </w:r>
    </w:p>
    <w:p w:rsidR="00B03E65" w:rsidRPr="000C7E59" w:rsidRDefault="00B03E65" w:rsidP="00B03E65">
      <w:pPr>
        <w:spacing w:line="360" w:lineRule="auto"/>
        <w:ind w:left="357" w:right="91"/>
        <w:jc w:val="both"/>
        <w:rPr>
          <w:rFonts w:ascii="Arial" w:hAnsi="Arial" w:cs="Arial"/>
        </w:rPr>
      </w:pPr>
    </w:p>
    <w:p w:rsidR="00477F5C" w:rsidRDefault="003D68C7" w:rsidP="00B03E65">
      <w:pPr>
        <w:spacing w:line="360" w:lineRule="auto"/>
        <w:ind w:left="357" w:right="91"/>
        <w:jc w:val="both"/>
        <w:rPr>
          <w:rFonts w:ascii="Arial" w:hAnsi="Arial" w:cs="Arial"/>
        </w:rPr>
      </w:pPr>
      <w:r>
        <w:rPr>
          <w:rFonts w:ascii="Arial" w:hAnsi="Arial" w:cs="Arial"/>
          <w:i/>
        </w:rPr>
        <w:t xml:space="preserve">           </w:t>
      </w:r>
      <w:r w:rsidR="007A5EA1" w:rsidRPr="000C7E59">
        <w:rPr>
          <w:rFonts w:ascii="Arial" w:hAnsi="Arial" w:cs="Arial"/>
        </w:rPr>
        <w:t xml:space="preserve">Conceptualmente la inversión se diferencia tanto del consumo como del ahorro; porque es un gasto o un desembolso y no una reserva o cantidad de dinero retenida; con respecto al consumo; porque no se dirige a bienes que producen utilidad o satisfacción directa, sino a bienes que se destina a producir otros bienes. En el sentido corriente se habla de inversión cuando se coloca capitales con el objeto de obtener ganancias aunque la mismas se produzcan gracias a la compra de acciones, títulos o bonos que emiten las empresas y que le sirven a estas para incrementar su capital. </w:t>
      </w:r>
    </w:p>
    <w:p w:rsidR="003D68C7" w:rsidRPr="000C7E59" w:rsidRDefault="003D68C7" w:rsidP="00B03E65">
      <w:pPr>
        <w:spacing w:line="360" w:lineRule="auto"/>
        <w:ind w:left="357" w:right="91"/>
        <w:jc w:val="both"/>
        <w:rPr>
          <w:rFonts w:ascii="Arial" w:hAnsi="Arial" w:cs="Arial"/>
        </w:rPr>
      </w:pPr>
    </w:p>
    <w:p w:rsidR="007A5EA1" w:rsidRPr="00E327ED" w:rsidRDefault="007A5EA1" w:rsidP="000C7E59">
      <w:pPr>
        <w:spacing w:after="120" w:line="360" w:lineRule="auto"/>
        <w:ind w:left="355" w:right="90"/>
        <w:rPr>
          <w:rFonts w:ascii="Arial" w:hAnsi="Arial" w:cs="Arial"/>
          <w:b/>
        </w:rPr>
      </w:pPr>
      <w:r w:rsidRPr="00E327ED">
        <w:rPr>
          <w:rFonts w:ascii="Arial" w:hAnsi="Arial" w:cs="Arial"/>
          <w:b/>
        </w:rPr>
        <w:t xml:space="preserve">Clasificación de las inversiones </w:t>
      </w:r>
    </w:p>
    <w:p w:rsidR="007A5EA1" w:rsidRPr="000C7E59" w:rsidRDefault="007A5EA1" w:rsidP="004D5DBD">
      <w:pPr>
        <w:numPr>
          <w:ilvl w:val="0"/>
          <w:numId w:val="118"/>
        </w:numPr>
        <w:spacing w:after="120" w:line="360" w:lineRule="auto"/>
        <w:ind w:right="90" w:hanging="360"/>
        <w:rPr>
          <w:rFonts w:ascii="Arial" w:hAnsi="Arial" w:cs="Arial"/>
        </w:rPr>
      </w:pPr>
      <w:r w:rsidRPr="00E327ED">
        <w:rPr>
          <w:rFonts w:ascii="Arial" w:hAnsi="Arial" w:cs="Arial"/>
          <w:b/>
          <w:i/>
        </w:rPr>
        <w:t>Fijas</w:t>
      </w:r>
      <w:r w:rsidRPr="00E327ED">
        <w:rPr>
          <w:rFonts w:ascii="Arial" w:hAnsi="Arial" w:cs="Arial"/>
          <w:b/>
        </w:rPr>
        <w:t>:</w:t>
      </w:r>
      <w:r w:rsidRPr="000C7E59">
        <w:rPr>
          <w:rFonts w:ascii="Arial" w:hAnsi="Arial" w:cs="Arial"/>
        </w:rPr>
        <w:t xml:space="preserve"> son aquellas que se realizan en bienes tangibles, estos bienes no son para comercializarse porque se constituyen en la razón de ser de la empresa y se adquieren para utilizarse durante el transcurso de su vida útil. </w:t>
      </w:r>
    </w:p>
    <w:p w:rsidR="007A5EA1" w:rsidRDefault="007A5EA1" w:rsidP="004D5DBD">
      <w:pPr>
        <w:numPr>
          <w:ilvl w:val="0"/>
          <w:numId w:val="118"/>
        </w:numPr>
        <w:spacing w:line="360" w:lineRule="auto"/>
        <w:ind w:right="91" w:hanging="360"/>
        <w:rPr>
          <w:rFonts w:ascii="Arial" w:hAnsi="Arial" w:cs="Arial"/>
        </w:rPr>
      </w:pPr>
      <w:r w:rsidRPr="00E327ED">
        <w:rPr>
          <w:rFonts w:ascii="Arial" w:hAnsi="Arial" w:cs="Arial"/>
          <w:b/>
          <w:i/>
        </w:rPr>
        <w:t>Diferidas</w:t>
      </w:r>
      <w:r w:rsidRPr="00E327ED">
        <w:rPr>
          <w:rFonts w:ascii="Arial" w:hAnsi="Arial" w:cs="Arial"/>
          <w:b/>
        </w:rPr>
        <w:t>:</w:t>
      </w:r>
      <w:r w:rsidRPr="000C7E59">
        <w:rPr>
          <w:rFonts w:ascii="Arial" w:hAnsi="Arial" w:cs="Arial"/>
        </w:rPr>
        <w:t xml:space="preserve"> son aquellas que se realizan sobre la compra de servicios o derechos legales que son obligatorios para la puesta en marcha de la empresa. </w:t>
      </w:r>
    </w:p>
    <w:p w:rsidR="00E327ED" w:rsidRPr="000C7E59" w:rsidRDefault="00E327ED" w:rsidP="003D68C7">
      <w:pPr>
        <w:spacing w:line="360" w:lineRule="auto"/>
        <w:ind w:left="1080" w:right="91"/>
        <w:rPr>
          <w:rFonts w:ascii="Arial" w:hAnsi="Arial" w:cs="Arial"/>
        </w:rPr>
      </w:pPr>
    </w:p>
    <w:p w:rsidR="00477F5C" w:rsidRDefault="007A5EA1" w:rsidP="003D68C7">
      <w:pPr>
        <w:spacing w:line="360" w:lineRule="auto"/>
        <w:ind w:left="355" w:right="91"/>
        <w:rPr>
          <w:rFonts w:ascii="Arial" w:hAnsi="Arial" w:cs="Arial"/>
          <w:b/>
        </w:rPr>
      </w:pPr>
      <w:r w:rsidRPr="00E327ED">
        <w:rPr>
          <w:rFonts w:ascii="Arial" w:hAnsi="Arial" w:cs="Arial"/>
          <w:b/>
        </w:rPr>
        <w:lastRenderedPageBreak/>
        <w:t>Las inversiones también se  pueden</w:t>
      </w:r>
      <w:r w:rsidR="00E327ED" w:rsidRPr="00E327ED">
        <w:rPr>
          <w:rFonts w:ascii="Arial" w:hAnsi="Arial" w:cs="Arial"/>
          <w:b/>
        </w:rPr>
        <w:t xml:space="preserve"> denominar en:</w:t>
      </w:r>
    </w:p>
    <w:p w:rsidR="003D68C7" w:rsidRPr="00E327ED" w:rsidRDefault="003D68C7" w:rsidP="003D68C7">
      <w:pPr>
        <w:spacing w:line="360" w:lineRule="auto"/>
        <w:ind w:left="355" w:right="91"/>
        <w:rPr>
          <w:rFonts w:ascii="Arial" w:hAnsi="Arial" w:cs="Arial"/>
          <w:b/>
        </w:rPr>
      </w:pPr>
    </w:p>
    <w:p w:rsidR="007A5EA1" w:rsidRPr="00477F5C" w:rsidRDefault="003D68C7" w:rsidP="003D68C7">
      <w:pPr>
        <w:spacing w:line="360" w:lineRule="auto"/>
        <w:ind w:left="355" w:right="91"/>
        <w:rPr>
          <w:rFonts w:ascii="Arial" w:hAnsi="Arial" w:cs="Arial"/>
        </w:rPr>
      </w:pPr>
      <w:r>
        <w:rPr>
          <w:rFonts w:ascii="Arial" w:hAnsi="Arial" w:cs="Arial"/>
          <w:i/>
        </w:rPr>
        <w:t xml:space="preserve">           </w:t>
      </w:r>
      <w:r w:rsidR="007A5EA1" w:rsidRPr="00477F5C">
        <w:rPr>
          <w:rFonts w:ascii="Arial" w:hAnsi="Arial" w:cs="Arial"/>
          <w:b/>
        </w:rPr>
        <w:t xml:space="preserve">Inversiones tradicionales </w:t>
      </w:r>
    </w:p>
    <w:p w:rsidR="007A5EA1" w:rsidRDefault="003D68C7" w:rsidP="003D68C7">
      <w:pPr>
        <w:spacing w:line="360" w:lineRule="auto"/>
        <w:ind w:left="355" w:right="91"/>
        <w:jc w:val="both"/>
        <w:rPr>
          <w:rFonts w:ascii="Arial" w:hAnsi="Arial" w:cs="Arial"/>
        </w:rPr>
      </w:pPr>
      <w:r>
        <w:rPr>
          <w:rFonts w:ascii="Arial" w:hAnsi="Arial" w:cs="Arial"/>
          <w:i/>
        </w:rPr>
        <w:t xml:space="preserve">           </w:t>
      </w:r>
      <w:r w:rsidR="007A5EA1" w:rsidRPr="000C7E59">
        <w:rPr>
          <w:rFonts w:ascii="Arial" w:hAnsi="Arial" w:cs="Arial"/>
        </w:rPr>
        <w:t xml:space="preserve">Las inversiones más frecuentes se asocian a la construcción de las obras físicas necesarias y adquisición del equipamiento, mobiliario y vehículos. </w:t>
      </w:r>
    </w:p>
    <w:p w:rsidR="003D68C7" w:rsidRPr="000C7E59" w:rsidRDefault="003D68C7" w:rsidP="003D68C7">
      <w:pPr>
        <w:spacing w:line="360" w:lineRule="auto"/>
        <w:ind w:left="355" w:right="91"/>
        <w:jc w:val="both"/>
        <w:rPr>
          <w:rFonts w:ascii="Arial" w:hAnsi="Arial" w:cs="Arial"/>
        </w:rPr>
      </w:pPr>
    </w:p>
    <w:p w:rsidR="007A5EA1" w:rsidRPr="000C7E59" w:rsidRDefault="003D68C7" w:rsidP="003D68C7">
      <w:pPr>
        <w:spacing w:line="360" w:lineRule="auto"/>
        <w:ind w:left="355" w:right="91"/>
        <w:jc w:val="both"/>
        <w:rPr>
          <w:rFonts w:ascii="Arial" w:hAnsi="Arial" w:cs="Arial"/>
        </w:rPr>
      </w:pPr>
      <w:r>
        <w:rPr>
          <w:rFonts w:ascii="Arial" w:hAnsi="Arial" w:cs="Arial"/>
          <w:i/>
        </w:rPr>
        <w:t xml:space="preserve">           </w:t>
      </w:r>
      <w:r w:rsidR="007A5EA1" w:rsidRPr="000C7E59">
        <w:rPr>
          <w:rFonts w:ascii="Arial" w:hAnsi="Arial" w:cs="Arial"/>
        </w:rPr>
        <w:t xml:space="preserve">Una forma de facilitar la identificación de estas inversiones es desagregar cada ítem en la mayor cantidad de partes. Así, por ejemplo, especificar el equipamiento de fábrica, de oficinas y del área comercial; y lo mismo para el mobiliario, vehículos y construcciones. </w:t>
      </w:r>
    </w:p>
    <w:p w:rsidR="007A5EA1" w:rsidRDefault="003D68C7" w:rsidP="003D68C7">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Aunque pueden catalogarse como tradicionales, estas inversiones no dejan de crear más de un problema cuando se trata de realizar el estudio en nivel de factibilidad, e incluso, en muchos casos, en el de pre factibilidad. Eso se debe a que la búsqueda de una solución optimada obliga a evaluar otros subproyectos. </w:t>
      </w:r>
    </w:p>
    <w:p w:rsidR="003D68C7" w:rsidRPr="000C7E59" w:rsidRDefault="003D68C7" w:rsidP="003D68C7">
      <w:pPr>
        <w:spacing w:line="360" w:lineRule="auto"/>
        <w:ind w:left="355" w:right="90"/>
        <w:jc w:val="both"/>
        <w:rPr>
          <w:rFonts w:ascii="Arial" w:hAnsi="Arial" w:cs="Arial"/>
        </w:rPr>
      </w:pPr>
    </w:p>
    <w:p w:rsidR="00477F5C" w:rsidRDefault="003D68C7" w:rsidP="003D68C7">
      <w:pPr>
        <w:spacing w:line="360" w:lineRule="auto"/>
        <w:ind w:left="357" w:right="90"/>
        <w:jc w:val="both"/>
        <w:rPr>
          <w:rFonts w:ascii="Arial" w:hAnsi="Arial" w:cs="Arial"/>
        </w:rPr>
      </w:pPr>
      <w:r>
        <w:rPr>
          <w:rFonts w:ascii="Arial" w:hAnsi="Arial" w:cs="Arial"/>
          <w:i/>
        </w:rPr>
        <w:t xml:space="preserve">           </w:t>
      </w:r>
      <w:r w:rsidR="007A5EA1" w:rsidRPr="000C7E59">
        <w:rPr>
          <w:rFonts w:ascii="Arial" w:hAnsi="Arial" w:cs="Arial"/>
        </w:rPr>
        <w:t xml:space="preserve">Otras inversiones de tipo tradicional son aquellas relacionadas con la creación de la empresa, las que si bien no son significativas en el resultado de la evaluación, siempre son importantes de considerar, por cuanto proporcionan información acerca de las actividades y los plazos necesarios de cumplir en la etapa de implementación del proyecto. </w:t>
      </w:r>
    </w:p>
    <w:p w:rsidR="00E327ED" w:rsidRDefault="00E327ED" w:rsidP="003D68C7">
      <w:pPr>
        <w:spacing w:line="360" w:lineRule="auto"/>
        <w:ind w:left="357" w:right="90"/>
        <w:jc w:val="both"/>
        <w:rPr>
          <w:rFonts w:ascii="Arial" w:hAnsi="Arial" w:cs="Arial"/>
        </w:rPr>
      </w:pPr>
    </w:p>
    <w:p w:rsidR="007A5EA1" w:rsidRDefault="007A5EA1" w:rsidP="003D68C7">
      <w:pPr>
        <w:pStyle w:val="Ttulo3"/>
        <w:spacing w:before="0" w:line="360" w:lineRule="auto"/>
        <w:ind w:left="357"/>
        <w:rPr>
          <w:rFonts w:ascii="Arial" w:hAnsi="Arial" w:cs="Arial"/>
          <w:b/>
          <w:color w:val="auto"/>
        </w:rPr>
      </w:pPr>
      <w:bookmarkStart w:id="141" w:name="_Toc431500976"/>
      <w:r w:rsidRPr="00477F5C">
        <w:rPr>
          <w:rFonts w:ascii="Arial" w:hAnsi="Arial" w:cs="Arial"/>
          <w:b/>
          <w:color w:val="auto"/>
        </w:rPr>
        <w:t>Inversiones no tradicionales</w:t>
      </w:r>
      <w:bookmarkEnd w:id="141"/>
      <w:r w:rsidRPr="00477F5C">
        <w:rPr>
          <w:rFonts w:ascii="Arial" w:hAnsi="Arial" w:cs="Arial"/>
          <w:b/>
          <w:color w:val="auto"/>
        </w:rPr>
        <w:t xml:space="preserve"> </w:t>
      </w:r>
    </w:p>
    <w:p w:rsidR="003D68C7" w:rsidRPr="003D68C7" w:rsidRDefault="003D68C7" w:rsidP="003D68C7">
      <w:pPr>
        <w:rPr>
          <w:lang w:eastAsia="en-US"/>
        </w:rPr>
      </w:pPr>
    </w:p>
    <w:p w:rsidR="007A5EA1" w:rsidRDefault="003D68C7" w:rsidP="003D68C7">
      <w:pPr>
        <w:spacing w:line="360" w:lineRule="auto"/>
        <w:ind w:left="357" w:right="90"/>
        <w:jc w:val="both"/>
        <w:rPr>
          <w:rFonts w:ascii="Arial" w:hAnsi="Arial" w:cs="Arial"/>
        </w:rPr>
      </w:pPr>
      <w:r>
        <w:rPr>
          <w:rFonts w:ascii="Arial" w:hAnsi="Arial" w:cs="Arial"/>
          <w:i/>
        </w:rPr>
        <w:t xml:space="preserve">           </w:t>
      </w:r>
      <w:r w:rsidR="007A5EA1" w:rsidRPr="000C7E59">
        <w:rPr>
          <w:rFonts w:ascii="Arial" w:hAnsi="Arial" w:cs="Arial"/>
        </w:rPr>
        <w:t xml:space="preserve">Aunque si constituyen inversiones bastante tradicionales, es poco frecuente encontrar en el estudio de viabilidad alguna consideración acerca de los desembolsos necesarios que se deberán hacer para dar a conocer la existencia del proyecto (inversión publicitaria), o aquellas imprescindibles para que el proyecto inicie su operación en la forma más adecuada posible, disponiendo anticipadamente de los sistemas contables, de cobranzas, de </w:t>
      </w:r>
      <w:r w:rsidR="007A5EA1" w:rsidRPr="000C7E59">
        <w:rPr>
          <w:rFonts w:ascii="Arial" w:hAnsi="Arial" w:cs="Arial"/>
        </w:rPr>
        <w:lastRenderedPageBreak/>
        <w:t xml:space="preserve">proveedores y el resto de los sistemas de información necesarios para una operación eficiente. </w:t>
      </w:r>
    </w:p>
    <w:p w:rsidR="003D68C7" w:rsidRPr="000C7E59" w:rsidRDefault="003D68C7" w:rsidP="003D68C7">
      <w:pPr>
        <w:spacing w:line="360" w:lineRule="auto"/>
        <w:ind w:left="357" w:right="90"/>
        <w:jc w:val="both"/>
        <w:rPr>
          <w:rFonts w:ascii="Arial" w:hAnsi="Arial" w:cs="Arial"/>
        </w:rPr>
      </w:pPr>
    </w:p>
    <w:p w:rsidR="007A5EA1" w:rsidRDefault="003D68C7" w:rsidP="003D68C7">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No es posible esperar que una nueva empresa pueda funcionar sin tener definidos sus sistemas de información y sin una promoción inicial diferente de la publicidad permanente que se podría estimar en forma también permanente como un costo de operación en el flujo de caja. </w:t>
      </w:r>
    </w:p>
    <w:p w:rsidR="00E327ED" w:rsidRPr="000C7E59" w:rsidRDefault="00E327ED" w:rsidP="003D68C7">
      <w:pPr>
        <w:spacing w:line="360" w:lineRule="auto"/>
        <w:ind w:left="355" w:right="90"/>
        <w:jc w:val="both"/>
        <w:rPr>
          <w:rFonts w:ascii="Arial" w:hAnsi="Arial" w:cs="Arial"/>
        </w:rPr>
      </w:pPr>
    </w:p>
    <w:p w:rsidR="007A5EA1" w:rsidRPr="00477F5C" w:rsidRDefault="007A5EA1" w:rsidP="00E327ED">
      <w:pPr>
        <w:pStyle w:val="Ttulo3"/>
        <w:spacing w:before="0" w:line="360" w:lineRule="auto"/>
        <w:ind w:left="355"/>
        <w:rPr>
          <w:rFonts w:ascii="Arial" w:hAnsi="Arial" w:cs="Arial"/>
          <w:b/>
          <w:color w:val="auto"/>
        </w:rPr>
      </w:pPr>
      <w:bookmarkStart w:id="142" w:name="_Toc431500977"/>
      <w:r w:rsidRPr="00477F5C">
        <w:rPr>
          <w:rFonts w:ascii="Arial" w:hAnsi="Arial" w:cs="Arial"/>
          <w:b/>
          <w:color w:val="auto"/>
        </w:rPr>
        <w:t>Inversiones en estudios</w:t>
      </w:r>
      <w:bookmarkEnd w:id="142"/>
      <w:r w:rsidRPr="00477F5C">
        <w:rPr>
          <w:rFonts w:ascii="Arial" w:hAnsi="Arial" w:cs="Arial"/>
          <w:b/>
          <w:color w:val="auto"/>
        </w:rPr>
        <w:t xml:space="preserve"> </w:t>
      </w:r>
    </w:p>
    <w:p w:rsidR="003D68C7" w:rsidRDefault="003D68C7" w:rsidP="00E327ED">
      <w:pPr>
        <w:spacing w:line="360" w:lineRule="auto"/>
        <w:ind w:left="355" w:right="90"/>
        <w:jc w:val="both"/>
        <w:rPr>
          <w:rFonts w:ascii="Arial" w:hAnsi="Arial" w:cs="Arial"/>
        </w:rPr>
      </w:pPr>
    </w:p>
    <w:p w:rsidR="007A5EA1" w:rsidRPr="000C7E59" w:rsidRDefault="003D68C7" w:rsidP="00E327ED">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La evaluación del proyecto busca determinar, más el resultado contable de una operación donde puede haber una pérdida o una utilidad, la conveniencia de emprender o no un proyecto.  </w:t>
      </w:r>
    </w:p>
    <w:p w:rsidR="007A5EA1" w:rsidRDefault="003D68C7" w:rsidP="003D68C7">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En este sentido, la formulación del proyecto debe hacerse para ayudar a tomar una decisión y, por lo tanto, lo que interesa es poder determinar la conveniencia de invertir los recursos de incremento nec</w:t>
      </w:r>
      <w:r>
        <w:rPr>
          <w:rFonts w:ascii="Arial" w:hAnsi="Arial" w:cs="Arial"/>
        </w:rPr>
        <w:t xml:space="preserve">esarios para llevarlos a cabo. </w:t>
      </w:r>
      <w:r w:rsidR="007A5EA1" w:rsidRPr="000C7E59">
        <w:rPr>
          <w:rFonts w:ascii="Arial" w:hAnsi="Arial" w:cs="Arial"/>
        </w:rPr>
        <w:t xml:space="preserve">Cuando se habla de inversión se tiene que tomar en cuenta un calendario de inversión. </w:t>
      </w:r>
    </w:p>
    <w:p w:rsidR="00477F5C" w:rsidRPr="000C7E59" w:rsidRDefault="00477F5C" w:rsidP="00E327ED">
      <w:pPr>
        <w:spacing w:line="360" w:lineRule="auto"/>
        <w:ind w:left="355" w:right="90"/>
        <w:jc w:val="both"/>
        <w:rPr>
          <w:rFonts w:ascii="Arial" w:hAnsi="Arial" w:cs="Arial"/>
        </w:rPr>
      </w:pPr>
    </w:p>
    <w:p w:rsidR="007A5EA1" w:rsidRPr="00477F5C" w:rsidRDefault="007A5EA1" w:rsidP="00E327ED">
      <w:pPr>
        <w:pStyle w:val="Ttulo3"/>
        <w:spacing w:before="0" w:line="360" w:lineRule="auto"/>
        <w:ind w:left="355"/>
        <w:rPr>
          <w:rFonts w:ascii="Arial" w:hAnsi="Arial" w:cs="Arial"/>
          <w:b/>
          <w:color w:val="auto"/>
        </w:rPr>
      </w:pPr>
      <w:bookmarkStart w:id="143" w:name="_Toc431500978"/>
      <w:r w:rsidRPr="00477F5C">
        <w:rPr>
          <w:rFonts w:ascii="Arial" w:hAnsi="Arial" w:cs="Arial"/>
          <w:b/>
          <w:color w:val="auto"/>
        </w:rPr>
        <w:t>Calendario de inversiones</w:t>
      </w:r>
      <w:bookmarkEnd w:id="143"/>
      <w:r w:rsidRPr="00477F5C">
        <w:rPr>
          <w:rFonts w:ascii="Arial" w:hAnsi="Arial" w:cs="Arial"/>
          <w:b/>
          <w:color w:val="auto"/>
        </w:rPr>
        <w:t xml:space="preserve"> </w:t>
      </w:r>
    </w:p>
    <w:p w:rsidR="007A5EA1" w:rsidRDefault="003D68C7" w:rsidP="00E327ED">
      <w:pPr>
        <w:spacing w:line="360" w:lineRule="auto"/>
        <w:ind w:left="360" w:right="99"/>
        <w:jc w:val="both"/>
        <w:rPr>
          <w:rFonts w:ascii="Arial" w:hAnsi="Arial" w:cs="Arial"/>
        </w:rPr>
      </w:pPr>
      <w:r>
        <w:rPr>
          <w:rFonts w:ascii="Arial" w:hAnsi="Arial" w:cs="Arial"/>
          <w:i/>
        </w:rPr>
        <w:t xml:space="preserve">           </w:t>
      </w:r>
      <w:r w:rsidR="007A5EA1" w:rsidRPr="00477F5C">
        <w:rPr>
          <w:rFonts w:ascii="Arial" w:hAnsi="Arial" w:cs="Arial"/>
        </w:rPr>
        <w:t>El calendario de inversiones refleja la totalidad de las inversiones previas a la puesta en marcha del proyecto, en el momento en que ocurre cada u</w:t>
      </w:r>
      <w:r w:rsidR="00E327ED">
        <w:rPr>
          <w:rFonts w:ascii="Arial" w:hAnsi="Arial" w:cs="Arial"/>
        </w:rPr>
        <w:t>na de ellas. (González R. Rene).</w:t>
      </w:r>
    </w:p>
    <w:p w:rsidR="00E327ED" w:rsidRPr="00477F5C" w:rsidRDefault="00E327ED" w:rsidP="00E327ED">
      <w:pPr>
        <w:spacing w:line="360" w:lineRule="auto"/>
        <w:ind w:left="360" w:right="99"/>
        <w:jc w:val="both"/>
        <w:rPr>
          <w:rFonts w:ascii="Arial" w:hAnsi="Arial" w:cs="Arial"/>
        </w:rPr>
      </w:pPr>
    </w:p>
    <w:p w:rsidR="007A5EA1" w:rsidRDefault="003D68C7" w:rsidP="00E327ED">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El objeto de identificar en el momento en que ocurren es el poder incorporar el efecto del costo de capital que se debe asumir, tanto por los intereses generados por mantener créditos que los financien durante la etapa de construcción como por el costo de oportunidad de los recursos propios inmovilizados. </w:t>
      </w:r>
    </w:p>
    <w:p w:rsidR="00E327ED" w:rsidRPr="000C7E59" w:rsidRDefault="00E327ED" w:rsidP="00E327ED">
      <w:pPr>
        <w:spacing w:line="360" w:lineRule="auto"/>
        <w:ind w:left="355" w:right="90"/>
        <w:jc w:val="both"/>
        <w:rPr>
          <w:rFonts w:ascii="Arial" w:hAnsi="Arial" w:cs="Arial"/>
        </w:rPr>
      </w:pPr>
    </w:p>
    <w:p w:rsidR="007A5EA1" w:rsidRPr="000C7E59" w:rsidRDefault="003D68C7" w:rsidP="00E327ED">
      <w:pPr>
        <w:spacing w:line="360" w:lineRule="auto"/>
        <w:ind w:left="355" w:right="90"/>
        <w:jc w:val="both"/>
        <w:rPr>
          <w:rFonts w:ascii="Arial" w:hAnsi="Arial" w:cs="Arial"/>
        </w:rPr>
      </w:pPr>
      <w:r>
        <w:rPr>
          <w:rFonts w:ascii="Arial" w:hAnsi="Arial" w:cs="Arial"/>
          <w:i/>
        </w:rPr>
        <w:lastRenderedPageBreak/>
        <w:t xml:space="preserve">           </w:t>
      </w:r>
      <w:r w:rsidR="007A5EA1" w:rsidRPr="000C7E59">
        <w:rPr>
          <w:rFonts w:ascii="Arial" w:hAnsi="Arial" w:cs="Arial"/>
        </w:rPr>
        <w:t xml:space="preserve">En algunos casos, la etapa de inversión puede durar varios meses o incluso años y durante ese periodo, los recursos invertidos devengan intereses financieros si ellos son financiados mediante préstamos bancarios o generan un costo de oportunidad sin son financiados con recursos propios. Sin embargo, estos costos no deberían incluirse en el calendario de inversiones, ya que lo usual es que dicho flujo se capitalice, calculando un valor futuro equivalente único de todas las inversiones, incorporando el efecto del costo del capital como resultado de una operación con las matemáticas financieras.  </w:t>
      </w:r>
    </w:p>
    <w:p w:rsidR="00477F5C" w:rsidRPr="00477F5C" w:rsidRDefault="007A5EA1" w:rsidP="00477F5C">
      <w:pPr>
        <w:spacing w:after="120" w:line="360" w:lineRule="auto"/>
        <w:ind w:left="10" w:right="87"/>
        <w:jc w:val="center"/>
        <w:rPr>
          <w:rFonts w:ascii="Arial" w:hAnsi="Arial" w:cs="Arial"/>
          <w:i/>
          <w:sz w:val="16"/>
        </w:rPr>
      </w:pPr>
      <w:r w:rsidRPr="00477F5C">
        <w:rPr>
          <w:rFonts w:ascii="Arial" w:hAnsi="Arial" w:cs="Arial"/>
          <w:noProof/>
          <w:sz w:val="16"/>
        </w:rPr>
        <w:drawing>
          <wp:inline distT="0" distB="0" distL="0" distR="0" wp14:anchorId="14A69704" wp14:editId="55FC24EE">
            <wp:extent cx="2484408" cy="1532658"/>
            <wp:effectExtent l="0" t="0" r="0" b="0"/>
            <wp:docPr id="2120" name="Picture 2120"/>
            <wp:cNvGraphicFramePr/>
            <a:graphic xmlns:a="http://schemas.openxmlformats.org/drawingml/2006/main">
              <a:graphicData uri="http://schemas.openxmlformats.org/drawingml/2006/picture">
                <pic:pic xmlns:pic="http://schemas.openxmlformats.org/drawingml/2006/picture">
                  <pic:nvPicPr>
                    <pic:cNvPr id="2120" name="Picture 2120"/>
                    <pic:cNvPicPr/>
                  </pic:nvPicPr>
                  <pic:blipFill>
                    <a:blip r:embed="rId402"/>
                    <a:stretch>
                      <a:fillRect/>
                    </a:stretch>
                  </pic:blipFill>
                  <pic:spPr>
                    <a:xfrm>
                      <a:off x="0" y="0"/>
                      <a:ext cx="2493819" cy="1538464"/>
                    </a:xfrm>
                    <a:prstGeom prst="rect">
                      <a:avLst/>
                    </a:prstGeom>
                  </pic:spPr>
                </pic:pic>
              </a:graphicData>
            </a:graphic>
          </wp:inline>
        </w:drawing>
      </w:r>
    </w:p>
    <w:p w:rsidR="00E327ED" w:rsidRPr="00E327ED" w:rsidRDefault="00E327ED" w:rsidP="00E327ED">
      <w:pPr>
        <w:spacing w:after="120"/>
        <w:ind w:left="10" w:right="87"/>
        <w:jc w:val="center"/>
        <w:rPr>
          <w:rFonts w:ascii="Arial" w:hAnsi="Arial" w:cs="Arial"/>
          <w:b/>
          <w:sz w:val="20"/>
        </w:rPr>
      </w:pPr>
      <w:r w:rsidRPr="00E327ED">
        <w:rPr>
          <w:rFonts w:ascii="Arial" w:hAnsi="Arial" w:cs="Arial"/>
          <w:b/>
          <w:sz w:val="20"/>
        </w:rPr>
        <w:t>Figura 15.3</w:t>
      </w:r>
    </w:p>
    <w:p w:rsidR="007A5EA1" w:rsidRPr="003D68C7" w:rsidRDefault="007A5EA1" w:rsidP="003D68C7">
      <w:pPr>
        <w:spacing w:after="120"/>
        <w:ind w:left="10" w:right="87"/>
        <w:jc w:val="center"/>
        <w:rPr>
          <w:rFonts w:ascii="Arial" w:hAnsi="Arial" w:cs="Arial"/>
          <w:sz w:val="16"/>
        </w:rPr>
      </w:pPr>
      <w:r w:rsidRPr="00E327ED">
        <w:rPr>
          <w:rFonts w:ascii="Arial" w:hAnsi="Arial" w:cs="Arial"/>
          <w:sz w:val="16"/>
        </w:rPr>
        <w:t>Fuente: Google imágenes</w:t>
      </w:r>
    </w:p>
    <w:p w:rsidR="007A5EA1" w:rsidRPr="00477F5C" w:rsidRDefault="007A5EA1" w:rsidP="000C7E59">
      <w:pPr>
        <w:pStyle w:val="Ttulo3"/>
        <w:shd w:val="clear" w:color="auto" w:fill="FABF8F"/>
        <w:spacing w:after="120" w:line="360" w:lineRule="auto"/>
        <w:ind w:left="715"/>
        <w:rPr>
          <w:rFonts w:ascii="Arial" w:hAnsi="Arial" w:cs="Arial"/>
          <w:b/>
          <w:color w:val="auto"/>
        </w:rPr>
      </w:pPr>
      <w:bookmarkStart w:id="144" w:name="_Toc431500979"/>
      <w:r w:rsidRPr="00477F5C">
        <w:rPr>
          <w:rFonts w:ascii="Arial" w:eastAsia="Segoe UI Symbol" w:hAnsi="Arial" w:cs="Arial"/>
          <w:b/>
          <w:color w:val="auto"/>
        </w:rPr>
        <w:t></w:t>
      </w:r>
      <w:r w:rsidRPr="00477F5C">
        <w:rPr>
          <w:rFonts w:ascii="Arial" w:hAnsi="Arial" w:cs="Arial"/>
          <w:b/>
          <w:color w:val="auto"/>
        </w:rPr>
        <w:t xml:space="preserve"> </w:t>
      </w:r>
      <w:r w:rsidRPr="00477F5C">
        <w:rPr>
          <w:rFonts w:ascii="Arial" w:hAnsi="Arial" w:cs="Arial"/>
          <w:b/>
          <w:color w:val="auto"/>
          <w:shd w:val="clear" w:color="auto" w:fill="FFFFFF"/>
        </w:rPr>
        <w:t>Gastos</w:t>
      </w:r>
      <w:bookmarkEnd w:id="144"/>
      <w:r w:rsidRPr="00477F5C">
        <w:rPr>
          <w:rFonts w:ascii="Arial" w:hAnsi="Arial" w:cs="Arial"/>
          <w:b/>
          <w:color w:val="auto"/>
        </w:rPr>
        <w:t xml:space="preserve"> </w:t>
      </w:r>
    </w:p>
    <w:p w:rsidR="007A5EA1" w:rsidRPr="00477F5C" w:rsidRDefault="003D68C7" w:rsidP="003D68C7">
      <w:pPr>
        <w:spacing w:line="360" w:lineRule="auto"/>
        <w:ind w:left="360" w:right="99"/>
        <w:jc w:val="both"/>
        <w:rPr>
          <w:rFonts w:ascii="Arial" w:hAnsi="Arial" w:cs="Arial"/>
        </w:rPr>
      </w:pPr>
      <w:r>
        <w:rPr>
          <w:rFonts w:ascii="Arial" w:hAnsi="Arial" w:cs="Arial"/>
          <w:i/>
        </w:rPr>
        <w:t xml:space="preserve">           </w:t>
      </w:r>
      <w:r w:rsidR="007A5EA1" w:rsidRPr="00477F5C">
        <w:rPr>
          <w:rFonts w:ascii="Arial" w:hAnsi="Arial" w:cs="Arial"/>
        </w:rPr>
        <w:t xml:space="preserve">Es el dinero que el empresario dispone para pagar lo que se requiere indirectamente en la fabricación y comercialización de los productos el cual no se recupera en un proceso económico empresarial. (González R. Rene). </w:t>
      </w:r>
    </w:p>
    <w:p w:rsidR="003D68C7" w:rsidRDefault="003D68C7" w:rsidP="003D68C7">
      <w:pPr>
        <w:spacing w:line="360" w:lineRule="auto"/>
        <w:ind w:left="355" w:right="90"/>
        <w:jc w:val="both"/>
        <w:rPr>
          <w:rFonts w:ascii="Arial" w:hAnsi="Arial" w:cs="Arial"/>
        </w:rPr>
      </w:pPr>
    </w:p>
    <w:p w:rsidR="007A5EA1" w:rsidRPr="000C7E59" w:rsidRDefault="003D68C7" w:rsidP="003D68C7">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Todos aquellos</w:t>
      </w:r>
      <w:r w:rsidR="00E327ED">
        <w:rPr>
          <w:rFonts w:ascii="Arial" w:hAnsi="Arial" w:cs="Arial"/>
        </w:rPr>
        <w:t xml:space="preserve"> </w:t>
      </w:r>
      <w:hyperlink r:id="rId403">
        <w:r w:rsidR="007A5EA1" w:rsidRPr="000C7E59">
          <w:rPr>
            <w:rFonts w:ascii="Arial" w:hAnsi="Arial" w:cs="Arial"/>
          </w:rPr>
          <w:t>gastos</w:t>
        </w:r>
      </w:hyperlink>
      <w:r w:rsidR="007A5EA1" w:rsidRPr="000C7E59">
        <w:rPr>
          <w:rFonts w:ascii="Arial" w:hAnsi="Arial" w:cs="Arial"/>
        </w:rPr>
        <w:t xml:space="preserve"> originados como consecuencia de financiarse una</w:t>
      </w:r>
      <w:r w:rsidR="00E327ED">
        <w:rPr>
          <w:rFonts w:ascii="Arial" w:hAnsi="Arial" w:cs="Arial"/>
        </w:rPr>
        <w:t xml:space="preserve"> </w:t>
      </w:r>
      <w:hyperlink r:id="rId404">
        <w:r w:rsidR="007A5EA1" w:rsidRPr="000C7E59">
          <w:rPr>
            <w:rFonts w:ascii="Arial" w:hAnsi="Arial" w:cs="Arial"/>
          </w:rPr>
          <w:t>empresa</w:t>
        </w:r>
        <w:r w:rsidR="00E327ED">
          <w:rPr>
            <w:rFonts w:ascii="Arial" w:hAnsi="Arial" w:cs="Arial"/>
          </w:rPr>
          <w:t xml:space="preserve"> </w:t>
        </w:r>
        <w:r w:rsidR="007A5EA1" w:rsidRPr="000C7E59">
          <w:rPr>
            <w:rFonts w:ascii="Arial" w:hAnsi="Arial" w:cs="Arial"/>
          </w:rPr>
          <w:t>c</w:t>
        </w:r>
      </w:hyperlink>
      <w:r w:rsidR="007A5EA1" w:rsidRPr="000C7E59">
        <w:rPr>
          <w:rFonts w:ascii="Arial" w:hAnsi="Arial" w:cs="Arial"/>
        </w:rPr>
        <w:t xml:space="preserve">on </w:t>
      </w:r>
      <w:hyperlink r:id="rId405">
        <w:r w:rsidR="007A5EA1" w:rsidRPr="000C7E59">
          <w:rPr>
            <w:rFonts w:ascii="Arial" w:hAnsi="Arial" w:cs="Arial"/>
          </w:rPr>
          <w:t>recursos ajenos,</w:t>
        </w:r>
      </w:hyperlink>
      <w:r w:rsidR="007A5EA1" w:rsidRPr="000C7E59">
        <w:rPr>
          <w:rFonts w:ascii="Arial" w:hAnsi="Arial" w:cs="Arial"/>
        </w:rPr>
        <w:t xml:space="preserve"> en la</w:t>
      </w:r>
      <w:r w:rsidR="00E327ED">
        <w:rPr>
          <w:rFonts w:ascii="Arial" w:hAnsi="Arial" w:cs="Arial"/>
        </w:rPr>
        <w:t xml:space="preserve"> </w:t>
      </w:r>
      <w:hyperlink r:id="rId406">
        <w:r w:rsidR="007A5EA1" w:rsidRPr="000C7E59">
          <w:rPr>
            <w:rFonts w:ascii="Arial" w:hAnsi="Arial" w:cs="Arial"/>
          </w:rPr>
          <w:t>cuenta</w:t>
        </w:r>
        <w:r w:rsidR="00E327ED">
          <w:rPr>
            <w:rFonts w:ascii="Arial" w:hAnsi="Arial" w:cs="Arial"/>
          </w:rPr>
          <w:t xml:space="preserve"> </w:t>
        </w:r>
        <w:r w:rsidR="007A5EA1" w:rsidRPr="000C7E59">
          <w:rPr>
            <w:rFonts w:ascii="Arial" w:hAnsi="Arial" w:cs="Arial"/>
          </w:rPr>
          <w:t>d</w:t>
        </w:r>
      </w:hyperlink>
      <w:hyperlink r:id="rId407">
        <w:r w:rsidR="007A5EA1" w:rsidRPr="000C7E59">
          <w:rPr>
            <w:rFonts w:ascii="Arial" w:hAnsi="Arial" w:cs="Arial"/>
          </w:rPr>
          <w:t>e</w:t>
        </w:r>
        <w:r w:rsidR="00E327ED">
          <w:rPr>
            <w:rFonts w:ascii="Arial" w:hAnsi="Arial" w:cs="Arial"/>
          </w:rPr>
          <w:t xml:space="preserve"> </w:t>
        </w:r>
        <w:r w:rsidR="007A5EA1" w:rsidRPr="000C7E59">
          <w:rPr>
            <w:rFonts w:ascii="Arial" w:hAnsi="Arial" w:cs="Arial"/>
          </w:rPr>
          <w:t>gasto</w:t>
        </w:r>
      </w:hyperlink>
      <w:hyperlink r:id="rId408">
        <w:r w:rsidR="007A5EA1" w:rsidRPr="000C7E59">
          <w:rPr>
            <w:rFonts w:ascii="Arial" w:hAnsi="Arial" w:cs="Arial"/>
          </w:rPr>
          <w:t>s</w:t>
        </w:r>
        <w:r w:rsidR="00E327ED">
          <w:rPr>
            <w:rFonts w:ascii="Arial" w:hAnsi="Arial" w:cs="Arial"/>
          </w:rPr>
          <w:t xml:space="preserve"> </w:t>
        </w:r>
        <w:r w:rsidR="007A5EA1" w:rsidRPr="000C7E59">
          <w:rPr>
            <w:rFonts w:ascii="Arial" w:hAnsi="Arial" w:cs="Arial"/>
          </w:rPr>
          <w:t>financieros</w:t>
        </w:r>
      </w:hyperlink>
      <w:r w:rsidR="007A5EA1" w:rsidRPr="000C7E59">
        <w:rPr>
          <w:rFonts w:ascii="Arial" w:hAnsi="Arial" w:cs="Arial"/>
        </w:rPr>
        <w:t xml:space="preserve"> destacan entre otras las</w:t>
      </w:r>
      <w:r w:rsidR="00E327ED">
        <w:rPr>
          <w:rFonts w:ascii="Arial" w:hAnsi="Arial" w:cs="Arial"/>
        </w:rPr>
        <w:t xml:space="preserve"> </w:t>
      </w:r>
      <w:hyperlink r:id="rId409">
        <w:r w:rsidR="007A5EA1" w:rsidRPr="000C7E59">
          <w:rPr>
            <w:rFonts w:ascii="Arial" w:hAnsi="Arial" w:cs="Arial"/>
          </w:rPr>
          <w:t>cuentas</w:t>
        </w:r>
      </w:hyperlink>
      <w:r w:rsidR="007A5EA1" w:rsidRPr="000C7E59">
        <w:rPr>
          <w:rFonts w:ascii="Arial" w:hAnsi="Arial" w:cs="Arial"/>
        </w:rPr>
        <w:t xml:space="preserve"> de intereses de</w:t>
      </w:r>
      <w:r w:rsidR="00E327ED">
        <w:rPr>
          <w:rFonts w:ascii="Arial" w:hAnsi="Arial" w:cs="Arial"/>
        </w:rPr>
        <w:t xml:space="preserve"> </w:t>
      </w:r>
      <w:hyperlink r:id="rId410">
        <w:r w:rsidR="007A5EA1" w:rsidRPr="000C7E59">
          <w:rPr>
            <w:rFonts w:ascii="Arial" w:hAnsi="Arial" w:cs="Arial"/>
          </w:rPr>
          <w:t>obligaciones</w:t>
        </w:r>
      </w:hyperlink>
      <w:r w:rsidR="00E327ED">
        <w:rPr>
          <w:rFonts w:ascii="Arial" w:hAnsi="Arial" w:cs="Arial"/>
        </w:rPr>
        <w:t xml:space="preserve"> </w:t>
      </w:r>
      <w:hyperlink r:id="rId411">
        <w:r w:rsidR="007A5EA1" w:rsidRPr="000C7E59">
          <w:rPr>
            <w:rFonts w:ascii="Arial" w:hAnsi="Arial" w:cs="Arial"/>
          </w:rPr>
          <w:t>y</w:t>
        </w:r>
        <w:r w:rsidR="00E327ED">
          <w:rPr>
            <w:rFonts w:ascii="Arial" w:hAnsi="Arial" w:cs="Arial"/>
          </w:rPr>
          <w:t xml:space="preserve"> </w:t>
        </w:r>
        <w:r w:rsidR="007A5EA1" w:rsidRPr="000C7E59">
          <w:rPr>
            <w:rFonts w:ascii="Arial" w:hAnsi="Arial" w:cs="Arial"/>
          </w:rPr>
          <w:t>bonos</w:t>
        </w:r>
      </w:hyperlink>
      <w:r w:rsidR="007A5EA1" w:rsidRPr="000C7E59">
        <w:rPr>
          <w:rFonts w:ascii="Arial" w:hAnsi="Arial" w:cs="Arial"/>
        </w:rPr>
        <w:t>, los intereses de</w:t>
      </w:r>
      <w:r w:rsidR="00E327ED">
        <w:rPr>
          <w:rFonts w:ascii="Arial" w:hAnsi="Arial" w:cs="Arial"/>
        </w:rPr>
        <w:t xml:space="preserve"> </w:t>
      </w:r>
      <w:hyperlink r:id="rId412">
        <w:r w:rsidR="007A5EA1" w:rsidRPr="000C7E59">
          <w:rPr>
            <w:rFonts w:ascii="Arial" w:hAnsi="Arial" w:cs="Arial"/>
          </w:rPr>
          <w:t>deudas</w:t>
        </w:r>
      </w:hyperlink>
      <w:r w:rsidR="007A5EA1" w:rsidRPr="000C7E59">
        <w:rPr>
          <w:rFonts w:ascii="Arial" w:hAnsi="Arial" w:cs="Arial"/>
        </w:rPr>
        <w:t>, los intereses por</w:t>
      </w:r>
      <w:r w:rsidR="00E327ED">
        <w:rPr>
          <w:rFonts w:ascii="Arial" w:hAnsi="Arial" w:cs="Arial"/>
        </w:rPr>
        <w:t xml:space="preserve"> </w:t>
      </w:r>
      <w:hyperlink r:id="rId413">
        <w:r w:rsidR="007A5EA1" w:rsidRPr="000C7E59">
          <w:rPr>
            <w:rFonts w:ascii="Arial" w:hAnsi="Arial" w:cs="Arial"/>
          </w:rPr>
          <w:t>descuento de efectos,</w:t>
        </w:r>
      </w:hyperlink>
      <w:r w:rsidR="007A5EA1" w:rsidRPr="000C7E59">
        <w:rPr>
          <w:rFonts w:ascii="Arial" w:hAnsi="Arial" w:cs="Arial"/>
        </w:rPr>
        <w:t xml:space="preserve"> las</w:t>
      </w:r>
      <w:r w:rsidR="00E327ED">
        <w:rPr>
          <w:rFonts w:ascii="Arial" w:hAnsi="Arial" w:cs="Arial"/>
        </w:rPr>
        <w:t xml:space="preserve"> </w:t>
      </w:r>
      <w:hyperlink r:id="rId414">
        <w:r w:rsidR="007A5EA1" w:rsidRPr="000C7E59">
          <w:rPr>
            <w:rFonts w:ascii="Arial" w:hAnsi="Arial" w:cs="Arial"/>
          </w:rPr>
          <w:t>diferencias</w:t>
        </w:r>
      </w:hyperlink>
      <w:r w:rsidR="007A5EA1" w:rsidRPr="000C7E59">
        <w:rPr>
          <w:rFonts w:ascii="Arial" w:hAnsi="Arial" w:cs="Arial"/>
        </w:rPr>
        <w:t xml:space="preserve"> negativas de</w:t>
      </w:r>
      <w:r w:rsidR="00E327ED">
        <w:rPr>
          <w:rFonts w:ascii="Arial" w:hAnsi="Arial" w:cs="Arial"/>
        </w:rPr>
        <w:t xml:space="preserve"> </w:t>
      </w:r>
      <w:hyperlink r:id="rId415">
        <w:r w:rsidR="007A5EA1" w:rsidRPr="000C7E59">
          <w:rPr>
            <w:rFonts w:ascii="Arial" w:hAnsi="Arial" w:cs="Arial"/>
          </w:rPr>
          <w:t>cambio,</w:t>
        </w:r>
      </w:hyperlink>
      <w:r w:rsidR="007A5EA1" w:rsidRPr="000C7E59">
        <w:rPr>
          <w:rFonts w:ascii="Arial" w:hAnsi="Arial" w:cs="Arial"/>
        </w:rPr>
        <w:t xml:space="preserve"> y se incluyen también dentro de este apartado los</w:t>
      </w:r>
      <w:r w:rsidR="00E327ED">
        <w:rPr>
          <w:rFonts w:ascii="Arial" w:hAnsi="Arial" w:cs="Arial"/>
        </w:rPr>
        <w:t xml:space="preserve"> </w:t>
      </w:r>
      <w:hyperlink r:id="rId416">
        <w:r w:rsidR="007A5EA1" w:rsidRPr="000C7E59">
          <w:rPr>
            <w:rFonts w:ascii="Arial" w:hAnsi="Arial" w:cs="Arial"/>
          </w:rPr>
          <w:t>gastos</w:t>
        </w:r>
      </w:hyperlink>
      <w:r w:rsidR="007A5EA1" w:rsidRPr="000C7E59">
        <w:rPr>
          <w:rFonts w:ascii="Arial" w:hAnsi="Arial" w:cs="Arial"/>
        </w:rPr>
        <w:t xml:space="preserve"> generados por las</w:t>
      </w:r>
      <w:r w:rsidR="00E327ED">
        <w:rPr>
          <w:rFonts w:ascii="Arial" w:hAnsi="Arial" w:cs="Arial"/>
        </w:rPr>
        <w:t xml:space="preserve"> </w:t>
      </w:r>
      <w:hyperlink r:id="rId417">
        <w:r w:rsidR="007A5EA1" w:rsidRPr="000C7E59">
          <w:rPr>
            <w:rFonts w:ascii="Arial" w:hAnsi="Arial" w:cs="Arial"/>
          </w:rPr>
          <w:t>pérdidas</w:t>
        </w:r>
      </w:hyperlink>
      <w:r w:rsidR="007A5EA1" w:rsidRPr="000C7E59">
        <w:rPr>
          <w:rFonts w:ascii="Arial" w:hAnsi="Arial" w:cs="Arial"/>
        </w:rPr>
        <w:t xml:space="preserve"> de</w:t>
      </w:r>
      <w:r w:rsidR="00E327ED">
        <w:rPr>
          <w:rFonts w:ascii="Arial" w:hAnsi="Arial" w:cs="Arial"/>
        </w:rPr>
        <w:t xml:space="preserve"> </w:t>
      </w:r>
      <w:hyperlink r:id="rId418">
        <w:r w:rsidR="007A5EA1" w:rsidRPr="000C7E59">
          <w:rPr>
            <w:rFonts w:ascii="Arial" w:hAnsi="Arial" w:cs="Arial"/>
          </w:rPr>
          <w:t>valor</w:t>
        </w:r>
        <w:r w:rsidR="00E327ED">
          <w:rPr>
            <w:rFonts w:ascii="Arial" w:hAnsi="Arial" w:cs="Arial"/>
          </w:rPr>
          <w:t xml:space="preserve"> </w:t>
        </w:r>
        <w:r w:rsidR="007A5EA1" w:rsidRPr="000C7E59">
          <w:rPr>
            <w:rFonts w:ascii="Arial" w:hAnsi="Arial" w:cs="Arial"/>
          </w:rPr>
          <w:t>d</w:t>
        </w:r>
      </w:hyperlink>
      <w:hyperlink r:id="rId419">
        <w:r w:rsidR="007A5EA1" w:rsidRPr="000C7E59">
          <w:rPr>
            <w:rFonts w:ascii="Arial" w:hAnsi="Arial" w:cs="Arial"/>
          </w:rPr>
          <w:t>e</w:t>
        </w:r>
        <w:r w:rsidR="00E327ED">
          <w:rPr>
            <w:rFonts w:ascii="Arial" w:hAnsi="Arial" w:cs="Arial"/>
          </w:rPr>
          <w:t xml:space="preserve"> </w:t>
        </w:r>
        <w:r w:rsidR="007A5EA1" w:rsidRPr="000C7E59">
          <w:rPr>
            <w:rFonts w:ascii="Arial" w:hAnsi="Arial" w:cs="Arial"/>
          </w:rPr>
          <w:t>activos financieros</w:t>
        </w:r>
      </w:hyperlink>
      <w:hyperlink r:id="rId420">
        <w:r w:rsidR="007A5EA1" w:rsidRPr="000C7E59">
          <w:rPr>
            <w:rFonts w:ascii="Arial" w:hAnsi="Arial" w:cs="Arial"/>
          </w:rPr>
          <w:t xml:space="preserve"> </w:t>
        </w:r>
      </w:hyperlink>
      <w:r w:rsidR="007A5EA1" w:rsidRPr="000C7E59">
        <w:rPr>
          <w:rFonts w:ascii="Arial" w:hAnsi="Arial" w:cs="Arial"/>
        </w:rPr>
        <w:t xml:space="preserve">dentro de la empresa. </w:t>
      </w:r>
    </w:p>
    <w:p w:rsidR="003D68C7" w:rsidRDefault="003D68C7" w:rsidP="003D68C7">
      <w:pPr>
        <w:pStyle w:val="Ttulo4"/>
        <w:spacing w:before="0" w:line="360" w:lineRule="auto"/>
        <w:ind w:left="355"/>
        <w:rPr>
          <w:rFonts w:ascii="Arial" w:hAnsi="Arial" w:cs="Arial"/>
          <w:i w:val="0"/>
          <w:color w:val="auto"/>
        </w:rPr>
      </w:pPr>
    </w:p>
    <w:p w:rsidR="007A5EA1" w:rsidRPr="00477F5C" w:rsidRDefault="007A5EA1" w:rsidP="003D68C7">
      <w:pPr>
        <w:pStyle w:val="Ttulo4"/>
        <w:spacing w:before="0" w:line="360" w:lineRule="auto"/>
        <w:ind w:left="355"/>
        <w:rPr>
          <w:rFonts w:ascii="Arial" w:hAnsi="Arial" w:cs="Arial"/>
          <w:i w:val="0"/>
          <w:color w:val="auto"/>
        </w:rPr>
      </w:pPr>
      <w:r w:rsidRPr="00477F5C">
        <w:rPr>
          <w:rFonts w:ascii="Arial" w:hAnsi="Arial" w:cs="Arial"/>
          <w:i w:val="0"/>
          <w:color w:val="auto"/>
        </w:rPr>
        <w:t xml:space="preserve">Los gastos según su contexto </w:t>
      </w:r>
    </w:p>
    <w:p w:rsidR="007A5EA1" w:rsidRDefault="003D68C7" w:rsidP="003D68C7">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Los gastos se suelen clasificar según el contexto en el que se manifiesten. Pueden ser personales o  empresariales. </w:t>
      </w:r>
    </w:p>
    <w:p w:rsidR="00477F5C" w:rsidRPr="000C7E59" w:rsidRDefault="00477F5C" w:rsidP="003D68C7">
      <w:pPr>
        <w:spacing w:line="360" w:lineRule="auto"/>
        <w:ind w:left="355" w:right="90"/>
        <w:jc w:val="both"/>
        <w:rPr>
          <w:rFonts w:ascii="Arial" w:hAnsi="Arial" w:cs="Arial"/>
        </w:rPr>
      </w:pPr>
    </w:p>
    <w:p w:rsidR="007A5EA1" w:rsidRDefault="003D68C7" w:rsidP="003D68C7">
      <w:pPr>
        <w:spacing w:line="360" w:lineRule="auto"/>
        <w:ind w:left="355" w:right="90"/>
        <w:jc w:val="both"/>
        <w:rPr>
          <w:rFonts w:ascii="Arial" w:hAnsi="Arial" w:cs="Arial"/>
        </w:rPr>
      </w:pPr>
      <w:r>
        <w:rPr>
          <w:rFonts w:ascii="Arial" w:hAnsi="Arial" w:cs="Arial"/>
          <w:i/>
        </w:rPr>
        <w:t xml:space="preserve">           </w:t>
      </w:r>
      <w:r w:rsidR="007A5EA1" w:rsidRPr="00477F5C">
        <w:rPr>
          <w:rFonts w:ascii="Arial" w:hAnsi="Arial" w:cs="Arial"/>
          <w:b/>
        </w:rPr>
        <w:t>Gastos personales</w:t>
      </w:r>
      <w:r w:rsidR="007A5EA1" w:rsidRPr="00477F5C">
        <w:rPr>
          <w:rFonts w:ascii="Arial" w:hAnsi="Arial" w:cs="Arial"/>
        </w:rPr>
        <w:t xml:space="preserve">: </w:t>
      </w:r>
      <w:r w:rsidR="007A5EA1" w:rsidRPr="000C7E59">
        <w:rPr>
          <w:rFonts w:ascii="Arial" w:hAnsi="Arial" w:cs="Arial"/>
        </w:rPr>
        <w:t xml:space="preserve">Son aquellos consumos efectuados  por una persona o grupo familiar en la vida cotidiana. A la misma vez se subdividen en: </w:t>
      </w:r>
    </w:p>
    <w:p w:rsidR="003D68C7" w:rsidRPr="000C7E59" w:rsidRDefault="003D68C7" w:rsidP="003D68C7">
      <w:pPr>
        <w:spacing w:line="360" w:lineRule="auto"/>
        <w:ind w:left="355" w:right="90"/>
        <w:jc w:val="both"/>
        <w:rPr>
          <w:rFonts w:ascii="Arial" w:hAnsi="Arial" w:cs="Arial"/>
        </w:rPr>
      </w:pPr>
    </w:p>
    <w:p w:rsidR="007A5EA1" w:rsidRDefault="007A5EA1" w:rsidP="004D5DBD">
      <w:pPr>
        <w:numPr>
          <w:ilvl w:val="0"/>
          <w:numId w:val="119"/>
        </w:numPr>
        <w:spacing w:line="360" w:lineRule="auto"/>
        <w:ind w:right="90" w:hanging="360"/>
        <w:jc w:val="both"/>
        <w:rPr>
          <w:rFonts w:ascii="Arial" w:hAnsi="Arial" w:cs="Arial"/>
        </w:rPr>
      </w:pPr>
      <w:r w:rsidRPr="000C7E59">
        <w:rPr>
          <w:rFonts w:ascii="Arial" w:hAnsi="Arial" w:cs="Arial"/>
          <w:b/>
          <w:i/>
        </w:rPr>
        <w:t>Gastos fijos</w:t>
      </w:r>
      <w:r w:rsidRPr="000C7E59">
        <w:rPr>
          <w:rFonts w:ascii="Arial" w:hAnsi="Arial" w:cs="Arial"/>
        </w:rPr>
        <w:t>: No se modifican con frecuencia, sino que se establecen como un habitué necesario para llevar el día a día como el pago del alquiler, la obra social y la cuota del teléfono (siempre que se mantenga en equilibrio</w:t>
      </w:r>
      <w:r w:rsidR="00E327ED">
        <w:rPr>
          <w:rFonts w:ascii="Arial" w:hAnsi="Arial" w:cs="Arial"/>
        </w:rPr>
        <w:t xml:space="preserve"> y no se ocupe más de lo usual).</w:t>
      </w:r>
    </w:p>
    <w:p w:rsidR="00E327ED" w:rsidRPr="000C7E59" w:rsidRDefault="00E327ED" w:rsidP="00E327ED">
      <w:pPr>
        <w:spacing w:line="360" w:lineRule="auto"/>
        <w:ind w:left="840" w:right="90"/>
        <w:jc w:val="both"/>
        <w:rPr>
          <w:rFonts w:ascii="Arial" w:hAnsi="Arial" w:cs="Arial"/>
        </w:rPr>
      </w:pPr>
    </w:p>
    <w:p w:rsidR="007A5EA1" w:rsidRDefault="007A5EA1" w:rsidP="004D5DBD">
      <w:pPr>
        <w:numPr>
          <w:ilvl w:val="0"/>
          <w:numId w:val="119"/>
        </w:numPr>
        <w:spacing w:line="360" w:lineRule="auto"/>
        <w:ind w:right="90" w:hanging="360"/>
        <w:jc w:val="both"/>
        <w:rPr>
          <w:rFonts w:ascii="Arial" w:hAnsi="Arial" w:cs="Arial"/>
        </w:rPr>
      </w:pPr>
      <w:r w:rsidRPr="000C7E59">
        <w:rPr>
          <w:rFonts w:ascii="Arial" w:hAnsi="Arial" w:cs="Arial"/>
          <w:b/>
          <w:i/>
        </w:rPr>
        <w:t>Gastos variables</w:t>
      </w:r>
      <w:r w:rsidRPr="000C7E59">
        <w:rPr>
          <w:rFonts w:ascii="Arial" w:hAnsi="Arial" w:cs="Arial"/>
        </w:rPr>
        <w:t xml:space="preserve">: En oposición a la anterior noción pueden cambiar de un mes a otro ya que según las modificaciones de los precios pueden alterarse, por ejemplo los alimentos, el transporte, los gastos médicos, etc. </w:t>
      </w:r>
    </w:p>
    <w:p w:rsidR="00B97DDC" w:rsidRPr="000C7E59" w:rsidRDefault="00B97DDC" w:rsidP="00B97DDC">
      <w:pPr>
        <w:spacing w:line="360" w:lineRule="auto"/>
        <w:ind w:right="90"/>
        <w:jc w:val="both"/>
        <w:rPr>
          <w:rFonts w:ascii="Arial" w:hAnsi="Arial" w:cs="Arial"/>
        </w:rPr>
      </w:pPr>
    </w:p>
    <w:p w:rsidR="007A5EA1" w:rsidRDefault="007A5EA1" w:rsidP="004D5DBD">
      <w:pPr>
        <w:numPr>
          <w:ilvl w:val="0"/>
          <w:numId w:val="119"/>
        </w:numPr>
        <w:spacing w:line="360" w:lineRule="auto"/>
        <w:ind w:right="90" w:hanging="360"/>
        <w:jc w:val="both"/>
        <w:rPr>
          <w:rFonts w:ascii="Arial" w:hAnsi="Arial" w:cs="Arial"/>
        </w:rPr>
      </w:pPr>
      <w:r w:rsidRPr="000C7E59">
        <w:rPr>
          <w:rFonts w:ascii="Arial" w:hAnsi="Arial" w:cs="Arial"/>
          <w:b/>
          <w:i/>
        </w:rPr>
        <w:t>Gastos esenciales</w:t>
      </w:r>
      <w:r w:rsidRPr="000C7E59">
        <w:rPr>
          <w:rFonts w:ascii="Arial" w:hAnsi="Arial" w:cs="Arial"/>
        </w:rPr>
        <w:t xml:space="preserve">: Prescinden aquellas necesidades que no se pueden obviar como alimentos, vestimenta y vivienda. </w:t>
      </w:r>
    </w:p>
    <w:p w:rsidR="00B97DDC" w:rsidRPr="000C7E59" w:rsidRDefault="00B97DDC" w:rsidP="00B97DDC">
      <w:pPr>
        <w:spacing w:line="360" w:lineRule="auto"/>
        <w:ind w:right="90"/>
        <w:jc w:val="both"/>
        <w:rPr>
          <w:rFonts w:ascii="Arial" w:hAnsi="Arial" w:cs="Arial"/>
        </w:rPr>
      </w:pPr>
    </w:p>
    <w:p w:rsidR="007A5EA1" w:rsidRDefault="007A5EA1" w:rsidP="004D5DBD">
      <w:pPr>
        <w:numPr>
          <w:ilvl w:val="0"/>
          <w:numId w:val="119"/>
        </w:numPr>
        <w:spacing w:line="360" w:lineRule="auto"/>
        <w:ind w:right="90" w:hanging="360"/>
        <w:jc w:val="both"/>
        <w:rPr>
          <w:rFonts w:ascii="Arial" w:hAnsi="Arial" w:cs="Arial"/>
        </w:rPr>
      </w:pPr>
      <w:r w:rsidRPr="000C7E59">
        <w:rPr>
          <w:rFonts w:ascii="Arial" w:hAnsi="Arial" w:cs="Arial"/>
          <w:b/>
          <w:i/>
        </w:rPr>
        <w:t>Gastos opcionales</w:t>
      </w:r>
      <w:r w:rsidRPr="000C7E59">
        <w:rPr>
          <w:rFonts w:ascii="Arial" w:hAnsi="Arial" w:cs="Arial"/>
        </w:rPr>
        <w:t xml:space="preserve">: Se basa en cuanto a los deseos de obtener algo innecesario. También se denominan </w:t>
      </w:r>
      <w:r w:rsidRPr="000C7E59">
        <w:rPr>
          <w:rFonts w:ascii="Arial" w:hAnsi="Arial" w:cs="Arial"/>
          <w:i/>
        </w:rPr>
        <w:t>gastos superfluos</w:t>
      </w:r>
      <w:r w:rsidRPr="000C7E59">
        <w:rPr>
          <w:rFonts w:ascii="Arial" w:hAnsi="Arial" w:cs="Arial"/>
        </w:rPr>
        <w:t xml:space="preserve">, o sea que están de más. Un claro ejemplo de este tipo sería la adquisición de una consola de videojuegos. </w:t>
      </w:r>
    </w:p>
    <w:p w:rsidR="00B97DDC" w:rsidRDefault="00B97DDC" w:rsidP="00B97DDC">
      <w:pPr>
        <w:pStyle w:val="Prrafodelista"/>
        <w:rPr>
          <w:rFonts w:ascii="Arial" w:hAnsi="Arial" w:cs="Arial"/>
        </w:rPr>
      </w:pPr>
    </w:p>
    <w:p w:rsidR="007A5EA1" w:rsidRDefault="007A5EA1" w:rsidP="004D5DBD">
      <w:pPr>
        <w:numPr>
          <w:ilvl w:val="0"/>
          <w:numId w:val="119"/>
        </w:numPr>
        <w:spacing w:line="360" w:lineRule="auto"/>
        <w:ind w:right="91" w:hanging="360"/>
        <w:jc w:val="both"/>
        <w:rPr>
          <w:rFonts w:ascii="Arial" w:hAnsi="Arial" w:cs="Arial"/>
        </w:rPr>
      </w:pPr>
      <w:r w:rsidRPr="00B97DDC">
        <w:rPr>
          <w:rFonts w:ascii="Arial" w:hAnsi="Arial" w:cs="Arial"/>
          <w:b/>
        </w:rPr>
        <w:t>Gastos empresariales</w:t>
      </w:r>
      <w:r w:rsidRPr="00B97DDC">
        <w:rPr>
          <w:rFonts w:ascii="Arial" w:hAnsi="Arial" w:cs="Arial"/>
        </w:rPr>
        <w:t xml:space="preserve">: Apunta a las pérdidas que una empresa, institución o industria necesita llevar a cabo para realizar la continuidad del negocio económico. Aquí encontramos diferentes modelos de gastos de acuerdo al criterio contable: </w:t>
      </w:r>
    </w:p>
    <w:p w:rsidR="00B97DDC" w:rsidRPr="00B97DDC" w:rsidRDefault="00B97DDC" w:rsidP="003D68C7">
      <w:pPr>
        <w:spacing w:line="360" w:lineRule="auto"/>
        <w:ind w:right="91"/>
        <w:jc w:val="both"/>
        <w:rPr>
          <w:rFonts w:ascii="Arial" w:hAnsi="Arial" w:cs="Arial"/>
        </w:rPr>
      </w:pPr>
    </w:p>
    <w:p w:rsidR="007A5EA1" w:rsidRDefault="007A5EA1" w:rsidP="004D5DBD">
      <w:pPr>
        <w:numPr>
          <w:ilvl w:val="0"/>
          <w:numId w:val="119"/>
        </w:numPr>
        <w:spacing w:line="360" w:lineRule="auto"/>
        <w:ind w:right="91" w:hanging="360"/>
        <w:jc w:val="both"/>
        <w:rPr>
          <w:rFonts w:ascii="Arial" w:hAnsi="Arial" w:cs="Arial"/>
        </w:rPr>
      </w:pPr>
      <w:r w:rsidRPr="000C7E59">
        <w:rPr>
          <w:rFonts w:ascii="Arial" w:hAnsi="Arial" w:cs="Arial"/>
          <w:b/>
          <w:i/>
        </w:rPr>
        <w:lastRenderedPageBreak/>
        <w:t>Gastos de capital</w:t>
      </w:r>
      <w:r w:rsidRPr="000C7E59">
        <w:rPr>
          <w:rFonts w:ascii="Arial" w:hAnsi="Arial" w:cs="Arial"/>
        </w:rPr>
        <w:t xml:space="preserve">: Está relacionado con la infraestructura para la capacidad productiva de la manufactura. </w:t>
      </w:r>
    </w:p>
    <w:p w:rsidR="003D68C7" w:rsidRPr="000C7E59" w:rsidRDefault="003D68C7" w:rsidP="003D68C7">
      <w:pPr>
        <w:spacing w:line="360" w:lineRule="auto"/>
        <w:ind w:right="91"/>
        <w:jc w:val="both"/>
        <w:rPr>
          <w:rFonts w:ascii="Arial" w:hAnsi="Arial" w:cs="Arial"/>
        </w:rPr>
      </w:pPr>
    </w:p>
    <w:p w:rsidR="007A5EA1" w:rsidRDefault="007A5EA1" w:rsidP="004D5DBD">
      <w:pPr>
        <w:numPr>
          <w:ilvl w:val="0"/>
          <w:numId w:val="119"/>
        </w:numPr>
        <w:spacing w:line="360" w:lineRule="auto"/>
        <w:ind w:right="91" w:hanging="360"/>
        <w:jc w:val="both"/>
        <w:rPr>
          <w:rFonts w:ascii="Arial" w:hAnsi="Arial" w:cs="Arial"/>
        </w:rPr>
      </w:pPr>
      <w:r w:rsidRPr="000C7E59">
        <w:rPr>
          <w:rFonts w:ascii="Arial" w:hAnsi="Arial" w:cs="Arial"/>
          <w:b/>
          <w:i/>
        </w:rPr>
        <w:t>Gastos administrativos</w:t>
      </w:r>
      <w:r w:rsidRPr="000C7E59">
        <w:rPr>
          <w:rFonts w:ascii="Arial" w:hAnsi="Arial" w:cs="Arial"/>
        </w:rPr>
        <w:t xml:space="preserve">: Tienen que ver con la financiación general del negocio y no con las actividades operativas. Es decir, los sueldos de quienes trabajan, la compra de los suministros de las oficinas. </w:t>
      </w:r>
    </w:p>
    <w:p w:rsidR="003D68C7" w:rsidRPr="000C7E59" w:rsidRDefault="003D68C7" w:rsidP="003D68C7">
      <w:pPr>
        <w:spacing w:line="360" w:lineRule="auto"/>
        <w:ind w:right="91"/>
        <w:jc w:val="both"/>
        <w:rPr>
          <w:rFonts w:ascii="Arial" w:hAnsi="Arial" w:cs="Arial"/>
        </w:rPr>
      </w:pPr>
    </w:p>
    <w:p w:rsidR="007A5EA1" w:rsidRDefault="007A5EA1" w:rsidP="004D5DBD">
      <w:pPr>
        <w:numPr>
          <w:ilvl w:val="0"/>
          <w:numId w:val="119"/>
        </w:numPr>
        <w:spacing w:line="360" w:lineRule="auto"/>
        <w:ind w:right="91" w:hanging="360"/>
        <w:jc w:val="both"/>
        <w:rPr>
          <w:rFonts w:ascii="Arial" w:hAnsi="Arial" w:cs="Arial"/>
        </w:rPr>
      </w:pPr>
      <w:r w:rsidRPr="000C7E59">
        <w:rPr>
          <w:rFonts w:ascii="Arial" w:hAnsi="Arial" w:cs="Arial"/>
          <w:b/>
          <w:i/>
        </w:rPr>
        <w:t>Gastos financieros</w:t>
      </w:r>
      <w:r w:rsidRPr="000C7E59">
        <w:rPr>
          <w:rFonts w:ascii="Arial" w:hAnsi="Arial" w:cs="Arial"/>
        </w:rPr>
        <w:t xml:space="preserve">: Todos los gastos que representan la vinculación financiera con terceros. Son las deudas que se tiene.  </w:t>
      </w:r>
    </w:p>
    <w:p w:rsidR="003D68C7" w:rsidRPr="000C7E59" w:rsidRDefault="003D68C7" w:rsidP="003D68C7">
      <w:pPr>
        <w:spacing w:line="360" w:lineRule="auto"/>
        <w:ind w:right="91"/>
        <w:jc w:val="both"/>
        <w:rPr>
          <w:rFonts w:ascii="Arial" w:hAnsi="Arial" w:cs="Arial"/>
        </w:rPr>
      </w:pPr>
    </w:p>
    <w:p w:rsidR="007A5EA1" w:rsidRDefault="007A5EA1" w:rsidP="004D5DBD">
      <w:pPr>
        <w:numPr>
          <w:ilvl w:val="0"/>
          <w:numId w:val="119"/>
        </w:numPr>
        <w:spacing w:line="360" w:lineRule="auto"/>
        <w:ind w:right="91" w:hanging="360"/>
        <w:jc w:val="both"/>
        <w:rPr>
          <w:rFonts w:ascii="Arial" w:hAnsi="Arial" w:cs="Arial"/>
        </w:rPr>
      </w:pPr>
      <w:r w:rsidRPr="000C7E59">
        <w:rPr>
          <w:rFonts w:ascii="Arial" w:hAnsi="Arial" w:cs="Arial"/>
          <w:b/>
          <w:i/>
        </w:rPr>
        <w:t>Gastos de transferencias</w:t>
      </w:r>
      <w:r w:rsidRPr="000C7E59">
        <w:rPr>
          <w:rFonts w:ascii="Arial" w:hAnsi="Arial" w:cs="Arial"/>
        </w:rPr>
        <w:t xml:space="preserve">: Dinero que se cede al sector privado en pos de ayuda o prestaciones o crédito social. </w:t>
      </w:r>
    </w:p>
    <w:p w:rsidR="003D68C7" w:rsidRPr="000C7E59" w:rsidRDefault="003D68C7" w:rsidP="003D68C7">
      <w:pPr>
        <w:spacing w:line="360" w:lineRule="auto"/>
        <w:ind w:right="91"/>
        <w:jc w:val="both"/>
        <w:rPr>
          <w:rFonts w:ascii="Arial" w:hAnsi="Arial" w:cs="Arial"/>
        </w:rPr>
      </w:pPr>
    </w:p>
    <w:p w:rsidR="007A5EA1" w:rsidRDefault="007A5EA1" w:rsidP="004D5DBD">
      <w:pPr>
        <w:numPr>
          <w:ilvl w:val="0"/>
          <w:numId w:val="119"/>
        </w:numPr>
        <w:spacing w:line="360" w:lineRule="auto"/>
        <w:ind w:right="91" w:hanging="360"/>
        <w:jc w:val="both"/>
        <w:rPr>
          <w:rFonts w:ascii="Arial" w:hAnsi="Arial" w:cs="Arial"/>
        </w:rPr>
      </w:pPr>
      <w:r w:rsidRPr="000C7E59">
        <w:rPr>
          <w:rFonts w:ascii="Arial" w:hAnsi="Arial" w:cs="Arial"/>
          <w:b/>
          <w:i/>
        </w:rPr>
        <w:t>Gastos extraordinarios</w:t>
      </w:r>
      <w:r w:rsidRPr="000C7E59">
        <w:rPr>
          <w:rFonts w:ascii="Arial" w:hAnsi="Arial" w:cs="Arial"/>
        </w:rPr>
        <w:t xml:space="preserve">: Sucesos que no ocurren sucesivamente, y que se utilizan en caso de alguna urgencia, ejemplo: incendio, multas, etc. </w:t>
      </w:r>
    </w:p>
    <w:p w:rsidR="003D68C7" w:rsidRPr="000C7E59" w:rsidRDefault="003D68C7" w:rsidP="003D68C7">
      <w:pPr>
        <w:spacing w:line="360" w:lineRule="auto"/>
        <w:ind w:right="91"/>
        <w:jc w:val="both"/>
        <w:rPr>
          <w:rFonts w:ascii="Arial" w:hAnsi="Arial" w:cs="Arial"/>
        </w:rPr>
      </w:pPr>
    </w:p>
    <w:p w:rsidR="007A5EA1" w:rsidRDefault="007A5EA1" w:rsidP="004D5DBD">
      <w:pPr>
        <w:numPr>
          <w:ilvl w:val="0"/>
          <w:numId w:val="119"/>
        </w:numPr>
        <w:spacing w:line="360" w:lineRule="auto"/>
        <w:ind w:right="91" w:hanging="360"/>
        <w:jc w:val="both"/>
        <w:rPr>
          <w:rFonts w:ascii="Arial" w:hAnsi="Arial" w:cs="Arial"/>
        </w:rPr>
      </w:pPr>
      <w:r w:rsidRPr="000C7E59">
        <w:rPr>
          <w:rFonts w:ascii="Arial" w:hAnsi="Arial" w:cs="Arial"/>
          <w:b/>
          <w:i/>
        </w:rPr>
        <w:t>Gastos de representación</w:t>
      </w:r>
      <w:r w:rsidRPr="000C7E59">
        <w:rPr>
          <w:rFonts w:ascii="Arial" w:hAnsi="Arial" w:cs="Arial"/>
        </w:rPr>
        <w:t xml:space="preserve">: Las operaciones para incitar una imagen empresarial positiva forman parte de estos gastos. Regalos, invitaciones, almuerzos, promociones, publicidad. </w:t>
      </w:r>
    </w:p>
    <w:p w:rsidR="003D68C7" w:rsidRPr="000C7E59" w:rsidRDefault="003D68C7" w:rsidP="003D68C7">
      <w:pPr>
        <w:spacing w:line="360" w:lineRule="auto"/>
        <w:ind w:right="91"/>
        <w:jc w:val="both"/>
        <w:rPr>
          <w:rFonts w:ascii="Arial" w:hAnsi="Arial" w:cs="Arial"/>
        </w:rPr>
      </w:pPr>
    </w:p>
    <w:p w:rsidR="007A5EA1" w:rsidRDefault="007A5EA1" w:rsidP="004D5DBD">
      <w:pPr>
        <w:numPr>
          <w:ilvl w:val="0"/>
          <w:numId w:val="119"/>
        </w:numPr>
        <w:spacing w:line="360" w:lineRule="auto"/>
        <w:ind w:right="91" w:hanging="360"/>
        <w:jc w:val="both"/>
        <w:rPr>
          <w:rFonts w:ascii="Arial" w:hAnsi="Arial" w:cs="Arial"/>
        </w:rPr>
      </w:pPr>
      <w:r w:rsidRPr="000C7E59">
        <w:rPr>
          <w:rFonts w:ascii="Arial" w:hAnsi="Arial" w:cs="Arial"/>
          <w:b/>
          <w:i/>
        </w:rPr>
        <w:t>Gastos de primer establecimiento</w:t>
      </w:r>
      <w:r w:rsidRPr="000C7E59">
        <w:rPr>
          <w:rFonts w:ascii="Arial" w:hAnsi="Arial" w:cs="Arial"/>
        </w:rPr>
        <w:t xml:space="preserve">: Al momento de iniciar un proyecto se deben realizar ciertos gastos para generar ingresos como la selección del personal, gastos de viaje, gastos de inmuebles y licencias. </w:t>
      </w:r>
    </w:p>
    <w:p w:rsidR="003D68C7" w:rsidRPr="000C7E59" w:rsidRDefault="003D68C7" w:rsidP="003D68C7">
      <w:pPr>
        <w:spacing w:line="360" w:lineRule="auto"/>
        <w:ind w:right="91"/>
        <w:jc w:val="both"/>
        <w:rPr>
          <w:rFonts w:ascii="Arial" w:hAnsi="Arial" w:cs="Arial"/>
        </w:rPr>
      </w:pPr>
    </w:p>
    <w:p w:rsidR="003D68C7" w:rsidRDefault="007A5EA1" w:rsidP="004D5DBD">
      <w:pPr>
        <w:numPr>
          <w:ilvl w:val="0"/>
          <w:numId w:val="119"/>
        </w:numPr>
        <w:spacing w:line="360" w:lineRule="auto"/>
        <w:ind w:right="91" w:hanging="360"/>
        <w:jc w:val="both"/>
        <w:rPr>
          <w:rFonts w:ascii="Arial" w:hAnsi="Arial" w:cs="Arial"/>
        </w:rPr>
      </w:pPr>
      <w:r w:rsidRPr="000C7E59">
        <w:rPr>
          <w:rFonts w:ascii="Arial" w:hAnsi="Arial" w:cs="Arial"/>
          <w:b/>
          <w:i/>
        </w:rPr>
        <w:t>Gastos comerciales</w:t>
      </w:r>
      <w:r w:rsidRPr="000C7E59">
        <w:rPr>
          <w:rFonts w:ascii="Arial" w:hAnsi="Arial" w:cs="Arial"/>
        </w:rPr>
        <w:t>: Son indispensables para la venta del bien o servicio a ofrecer mediante publicidad, mercadotecnia, difusión multimedia, etc.</w:t>
      </w:r>
    </w:p>
    <w:p w:rsidR="007A5EA1" w:rsidRPr="000C7E59" w:rsidRDefault="007A5EA1" w:rsidP="003D68C7">
      <w:pPr>
        <w:spacing w:line="360" w:lineRule="auto"/>
        <w:ind w:right="91"/>
        <w:jc w:val="both"/>
        <w:rPr>
          <w:rFonts w:ascii="Arial" w:hAnsi="Arial" w:cs="Arial"/>
        </w:rPr>
      </w:pPr>
      <w:r w:rsidRPr="000C7E59">
        <w:rPr>
          <w:rFonts w:ascii="Arial" w:hAnsi="Arial" w:cs="Arial"/>
        </w:rPr>
        <w:t xml:space="preserve"> </w:t>
      </w:r>
    </w:p>
    <w:p w:rsidR="007A5EA1" w:rsidRDefault="007A5EA1" w:rsidP="004D5DBD">
      <w:pPr>
        <w:numPr>
          <w:ilvl w:val="0"/>
          <w:numId w:val="119"/>
        </w:numPr>
        <w:spacing w:line="360" w:lineRule="auto"/>
        <w:ind w:right="91" w:hanging="360"/>
        <w:jc w:val="both"/>
        <w:rPr>
          <w:rFonts w:ascii="Arial" w:hAnsi="Arial" w:cs="Arial"/>
        </w:rPr>
      </w:pPr>
      <w:r w:rsidRPr="000C7E59">
        <w:rPr>
          <w:rFonts w:ascii="Arial" w:hAnsi="Arial" w:cs="Arial"/>
          <w:b/>
          <w:i/>
        </w:rPr>
        <w:t>Gastos de seguridad socia</w:t>
      </w:r>
      <w:r w:rsidRPr="000C7E59">
        <w:rPr>
          <w:rFonts w:ascii="Arial" w:hAnsi="Arial" w:cs="Arial"/>
          <w:i/>
        </w:rPr>
        <w:t>l</w:t>
      </w:r>
      <w:r w:rsidRPr="000C7E59">
        <w:rPr>
          <w:rFonts w:ascii="Arial" w:hAnsi="Arial" w:cs="Arial"/>
        </w:rPr>
        <w:t xml:space="preserve">: Aquellos gastos que la empresa deberá registrar en su planilla en cuanto a la seguridad social. </w:t>
      </w:r>
    </w:p>
    <w:p w:rsidR="003D68C7" w:rsidRPr="000C7E59" w:rsidRDefault="003D68C7" w:rsidP="003D68C7">
      <w:pPr>
        <w:spacing w:line="360" w:lineRule="auto"/>
        <w:ind w:right="91"/>
        <w:jc w:val="both"/>
        <w:rPr>
          <w:rFonts w:ascii="Arial" w:hAnsi="Arial" w:cs="Arial"/>
        </w:rPr>
      </w:pPr>
    </w:p>
    <w:p w:rsidR="007A5EA1" w:rsidRDefault="007A5EA1" w:rsidP="004D5DBD">
      <w:pPr>
        <w:numPr>
          <w:ilvl w:val="0"/>
          <w:numId w:val="119"/>
        </w:numPr>
        <w:spacing w:line="360" w:lineRule="auto"/>
        <w:ind w:right="91" w:hanging="360"/>
        <w:jc w:val="both"/>
        <w:rPr>
          <w:rFonts w:ascii="Arial" w:hAnsi="Arial" w:cs="Arial"/>
        </w:rPr>
      </w:pPr>
      <w:r w:rsidRPr="000C7E59">
        <w:rPr>
          <w:rFonts w:ascii="Arial" w:hAnsi="Arial" w:cs="Arial"/>
          <w:b/>
          <w:i/>
        </w:rPr>
        <w:t>Gastos variables</w:t>
      </w:r>
      <w:r w:rsidRPr="000C7E59">
        <w:rPr>
          <w:rFonts w:ascii="Arial" w:hAnsi="Arial" w:cs="Arial"/>
        </w:rPr>
        <w:t xml:space="preserve">: Varían según el nivel y ritmo del proceso financiero que se lleve a cabo como las materias primas, la mano de obra, los servicios públicos, etc. </w:t>
      </w:r>
    </w:p>
    <w:p w:rsidR="003D68C7" w:rsidRPr="000C7E59" w:rsidRDefault="003D68C7" w:rsidP="003D68C7">
      <w:pPr>
        <w:spacing w:line="360" w:lineRule="auto"/>
        <w:ind w:right="91"/>
        <w:jc w:val="both"/>
        <w:rPr>
          <w:rFonts w:ascii="Arial" w:hAnsi="Arial" w:cs="Arial"/>
        </w:rPr>
      </w:pPr>
    </w:p>
    <w:p w:rsidR="003D68C7" w:rsidRDefault="007A5EA1" w:rsidP="004D5DBD">
      <w:pPr>
        <w:numPr>
          <w:ilvl w:val="0"/>
          <w:numId w:val="119"/>
        </w:numPr>
        <w:spacing w:line="360" w:lineRule="auto"/>
        <w:ind w:right="90" w:hanging="360"/>
        <w:jc w:val="both"/>
        <w:rPr>
          <w:rFonts w:ascii="Arial" w:hAnsi="Arial" w:cs="Arial"/>
        </w:rPr>
      </w:pPr>
      <w:r w:rsidRPr="000C7E59">
        <w:rPr>
          <w:rFonts w:ascii="Arial" w:hAnsi="Arial" w:cs="Arial"/>
          <w:b/>
          <w:i/>
        </w:rPr>
        <w:t>Gastos fijos</w:t>
      </w:r>
      <w:r w:rsidRPr="000C7E59">
        <w:rPr>
          <w:rFonts w:ascii="Arial" w:hAnsi="Arial" w:cs="Arial"/>
        </w:rPr>
        <w:t xml:space="preserve">: No dependen si las actividades registran un aumento o disminución de los gastos sino que se mantendrán en un posicionamiento estable. </w:t>
      </w:r>
    </w:p>
    <w:p w:rsidR="007A5EA1" w:rsidRPr="000C7E59" w:rsidRDefault="007A5EA1" w:rsidP="003D68C7">
      <w:pPr>
        <w:spacing w:line="360" w:lineRule="auto"/>
        <w:ind w:right="90"/>
        <w:jc w:val="both"/>
        <w:rPr>
          <w:rFonts w:ascii="Arial" w:hAnsi="Arial" w:cs="Arial"/>
        </w:rPr>
      </w:pPr>
      <w:r w:rsidRPr="000C7E59">
        <w:rPr>
          <w:rFonts w:ascii="Arial" w:hAnsi="Arial" w:cs="Arial"/>
        </w:rPr>
        <w:t xml:space="preserve"> </w:t>
      </w:r>
    </w:p>
    <w:p w:rsidR="007A5EA1" w:rsidRPr="000C7E59" w:rsidRDefault="007A5EA1" w:rsidP="004D5DBD">
      <w:pPr>
        <w:numPr>
          <w:ilvl w:val="0"/>
          <w:numId w:val="119"/>
        </w:numPr>
        <w:spacing w:line="360" w:lineRule="auto"/>
        <w:ind w:right="90" w:hanging="360"/>
        <w:jc w:val="both"/>
        <w:rPr>
          <w:rFonts w:ascii="Arial" w:hAnsi="Arial" w:cs="Arial"/>
        </w:rPr>
      </w:pPr>
      <w:r w:rsidRPr="000C7E59">
        <w:rPr>
          <w:rFonts w:ascii="Arial" w:hAnsi="Arial" w:cs="Arial"/>
          <w:b/>
          <w:i/>
        </w:rPr>
        <w:t>Gastos generales</w:t>
      </w:r>
      <w:r w:rsidRPr="000C7E59">
        <w:rPr>
          <w:rFonts w:ascii="Arial" w:hAnsi="Arial" w:cs="Arial"/>
        </w:rPr>
        <w:t xml:space="preserve">: No tienen relación directa con la producción sino con el bienestar de la empresa en aspectos como la infraestructura, electricidad, la conservación de los bienes, etc. </w:t>
      </w:r>
    </w:p>
    <w:p w:rsidR="00477F5C" w:rsidRPr="00477F5C" w:rsidRDefault="007A5EA1" w:rsidP="00477F5C">
      <w:pPr>
        <w:spacing w:after="120" w:line="360" w:lineRule="auto"/>
        <w:ind w:left="10" w:right="87"/>
        <w:jc w:val="center"/>
        <w:rPr>
          <w:rFonts w:ascii="Arial" w:hAnsi="Arial" w:cs="Arial"/>
          <w:sz w:val="16"/>
        </w:rPr>
      </w:pPr>
      <w:r w:rsidRPr="00477F5C">
        <w:rPr>
          <w:rFonts w:ascii="Arial" w:hAnsi="Arial" w:cs="Arial"/>
          <w:noProof/>
          <w:sz w:val="16"/>
        </w:rPr>
        <w:drawing>
          <wp:inline distT="0" distB="0" distL="0" distR="0" wp14:anchorId="4521AC4E" wp14:editId="37DC111E">
            <wp:extent cx="3355676" cy="1682151"/>
            <wp:effectExtent l="0" t="0" r="0" b="0"/>
            <wp:docPr id="2688" name="Picture 2688"/>
            <wp:cNvGraphicFramePr/>
            <a:graphic xmlns:a="http://schemas.openxmlformats.org/drawingml/2006/main">
              <a:graphicData uri="http://schemas.openxmlformats.org/drawingml/2006/picture">
                <pic:pic xmlns:pic="http://schemas.openxmlformats.org/drawingml/2006/picture">
                  <pic:nvPicPr>
                    <pic:cNvPr id="2688" name="Picture 2688"/>
                    <pic:cNvPicPr/>
                  </pic:nvPicPr>
                  <pic:blipFill>
                    <a:blip r:embed="rId421"/>
                    <a:stretch>
                      <a:fillRect/>
                    </a:stretch>
                  </pic:blipFill>
                  <pic:spPr>
                    <a:xfrm>
                      <a:off x="0" y="0"/>
                      <a:ext cx="3363205" cy="1685925"/>
                    </a:xfrm>
                    <a:prstGeom prst="rect">
                      <a:avLst/>
                    </a:prstGeom>
                  </pic:spPr>
                </pic:pic>
              </a:graphicData>
            </a:graphic>
          </wp:inline>
        </w:drawing>
      </w:r>
    </w:p>
    <w:p w:rsidR="00B97DDC" w:rsidRPr="00B97DDC" w:rsidRDefault="00B97DDC" w:rsidP="00B97DDC">
      <w:pPr>
        <w:ind w:left="11" w:right="85"/>
        <w:jc w:val="center"/>
        <w:rPr>
          <w:rFonts w:ascii="Arial" w:hAnsi="Arial" w:cs="Arial"/>
          <w:b/>
          <w:sz w:val="20"/>
        </w:rPr>
      </w:pPr>
      <w:r w:rsidRPr="00B97DDC">
        <w:rPr>
          <w:rFonts w:ascii="Arial" w:hAnsi="Arial" w:cs="Arial"/>
          <w:b/>
          <w:sz w:val="20"/>
        </w:rPr>
        <w:t xml:space="preserve">Figura 15.4 </w:t>
      </w:r>
    </w:p>
    <w:p w:rsidR="007A5EA1" w:rsidRDefault="007A5EA1" w:rsidP="00B97DDC">
      <w:pPr>
        <w:ind w:left="11" w:right="85"/>
        <w:jc w:val="center"/>
        <w:rPr>
          <w:rFonts w:ascii="Arial" w:hAnsi="Arial" w:cs="Arial"/>
          <w:sz w:val="16"/>
        </w:rPr>
      </w:pPr>
      <w:r w:rsidRPr="00477F5C">
        <w:rPr>
          <w:rFonts w:ascii="Arial" w:hAnsi="Arial" w:cs="Arial"/>
          <w:sz w:val="16"/>
        </w:rPr>
        <w:t>Fuente: google imágenes</w:t>
      </w:r>
    </w:p>
    <w:p w:rsidR="00B97DDC" w:rsidRPr="00477F5C" w:rsidRDefault="00B97DDC" w:rsidP="00B97DDC">
      <w:pPr>
        <w:ind w:left="11" w:right="85"/>
        <w:jc w:val="center"/>
        <w:rPr>
          <w:rFonts w:ascii="Arial" w:hAnsi="Arial" w:cs="Arial"/>
          <w:sz w:val="16"/>
        </w:rPr>
      </w:pPr>
    </w:p>
    <w:p w:rsidR="007A5EA1" w:rsidRPr="00477F5C" w:rsidRDefault="007A5EA1" w:rsidP="000C7E59">
      <w:pPr>
        <w:pStyle w:val="Ttulo3"/>
        <w:shd w:val="clear" w:color="auto" w:fill="FABF8F"/>
        <w:spacing w:after="120" w:line="360" w:lineRule="auto"/>
        <w:ind w:left="715"/>
        <w:rPr>
          <w:rFonts w:ascii="Arial" w:hAnsi="Arial" w:cs="Arial"/>
          <w:b/>
          <w:color w:val="auto"/>
        </w:rPr>
      </w:pPr>
      <w:bookmarkStart w:id="145" w:name="_Toc431500980"/>
      <w:r w:rsidRPr="00477F5C">
        <w:rPr>
          <w:rFonts w:ascii="Arial" w:eastAsia="Segoe UI Symbol" w:hAnsi="Arial" w:cs="Arial"/>
          <w:b/>
          <w:color w:val="auto"/>
        </w:rPr>
        <w:t></w:t>
      </w:r>
      <w:r w:rsidRPr="00477F5C">
        <w:rPr>
          <w:rFonts w:ascii="Arial" w:hAnsi="Arial" w:cs="Arial"/>
          <w:b/>
          <w:color w:val="auto"/>
        </w:rPr>
        <w:t xml:space="preserve"> </w:t>
      </w:r>
      <w:r w:rsidRPr="00477F5C">
        <w:rPr>
          <w:rFonts w:ascii="Arial" w:hAnsi="Arial" w:cs="Arial"/>
          <w:b/>
          <w:color w:val="auto"/>
          <w:shd w:val="clear" w:color="auto" w:fill="FFFFFF"/>
        </w:rPr>
        <w:t>Costos</w:t>
      </w:r>
      <w:bookmarkEnd w:id="145"/>
      <w:r w:rsidRPr="00477F5C">
        <w:rPr>
          <w:rFonts w:ascii="Arial" w:hAnsi="Arial" w:cs="Arial"/>
          <w:b/>
          <w:color w:val="auto"/>
        </w:rPr>
        <w:t xml:space="preserve"> </w:t>
      </w:r>
    </w:p>
    <w:p w:rsidR="003D68C7" w:rsidRDefault="003D68C7" w:rsidP="00B97DDC">
      <w:pPr>
        <w:spacing w:line="360" w:lineRule="auto"/>
        <w:ind w:left="355" w:right="90"/>
        <w:jc w:val="both"/>
        <w:rPr>
          <w:rFonts w:ascii="Arial" w:hAnsi="Arial" w:cs="Arial"/>
          <w:i/>
        </w:rPr>
      </w:pPr>
      <w:r>
        <w:rPr>
          <w:rFonts w:ascii="Arial" w:hAnsi="Arial" w:cs="Arial"/>
          <w:i/>
        </w:rPr>
        <w:t xml:space="preserve">          </w:t>
      </w:r>
    </w:p>
    <w:p w:rsidR="007A5EA1" w:rsidRPr="000C7E59" w:rsidRDefault="003D68C7" w:rsidP="00B97DDC">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Es el dinero que el empresario dispone para pagar lo que se requiere directamente en la fabricación del producto, el cual se recupera cuando el producto se vende o en algún momento del proceso. (González R. Rene) </w:t>
      </w:r>
    </w:p>
    <w:p w:rsidR="007A5EA1" w:rsidRDefault="007A5EA1" w:rsidP="00B97DDC">
      <w:pPr>
        <w:spacing w:line="360" w:lineRule="auto"/>
        <w:ind w:left="355" w:right="90"/>
        <w:jc w:val="both"/>
        <w:rPr>
          <w:rFonts w:ascii="Arial" w:hAnsi="Arial" w:cs="Arial"/>
        </w:rPr>
      </w:pPr>
      <w:r w:rsidRPr="000C7E59">
        <w:rPr>
          <w:rFonts w:ascii="Arial" w:hAnsi="Arial" w:cs="Arial"/>
        </w:rPr>
        <w:t xml:space="preserve">Los costos se clasifican en la siguiente forma: </w:t>
      </w:r>
    </w:p>
    <w:p w:rsidR="003D68C7" w:rsidRPr="000C7E59" w:rsidRDefault="003D68C7" w:rsidP="00B97DDC">
      <w:pPr>
        <w:spacing w:line="360" w:lineRule="auto"/>
        <w:ind w:left="355" w:right="90"/>
        <w:jc w:val="both"/>
        <w:rPr>
          <w:rFonts w:ascii="Arial" w:hAnsi="Arial" w:cs="Arial"/>
        </w:rPr>
      </w:pPr>
    </w:p>
    <w:p w:rsidR="00B97DDC" w:rsidRDefault="003D68C7" w:rsidP="00B97DDC">
      <w:pPr>
        <w:spacing w:line="360" w:lineRule="auto"/>
        <w:ind w:left="360"/>
        <w:jc w:val="both"/>
        <w:rPr>
          <w:rFonts w:ascii="Arial" w:hAnsi="Arial" w:cs="Arial"/>
        </w:rPr>
      </w:pPr>
      <w:r>
        <w:rPr>
          <w:rFonts w:ascii="Arial" w:hAnsi="Arial" w:cs="Arial"/>
          <w:i/>
        </w:rPr>
        <w:t xml:space="preserve">           </w:t>
      </w:r>
      <w:r w:rsidR="00B97DDC">
        <w:rPr>
          <w:rFonts w:ascii="Arial" w:hAnsi="Arial" w:cs="Arial"/>
        </w:rPr>
        <w:t xml:space="preserve"> </w:t>
      </w:r>
      <w:r w:rsidR="007A5EA1" w:rsidRPr="000C7E59">
        <w:rPr>
          <w:rFonts w:ascii="Arial" w:hAnsi="Arial" w:cs="Arial"/>
          <w:b/>
        </w:rPr>
        <w:t>Costos de los Insumos</w:t>
      </w:r>
      <w:r w:rsidR="007A5EA1" w:rsidRPr="000C7E59">
        <w:rPr>
          <w:rFonts w:ascii="Arial" w:hAnsi="Arial" w:cs="Arial"/>
        </w:rPr>
        <w:t xml:space="preserve">: Excluyendo, por supuesto, los rubros mencionados, todo proceso productivo requiere una serie de insumos para su funcionamiento. Estos pueden ser: agua, energía eléctrica, combustibles (diesel, gas, gasolina, petróleo pesado); detergentes; gases industriales </w:t>
      </w:r>
      <w:r w:rsidR="007A5EA1" w:rsidRPr="000C7E59">
        <w:rPr>
          <w:rFonts w:ascii="Arial" w:hAnsi="Arial" w:cs="Arial"/>
        </w:rPr>
        <w:lastRenderedPageBreak/>
        <w:t xml:space="preserve">especiales, como freón, amoniaco, oxígeno, acetileno; reactivos para control de calidad, ya sean químicos o mecánicos. La lista puede extenderse más, todo dependerá del tipo de proceso que se requiera para producir determinado bien o servicio. </w:t>
      </w:r>
    </w:p>
    <w:p w:rsidR="00B97DDC" w:rsidRDefault="00B97DDC" w:rsidP="00B97DDC">
      <w:pPr>
        <w:spacing w:line="360" w:lineRule="auto"/>
        <w:ind w:left="355" w:right="90"/>
        <w:jc w:val="both"/>
        <w:rPr>
          <w:rFonts w:ascii="Arial" w:hAnsi="Arial" w:cs="Arial"/>
        </w:rPr>
      </w:pPr>
    </w:p>
    <w:p w:rsidR="007A5EA1" w:rsidRDefault="003D68C7" w:rsidP="00B97DDC">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b/>
        </w:rPr>
        <w:t>Costo de Mantenimiento</w:t>
      </w:r>
      <w:r w:rsidR="007A5EA1" w:rsidRPr="000C7E59">
        <w:rPr>
          <w:rFonts w:ascii="Arial" w:hAnsi="Arial" w:cs="Arial"/>
        </w:rPr>
        <w:t xml:space="preserve">: Este es un servicio que se contabiliza por separado, en virtud de las características especiales que puede presentar. Se puede dar mantenimiento preventivo y correctivo al equipo y a la planta. El costo de los materiales y la mano de obra que se requieran, se cargan directamente a mantenimiento, pues puede variar mucho en ambos casos. </w:t>
      </w:r>
    </w:p>
    <w:p w:rsidR="00B97DDC" w:rsidRPr="000C7E59" w:rsidRDefault="00B97DDC" w:rsidP="00B97DDC">
      <w:pPr>
        <w:spacing w:line="360" w:lineRule="auto"/>
        <w:ind w:left="355" w:right="90"/>
        <w:jc w:val="both"/>
        <w:rPr>
          <w:rFonts w:ascii="Arial" w:hAnsi="Arial" w:cs="Arial"/>
        </w:rPr>
      </w:pPr>
    </w:p>
    <w:p w:rsidR="007A5EA1" w:rsidRDefault="003D68C7" w:rsidP="00B97DDC">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b/>
        </w:rPr>
        <w:t xml:space="preserve">Cargos por Depreciación y Amortización: </w:t>
      </w:r>
      <w:r w:rsidR="007A5EA1" w:rsidRPr="000C7E59">
        <w:rPr>
          <w:rFonts w:ascii="Arial" w:hAnsi="Arial" w:cs="Arial"/>
        </w:rPr>
        <w:t xml:space="preserve">Ya se han mencionado que son costos virtuales, esto es, se tratan y tienen el efecto de un costo sin serlo. Para calcular el monto de los cargos, se deberán utilizar los porcentajes autorizados por la Ley de Impuesto Sobre La Renta.  </w:t>
      </w:r>
    </w:p>
    <w:p w:rsidR="003D68C7" w:rsidRPr="000C7E59" w:rsidRDefault="003D68C7" w:rsidP="00B97DDC">
      <w:pPr>
        <w:spacing w:line="360" w:lineRule="auto"/>
        <w:ind w:left="355" w:right="90"/>
        <w:jc w:val="both"/>
        <w:rPr>
          <w:rFonts w:ascii="Arial" w:hAnsi="Arial" w:cs="Arial"/>
        </w:rPr>
      </w:pPr>
    </w:p>
    <w:p w:rsidR="007A5EA1" w:rsidRPr="000C7E59" w:rsidRDefault="003D68C7" w:rsidP="00B97DDC">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Este tipo de cargos está autorizado por la propia ley, y en caso de aplicarse a los costos de producción, se deberá incluir todo el activo fijo y diferido relacionado directamente con ese departamento. </w:t>
      </w:r>
    </w:p>
    <w:p w:rsidR="007A5EA1" w:rsidRDefault="007A5EA1" w:rsidP="00B97DDC">
      <w:pPr>
        <w:spacing w:line="360" w:lineRule="auto"/>
        <w:ind w:left="355" w:right="90"/>
        <w:rPr>
          <w:rFonts w:ascii="Arial" w:hAnsi="Arial" w:cs="Arial"/>
        </w:rPr>
      </w:pPr>
      <w:r w:rsidRPr="000C7E59">
        <w:rPr>
          <w:rFonts w:ascii="Arial" w:hAnsi="Arial" w:cs="Arial"/>
        </w:rPr>
        <w:t xml:space="preserve">Los costos más comunes son: </w:t>
      </w:r>
    </w:p>
    <w:p w:rsidR="00B97DDC" w:rsidRPr="000C7E59" w:rsidRDefault="00B97DDC" w:rsidP="00B97DDC">
      <w:pPr>
        <w:spacing w:line="360" w:lineRule="auto"/>
        <w:ind w:left="355" w:right="90"/>
        <w:rPr>
          <w:rFonts w:ascii="Arial" w:hAnsi="Arial" w:cs="Arial"/>
        </w:rPr>
      </w:pPr>
    </w:p>
    <w:p w:rsidR="007A5EA1" w:rsidRPr="00477F5C" w:rsidRDefault="007A5EA1" w:rsidP="00B97DDC">
      <w:pPr>
        <w:pStyle w:val="Ttulo4"/>
        <w:spacing w:before="0" w:line="360" w:lineRule="auto"/>
        <w:ind w:left="355"/>
        <w:rPr>
          <w:rFonts w:ascii="Arial" w:hAnsi="Arial" w:cs="Arial"/>
          <w:i w:val="0"/>
          <w:color w:val="auto"/>
        </w:rPr>
      </w:pPr>
      <w:r w:rsidRPr="00477F5C">
        <w:rPr>
          <w:rFonts w:ascii="Arial" w:hAnsi="Arial" w:cs="Arial"/>
          <w:i w:val="0"/>
          <w:color w:val="auto"/>
        </w:rPr>
        <w:t xml:space="preserve">Costos fijos CF </w:t>
      </w:r>
    </w:p>
    <w:p w:rsidR="007A5EA1" w:rsidRPr="000C7E59" w:rsidRDefault="003D68C7" w:rsidP="00B97DDC">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Son aquellos costos que permanecen constantes para cualquier nivel de producción. Su magnitud no depende del volumen total de la producción, ni del nivel de utilización de un determinado proceso o servicio.  </w:t>
      </w:r>
    </w:p>
    <w:p w:rsidR="007A5EA1" w:rsidRPr="000C7E59" w:rsidRDefault="007A5EA1" w:rsidP="00B97DDC">
      <w:pPr>
        <w:spacing w:line="360" w:lineRule="auto"/>
        <w:ind w:left="355" w:right="90"/>
        <w:jc w:val="both"/>
        <w:rPr>
          <w:rFonts w:ascii="Arial" w:hAnsi="Arial" w:cs="Arial"/>
        </w:rPr>
      </w:pPr>
      <w:r w:rsidRPr="000C7E59">
        <w:rPr>
          <w:rFonts w:ascii="Arial" w:hAnsi="Arial" w:cs="Arial"/>
        </w:rPr>
        <w:t xml:space="preserve">Ente estos se incluyen: depreciación dela maquinaria, valor de arrendamiento de la tierra, bodegas, o instalaciones, intereses sobre las inversiones en equipos, seguros, intereses, servicios, entre otros. </w:t>
      </w:r>
    </w:p>
    <w:p w:rsidR="007A5EA1" w:rsidRPr="00477F5C" w:rsidRDefault="007A5EA1" w:rsidP="00B97DDC">
      <w:pPr>
        <w:pStyle w:val="Ttulo4"/>
        <w:spacing w:before="0" w:line="360" w:lineRule="auto"/>
        <w:rPr>
          <w:rFonts w:ascii="Arial" w:hAnsi="Arial" w:cs="Arial"/>
          <w:i w:val="0"/>
          <w:color w:val="auto"/>
        </w:rPr>
      </w:pPr>
      <w:r w:rsidRPr="00477F5C">
        <w:rPr>
          <w:rFonts w:ascii="Arial" w:hAnsi="Arial" w:cs="Arial"/>
          <w:i w:val="0"/>
          <w:color w:val="auto"/>
        </w:rPr>
        <w:lastRenderedPageBreak/>
        <w:t xml:space="preserve">Costos variables CV </w:t>
      </w:r>
    </w:p>
    <w:p w:rsidR="007A5EA1" w:rsidRDefault="003D68C7" w:rsidP="003D68C7">
      <w:pPr>
        <w:spacing w:line="360" w:lineRule="auto"/>
        <w:ind w:right="90"/>
        <w:jc w:val="both"/>
        <w:rPr>
          <w:rFonts w:ascii="Arial" w:hAnsi="Arial" w:cs="Arial"/>
        </w:rPr>
      </w:pPr>
      <w:r>
        <w:rPr>
          <w:rFonts w:ascii="Arial" w:hAnsi="Arial" w:cs="Arial"/>
          <w:i/>
        </w:rPr>
        <w:t xml:space="preserve">           </w:t>
      </w:r>
      <w:r w:rsidR="007A5EA1" w:rsidRPr="000C7E59">
        <w:rPr>
          <w:rFonts w:ascii="Arial" w:hAnsi="Arial" w:cs="Arial"/>
        </w:rPr>
        <w:t xml:space="preserve">Son aquellos que se modifican no necesariamente en forma proporcional en el volumen de producción o con el nivel de utilización del proceso o servicio, si la producción no se realiza, estos costos se eliminaran.  </w:t>
      </w:r>
    </w:p>
    <w:p w:rsidR="003D68C7" w:rsidRPr="000C7E59" w:rsidRDefault="003D68C7" w:rsidP="003D68C7">
      <w:pPr>
        <w:spacing w:line="360" w:lineRule="auto"/>
        <w:ind w:right="90"/>
        <w:jc w:val="both"/>
        <w:rPr>
          <w:rFonts w:ascii="Arial" w:hAnsi="Arial" w:cs="Arial"/>
        </w:rPr>
      </w:pPr>
    </w:p>
    <w:p w:rsidR="007A5EA1" w:rsidRPr="000C7E59" w:rsidRDefault="003D68C7" w:rsidP="003D68C7">
      <w:pPr>
        <w:spacing w:line="360" w:lineRule="auto"/>
        <w:ind w:right="90"/>
        <w:jc w:val="both"/>
        <w:rPr>
          <w:rFonts w:ascii="Arial" w:hAnsi="Arial" w:cs="Arial"/>
        </w:rPr>
      </w:pPr>
      <w:r>
        <w:rPr>
          <w:rFonts w:ascii="Arial" w:hAnsi="Arial" w:cs="Arial"/>
          <w:i/>
        </w:rPr>
        <w:t xml:space="preserve">           </w:t>
      </w:r>
      <w:r w:rsidR="007A5EA1" w:rsidRPr="000C7E59">
        <w:rPr>
          <w:rFonts w:ascii="Arial" w:hAnsi="Arial" w:cs="Arial"/>
        </w:rPr>
        <w:t xml:space="preserve">Una vez que se relacionan entre si los costos contra los gastos y se toma en cuenta el factor de inversión se delimita si la empresa es rentable o no lo es. </w:t>
      </w:r>
    </w:p>
    <w:p w:rsidR="007A5EA1" w:rsidRPr="00A71E9D" w:rsidRDefault="007A5EA1" w:rsidP="000C7E59">
      <w:pPr>
        <w:spacing w:after="120" w:line="360" w:lineRule="auto"/>
        <w:ind w:right="460"/>
        <w:jc w:val="right"/>
        <w:rPr>
          <w:rFonts w:ascii="Arial" w:hAnsi="Arial" w:cs="Arial"/>
          <w:sz w:val="16"/>
        </w:rPr>
      </w:pPr>
      <w:r w:rsidRPr="00A71E9D">
        <w:rPr>
          <w:rFonts w:ascii="Arial" w:hAnsi="Arial" w:cs="Arial"/>
          <w:noProof/>
          <w:sz w:val="16"/>
        </w:rPr>
        <w:drawing>
          <wp:inline distT="0" distB="0" distL="0" distR="0" wp14:anchorId="10896B24" wp14:editId="02E0033F">
            <wp:extent cx="4632385" cy="4097547"/>
            <wp:effectExtent l="0" t="0" r="0" b="0"/>
            <wp:docPr id="4832" name="Picture 2848"/>
            <wp:cNvGraphicFramePr/>
            <a:graphic xmlns:a="http://schemas.openxmlformats.org/drawingml/2006/main">
              <a:graphicData uri="http://schemas.openxmlformats.org/drawingml/2006/picture">
                <pic:pic xmlns:pic="http://schemas.openxmlformats.org/drawingml/2006/picture">
                  <pic:nvPicPr>
                    <pic:cNvPr id="2848" name="Picture 2848"/>
                    <pic:cNvPicPr/>
                  </pic:nvPicPr>
                  <pic:blipFill>
                    <a:blip r:embed="rId422"/>
                    <a:stretch>
                      <a:fillRect/>
                    </a:stretch>
                  </pic:blipFill>
                  <pic:spPr>
                    <a:xfrm>
                      <a:off x="0" y="0"/>
                      <a:ext cx="4634267" cy="4099212"/>
                    </a:xfrm>
                    <a:prstGeom prst="rect">
                      <a:avLst/>
                    </a:prstGeom>
                  </pic:spPr>
                </pic:pic>
              </a:graphicData>
            </a:graphic>
          </wp:inline>
        </w:drawing>
      </w:r>
      <w:r w:rsidRPr="00A71E9D">
        <w:rPr>
          <w:rFonts w:ascii="Arial" w:hAnsi="Arial" w:cs="Arial"/>
          <w:sz w:val="16"/>
        </w:rPr>
        <w:t xml:space="preserve"> </w:t>
      </w:r>
    </w:p>
    <w:p w:rsidR="00B97DDC" w:rsidRPr="00B97DDC" w:rsidRDefault="00B97DDC" w:rsidP="00B97DDC">
      <w:pPr>
        <w:spacing w:line="276" w:lineRule="auto"/>
        <w:ind w:left="11" w:right="85"/>
        <w:jc w:val="center"/>
        <w:rPr>
          <w:rFonts w:ascii="Arial" w:hAnsi="Arial" w:cs="Arial"/>
          <w:b/>
          <w:sz w:val="20"/>
        </w:rPr>
      </w:pPr>
      <w:r w:rsidRPr="00B97DDC">
        <w:rPr>
          <w:rFonts w:ascii="Arial" w:hAnsi="Arial" w:cs="Arial"/>
          <w:b/>
          <w:sz w:val="20"/>
        </w:rPr>
        <w:t>Esquema 15.1</w:t>
      </w:r>
    </w:p>
    <w:p w:rsidR="007A5EA1" w:rsidRPr="00A71E9D" w:rsidRDefault="007A5EA1" w:rsidP="00B97DDC">
      <w:pPr>
        <w:spacing w:line="276" w:lineRule="auto"/>
        <w:ind w:left="11" w:right="85"/>
        <w:jc w:val="center"/>
        <w:rPr>
          <w:rFonts w:ascii="Arial" w:hAnsi="Arial" w:cs="Arial"/>
          <w:sz w:val="16"/>
        </w:rPr>
      </w:pPr>
      <w:r w:rsidRPr="00A71E9D">
        <w:rPr>
          <w:rFonts w:ascii="Arial" w:hAnsi="Arial" w:cs="Arial"/>
          <w:sz w:val="16"/>
        </w:rPr>
        <w:t>Fuente: Google imágenes</w:t>
      </w:r>
    </w:p>
    <w:p w:rsidR="00A71E9D" w:rsidRPr="003D68C7" w:rsidRDefault="003D68C7" w:rsidP="000C7E59">
      <w:pPr>
        <w:spacing w:after="120" w:line="360" w:lineRule="auto"/>
        <w:ind w:left="10" w:right="87"/>
        <w:jc w:val="right"/>
        <w:rPr>
          <w:rFonts w:ascii="Arial" w:hAnsi="Arial" w:cs="Arial"/>
          <w:b/>
        </w:rPr>
      </w:pPr>
      <w:r w:rsidRPr="003D68C7">
        <w:rPr>
          <w:rFonts w:ascii="Arial" w:eastAsia="Calibri" w:hAnsi="Arial" w:cs="Arial"/>
          <w:b/>
          <w:noProof/>
        </w:rPr>
        <mc:AlternateContent>
          <mc:Choice Requires="wpg">
            <w:drawing>
              <wp:anchor distT="0" distB="0" distL="114300" distR="114300" simplePos="0" relativeHeight="252152832" behindDoc="1" locked="0" layoutInCell="1" allowOverlap="1" wp14:anchorId="66E94015" wp14:editId="1D4C4850">
                <wp:simplePos x="0" y="0"/>
                <wp:positionH relativeFrom="column">
                  <wp:posOffset>208280</wp:posOffset>
                </wp:positionH>
                <wp:positionV relativeFrom="paragraph">
                  <wp:posOffset>169545</wp:posOffset>
                </wp:positionV>
                <wp:extent cx="5436870" cy="568960"/>
                <wp:effectExtent l="0" t="0" r="0" b="2540"/>
                <wp:wrapNone/>
                <wp:docPr id="26189" name="Group 26189"/>
                <wp:cNvGraphicFramePr/>
                <a:graphic xmlns:a="http://schemas.openxmlformats.org/drawingml/2006/main">
                  <a:graphicData uri="http://schemas.microsoft.com/office/word/2010/wordprocessingGroup">
                    <wpg:wgp>
                      <wpg:cNvGrpSpPr/>
                      <wpg:grpSpPr>
                        <a:xfrm>
                          <a:off x="0" y="0"/>
                          <a:ext cx="5436870" cy="568960"/>
                          <a:chOff x="0" y="0"/>
                          <a:chExt cx="5436997" cy="766877"/>
                        </a:xfrm>
                      </wpg:grpSpPr>
                      <wps:wsp>
                        <wps:cNvPr id="31403" name="Shape 31403"/>
                        <wps:cNvSpPr/>
                        <wps:spPr>
                          <a:xfrm>
                            <a:off x="0" y="0"/>
                            <a:ext cx="5436997" cy="503225"/>
                          </a:xfrm>
                          <a:custGeom>
                            <a:avLst/>
                            <a:gdLst/>
                            <a:ahLst/>
                            <a:cxnLst/>
                            <a:rect l="0" t="0" r="0" b="0"/>
                            <a:pathLst>
                              <a:path w="5436997" h="503225">
                                <a:moveTo>
                                  <a:pt x="0" y="0"/>
                                </a:moveTo>
                                <a:lnTo>
                                  <a:pt x="5436997" y="0"/>
                                </a:lnTo>
                                <a:lnTo>
                                  <a:pt x="5436997" y="503225"/>
                                </a:lnTo>
                                <a:lnTo>
                                  <a:pt x="0" y="503225"/>
                                </a:lnTo>
                                <a:lnTo>
                                  <a:pt x="0" y="0"/>
                                </a:lnTo>
                              </a:path>
                            </a:pathLst>
                          </a:custGeom>
                          <a:ln w="0" cap="flat">
                            <a:miter lim="127000"/>
                          </a:ln>
                        </wps:spPr>
                        <wps:style>
                          <a:lnRef idx="0">
                            <a:srgbClr val="000000">
                              <a:alpha val="0"/>
                            </a:srgbClr>
                          </a:lnRef>
                          <a:fillRef idx="1">
                            <a:srgbClr val="FABF8F"/>
                          </a:fillRef>
                          <a:effectRef idx="0">
                            <a:scrgbClr r="0" g="0" b="0"/>
                          </a:effectRef>
                          <a:fontRef idx="none"/>
                        </wps:style>
                        <wps:bodyPr/>
                      </wps:wsp>
                      <wps:wsp>
                        <wps:cNvPr id="2863" name="Rectangle 2863"/>
                        <wps:cNvSpPr/>
                        <wps:spPr>
                          <a:xfrm>
                            <a:off x="18288" y="2797"/>
                            <a:ext cx="1501024" cy="300582"/>
                          </a:xfrm>
                          <a:prstGeom prst="rect">
                            <a:avLst/>
                          </a:prstGeom>
                          <a:ln>
                            <a:noFill/>
                          </a:ln>
                        </wps:spPr>
                        <wps:txbx>
                          <w:txbxContent>
                            <w:p w:rsidR="00DA583A" w:rsidRDefault="00DA583A">
                              <w:pPr>
                                <w:spacing w:after="160" w:line="259" w:lineRule="auto"/>
                              </w:pPr>
                              <w:r>
                                <w:rPr>
                                  <w:sz w:val="32"/>
                                  <w:shd w:val="clear" w:color="auto" w:fill="FFFFFF"/>
                                </w:rPr>
                                <w:t>Rentabilidad</w:t>
                              </w:r>
                            </w:p>
                          </w:txbxContent>
                        </wps:txbx>
                        <wps:bodyPr horzOverflow="overflow" vert="horz" lIns="0" tIns="0" rIns="0" bIns="0" rtlCol="0">
                          <a:noAutofit/>
                        </wps:bodyPr>
                      </wps:wsp>
                      <wps:wsp>
                        <wps:cNvPr id="2864" name="Rectangle 2864"/>
                        <wps:cNvSpPr/>
                        <wps:spPr>
                          <a:xfrm>
                            <a:off x="1147521" y="2797"/>
                            <a:ext cx="74898" cy="300582"/>
                          </a:xfrm>
                          <a:prstGeom prst="rect">
                            <a:avLst/>
                          </a:prstGeom>
                          <a:ln>
                            <a:noFill/>
                          </a:ln>
                        </wps:spPr>
                        <wps:txbx>
                          <w:txbxContent>
                            <w:p w:rsidR="00DA583A" w:rsidRDefault="00DA583A">
                              <w:pPr>
                                <w:spacing w:after="160" w:line="259" w:lineRule="auto"/>
                              </w:pPr>
                              <w:r>
                                <w:rPr>
                                  <w:sz w:val="32"/>
                                </w:rPr>
                                <w:t xml:space="preserve"> </w:t>
                              </w:r>
                            </w:p>
                          </w:txbxContent>
                        </wps:txbx>
                        <wps:bodyPr horzOverflow="overflow" vert="horz" lIns="0" tIns="0" rIns="0" bIns="0" rtlCol="0">
                          <a:noAutofit/>
                        </wps:bodyPr>
                      </wps:wsp>
                      <wps:wsp>
                        <wps:cNvPr id="31404" name="Shape 31404"/>
                        <wps:cNvSpPr/>
                        <wps:spPr>
                          <a:xfrm>
                            <a:off x="0" y="503225"/>
                            <a:ext cx="5436997" cy="263652"/>
                          </a:xfrm>
                          <a:custGeom>
                            <a:avLst/>
                            <a:gdLst/>
                            <a:ahLst/>
                            <a:cxnLst/>
                            <a:rect l="0" t="0" r="0" b="0"/>
                            <a:pathLst>
                              <a:path w="5436997" h="263652">
                                <a:moveTo>
                                  <a:pt x="0" y="0"/>
                                </a:moveTo>
                                <a:lnTo>
                                  <a:pt x="5436997" y="0"/>
                                </a:lnTo>
                                <a:lnTo>
                                  <a:pt x="5436997" y="263652"/>
                                </a:lnTo>
                                <a:lnTo>
                                  <a:pt x="0" y="263652"/>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31405" name="Shape 31405"/>
                        <wps:cNvSpPr/>
                        <wps:spPr>
                          <a:xfrm>
                            <a:off x="18288" y="501701"/>
                            <a:ext cx="5400421" cy="176784"/>
                          </a:xfrm>
                          <a:custGeom>
                            <a:avLst/>
                            <a:gdLst/>
                            <a:ahLst/>
                            <a:cxnLst/>
                            <a:rect l="0" t="0" r="0" b="0"/>
                            <a:pathLst>
                              <a:path w="5400421" h="176784">
                                <a:moveTo>
                                  <a:pt x="0" y="0"/>
                                </a:moveTo>
                                <a:lnTo>
                                  <a:pt x="5400421" y="0"/>
                                </a:lnTo>
                                <a:lnTo>
                                  <a:pt x="5400421" y="176784"/>
                                </a:lnTo>
                                <a:lnTo>
                                  <a:pt x="0" y="176784"/>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g:wgp>
                  </a:graphicData>
                </a:graphic>
                <wp14:sizeRelV relativeFrom="margin">
                  <wp14:pctHeight>0</wp14:pctHeight>
                </wp14:sizeRelV>
              </wp:anchor>
            </w:drawing>
          </mc:Choice>
          <mc:Fallback>
            <w:pict>
              <v:group w14:anchorId="66E94015" id="Group 26189" o:spid="_x0000_s1205" style="position:absolute;left:0;text-align:left;margin-left:16.4pt;margin-top:13.35pt;width:428.1pt;height:44.8pt;z-index:-251163648;mso-position-horizontal-relative:text;mso-position-vertical-relative:text;mso-height-relative:margin" coordsize="54369,76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">
                <v:shape id="Shape 31403" o:spid="_x0000_s1206" style="position:absolute;width:54369;height:5032;visibility:visible;mso-wrap-style:square;v-text-anchor:top" coordsize="5436997,5032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Po9scA&#10;AADeAAAADwAAAGRycy9kb3ducmV2LnhtbESPT2sCMRTE7wW/Q3hCbzWrW6qsRhFBUA+l/rs/Ns/N&#10;6uZl3UTd9tM3hYLHYWZ+w0xmra3EnRpfOlbQ7yUgiHOnSy4UHPbLtxEIH5A1Vo5JwTd5mE07LxPM&#10;tHvwlu67UIgIYZ+hAhNCnUnpc0MWfc/VxNE7ucZiiLIppG7wEeG2koMk+ZAWS44LBmtaGMovu5tV&#10;QJ/mJ51v1oP18XwaXjc3eay+pFKv3XY+BhGoDc/wf3ulFaT99ySFvzvxCsjp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UD6PbHAAAA3gAAAA8AAAAAAAAAAAAAAAAAmAIAAGRy&#10;cy9kb3ducmV2LnhtbFBLBQYAAAAABAAEAPUAAACMAwAAAAA=&#10;" path="m,l5436997,r,503225l,503225,,e" fillcolor="#fabf8f" stroked="f" strokeweight="0">
                  <v:stroke miterlimit="83231f" joinstyle="miter"/>
                  <v:path arrowok="t" textboxrect="0,0,5436997,503225"/>
                </v:shape>
                <v:rect id="Rectangle 2863" o:spid="_x0000_s1207" style="position:absolute;left:182;top:27;width:15011;height:3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L1fMcA&#10;AADdAAAADwAAAGRycy9kb3ducmV2LnhtbESPQWvCQBSE74L/YXlCb7rRQojRNQRbMcdWC9bbI/ua&#10;hGbfhuxq0v76bqHQ4zAz3zDbbDStuFPvGssKlosIBHFpdcOVgrfzYZ6AcB5ZY2uZFHyRg2w3nWwx&#10;1XbgV7qffCUChF2KCmrvu1RKV9Zk0C1sRxy8D9sb9EH2ldQ9DgFuWrmKolgabDgs1NjRvqby83Qz&#10;Co5Jl78X9nuo2ufr8fJyWT+d116ph9mYb0B4Gv1/+K9daAWrJH6E3zfhCcjd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vS9XzHAAAA3QAAAA8AAAAAAAAAAAAAAAAAmAIAAGRy&#10;cy9kb3ducmV2LnhtbFBLBQYAAAAABAAEAPUAAACMAwAAAAA=&#10;" filled="f" stroked="f">
                  <v:textbox inset="0,0,0,0">
                    <w:txbxContent>
                      <w:p w:rsidR="00DA583A" w:rsidRDefault="00DA583A">
                        <w:pPr>
                          <w:spacing w:after="160" w:line="259" w:lineRule="auto"/>
                        </w:pPr>
                        <w:r>
                          <w:rPr>
                            <w:sz w:val="32"/>
                            <w:shd w:val="clear" w:color="auto" w:fill="FFFFFF"/>
                          </w:rPr>
                          <w:t>Rentabilidad</w:t>
                        </w:r>
                      </w:p>
                    </w:txbxContent>
                  </v:textbox>
                </v:rect>
                <v:rect id="Rectangle 2864" o:spid="_x0000_s1208" style="position:absolute;left:11475;top:27;width:749;height:30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ttCMcA&#10;AADdAAAADwAAAGRycy9kb3ducmV2LnhtbESPQWvCQBSE74L/YXlCb7pRSojRNQRbMcdWC9bbI/ua&#10;hGbfhuxq0v76bqHQ4zAz3zDbbDStuFPvGssKlosIBHFpdcOVgrfzYZ6AcB5ZY2uZFHyRg2w3nWwx&#10;1XbgV7qffCUChF2KCmrvu1RKV9Zk0C1sRxy8D9sb9EH2ldQ9DgFuWrmKolgabDgs1NjRvqby83Qz&#10;Co5Jl78X9nuo2ufr8fJyWT+d116ph9mYb0B4Gv1/+K9daAWrJH6E3zfhCcjd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Q7bQjHAAAA3QAAAA8AAAAAAAAAAAAAAAAAmAIAAGRy&#10;cy9kb3ducmV2LnhtbFBLBQYAAAAABAAEAPUAAACMAwAAAAA=&#10;" filled="f" stroked="f">
                  <v:textbox inset="0,0,0,0">
                    <w:txbxContent>
                      <w:p w:rsidR="00DA583A" w:rsidRDefault="00DA583A">
                        <w:pPr>
                          <w:spacing w:after="160" w:line="259" w:lineRule="auto"/>
                        </w:pPr>
                        <w:r>
                          <w:rPr>
                            <w:sz w:val="32"/>
                          </w:rPr>
                          <w:t xml:space="preserve"> </w:t>
                        </w:r>
                      </w:p>
                    </w:txbxContent>
                  </v:textbox>
                </v:rect>
                <v:shape id="Shape 31404" o:spid="_x0000_s1209" style="position:absolute;top:5032;width:54369;height:2636;visibility:visible;mso-wrap-style:square;v-text-anchor:top" coordsize="5436997,2636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v6lcMA&#10;AADeAAAADwAAAGRycy9kb3ducmV2LnhtbESPQWsCMRSE70L/Q3iF3jRrtVZWoyylFq9VDz0+Ns/N&#10;4uZlSaLGf98IgsdhZr5hlutkO3EhH1rHCsajAgRx7XTLjYLDfjOcgwgRWWPnmBTcKMB69TJYYqnd&#10;lX/psouNyBAOJSowMfallKE2ZDGMXE+cvaPzFmOWvpHa4zXDbSffi2ImLbacFwz29GWoPu3OVsFx&#10;8ll9pzPa00eVwsxra/4OP0q9vaZqASJSis/wo73VCibjaTGF+518Be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Mv6lcMAAADeAAAADwAAAAAAAAAAAAAAAACYAgAAZHJzL2Rv&#10;d25yZXYueG1sUEsFBgAAAAAEAAQA9QAAAIgDAAAAAA==&#10;" path="m,l5436997,r,263652l,263652,,e" stroked="f" strokeweight="0">
                  <v:stroke miterlimit="83231f" joinstyle="miter"/>
                  <v:path arrowok="t" textboxrect="0,0,5436997,263652"/>
                </v:shape>
                <v:shape id="Shape 31405" o:spid="_x0000_s1210" style="position:absolute;left:182;top:5017;width:54005;height:1767;visibility:visible;mso-wrap-style:square;v-text-anchor:top" coordsize="5400421,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VEAscA&#10;AADeAAAADwAAAGRycy9kb3ducmV2LnhtbESPzWoCQRCE7wHfYWjBW5z1l7BxFBMMRHKJJgRya3Y6&#10;Oxt3epadVte3d4RAjkVVfUUtVp2v1YnaWAU2MBpmoIiLYCsuDXx+vNw/gIqCbLEOTAYuFGG17N0t&#10;MLfhzDs67aVUCcIxRwNOpMm1joUjj3EYGuLk/YTWoyTZltq2eE5wX+txls21x4rTgsOGnh0Vh/3R&#10;G5h/Tbd1Qfz2O3sab+K7uO9GdsYM+t36EZRQJ//hv/arNTAZTbMZ3O6kK6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hFRALHAAAA3gAAAA8AAAAAAAAAAAAAAAAAmAIAAGRy&#10;cy9kb3ducmV2LnhtbFBLBQYAAAAABAAEAPUAAACMAwAAAAA=&#10;" path="m,l5400421,r,176784l,176784,,e" stroked="f" strokeweight="0">
                  <v:stroke miterlimit="83231f" joinstyle="miter"/>
                  <v:path arrowok="t" textboxrect="0,0,5400421,176784"/>
                </v:shape>
              </v:group>
            </w:pict>
          </mc:Fallback>
        </mc:AlternateContent>
      </w:r>
    </w:p>
    <w:p w:rsidR="007A5EA1" w:rsidRPr="000C7E59" w:rsidRDefault="007A5EA1" w:rsidP="000C7E59">
      <w:pPr>
        <w:spacing w:after="120" w:line="360" w:lineRule="auto"/>
        <w:ind w:right="40"/>
        <w:jc w:val="right"/>
        <w:rPr>
          <w:rFonts w:ascii="Arial" w:hAnsi="Arial" w:cs="Arial"/>
        </w:rPr>
      </w:pPr>
      <w:r w:rsidRPr="000C7E59">
        <w:rPr>
          <w:rFonts w:ascii="Arial" w:hAnsi="Arial" w:cs="Arial"/>
          <w:i/>
        </w:rPr>
        <w:t xml:space="preserve"> </w:t>
      </w:r>
    </w:p>
    <w:p w:rsidR="007A5EA1" w:rsidRPr="00A71E9D" w:rsidRDefault="003D68C7" w:rsidP="00A71E9D">
      <w:pPr>
        <w:spacing w:after="120" w:line="360" w:lineRule="auto"/>
        <w:ind w:left="360" w:right="95"/>
        <w:jc w:val="both"/>
        <w:rPr>
          <w:rFonts w:ascii="Arial" w:hAnsi="Arial" w:cs="Arial"/>
        </w:rPr>
      </w:pPr>
      <w:r>
        <w:rPr>
          <w:rFonts w:ascii="Arial" w:hAnsi="Arial" w:cs="Arial"/>
          <w:i/>
        </w:rPr>
        <w:t xml:space="preserve">           </w:t>
      </w:r>
      <w:r w:rsidR="007A5EA1" w:rsidRPr="00A71E9D">
        <w:rPr>
          <w:rFonts w:ascii="Arial" w:hAnsi="Arial" w:cs="Arial"/>
        </w:rPr>
        <w:t xml:space="preserve">La rentabilidad hace referencia al beneficio, lucro, utilidad o ganancia que se ha obtenido de un recuso o dinero invertido. La rentabilidad se considera también como la remuneración recibida por el dinero invertido y en el mundo de las finanzas se conoce también como los dividendos </w:t>
      </w:r>
      <w:r w:rsidR="007A5EA1" w:rsidRPr="00A71E9D">
        <w:rPr>
          <w:rFonts w:ascii="Arial" w:hAnsi="Arial" w:cs="Arial"/>
        </w:rPr>
        <w:lastRenderedPageBreak/>
        <w:t xml:space="preserve">percibidos de un capital invertido ya sea en algún tipo de negocio o empresa. </w:t>
      </w:r>
      <w:hyperlink r:id="rId423">
        <w:r w:rsidR="007A5EA1" w:rsidRPr="00A71E9D">
          <w:rPr>
            <w:rFonts w:ascii="Arial" w:hAnsi="Arial" w:cs="Arial"/>
          </w:rPr>
          <w:t>(</w:t>
        </w:r>
      </w:hyperlink>
      <w:hyperlink r:id="rId424">
        <w:r w:rsidR="007A5EA1" w:rsidRPr="00A71E9D">
          <w:rPr>
            <w:rFonts w:ascii="Arial" w:hAnsi="Arial" w:cs="Arial"/>
          </w:rPr>
          <w:t>San Luisfer</w:t>
        </w:r>
      </w:hyperlink>
      <w:hyperlink r:id="rId425">
        <w:r w:rsidR="007A5EA1" w:rsidRPr="00A71E9D">
          <w:rPr>
            <w:rFonts w:ascii="Arial" w:hAnsi="Arial" w:cs="Arial"/>
          </w:rPr>
          <w:t>)</w:t>
        </w:r>
      </w:hyperlink>
      <w:r w:rsidR="00B97DDC">
        <w:rPr>
          <w:rFonts w:ascii="Arial" w:hAnsi="Arial" w:cs="Arial"/>
        </w:rPr>
        <w:t>.</w:t>
      </w:r>
      <w:r w:rsidR="007A5EA1" w:rsidRPr="00A71E9D">
        <w:rPr>
          <w:rFonts w:ascii="Arial" w:hAnsi="Arial" w:cs="Arial"/>
        </w:rPr>
        <w:t xml:space="preserve"> </w:t>
      </w:r>
    </w:p>
    <w:p w:rsidR="007A5EA1" w:rsidRPr="000C7E59" w:rsidRDefault="003D68C7" w:rsidP="003D68C7">
      <w:pPr>
        <w:spacing w:after="120" w:line="360" w:lineRule="auto"/>
        <w:jc w:val="both"/>
        <w:rPr>
          <w:rFonts w:ascii="Arial" w:hAnsi="Arial" w:cs="Arial"/>
        </w:rPr>
      </w:pPr>
      <w:r>
        <w:rPr>
          <w:rFonts w:ascii="Arial" w:hAnsi="Arial" w:cs="Arial"/>
          <w:i/>
        </w:rPr>
        <w:t xml:space="preserve">           </w:t>
      </w:r>
      <w:r w:rsidR="007A5EA1" w:rsidRPr="000C7E59">
        <w:rPr>
          <w:rFonts w:ascii="Arial" w:hAnsi="Arial" w:cs="Arial"/>
        </w:rPr>
        <w:t xml:space="preserve">Todo inversionista que preste dinero, compre acciones, títulos valores, o decida crear su propio negocio, lo hace con la expectativa de incrementar su capital.Sólo es posible lograrlo mediante el rendimiento o rentabilidad producida por su valor invertido que inicialmente se utiliza como primer recurso. La rentabilidad de cualquier inversión debe ser suficiente de mantener el valor de la inversión y de incrementarla y dependiendo del objetivo del inversionista, la rentabilidad generada por una inversión puede dejarse para mantener o incrementar la inversión, o puede ser retirada para invertirla en otro campo. </w:t>
      </w:r>
    </w:p>
    <w:p w:rsidR="007A5EA1" w:rsidRPr="000C7E59" w:rsidRDefault="007A5EA1" w:rsidP="00B97DDC">
      <w:pPr>
        <w:spacing w:line="360" w:lineRule="auto"/>
        <w:ind w:left="360"/>
        <w:rPr>
          <w:rFonts w:ascii="Arial" w:hAnsi="Arial" w:cs="Arial"/>
        </w:rPr>
      </w:pPr>
      <w:r w:rsidRPr="000C7E59">
        <w:rPr>
          <w:rFonts w:ascii="Arial" w:hAnsi="Arial" w:cs="Arial"/>
        </w:rPr>
        <w:t xml:space="preserve"> </w:t>
      </w:r>
    </w:p>
    <w:p w:rsidR="007A5EA1" w:rsidRDefault="003D68C7" w:rsidP="003D68C7">
      <w:pPr>
        <w:spacing w:line="360" w:lineRule="auto"/>
        <w:ind w:right="82"/>
        <w:jc w:val="both"/>
        <w:rPr>
          <w:rFonts w:ascii="Arial" w:hAnsi="Arial" w:cs="Arial"/>
        </w:rPr>
      </w:pPr>
      <w:r>
        <w:rPr>
          <w:rFonts w:ascii="Arial" w:hAnsi="Arial" w:cs="Arial"/>
          <w:i/>
        </w:rPr>
        <w:t xml:space="preserve">           </w:t>
      </w:r>
      <w:r w:rsidRPr="00A71E9D">
        <w:rPr>
          <w:rFonts w:ascii="Arial" w:hAnsi="Arial" w:cs="Arial"/>
        </w:rPr>
        <w:t xml:space="preserve"> </w:t>
      </w:r>
      <w:r w:rsidR="007A5EA1" w:rsidRPr="00A71E9D">
        <w:rPr>
          <w:rFonts w:ascii="Arial" w:hAnsi="Arial" w:cs="Arial"/>
        </w:rPr>
        <w:t>“Para determinar la rentabilidad es necesario conocer el valor invertido y el ingreso neto, donde el ingreso neto es igual a los ingresos totales (ventas) menos costos totales; el resultado se multiplica por 100 para dar la respuesta en porcentaje.”(</w:t>
      </w:r>
      <w:hyperlink r:id="rId426">
        <w:r w:rsidR="007A5EA1" w:rsidRPr="00A71E9D">
          <w:rPr>
            <w:rFonts w:ascii="Arial" w:hAnsi="Arial" w:cs="Arial"/>
          </w:rPr>
          <w:t>San Luisfer</w:t>
        </w:r>
      </w:hyperlink>
      <w:hyperlink r:id="rId427">
        <w:r w:rsidR="007A5EA1" w:rsidRPr="00A71E9D">
          <w:rPr>
            <w:rFonts w:ascii="Arial" w:hAnsi="Arial" w:cs="Arial"/>
          </w:rPr>
          <w:t>)</w:t>
        </w:r>
      </w:hyperlink>
      <w:r w:rsidR="00B97DDC">
        <w:rPr>
          <w:rFonts w:ascii="Arial" w:hAnsi="Arial" w:cs="Arial"/>
        </w:rPr>
        <w:t>.</w:t>
      </w:r>
      <w:r w:rsidR="007A5EA1" w:rsidRPr="00A71E9D">
        <w:rPr>
          <w:rFonts w:ascii="Arial" w:hAnsi="Arial" w:cs="Arial"/>
        </w:rPr>
        <w:t xml:space="preserve"> </w:t>
      </w:r>
    </w:p>
    <w:p w:rsidR="00A71E9D" w:rsidRPr="000C7E59" w:rsidRDefault="00A71E9D" w:rsidP="00B97DDC">
      <w:pPr>
        <w:spacing w:line="360" w:lineRule="auto"/>
        <w:ind w:left="355" w:right="82"/>
        <w:jc w:val="both"/>
        <w:rPr>
          <w:rFonts w:ascii="Arial" w:hAnsi="Arial" w:cs="Arial"/>
        </w:rPr>
      </w:pPr>
    </w:p>
    <w:p w:rsidR="007A5EA1" w:rsidRPr="000C7E59" w:rsidRDefault="003D68C7" w:rsidP="003D68C7">
      <w:pPr>
        <w:spacing w:line="360" w:lineRule="auto"/>
        <w:ind w:right="90"/>
        <w:jc w:val="both"/>
        <w:rPr>
          <w:rFonts w:ascii="Arial" w:hAnsi="Arial" w:cs="Arial"/>
        </w:rPr>
      </w:pPr>
      <w:r>
        <w:rPr>
          <w:rFonts w:ascii="Arial" w:hAnsi="Arial" w:cs="Arial"/>
          <w:i/>
        </w:rPr>
        <w:t xml:space="preserve">           </w:t>
      </w:r>
      <w:r w:rsidR="007A5EA1" w:rsidRPr="000C7E59">
        <w:rPr>
          <w:rFonts w:ascii="Arial" w:hAnsi="Arial" w:cs="Arial"/>
        </w:rPr>
        <w:t xml:space="preserve">El Estudio financiero puede generar ratios financieros que permitan a los niveles superiores de la administración, tener una visión de la "salud financiera" de la empresa es decir su rentabilidad. Algunos ratios usados son: </w:t>
      </w:r>
    </w:p>
    <w:p w:rsidR="00A71E9D" w:rsidRDefault="00A71E9D" w:rsidP="00B97DDC">
      <w:pPr>
        <w:pStyle w:val="Ttulo4"/>
        <w:spacing w:before="0" w:line="360" w:lineRule="auto"/>
        <w:ind w:left="355"/>
        <w:rPr>
          <w:rFonts w:ascii="Arial" w:hAnsi="Arial" w:cs="Arial"/>
        </w:rPr>
      </w:pPr>
    </w:p>
    <w:p w:rsidR="00B97DDC" w:rsidRPr="003D68C7" w:rsidRDefault="007A5EA1" w:rsidP="003D68C7">
      <w:pPr>
        <w:pStyle w:val="Ttulo4"/>
        <w:spacing w:before="0" w:line="360" w:lineRule="auto"/>
        <w:ind w:left="355"/>
        <w:rPr>
          <w:rFonts w:ascii="Arial" w:hAnsi="Arial" w:cs="Arial"/>
          <w:i w:val="0"/>
          <w:color w:val="auto"/>
        </w:rPr>
      </w:pPr>
      <w:r w:rsidRPr="00A71E9D">
        <w:rPr>
          <w:rFonts w:ascii="Arial" w:hAnsi="Arial" w:cs="Arial"/>
          <w:i w:val="0"/>
          <w:color w:val="auto"/>
        </w:rPr>
        <w:t xml:space="preserve">Rentabilidad Financiera </w:t>
      </w:r>
    </w:p>
    <w:p w:rsidR="007A5EA1" w:rsidRDefault="003D68C7" w:rsidP="003D68C7">
      <w:pPr>
        <w:spacing w:line="360" w:lineRule="auto"/>
        <w:ind w:left="345" w:right="90"/>
        <w:jc w:val="both"/>
        <w:rPr>
          <w:rFonts w:ascii="Arial" w:hAnsi="Arial" w:cs="Arial"/>
        </w:rPr>
      </w:pPr>
      <w:r>
        <w:rPr>
          <w:rFonts w:ascii="Arial" w:hAnsi="Arial" w:cs="Arial"/>
          <w:i/>
        </w:rPr>
        <w:t xml:space="preserve">           </w:t>
      </w:r>
      <w:r w:rsidR="007A5EA1" w:rsidRPr="000C7E59">
        <w:rPr>
          <w:rFonts w:ascii="Arial" w:hAnsi="Arial" w:cs="Arial"/>
          <w:i/>
          <w:color w:val="FF0000"/>
        </w:rPr>
        <w:t>Rentabilidad Financiera = Beneficio Neto / Patrimonio Neto</w:t>
      </w:r>
      <w:r w:rsidR="007A5EA1" w:rsidRPr="000C7E59">
        <w:rPr>
          <w:rFonts w:ascii="Arial" w:hAnsi="Arial" w:cs="Arial"/>
          <w:color w:val="FF0000"/>
        </w:rPr>
        <w:t xml:space="preserve"> </w:t>
      </w:r>
      <w:r w:rsidR="007A5EA1" w:rsidRPr="000C7E59">
        <w:rPr>
          <w:rFonts w:ascii="Arial" w:hAnsi="Arial" w:cs="Arial"/>
        </w:rPr>
        <w:t xml:space="preserve">Es decir, cuál es la tasa de beneficio para los recursos invertidos. Hay que tener en cuenta que se trata de una cifra estática, que no tiene en cuenta la evolución intertemporal de las variables, es decir, podemos tener una rentabilidad del 50% en el primer período, pero luego la misma puede disminuir y ser negativa para el resto de los períodos. </w:t>
      </w:r>
    </w:p>
    <w:p w:rsidR="003D68C7" w:rsidRPr="000C7E59" w:rsidRDefault="003D68C7" w:rsidP="003D68C7">
      <w:pPr>
        <w:spacing w:line="360" w:lineRule="auto"/>
        <w:ind w:left="345" w:right="90"/>
        <w:jc w:val="both"/>
        <w:rPr>
          <w:rFonts w:ascii="Arial" w:hAnsi="Arial" w:cs="Arial"/>
        </w:rPr>
      </w:pPr>
    </w:p>
    <w:p w:rsidR="007A5EA1" w:rsidRDefault="007A5EA1" w:rsidP="00B97DDC">
      <w:pPr>
        <w:spacing w:line="360" w:lineRule="auto"/>
        <w:ind w:left="355" w:right="90"/>
        <w:jc w:val="both"/>
        <w:rPr>
          <w:rFonts w:ascii="Arial" w:hAnsi="Arial" w:cs="Arial"/>
        </w:rPr>
      </w:pPr>
      <w:r w:rsidRPr="000C7E59">
        <w:rPr>
          <w:rFonts w:ascii="Arial" w:hAnsi="Arial" w:cs="Arial"/>
        </w:rPr>
        <w:t xml:space="preserve"> </w:t>
      </w:r>
      <w:r w:rsidR="003D68C7">
        <w:rPr>
          <w:rFonts w:ascii="Arial" w:hAnsi="Arial" w:cs="Arial"/>
          <w:i/>
        </w:rPr>
        <w:t xml:space="preserve">           </w:t>
      </w:r>
      <w:r w:rsidRPr="000C7E59">
        <w:rPr>
          <w:rFonts w:ascii="Arial" w:hAnsi="Arial" w:cs="Arial"/>
        </w:rPr>
        <w:t xml:space="preserve">En este caso la rentabilidad financiera en el primer período nos indicará que se trata de un negocio muy rentable, cuando en realidad los beneficios económicos ni siquiera alcanzan para cubrir la inversión inicial. </w:t>
      </w:r>
    </w:p>
    <w:p w:rsidR="00B97DDC" w:rsidRPr="000C7E59" w:rsidRDefault="00B97DDC" w:rsidP="00B97DDC">
      <w:pPr>
        <w:spacing w:line="360" w:lineRule="auto"/>
        <w:ind w:left="355" w:right="90"/>
        <w:jc w:val="both"/>
        <w:rPr>
          <w:rFonts w:ascii="Arial" w:hAnsi="Arial" w:cs="Arial"/>
        </w:rPr>
      </w:pPr>
    </w:p>
    <w:p w:rsidR="007A5EA1" w:rsidRPr="00A71E9D" w:rsidRDefault="007A5EA1" w:rsidP="00B97DDC">
      <w:pPr>
        <w:pStyle w:val="Ttulo4"/>
        <w:spacing w:before="0" w:line="360" w:lineRule="auto"/>
        <w:ind w:left="355"/>
        <w:rPr>
          <w:rFonts w:ascii="Arial" w:hAnsi="Arial" w:cs="Arial"/>
          <w:i w:val="0"/>
          <w:color w:val="auto"/>
        </w:rPr>
      </w:pPr>
      <w:r w:rsidRPr="00A71E9D">
        <w:rPr>
          <w:rFonts w:ascii="Arial" w:hAnsi="Arial" w:cs="Arial"/>
          <w:i w:val="0"/>
          <w:color w:val="auto"/>
        </w:rPr>
        <w:t xml:space="preserve">Rentabilidad Económica </w:t>
      </w:r>
    </w:p>
    <w:p w:rsidR="007A5EA1" w:rsidRDefault="003D68C7" w:rsidP="00B97DDC">
      <w:pPr>
        <w:spacing w:line="360" w:lineRule="auto"/>
        <w:ind w:left="268"/>
        <w:jc w:val="both"/>
        <w:rPr>
          <w:rFonts w:ascii="Arial" w:hAnsi="Arial" w:cs="Arial"/>
        </w:rPr>
      </w:pPr>
      <w:r>
        <w:rPr>
          <w:rFonts w:ascii="Arial" w:hAnsi="Arial" w:cs="Arial"/>
          <w:i/>
        </w:rPr>
        <w:t xml:space="preserve">           </w:t>
      </w:r>
      <w:r w:rsidR="007A5EA1" w:rsidRPr="000C7E59">
        <w:rPr>
          <w:rFonts w:ascii="Arial" w:hAnsi="Arial" w:cs="Arial"/>
          <w:i/>
          <w:color w:val="FF0000"/>
        </w:rPr>
        <w:t>Rentabilidad Económica = Beneficio Económico / Activo Total</w:t>
      </w:r>
      <w:r w:rsidR="007A5EA1" w:rsidRPr="000C7E59">
        <w:rPr>
          <w:rFonts w:ascii="Arial" w:hAnsi="Arial" w:cs="Arial"/>
          <w:color w:val="FF0000"/>
        </w:rPr>
        <w:t xml:space="preserve"> </w:t>
      </w:r>
      <w:r w:rsidR="007A5EA1" w:rsidRPr="000C7E59">
        <w:rPr>
          <w:rFonts w:ascii="Arial" w:hAnsi="Arial" w:cs="Arial"/>
        </w:rPr>
        <w:t xml:space="preserve">El beneficio económico, a diferencia del beneficio neto, no tiene en cuenta los impuestos variables, como el impuesto a los ingresos brutos o al valor agregado, ni los intereses de la financiación.  </w:t>
      </w:r>
    </w:p>
    <w:p w:rsidR="003D68C7" w:rsidRPr="000C7E59" w:rsidRDefault="003D68C7" w:rsidP="00B97DDC">
      <w:pPr>
        <w:spacing w:line="360" w:lineRule="auto"/>
        <w:ind w:left="268"/>
        <w:jc w:val="both"/>
        <w:rPr>
          <w:rFonts w:ascii="Arial" w:hAnsi="Arial" w:cs="Arial"/>
        </w:rPr>
      </w:pPr>
    </w:p>
    <w:p w:rsidR="007A5EA1" w:rsidRDefault="003D68C7" w:rsidP="00B97DDC">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El activo total no sólo tiene en cuenta el patrimonio neto, sino también el pasivo.</w:t>
      </w:r>
      <w:r w:rsidR="00B97DDC">
        <w:rPr>
          <w:rFonts w:ascii="Arial" w:hAnsi="Arial" w:cs="Arial"/>
        </w:rPr>
        <w:t xml:space="preserve"> </w:t>
      </w:r>
      <w:r w:rsidR="007A5EA1" w:rsidRPr="000C7E59">
        <w:rPr>
          <w:rFonts w:ascii="Arial" w:hAnsi="Arial" w:cs="Arial"/>
        </w:rPr>
        <w:t xml:space="preserve">La rentabilidad económica expresa la eficiencia de una empresa, independientemente de la fuente de los fondos, los costos de financiamiento y de la política tributaria del país. </w:t>
      </w:r>
    </w:p>
    <w:p w:rsidR="00B97DDC" w:rsidRPr="000C7E59" w:rsidRDefault="00B97DDC" w:rsidP="00B97DDC">
      <w:pPr>
        <w:spacing w:line="360" w:lineRule="auto"/>
        <w:ind w:left="355" w:right="90"/>
        <w:jc w:val="both"/>
        <w:rPr>
          <w:rFonts w:ascii="Arial" w:hAnsi="Arial" w:cs="Arial"/>
        </w:rPr>
      </w:pPr>
    </w:p>
    <w:p w:rsidR="007A5EA1" w:rsidRPr="00A71E9D" w:rsidRDefault="007A5EA1" w:rsidP="00B97DDC">
      <w:pPr>
        <w:pStyle w:val="Ttulo4"/>
        <w:spacing w:before="0" w:line="360" w:lineRule="auto"/>
        <w:ind w:left="355"/>
        <w:rPr>
          <w:rFonts w:ascii="Arial" w:hAnsi="Arial" w:cs="Arial"/>
          <w:i w:val="0"/>
          <w:color w:val="auto"/>
        </w:rPr>
      </w:pPr>
      <w:r w:rsidRPr="00A71E9D">
        <w:rPr>
          <w:rFonts w:ascii="Arial" w:hAnsi="Arial" w:cs="Arial"/>
          <w:i w:val="0"/>
          <w:color w:val="auto"/>
        </w:rPr>
        <w:t xml:space="preserve">Ratio PER </w:t>
      </w:r>
    </w:p>
    <w:p w:rsidR="007A5EA1" w:rsidRDefault="003D68C7" w:rsidP="003D68C7">
      <w:pPr>
        <w:spacing w:line="360" w:lineRule="auto"/>
        <w:ind w:left="268" w:right="2"/>
        <w:jc w:val="both"/>
        <w:rPr>
          <w:rFonts w:ascii="Arial" w:hAnsi="Arial" w:cs="Arial"/>
        </w:rPr>
      </w:pPr>
      <w:r>
        <w:rPr>
          <w:rFonts w:ascii="Arial" w:hAnsi="Arial" w:cs="Arial"/>
          <w:i/>
        </w:rPr>
        <w:t xml:space="preserve">           </w:t>
      </w:r>
      <w:r w:rsidR="007A5EA1" w:rsidRPr="000C7E59">
        <w:rPr>
          <w:rFonts w:ascii="Arial" w:hAnsi="Arial" w:cs="Arial"/>
          <w:i/>
          <w:color w:val="FF0000"/>
        </w:rPr>
        <w:t>PER = Precio de Mercado por Acción / Beneficio Anual por Acción</w:t>
      </w:r>
      <w:r>
        <w:rPr>
          <w:rFonts w:ascii="Arial" w:hAnsi="Arial" w:cs="Arial"/>
          <w:color w:val="FF0000"/>
        </w:rPr>
        <w:t xml:space="preserve">: </w:t>
      </w:r>
      <w:r w:rsidR="007A5EA1" w:rsidRPr="000C7E59">
        <w:rPr>
          <w:rFonts w:ascii="Arial" w:hAnsi="Arial" w:cs="Arial"/>
        </w:rPr>
        <w:t xml:space="preserve">Indica la relación entre la cotización de la acción de una empresa y su beneficio anual. Se utiliza frecuentemente para comparar empresas de un mismo sector, en el análisis fundamental. </w:t>
      </w:r>
    </w:p>
    <w:p w:rsidR="003D68C7" w:rsidRPr="000C7E59" w:rsidRDefault="003D68C7" w:rsidP="003D68C7">
      <w:pPr>
        <w:spacing w:line="360" w:lineRule="auto"/>
        <w:ind w:left="268" w:right="2"/>
        <w:jc w:val="both"/>
        <w:rPr>
          <w:rFonts w:ascii="Arial" w:hAnsi="Arial" w:cs="Arial"/>
        </w:rPr>
      </w:pPr>
    </w:p>
    <w:p w:rsidR="007A5EA1" w:rsidRPr="000C7E59" w:rsidRDefault="003D68C7" w:rsidP="00B97DDC">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Los ratios financieros son simplificaciones que no indican la viabilidad financiera de la empresa en el futuro. Generalmente se utilizan varios ratios simultáneamente y se comparan con diferentes períodos de tiempo y con los ratios de otras empresas del mismo sector. Utilizar un ratio por sí solo, sin compararlo con otros períodos u otras empresas, puede llevar a errores. Al mismo tiempo, cuestiones contables puede alterar los ratios significativamente. Por ejemplo, la forma de calcular la depreciación de los activos puede influir en el valor del patrimonio neto y de este modo en los ratios financieros. </w:t>
      </w:r>
    </w:p>
    <w:p w:rsidR="00A71E9D" w:rsidRPr="00A71E9D" w:rsidRDefault="007A5EA1" w:rsidP="00A71E9D">
      <w:pPr>
        <w:spacing w:after="120" w:line="360" w:lineRule="auto"/>
        <w:ind w:left="10" w:right="87"/>
        <w:jc w:val="center"/>
        <w:rPr>
          <w:rFonts w:ascii="Arial" w:hAnsi="Arial" w:cs="Arial"/>
          <w:i/>
          <w:sz w:val="16"/>
        </w:rPr>
      </w:pPr>
      <w:r w:rsidRPr="00A71E9D">
        <w:rPr>
          <w:rFonts w:ascii="Arial" w:hAnsi="Arial" w:cs="Arial"/>
          <w:noProof/>
          <w:sz w:val="16"/>
        </w:rPr>
        <w:lastRenderedPageBreak/>
        <w:drawing>
          <wp:inline distT="0" distB="0" distL="0" distR="0" wp14:anchorId="127EF803" wp14:editId="2BFD417D">
            <wp:extent cx="3174520" cy="1483743"/>
            <wp:effectExtent l="0" t="0" r="6985" b="2540"/>
            <wp:docPr id="3073" name="Picture 3073"/>
            <wp:cNvGraphicFramePr/>
            <a:graphic xmlns:a="http://schemas.openxmlformats.org/drawingml/2006/main">
              <a:graphicData uri="http://schemas.openxmlformats.org/drawingml/2006/picture">
                <pic:pic xmlns:pic="http://schemas.openxmlformats.org/drawingml/2006/picture">
                  <pic:nvPicPr>
                    <pic:cNvPr id="3073" name="Picture 3073"/>
                    <pic:cNvPicPr/>
                  </pic:nvPicPr>
                  <pic:blipFill>
                    <a:blip r:embed="rId428"/>
                    <a:stretch>
                      <a:fillRect/>
                    </a:stretch>
                  </pic:blipFill>
                  <pic:spPr>
                    <a:xfrm>
                      <a:off x="0" y="0"/>
                      <a:ext cx="3182026" cy="1487251"/>
                    </a:xfrm>
                    <a:prstGeom prst="rect">
                      <a:avLst/>
                    </a:prstGeom>
                  </pic:spPr>
                </pic:pic>
              </a:graphicData>
            </a:graphic>
          </wp:inline>
        </w:drawing>
      </w:r>
    </w:p>
    <w:p w:rsidR="00B97DDC" w:rsidRDefault="00B97DDC" w:rsidP="00B97DDC">
      <w:pPr>
        <w:ind w:left="11" w:right="85"/>
        <w:jc w:val="center"/>
        <w:rPr>
          <w:rFonts w:ascii="Arial" w:hAnsi="Arial" w:cs="Arial"/>
          <w:b/>
          <w:sz w:val="20"/>
        </w:rPr>
      </w:pPr>
      <w:r>
        <w:rPr>
          <w:rFonts w:ascii="Arial" w:hAnsi="Arial" w:cs="Arial"/>
          <w:b/>
          <w:sz w:val="20"/>
        </w:rPr>
        <w:t>Figura 15.5</w:t>
      </w:r>
    </w:p>
    <w:p w:rsidR="007A5EA1" w:rsidRDefault="007A5EA1" w:rsidP="00B97DDC">
      <w:pPr>
        <w:ind w:left="11" w:right="85"/>
        <w:jc w:val="center"/>
        <w:rPr>
          <w:rFonts w:ascii="Arial" w:hAnsi="Arial" w:cs="Arial"/>
          <w:sz w:val="16"/>
        </w:rPr>
      </w:pPr>
      <w:r w:rsidRPr="00B97DDC">
        <w:rPr>
          <w:rFonts w:ascii="Arial" w:hAnsi="Arial" w:cs="Arial"/>
          <w:sz w:val="16"/>
        </w:rPr>
        <w:t>Fuente: Google Imágenes</w:t>
      </w:r>
    </w:p>
    <w:p w:rsidR="00B97DDC" w:rsidRPr="00B97DDC" w:rsidRDefault="00B97DDC" w:rsidP="00B97DDC">
      <w:pPr>
        <w:ind w:left="11" w:right="85"/>
        <w:jc w:val="center"/>
        <w:rPr>
          <w:rFonts w:ascii="Arial" w:hAnsi="Arial" w:cs="Arial"/>
          <w:sz w:val="16"/>
        </w:rPr>
      </w:pPr>
    </w:p>
    <w:p w:rsidR="00B97DDC" w:rsidRPr="00A71E9D" w:rsidRDefault="00B97DDC" w:rsidP="00B97DDC">
      <w:pPr>
        <w:ind w:left="11" w:right="85"/>
        <w:jc w:val="center"/>
        <w:rPr>
          <w:rFonts w:ascii="Arial" w:hAnsi="Arial" w:cs="Arial"/>
          <w:sz w:val="16"/>
        </w:rPr>
      </w:pPr>
    </w:p>
    <w:p w:rsidR="007A5EA1" w:rsidRPr="00B97DDC" w:rsidRDefault="007A5EA1" w:rsidP="00CD61C8">
      <w:pPr>
        <w:pStyle w:val="Ttulo1"/>
      </w:pPr>
      <w:bookmarkStart w:id="146" w:name="_Toc431500981"/>
      <w:r w:rsidRPr="00B97DDC">
        <w:t>Fuentes de financiamiento</w:t>
      </w:r>
      <w:bookmarkEnd w:id="146"/>
      <w:r w:rsidRPr="00B97DDC">
        <w:t xml:space="preserve">  </w:t>
      </w:r>
    </w:p>
    <w:p w:rsidR="007A5EA1" w:rsidRDefault="003D68C7" w:rsidP="00B97DDC">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Cuando se habla de estudio financiero se tiene que tomar en cuenta las fuentes de financiamiento del proyecto. </w:t>
      </w:r>
    </w:p>
    <w:p w:rsidR="003D68C7" w:rsidRPr="000C7E59" w:rsidRDefault="003D68C7" w:rsidP="00B97DDC">
      <w:pPr>
        <w:spacing w:line="360" w:lineRule="auto"/>
        <w:ind w:left="355" w:right="90"/>
        <w:jc w:val="both"/>
        <w:rPr>
          <w:rFonts w:ascii="Arial" w:hAnsi="Arial" w:cs="Arial"/>
        </w:rPr>
      </w:pPr>
    </w:p>
    <w:p w:rsidR="007A5EA1" w:rsidRPr="000C7E59" w:rsidRDefault="007A5EA1" w:rsidP="00B97DDC">
      <w:pPr>
        <w:spacing w:line="360" w:lineRule="auto"/>
        <w:ind w:left="355" w:right="90"/>
        <w:jc w:val="both"/>
        <w:rPr>
          <w:rFonts w:ascii="Arial" w:hAnsi="Arial" w:cs="Arial"/>
        </w:rPr>
      </w:pPr>
      <w:r w:rsidRPr="000C7E59">
        <w:rPr>
          <w:rFonts w:ascii="Arial" w:hAnsi="Arial" w:cs="Arial"/>
        </w:rPr>
        <w:t xml:space="preserve">Se identifican así dos fuentes: </w:t>
      </w:r>
    </w:p>
    <w:p w:rsidR="007A5EA1" w:rsidRPr="000C7E59" w:rsidRDefault="007A5EA1" w:rsidP="00B97DDC">
      <w:pPr>
        <w:pStyle w:val="Ttulo2"/>
        <w:spacing w:before="0" w:line="360" w:lineRule="auto"/>
        <w:ind w:left="355"/>
        <w:rPr>
          <w:rFonts w:ascii="Arial" w:hAnsi="Arial" w:cs="Arial"/>
          <w:sz w:val="24"/>
          <w:szCs w:val="24"/>
        </w:rPr>
      </w:pPr>
      <w:bookmarkStart w:id="147" w:name="_Toc431500982"/>
      <w:r w:rsidRPr="00B97DDC">
        <w:rPr>
          <w:rFonts w:ascii="Arial" w:hAnsi="Arial" w:cs="Arial"/>
          <w:b/>
          <w:color w:val="auto"/>
          <w:sz w:val="24"/>
          <w:szCs w:val="24"/>
        </w:rPr>
        <w:t xml:space="preserve">1.- </w:t>
      </w:r>
      <w:r w:rsidRPr="00A71E9D">
        <w:rPr>
          <w:rFonts w:ascii="Arial" w:hAnsi="Arial" w:cs="Arial"/>
          <w:b/>
          <w:color w:val="auto"/>
          <w:sz w:val="24"/>
          <w:szCs w:val="24"/>
        </w:rPr>
        <w:t>Fuentes Internas</w:t>
      </w:r>
      <w:bookmarkEnd w:id="147"/>
      <w:r w:rsidRPr="00A71E9D">
        <w:rPr>
          <w:rFonts w:ascii="Arial" w:hAnsi="Arial" w:cs="Arial"/>
          <w:color w:val="auto"/>
          <w:sz w:val="24"/>
          <w:szCs w:val="24"/>
        </w:rPr>
        <w:t xml:space="preserve"> </w:t>
      </w:r>
    </w:p>
    <w:p w:rsidR="007A5EA1" w:rsidRDefault="007A5EA1" w:rsidP="00B97DDC">
      <w:pPr>
        <w:spacing w:line="360" w:lineRule="auto"/>
        <w:ind w:left="355" w:right="90"/>
        <w:rPr>
          <w:rFonts w:ascii="Arial" w:hAnsi="Arial" w:cs="Arial"/>
        </w:rPr>
      </w:pPr>
      <w:r w:rsidRPr="000C7E59">
        <w:rPr>
          <w:rFonts w:ascii="Arial" w:hAnsi="Arial" w:cs="Arial"/>
        </w:rPr>
        <w:t xml:space="preserve">Cuando se tiene dando resultados económicos favorables, en este sentido lo que la empresa se plantea es: </w:t>
      </w:r>
    </w:p>
    <w:p w:rsidR="00B97DDC" w:rsidRPr="000C7E59" w:rsidRDefault="00B97DDC" w:rsidP="00B97DDC">
      <w:pPr>
        <w:spacing w:line="360" w:lineRule="auto"/>
        <w:ind w:left="355" w:right="90"/>
        <w:rPr>
          <w:rFonts w:ascii="Arial" w:hAnsi="Arial" w:cs="Arial"/>
        </w:rPr>
      </w:pPr>
    </w:p>
    <w:p w:rsidR="007A5EA1" w:rsidRPr="000C7E59" w:rsidRDefault="007A5EA1" w:rsidP="004D5DBD">
      <w:pPr>
        <w:numPr>
          <w:ilvl w:val="0"/>
          <w:numId w:val="120"/>
        </w:numPr>
        <w:spacing w:line="360" w:lineRule="auto"/>
        <w:ind w:right="90" w:hanging="360"/>
        <w:jc w:val="both"/>
        <w:rPr>
          <w:rFonts w:ascii="Arial" w:hAnsi="Arial" w:cs="Arial"/>
        </w:rPr>
      </w:pPr>
      <w:r w:rsidRPr="00B97DDC">
        <w:rPr>
          <w:rFonts w:ascii="Arial" w:hAnsi="Arial" w:cs="Arial"/>
          <w:b/>
          <w:u w:val="single" w:color="000000"/>
        </w:rPr>
        <w:t>Utilizar el Instrumento Emisión de Bonos</w:t>
      </w:r>
      <w:r w:rsidRPr="00B97DDC">
        <w:rPr>
          <w:rFonts w:ascii="Arial" w:hAnsi="Arial" w:cs="Arial"/>
          <w:b/>
        </w:rPr>
        <w:t>:</w:t>
      </w:r>
      <w:r w:rsidRPr="000C7E59">
        <w:rPr>
          <w:rFonts w:ascii="Arial" w:hAnsi="Arial" w:cs="Arial"/>
        </w:rPr>
        <w:t xml:space="preserve"> Son papeles que la empresa emite por determinado valor para la venta y capta capital. Los acreedores de bono no son accionistas. </w:t>
      </w:r>
    </w:p>
    <w:p w:rsidR="007A5EA1" w:rsidRPr="000C7E59" w:rsidRDefault="007A5EA1" w:rsidP="004D5DBD">
      <w:pPr>
        <w:numPr>
          <w:ilvl w:val="0"/>
          <w:numId w:val="120"/>
        </w:numPr>
        <w:spacing w:line="360" w:lineRule="auto"/>
        <w:ind w:right="90" w:hanging="360"/>
        <w:jc w:val="both"/>
        <w:rPr>
          <w:rFonts w:ascii="Arial" w:hAnsi="Arial" w:cs="Arial"/>
        </w:rPr>
      </w:pPr>
      <w:r w:rsidRPr="00B97DDC">
        <w:rPr>
          <w:rFonts w:ascii="Arial" w:hAnsi="Arial" w:cs="Arial"/>
          <w:b/>
          <w:u w:val="single" w:color="000000"/>
        </w:rPr>
        <w:t>Emisión de Acciones</w:t>
      </w:r>
      <w:r w:rsidRPr="000C7E59">
        <w:rPr>
          <w:rFonts w:ascii="Arial" w:hAnsi="Arial" w:cs="Arial"/>
        </w:rPr>
        <w:t xml:space="preserve">: Son papeles por medio de los cuales la empresa obtiene dinero y es dueño de un determinado y de las acciones y tiene derecho al beneficio del financiamiento. El costo lo constituyen el costo de los intereses que debe pagar por el uso del dinero. </w:t>
      </w:r>
    </w:p>
    <w:p w:rsidR="007A5EA1" w:rsidRPr="000C7E59" w:rsidRDefault="007A5EA1" w:rsidP="004D5DBD">
      <w:pPr>
        <w:numPr>
          <w:ilvl w:val="0"/>
          <w:numId w:val="120"/>
        </w:numPr>
        <w:spacing w:line="360" w:lineRule="auto"/>
        <w:ind w:right="90" w:hanging="360"/>
        <w:jc w:val="both"/>
        <w:rPr>
          <w:rFonts w:ascii="Arial" w:hAnsi="Arial" w:cs="Arial"/>
        </w:rPr>
      </w:pPr>
      <w:r w:rsidRPr="00B97DDC">
        <w:rPr>
          <w:rFonts w:ascii="Arial" w:hAnsi="Arial" w:cs="Arial"/>
          <w:b/>
          <w:u w:val="single" w:color="000000"/>
        </w:rPr>
        <w:t>Dividendos</w:t>
      </w:r>
      <w:r w:rsidRPr="000C7E59">
        <w:rPr>
          <w:rFonts w:ascii="Arial" w:hAnsi="Arial" w:cs="Arial"/>
          <w:u w:val="single" w:color="000000"/>
        </w:rPr>
        <w:t>:</w:t>
      </w:r>
      <w:r w:rsidRPr="000C7E59">
        <w:rPr>
          <w:rFonts w:ascii="Arial" w:hAnsi="Arial" w:cs="Arial"/>
        </w:rPr>
        <w:t xml:space="preserve"> Son las ganancias que deben existir entre las diferencias de los ingresos y egresos, cuando estos dividendos existen se deben tomar las decisiones de qué hacer con ellos.. </w:t>
      </w:r>
    </w:p>
    <w:p w:rsidR="007A5EA1" w:rsidRPr="000C7E59" w:rsidRDefault="007A5EA1" w:rsidP="004D5DBD">
      <w:pPr>
        <w:numPr>
          <w:ilvl w:val="0"/>
          <w:numId w:val="120"/>
        </w:numPr>
        <w:spacing w:line="360" w:lineRule="auto"/>
        <w:ind w:right="90" w:hanging="360"/>
        <w:jc w:val="both"/>
        <w:rPr>
          <w:rFonts w:ascii="Arial" w:hAnsi="Arial" w:cs="Arial"/>
        </w:rPr>
      </w:pPr>
      <w:r w:rsidRPr="00B97DDC">
        <w:rPr>
          <w:rFonts w:ascii="Arial" w:hAnsi="Arial" w:cs="Arial"/>
          <w:b/>
          <w:u w:val="single" w:color="000000"/>
        </w:rPr>
        <w:t>Las Fuentes Internas</w:t>
      </w:r>
      <w:r w:rsidRPr="00B97DDC">
        <w:rPr>
          <w:rFonts w:ascii="Arial" w:hAnsi="Arial" w:cs="Arial"/>
          <w:b/>
        </w:rPr>
        <w:t>:</w:t>
      </w:r>
      <w:r w:rsidRPr="000C7E59">
        <w:rPr>
          <w:rFonts w:ascii="Arial" w:hAnsi="Arial" w:cs="Arial"/>
        </w:rPr>
        <w:t xml:space="preserve"> Es cuando ya se tiene la planta construida, y en este sentido lo que se va utilizar de ella son las utilidades no repartidas, porque de las ganancias que se tengan del grupo de los accionistas lo que se hace es redistribuir para el reordenamiento de la planta. </w:t>
      </w:r>
    </w:p>
    <w:p w:rsidR="007A5EA1" w:rsidRPr="000C7E59" w:rsidRDefault="007A5EA1" w:rsidP="00B97DDC">
      <w:pPr>
        <w:spacing w:line="360" w:lineRule="auto"/>
        <w:ind w:left="355" w:right="90"/>
        <w:rPr>
          <w:rFonts w:ascii="Arial" w:hAnsi="Arial" w:cs="Arial"/>
        </w:rPr>
      </w:pPr>
      <w:r w:rsidRPr="000C7E59">
        <w:rPr>
          <w:rFonts w:ascii="Arial" w:hAnsi="Arial" w:cs="Arial"/>
        </w:rPr>
        <w:lastRenderedPageBreak/>
        <w:t xml:space="preserve">De los resultados de las Fuentes Internas lo que se pretende es invertir en activos dentro de la misma planta. </w:t>
      </w:r>
    </w:p>
    <w:p w:rsidR="00A71E9D" w:rsidRPr="00A71E9D" w:rsidRDefault="007A5EA1" w:rsidP="00B97DDC">
      <w:pPr>
        <w:ind w:left="11" w:right="85"/>
        <w:jc w:val="center"/>
        <w:rPr>
          <w:rFonts w:ascii="Arial" w:hAnsi="Arial" w:cs="Arial"/>
          <w:sz w:val="16"/>
        </w:rPr>
      </w:pPr>
      <w:r w:rsidRPr="00A71E9D">
        <w:rPr>
          <w:rFonts w:ascii="Arial" w:hAnsi="Arial" w:cs="Arial"/>
          <w:noProof/>
          <w:sz w:val="16"/>
        </w:rPr>
        <w:drawing>
          <wp:inline distT="0" distB="0" distL="0" distR="0" wp14:anchorId="48575613" wp14:editId="598DEB45">
            <wp:extent cx="3493698" cy="1656272"/>
            <wp:effectExtent l="0" t="0" r="0" b="1270"/>
            <wp:docPr id="4833" name="Picture 3154"/>
            <wp:cNvGraphicFramePr/>
            <a:graphic xmlns:a="http://schemas.openxmlformats.org/drawingml/2006/main">
              <a:graphicData uri="http://schemas.openxmlformats.org/drawingml/2006/picture">
                <pic:pic xmlns:pic="http://schemas.openxmlformats.org/drawingml/2006/picture">
                  <pic:nvPicPr>
                    <pic:cNvPr id="3154" name="Picture 3154"/>
                    <pic:cNvPicPr/>
                  </pic:nvPicPr>
                  <pic:blipFill>
                    <a:blip r:embed="rId429"/>
                    <a:stretch>
                      <a:fillRect/>
                    </a:stretch>
                  </pic:blipFill>
                  <pic:spPr>
                    <a:xfrm>
                      <a:off x="0" y="0"/>
                      <a:ext cx="3490233" cy="1654629"/>
                    </a:xfrm>
                    <a:prstGeom prst="rect">
                      <a:avLst/>
                    </a:prstGeom>
                  </pic:spPr>
                </pic:pic>
              </a:graphicData>
            </a:graphic>
          </wp:inline>
        </w:drawing>
      </w:r>
    </w:p>
    <w:p w:rsidR="00B97DDC" w:rsidRDefault="00B97DDC" w:rsidP="00B97DDC">
      <w:pPr>
        <w:ind w:left="11" w:right="85"/>
        <w:jc w:val="center"/>
        <w:rPr>
          <w:rFonts w:ascii="Arial" w:hAnsi="Arial" w:cs="Arial"/>
          <w:b/>
          <w:sz w:val="20"/>
        </w:rPr>
      </w:pPr>
      <w:r>
        <w:rPr>
          <w:rFonts w:ascii="Arial" w:hAnsi="Arial" w:cs="Arial"/>
          <w:b/>
          <w:sz w:val="20"/>
        </w:rPr>
        <w:t>Figura 15.6</w:t>
      </w:r>
    </w:p>
    <w:p w:rsidR="00A71E9D" w:rsidRPr="00A71E9D" w:rsidRDefault="007A5EA1" w:rsidP="003D68C7">
      <w:pPr>
        <w:ind w:left="11" w:right="85"/>
        <w:jc w:val="center"/>
        <w:rPr>
          <w:rFonts w:ascii="Arial" w:hAnsi="Arial" w:cs="Arial"/>
          <w:sz w:val="16"/>
        </w:rPr>
      </w:pPr>
      <w:r w:rsidRPr="00A71E9D">
        <w:rPr>
          <w:rFonts w:ascii="Arial" w:hAnsi="Arial" w:cs="Arial"/>
          <w:sz w:val="16"/>
        </w:rPr>
        <w:t>Fuente: Google imágenes</w:t>
      </w:r>
    </w:p>
    <w:p w:rsidR="007A5EA1" w:rsidRPr="000C7E59" w:rsidRDefault="007A5EA1" w:rsidP="000C7E59">
      <w:pPr>
        <w:pStyle w:val="Ttulo2"/>
        <w:spacing w:after="120" w:line="360" w:lineRule="auto"/>
        <w:ind w:left="355"/>
        <w:rPr>
          <w:rFonts w:ascii="Arial" w:hAnsi="Arial" w:cs="Arial"/>
          <w:sz w:val="24"/>
          <w:szCs w:val="24"/>
        </w:rPr>
      </w:pPr>
      <w:bookmarkStart w:id="148" w:name="_Toc431500983"/>
      <w:r w:rsidRPr="00B97DDC">
        <w:rPr>
          <w:rFonts w:ascii="Arial" w:hAnsi="Arial" w:cs="Arial"/>
          <w:b/>
          <w:color w:val="auto"/>
          <w:sz w:val="24"/>
          <w:szCs w:val="24"/>
        </w:rPr>
        <w:t>2.-</w:t>
      </w:r>
      <w:r w:rsidRPr="00B97DDC">
        <w:rPr>
          <w:rFonts w:ascii="Arial" w:hAnsi="Arial" w:cs="Arial"/>
          <w:color w:val="auto"/>
          <w:sz w:val="24"/>
          <w:szCs w:val="24"/>
        </w:rPr>
        <w:t xml:space="preserve"> </w:t>
      </w:r>
      <w:r w:rsidRPr="00A71E9D">
        <w:rPr>
          <w:rFonts w:ascii="Arial" w:hAnsi="Arial" w:cs="Arial"/>
          <w:b/>
          <w:color w:val="auto"/>
          <w:sz w:val="24"/>
          <w:szCs w:val="24"/>
        </w:rPr>
        <w:t>Fuentes externas</w:t>
      </w:r>
      <w:bookmarkEnd w:id="148"/>
      <w:r w:rsidRPr="00A71E9D">
        <w:rPr>
          <w:rFonts w:ascii="Arial" w:hAnsi="Arial" w:cs="Arial"/>
          <w:color w:val="auto"/>
          <w:sz w:val="24"/>
          <w:szCs w:val="24"/>
        </w:rPr>
        <w:t xml:space="preserve"> </w:t>
      </w:r>
    </w:p>
    <w:p w:rsidR="007A5EA1" w:rsidRPr="000C7E59" w:rsidRDefault="003D68C7" w:rsidP="00A71E9D">
      <w:pPr>
        <w:spacing w:after="120"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En este orden se encuentran los bancos proporcionando facilidades de préstamos a los inversionistas. Los préstamos se asumen a: </w:t>
      </w:r>
    </w:p>
    <w:p w:rsidR="007A5EA1" w:rsidRPr="00B97DDC" w:rsidRDefault="007A5EA1" w:rsidP="000C7E59">
      <w:pPr>
        <w:pStyle w:val="Ttulo2"/>
        <w:spacing w:after="120" w:line="360" w:lineRule="auto"/>
        <w:ind w:left="730" w:right="4625"/>
        <w:rPr>
          <w:rFonts w:ascii="Arial" w:hAnsi="Arial" w:cs="Arial"/>
          <w:color w:val="auto"/>
          <w:sz w:val="24"/>
          <w:szCs w:val="24"/>
        </w:rPr>
      </w:pPr>
      <w:bookmarkStart w:id="149" w:name="_Toc431500984"/>
      <w:r w:rsidRPr="00B97DDC">
        <w:rPr>
          <w:rFonts w:ascii="Arial" w:eastAsia="Segoe UI Symbol" w:hAnsi="Arial" w:cs="Arial"/>
          <w:color w:val="auto"/>
          <w:sz w:val="24"/>
          <w:szCs w:val="24"/>
        </w:rPr>
        <w:t></w:t>
      </w:r>
      <w:r w:rsidRPr="00B97DDC">
        <w:rPr>
          <w:rFonts w:ascii="Arial" w:hAnsi="Arial" w:cs="Arial"/>
          <w:color w:val="auto"/>
          <w:sz w:val="24"/>
          <w:szCs w:val="24"/>
        </w:rPr>
        <w:t xml:space="preserve"> Corto Plazo: (10 años), </w:t>
      </w:r>
      <w:r w:rsidRPr="00B97DDC">
        <w:rPr>
          <w:rFonts w:ascii="Arial" w:eastAsia="Segoe UI Symbol" w:hAnsi="Arial" w:cs="Arial"/>
          <w:color w:val="auto"/>
          <w:sz w:val="24"/>
          <w:szCs w:val="24"/>
        </w:rPr>
        <w:t></w:t>
      </w:r>
      <w:r w:rsidRPr="00B97DDC">
        <w:rPr>
          <w:rFonts w:ascii="Arial" w:hAnsi="Arial" w:cs="Arial"/>
          <w:color w:val="auto"/>
          <w:sz w:val="24"/>
          <w:szCs w:val="24"/>
        </w:rPr>
        <w:t xml:space="preserve"> Mediano Plazo (1 a 10 años),</w:t>
      </w:r>
      <w:bookmarkEnd w:id="149"/>
      <w:r w:rsidRPr="00B97DDC">
        <w:rPr>
          <w:rFonts w:ascii="Arial" w:hAnsi="Arial" w:cs="Arial"/>
          <w:color w:val="auto"/>
          <w:sz w:val="24"/>
          <w:szCs w:val="24"/>
        </w:rPr>
        <w:t xml:space="preserve"> </w:t>
      </w:r>
    </w:p>
    <w:p w:rsidR="007A5EA1" w:rsidRPr="000C7E59" w:rsidRDefault="007A5EA1" w:rsidP="004D5DBD">
      <w:pPr>
        <w:numPr>
          <w:ilvl w:val="0"/>
          <w:numId w:val="121"/>
        </w:numPr>
        <w:spacing w:after="120" w:line="360" w:lineRule="auto"/>
        <w:ind w:hanging="360"/>
        <w:rPr>
          <w:rFonts w:ascii="Arial" w:hAnsi="Arial" w:cs="Arial"/>
        </w:rPr>
      </w:pPr>
      <w:r w:rsidRPr="000C7E59">
        <w:rPr>
          <w:rFonts w:ascii="Arial" w:hAnsi="Arial" w:cs="Arial"/>
          <w:b/>
        </w:rPr>
        <w:t xml:space="preserve">Largo Plazo (más de 10 años). </w:t>
      </w:r>
    </w:p>
    <w:p w:rsidR="007A5EA1" w:rsidRPr="000C7E59" w:rsidRDefault="003D68C7" w:rsidP="000C7E59">
      <w:pPr>
        <w:spacing w:after="120" w:line="360" w:lineRule="auto"/>
        <w:ind w:left="355" w:right="90"/>
        <w:rPr>
          <w:rFonts w:ascii="Arial" w:hAnsi="Arial" w:cs="Arial"/>
        </w:rPr>
      </w:pPr>
      <w:r>
        <w:rPr>
          <w:rFonts w:ascii="Arial" w:hAnsi="Arial" w:cs="Arial"/>
          <w:i/>
        </w:rPr>
        <w:t xml:space="preserve">           </w:t>
      </w:r>
      <w:r w:rsidR="007A5EA1" w:rsidRPr="000C7E59">
        <w:rPr>
          <w:rFonts w:ascii="Arial" w:hAnsi="Arial" w:cs="Arial"/>
        </w:rPr>
        <w:t xml:space="preserve">En el sentido antes expuesto la estructura del análisis financiero está constituida por un Estudio Económico y Estudio Financiero, lo que implica un análisis financieros de cualquier proyecto incluyen los siguientes aspectos para su evaluación económica. </w:t>
      </w:r>
    </w:p>
    <w:p w:rsidR="007A5EA1" w:rsidRPr="000C7E59" w:rsidRDefault="007A5EA1" w:rsidP="004D5DBD">
      <w:pPr>
        <w:numPr>
          <w:ilvl w:val="0"/>
          <w:numId w:val="121"/>
        </w:numPr>
        <w:spacing w:after="120" w:line="360" w:lineRule="auto"/>
        <w:ind w:hanging="360"/>
        <w:rPr>
          <w:rFonts w:ascii="Arial" w:hAnsi="Arial" w:cs="Arial"/>
        </w:rPr>
      </w:pPr>
      <w:r w:rsidRPr="000C7E59">
        <w:rPr>
          <w:rFonts w:ascii="Arial" w:hAnsi="Arial" w:cs="Arial"/>
          <w:b/>
        </w:rPr>
        <w:t xml:space="preserve">La Competitividad del Mercado, </w:t>
      </w:r>
    </w:p>
    <w:p w:rsidR="007A5EA1" w:rsidRPr="000C7E59" w:rsidRDefault="007A5EA1" w:rsidP="000C7E59">
      <w:pPr>
        <w:pStyle w:val="Ttulo2"/>
        <w:spacing w:after="120" w:line="360" w:lineRule="auto"/>
        <w:ind w:left="730"/>
        <w:rPr>
          <w:rFonts w:ascii="Arial" w:hAnsi="Arial" w:cs="Arial"/>
          <w:sz w:val="24"/>
          <w:szCs w:val="24"/>
        </w:rPr>
      </w:pPr>
      <w:bookmarkStart w:id="150" w:name="_Toc431500985"/>
      <w:r w:rsidRPr="000C7E59">
        <w:rPr>
          <w:rFonts w:ascii="Arial" w:eastAsia="Segoe UI Symbol" w:hAnsi="Arial" w:cs="Arial"/>
          <w:sz w:val="24"/>
          <w:szCs w:val="24"/>
        </w:rPr>
        <w:t></w:t>
      </w:r>
      <w:r w:rsidRPr="000C7E59">
        <w:rPr>
          <w:rFonts w:ascii="Arial" w:hAnsi="Arial" w:cs="Arial"/>
          <w:sz w:val="24"/>
          <w:szCs w:val="24"/>
        </w:rPr>
        <w:t xml:space="preserve"> </w:t>
      </w:r>
      <w:r w:rsidRPr="00B97DDC">
        <w:rPr>
          <w:rFonts w:ascii="Arial" w:hAnsi="Arial" w:cs="Arial"/>
          <w:color w:val="auto"/>
          <w:sz w:val="24"/>
          <w:szCs w:val="24"/>
        </w:rPr>
        <w:t>La Capacidad Financiera de la Empresa,</w:t>
      </w:r>
      <w:bookmarkEnd w:id="150"/>
      <w:r w:rsidRPr="00B97DDC">
        <w:rPr>
          <w:rFonts w:ascii="Arial" w:hAnsi="Arial" w:cs="Arial"/>
          <w:color w:val="auto"/>
          <w:sz w:val="24"/>
          <w:szCs w:val="24"/>
        </w:rPr>
        <w:t xml:space="preserve"> </w:t>
      </w:r>
    </w:p>
    <w:p w:rsidR="007A5EA1" w:rsidRPr="000C7E59" w:rsidRDefault="007A5EA1" w:rsidP="003D68C7">
      <w:pPr>
        <w:spacing w:line="360" w:lineRule="auto"/>
        <w:rPr>
          <w:rFonts w:ascii="Arial" w:hAnsi="Arial" w:cs="Arial"/>
        </w:rPr>
      </w:pPr>
      <w:r w:rsidRPr="000C7E59">
        <w:rPr>
          <w:rFonts w:ascii="Arial" w:eastAsia="Segoe UI Symbol" w:hAnsi="Arial" w:cs="Arial"/>
        </w:rPr>
        <w:t></w:t>
      </w:r>
      <w:r w:rsidRPr="000C7E59">
        <w:rPr>
          <w:rFonts w:ascii="Arial" w:hAnsi="Arial" w:cs="Arial"/>
        </w:rPr>
        <w:t xml:space="preserve"> </w:t>
      </w:r>
      <w:r w:rsidRPr="000C7E59">
        <w:rPr>
          <w:rFonts w:ascii="Arial" w:hAnsi="Arial" w:cs="Arial"/>
          <w:b/>
        </w:rPr>
        <w:t xml:space="preserve">La Condición Económica Social y perspectivo del país global. </w:t>
      </w:r>
    </w:p>
    <w:p w:rsidR="007A5EA1" w:rsidRDefault="003D68C7" w:rsidP="003D68C7">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Se debe ser cuidadoso en el Estudio financiero de cualquier proyecto, es decir, respecto a las decisiones financieras que debe tomar la Empresa para tomar cualquier decisión se debe tomar en cuanto las perspectivas de la empresa. </w:t>
      </w:r>
    </w:p>
    <w:p w:rsidR="003D68C7" w:rsidRPr="000C7E59" w:rsidRDefault="003D68C7" w:rsidP="003D68C7">
      <w:pPr>
        <w:spacing w:line="360" w:lineRule="auto"/>
        <w:ind w:left="355" w:right="90"/>
        <w:jc w:val="both"/>
        <w:rPr>
          <w:rFonts w:ascii="Arial" w:hAnsi="Arial" w:cs="Arial"/>
        </w:rPr>
      </w:pPr>
    </w:p>
    <w:p w:rsidR="007A5EA1" w:rsidRPr="000C7E59" w:rsidRDefault="003D68C7" w:rsidP="003D68C7">
      <w:pPr>
        <w:spacing w:line="360" w:lineRule="auto"/>
        <w:ind w:left="355" w:right="90"/>
        <w:rPr>
          <w:rFonts w:ascii="Arial" w:hAnsi="Arial" w:cs="Arial"/>
        </w:rPr>
      </w:pPr>
      <w:r>
        <w:rPr>
          <w:rFonts w:ascii="Arial" w:hAnsi="Arial" w:cs="Arial"/>
          <w:i/>
        </w:rPr>
        <w:t xml:space="preserve">           </w:t>
      </w:r>
      <w:r w:rsidR="007A5EA1" w:rsidRPr="000C7E59">
        <w:rPr>
          <w:rFonts w:ascii="Arial" w:hAnsi="Arial" w:cs="Arial"/>
        </w:rPr>
        <w:t xml:space="preserve">Una vez que se tiene la fuente de financiamiento se tiene que hacer buen uso de estos recursos. </w:t>
      </w:r>
    </w:p>
    <w:p w:rsidR="007A5EA1" w:rsidRPr="00A71E9D" w:rsidRDefault="007A5EA1" w:rsidP="000C7E59">
      <w:pPr>
        <w:spacing w:after="120" w:line="360" w:lineRule="auto"/>
        <w:ind w:left="359"/>
        <w:rPr>
          <w:rFonts w:ascii="Arial" w:hAnsi="Arial" w:cs="Arial"/>
          <w:sz w:val="16"/>
        </w:rPr>
      </w:pPr>
      <w:r w:rsidRPr="00A71E9D">
        <w:rPr>
          <w:rFonts w:ascii="Arial" w:hAnsi="Arial" w:cs="Arial"/>
          <w:noProof/>
          <w:sz w:val="16"/>
        </w:rPr>
        <w:lastRenderedPageBreak/>
        <w:drawing>
          <wp:inline distT="0" distB="0" distL="0" distR="0" wp14:anchorId="3487A423" wp14:editId="52B0A609">
            <wp:extent cx="5400040" cy="2228596"/>
            <wp:effectExtent l="0" t="0" r="0" b="0"/>
            <wp:docPr id="3234" name="Picture 3234"/>
            <wp:cNvGraphicFramePr/>
            <a:graphic xmlns:a="http://schemas.openxmlformats.org/drawingml/2006/main">
              <a:graphicData uri="http://schemas.openxmlformats.org/drawingml/2006/picture">
                <pic:pic xmlns:pic="http://schemas.openxmlformats.org/drawingml/2006/picture">
                  <pic:nvPicPr>
                    <pic:cNvPr id="3234" name="Picture 3234"/>
                    <pic:cNvPicPr/>
                  </pic:nvPicPr>
                  <pic:blipFill>
                    <a:blip r:embed="rId430"/>
                    <a:stretch>
                      <a:fillRect/>
                    </a:stretch>
                  </pic:blipFill>
                  <pic:spPr>
                    <a:xfrm>
                      <a:off x="0" y="0"/>
                      <a:ext cx="5400040" cy="2228596"/>
                    </a:xfrm>
                    <a:prstGeom prst="rect">
                      <a:avLst/>
                    </a:prstGeom>
                  </pic:spPr>
                </pic:pic>
              </a:graphicData>
            </a:graphic>
          </wp:inline>
        </w:drawing>
      </w:r>
    </w:p>
    <w:p w:rsidR="00B97DDC" w:rsidRPr="00B97DDC" w:rsidRDefault="00B97DDC" w:rsidP="00B97DDC">
      <w:pPr>
        <w:ind w:left="11" w:right="85"/>
        <w:jc w:val="center"/>
        <w:rPr>
          <w:rFonts w:ascii="Arial" w:hAnsi="Arial" w:cs="Arial"/>
          <w:b/>
          <w:sz w:val="20"/>
        </w:rPr>
      </w:pPr>
      <w:r w:rsidRPr="00B97DDC">
        <w:rPr>
          <w:rFonts w:ascii="Arial" w:hAnsi="Arial" w:cs="Arial"/>
          <w:b/>
          <w:sz w:val="20"/>
        </w:rPr>
        <w:t>Figura 15.7</w:t>
      </w:r>
    </w:p>
    <w:p w:rsidR="007A5EA1" w:rsidRDefault="007A5EA1" w:rsidP="00B97DDC">
      <w:pPr>
        <w:ind w:left="11" w:right="85"/>
        <w:jc w:val="center"/>
        <w:rPr>
          <w:rFonts w:ascii="Arial" w:hAnsi="Arial" w:cs="Arial"/>
          <w:sz w:val="16"/>
        </w:rPr>
      </w:pPr>
      <w:r w:rsidRPr="00A71E9D">
        <w:rPr>
          <w:rFonts w:ascii="Arial" w:hAnsi="Arial" w:cs="Arial"/>
          <w:sz w:val="16"/>
        </w:rPr>
        <w:t>Fuente: Google imágenes</w:t>
      </w:r>
    </w:p>
    <w:p w:rsidR="00B97DDC" w:rsidRDefault="00B97DDC" w:rsidP="00B97DDC">
      <w:pPr>
        <w:ind w:left="11" w:right="85"/>
        <w:jc w:val="center"/>
        <w:rPr>
          <w:rFonts w:ascii="Arial" w:hAnsi="Arial" w:cs="Arial"/>
          <w:sz w:val="16"/>
        </w:rPr>
      </w:pPr>
    </w:p>
    <w:p w:rsidR="00B97DDC" w:rsidRPr="00A71E9D" w:rsidRDefault="00B97DDC" w:rsidP="00B97DDC">
      <w:pPr>
        <w:ind w:left="11" w:right="85"/>
        <w:jc w:val="center"/>
        <w:rPr>
          <w:rFonts w:ascii="Arial" w:hAnsi="Arial" w:cs="Arial"/>
          <w:sz w:val="16"/>
        </w:rPr>
      </w:pPr>
    </w:p>
    <w:p w:rsidR="007A5EA1" w:rsidRPr="000C7E59" w:rsidRDefault="007A5EA1" w:rsidP="00CD61C8">
      <w:pPr>
        <w:pStyle w:val="Ttulo1"/>
      </w:pPr>
      <w:bookmarkStart w:id="151" w:name="_Toc431500986"/>
      <w:r w:rsidRPr="000C7E59">
        <w:t>La optimación del financiamiento</w:t>
      </w:r>
      <w:bookmarkEnd w:id="151"/>
      <w:r w:rsidRPr="000C7E59">
        <w:t xml:space="preserve"> </w:t>
      </w:r>
    </w:p>
    <w:p w:rsidR="007A5EA1" w:rsidRDefault="003D68C7" w:rsidP="003D68C7">
      <w:pPr>
        <w:spacing w:line="360" w:lineRule="auto"/>
        <w:ind w:right="90"/>
        <w:jc w:val="both"/>
        <w:rPr>
          <w:rFonts w:ascii="Arial" w:hAnsi="Arial" w:cs="Arial"/>
        </w:rPr>
      </w:pPr>
      <w:r>
        <w:rPr>
          <w:rFonts w:ascii="Arial" w:hAnsi="Arial" w:cs="Arial"/>
          <w:i/>
        </w:rPr>
        <w:t xml:space="preserve">           </w:t>
      </w:r>
      <w:r w:rsidR="007A5EA1" w:rsidRPr="000C7E59">
        <w:rPr>
          <w:rFonts w:ascii="Arial" w:hAnsi="Arial" w:cs="Arial"/>
        </w:rPr>
        <w:t xml:space="preserve">Aunque la evaluación de un proyecto se debe efectuar en forma independiente de las fuentes de financiamiento, no caben dudas que mientras más convenientes sean las condiciones de financiamiento que se logren, más atractivo será el resultado de un proyecto. </w:t>
      </w:r>
    </w:p>
    <w:p w:rsidR="003D68C7" w:rsidRPr="000C7E59" w:rsidRDefault="003D68C7" w:rsidP="003D68C7">
      <w:pPr>
        <w:spacing w:line="360" w:lineRule="auto"/>
        <w:ind w:right="90"/>
        <w:jc w:val="both"/>
        <w:rPr>
          <w:rFonts w:ascii="Arial" w:hAnsi="Arial" w:cs="Arial"/>
        </w:rPr>
      </w:pPr>
    </w:p>
    <w:p w:rsidR="007A5EA1" w:rsidRDefault="003D68C7" w:rsidP="003D68C7">
      <w:pPr>
        <w:spacing w:line="360" w:lineRule="auto"/>
        <w:ind w:right="90"/>
        <w:jc w:val="both"/>
        <w:rPr>
          <w:rFonts w:ascii="Arial" w:hAnsi="Arial" w:cs="Arial"/>
        </w:rPr>
      </w:pPr>
      <w:r>
        <w:rPr>
          <w:rFonts w:ascii="Arial" w:hAnsi="Arial" w:cs="Arial"/>
          <w:i/>
        </w:rPr>
        <w:t xml:space="preserve">           </w:t>
      </w:r>
      <w:r w:rsidR="007A5EA1" w:rsidRPr="000C7E59">
        <w:rPr>
          <w:rFonts w:ascii="Arial" w:hAnsi="Arial" w:cs="Arial"/>
        </w:rPr>
        <w:t xml:space="preserve">Por ejemplo, para financiar capital de trabajo podrá recurrirse tanto a préstamos de instituciones financieras como a crédito de proveedores o a aportes del inversionista. La combinación entre ellos debe ser resultado de un estudio que considere la variable económica de la decisión. Para ello, podrán analizarse los costos (interés cobrado por el banco o el recargo al pago diferido), plazos, periodos de gracia, monto máximo que adeudar y otras condiciones, tales como las exigencias de garantías o avales. </w:t>
      </w:r>
    </w:p>
    <w:p w:rsidR="003D68C7" w:rsidRDefault="003D68C7" w:rsidP="003D68C7">
      <w:pPr>
        <w:spacing w:line="360" w:lineRule="auto"/>
        <w:ind w:right="90"/>
        <w:jc w:val="both"/>
        <w:rPr>
          <w:rFonts w:ascii="Arial" w:hAnsi="Arial" w:cs="Arial"/>
        </w:rPr>
      </w:pPr>
    </w:p>
    <w:p w:rsidR="007A5EA1" w:rsidRPr="000C7E59" w:rsidRDefault="003D68C7" w:rsidP="003D68C7">
      <w:pPr>
        <w:spacing w:line="360" w:lineRule="auto"/>
        <w:ind w:right="90"/>
        <w:jc w:val="both"/>
        <w:rPr>
          <w:rFonts w:ascii="Arial" w:hAnsi="Arial" w:cs="Arial"/>
        </w:rPr>
      </w:pPr>
      <w:r>
        <w:rPr>
          <w:rFonts w:ascii="Arial" w:hAnsi="Arial" w:cs="Arial"/>
          <w:i/>
        </w:rPr>
        <w:t xml:space="preserve">           </w:t>
      </w:r>
      <w:r w:rsidR="007A5EA1" w:rsidRPr="000C7E59">
        <w:rPr>
          <w:rFonts w:ascii="Arial" w:hAnsi="Arial" w:cs="Arial"/>
        </w:rPr>
        <w:t xml:space="preserve">De igual forma, el carácter de largo plazo de las inversiones fijas, exige investigar las opciones de financiamiento permanentes para el proyecto. Por ello, el análisis de la estructura óptima de deuda y capital debe ser un tema que no puede obviarse en ningún estudio financiero que pretenda entregar información para ayudar al inversionista en la toma de una decisión. </w:t>
      </w:r>
    </w:p>
    <w:p w:rsidR="007A5EA1" w:rsidRPr="00A71E9D" w:rsidRDefault="007A5EA1" w:rsidP="00B97DDC">
      <w:pPr>
        <w:ind w:right="216"/>
        <w:jc w:val="center"/>
        <w:rPr>
          <w:rFonts w:ascii="Arial" w:hAnsi="Arial" w:cs="Arial"/>
          <w:sz w:val="16"/>
        </w:rPr>
      </w:pPr>
      <w:r w:rsidRPr="00A71E9D">
        <w:rPr>
          <w:rFonts w:ascii="Arial" w:hAnsi="Arial" w:cs="Arial"/>
          <w:noProof/>
          <w:sz w:val="16"/>
        </w:rPr>
        <w:lastRenderedPageBreak/>
        <w:drawing>
          <wp:inline distT="0" distB="0" distL="0" distR="0" wp14:anchorId="04790B47" wp14:editId="32B245DC">
            <wp:extent cx="3838755" cy="2130724"/>
            <wp:effectExtent l="0" t="0" r="0" b="3175"/>
            <wp:docPr id="3288" name="Picture 3288"/>
            <wp:cNvGraphicFramePr/>
            <a:graphic xmlns:a="http://schemas.openxmlformats.org/drawingml/2006/main">
              <a:graphicData uri="http://schemas.openxmlformats.org/drawingml/2006/picture">
                <pic:pic xmlns:pic="http://schemas.openxmlformats.org/drawingml/2006/picture">
                  <pic:nvPicPr>
                    <pic:cNvPr id="3288" name="Picture 3288"/>
                    <pic:cNvPicPr/>
                  </pic:nvPicPr>
                  <pic:blipFill>
                    <a:blip r:embed="rId431"/>
                    <a:stretch>
                      <a:fillRect/>
                    </a:stretch>
                  </pic:blipFill>
                  <pic:spPr>
                    <a:xfrm>
                      <a:off x="0" y="0"/>
                      <a:ext cx="3837240" cy="2129883"/>
                    </a:xfrm>
                    <a:prstGeom prst="rect">
                      <a:avLst/>
                    </a:prstGeom>
                  </pic:spPr>
                </pic:pic>
              </a:graphicData>
            </a:graphic>
          </wp:inline>
        </w:drawing>
      </w:r>
    </w:p>
    <w:p w:rsidR="00B97DDC" w:rsidRPr="00B97DDC" w:rsidRDefault="00B97DDC" w:rsidP="00B97DDC">
      <w:pPr>
        <w:ind w:left="10" w:right="87"/>
        <w:jc w:val="center"/>
        <w:rPr>
          <w:rFonts w:ascii="Arial" w:hAnsi="Arial" w:cs="Arial"/>
          <w:b/>
          <w:sz w:val="20"/>
        </w:rPr>
      </w:pPr>
      <w:r w:rsidRPr="00B97DDC">
        <w:rPr>
          <w:rFonts w:ascii="Arial" w:hAnsi="Arial" w:cs="Arial"/>
          <w:b/>
          <w:sz w:val="20"/>
        </w:rPr>
        <w:t>Figura 15.8</w:t>
      </w:r>
    </w:p>
    <w:p w:rsidR="007A5EA1" w:rsidRPr="00A71E9D" w:rsidRDefault="007A5EA1" w:rsidP="00B97DDC">
      <w:pPr>
        <w:ind w:left="10" w:right="87"/>
        <w:jc w:val="center"/>
        <w:rPr>
          <w:rFonts w:ascii="Arial" w:hAnsi="Arial" w:cs="Arial"/>
          <w:sz w:val="16"/>
        </w:rPr>
      </w:pPr>
      <w:r w:rsidRPr="00A71E9D">
        <w:rPr>
          <w:rFonts w:ascii="Arial" w:hAnsi="Arial" w:cs="Arial"/>
          <w:sz w:val="16"/>
        </w:rPr>
        <w:t>Fuente: Google imágenes</w:t>
      </w:r>
    </w:p>
    <w:p w:rsidR="007A5EA1" w:rsidRPr="000C7E59" w:rsidRDefault="007A5EA1" w:rsidP="000C7E59">
      <w:pPr>
        <w:spacing w:after="120" w:line="360" w:lineRule="auto"/>
        <w:ind w:left="360"/>
        <w:rPr>
          <w:rFonts w:ascii="Arial" w:hAnsi="Arial" w:cs="Arial"/>
        </w:rPr>
      </w:pPr>
      <w:r w:rsidRPr="000C7E59">
        <w:rPr>
          <w:rFonts w:ascii="Arial" w:hAnsi="Arial" w:cs="Arial"/>
        </w:rPr>
        <w:t xml:space="preserve"> </w:t>
      </w:r>
    </w:p>
    <w:p w:rsidR="007A5EA1" w:rsidRPr="003D68C7" w:rsidRDefault="007A5EA1" w:rsidP="00CD61C8">
      <w:pPr>
        <w:pStyle w:val="Ttulo1"/>
      </w:pPr>
      <w:bookmarkStart w:id="152" w:name="_Toc431500987"/>
      <w:r w:rsidRPr="003D68C7">
        <w:t>Flujo de Caja</w:t>
      </w:r>
      <w:bookmarkEnd w:id="152"/>
      <w:r w:rsidRPr="003D68C7">
        <w:t xml:space="preserve"> </w:t>
      </w:r>
    </w:p>
    <w:p w:rsidR="007A5EA1" w:rsidRPr="00A71E9D" w:rsidRDefault="003D68C7" w:rsidP="003D68C7">
      <w:pPr>
        <w:spacing w:after="120" w:line="360" w:lineRule="auto"/>
        <w:jc w:val="both"/>
        <w:rPr>
          <w:rFonts w:ascii="Arial" w:hAnsi="Arial" w:cs="Arial"/>
        </w:rPr>
      </w:pPr>
      <w:r>
        <w:rPr>
          <w:rFonts w:ascii="Arial" w:hAnsi="Arial" w:cs="Arial"/>
          <w:i/>
        </w:rPr>
        <w:t xml:space="preserve">           </w:t>
      </w:r>
      <w:r w:rsidRPr="00A71E9D">
        <w:rPr>
          <w:rFonts w:ascii="Arial" w:hAnsi="Arial" w:cs="Arial"/>
        </w:rPr>
        <w:t xml:space="preserve"> </w:t>
      </w:r>
      <w:r w:rsidR="007A5EA1" w:rsidRPr="00A71E9D">
        <w:rPr>
          <w:rFonts w:ascii="Arial" w:hAnsi="Arial" w:cs="Arial"/>
        </w:rPr>
        <w:t>“Es sencillamente un esquema que presenta en forma sistemática los costos e ingresos, registrados cada perío</w:t>
      </w:r>
      <w:r w:rsidR="00B97DDC">
        <w:rPr>
          <w:rFonts w:ascii="Arial" w:hAnsi="Arial" w:cs="Arial"/>
        </w:rPr>
        <w:t>do a período.” (Federico Anzil).</w:t>
      </w:r>
    </w:p>
    <w:p w:rsidR="007A5EA1" w:rsidRDefault="003D68C7" w:rsidP="003D68C7">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El proyecto del flujo de caja constituye uno de los elementos más importantes del estudio  financiero de un proyecto, debido a los resultados obtenidos en el flujo de caja se evaluará la realización del proyecto. </w:t>
      </w:r>
    </w:p>
    <w:p w:rsidR="003D68C7" w:rsidRPr="000C7E59" w:rsidRDefault="003D68C7" w:rsidP="003D68C7">
      <w:pPr>
        <w:spacing w:line="360" w:lineRule="auto"/>
        <w:ind w:left="355" w:right="90"/>
        <w:jc w:val="both"/>
        <w:rPr>
          <w:rFonts w:ascii="Arial" w:hAnsi="Arial" w:cs="Arial"/>
        </w:rPr>
      </w:pPr>
    </w:p>
    <w:p w:rsidR="007A5EA1" w:rsidRDefault="003D68C7" w:rsidP="003D68C7">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La información básica para la construcción de un flujo de caja proviene de los estudios de mercado, técnicos, organizacional y como también de los cálculos de los beneficios. Al realizar el flujo de caja, es necesario, incorporar a la información obtenida anteriormente, datos adicionales relacionados principalmente, con los efectos tributarios de la depreciación, de la amortización del activo normal, valor residual, utilidades y pérdidas. </w:t>
      </w:r>
    </w:p>
    <w:p w:rsidR="00A71E9D" w:rsidRPr="000C7E59" w:rsidRDefault="00A71E9D" w:rsidP="003D68C7">
      <w:pPr>
        <w:spacing w:line="360" w:lineRule="auto"/>
        <w:ind w:left="355" w:right="90"/>
        <w:jc w:val="both"/>
        <w:rPr>
          <w:rFonts w:ascii="Arial" w:hAnsi="Arial" w:cs="Arial"/>
        </w:rPr>
      </w:pPr>
    </w:p>
    <w:p w:rsidR="007A5EA1" w:rsidRPr="00A71E9D" w:rsidRDefault="007A5EA1" w:rsidP="003D68C7">
      <w:pPr>
        <w:pStyle w:val="Ttulo2"/>
        <w:spacing w:before="0" w:line="360" w:lineRule="auto"/>
        <w:ind w:left="355"/>
        <w:rPr>
          <w:rFonts w:ascii="Arial" w:hAnsi="Arial" w:cs="Arial"/>
          <w:b/>
          <w:color w:val="auto"/>
          <w:sz w:val="24"/>
          <w:szCs w:val="24"/>
        </w:rPr>
      </w:pPr>
      <w:bookmarkStart w:id="153" w:name="_Toc431500988"/>
      <w:r w:rsidRPr="00A71E9D">
        <w:rPr>
          <w:rFonts w:ascii="Arial" w:hAnsi="Arial" w:cs="Arial"/>
          <w:b/>
          <w:color w:val="auto"/>
          <w:sz w:val="24"/>
          <w:szCs w:val="24"/>
        </w:rPr>
        <w:t>Elementos del flujo de caja</w:t>
      </w:r>
      <w:bookmarkEnd w:id="153"/>
      <w:r w:rsidRPr="00A71E9D">
        <w:rPr>
          <w:rFonts w:ascii="Arial" w:hAnsi="Arial" w:cs="Arial"/>
          <w:b/>
          <w:color w:val="auto"/>
          <w:sz w:val="24"/>
          <w:szCs w:val="24"/>
        </w:rPr>
        <w:t xml:space="preserve"> </w:t>
      </w:r>
    </w:p>
    <w:p w:rsidR="003D68C7" w:rsidRDefault="007A5EA1" w:rsidP="003D68C7">
      <w:pPr>
        <w:spacing w:line="360" w:lineRule="auto"/>
        <w:ind w:left="705" w:right="90" w:hanging="360"/>
        <w:rPr>
          <w:rFonts w:ascii="Arial" w:hAnsi="Arial" w:cs="Arial"/>
        </w:rPr>
      </w:pPr>
      <w:r w:rsidRPr="000C7E59">
        <w:rPr>
          <w:rFonts w:ascii="Arial" w:hAnsi="Arial" w:cs="Arial"/>
        </w:rPr>
        <w:t xml:space="preserve">El flujo de caja de cualquier proyecto se compone de cuatro elementos básicos: </w:t>
      </w:r>
    </w:p>
    <w:p w:rsidR="003D68C7" w:rsidRDefault="003D68C7" w:rsidP="003D68C7">
      <w:pPr>
        <w:spacing w:line="360" w:lineRule="auto"/>
        <w:ind w:left="705" w:right="90" w:hanging="360"/>
        <w:rPr>
          <w:rFonts w:ascii="Arial" w:hAnsi="Arial" w:cs="Arial"/>
        </w:rPr>
      </w:pPr>
    </w:p>
    <w:p w:rsidR="007A5EA1" w:rsidRPr="000C7E59" w:rsidRDefault="003D68C7" w:rsidP="003D68C7">
      <w:pPr>
        <w:spacing w:line="360" w:lineRule="auto"/>
        <w:ind w:left="705" w:right="90" w:hanging="360"/>
        <w:rPr>
          <w:rFonts w:ascii="Arial" w:hAnsi="Arial" w:cs="Arial"/>
        </w:rPr>
      </w:pPr>
      <w:r>
        <w:rPr>
          <w:rFonts w:ascii="Arial" w:hAnsi="Arial" w:cs="Arial"/>
          <w:i/>
        </w:rPr>
        <w:t xml:space="preserve">           </w:t>
      </w:r>
      <w:r w:rsidR="007A5EA1" w:rsidRPr="000C7E59">
        <w:rPr>
          <w:rFonts w:ascii="Arial" w:hAnsi="Arial" w:cs="Arial"/>
        </w:rPr>
        <w:t xml:space="preserve">1. </w:t>
      </w:r>
      <w:r w:rsidR="007A5EA1" w:rsidRPr="000C7E59">
        <w:rPr>
          <w:rFonts w:ascii="Arial" w:hAnsi="Arial" w:cs="Arial"/>
          <w:b/>
        </w:rPr>
        <w:t>Egresos iníciales de fondos</w:t>
      </w:r>
      <w:r w:rsidR="007A5EA1" w:rsidRPr="000C7E59">
        <w:rPr>
          <w:rFonts w:ascii="Arial" w:hAnsi="Arial" w:cs="Arial"/>
        </w:rPr>
        <w:t xml:space="preserve"> </w:t>
      </w:r>
    </w:p>
    <w:p w:rsidR="007A5EA1" w:rsidRDefault="007A5EA1" w:rsidP="003D68C7">
      <w:pPr>
        <w:spacing w:line="360" w:lineRule="auto"/>
        <w:ind w:left="355" w:right="90"/>
        <w:jc w:val="both"/>
        <w:rPr>
          <w:rFonts w:ascii="Arial" w:hAnsi="Arial" w:cs="Arial"/>
        </w:rPr>
      </w:pPr>
      <w:r w:rsidRPr="000C7E59">
        <w:rPr>
          <w:rFonts w:ascii="Arial" w:hAnsi="Arial" w:cs="Arial"/>
        </w:rPr>
        <w:lastRenderedPageBreak/>
        <w:t xml:space="preserve">Corresponden al total de la inversión total requerida para la puesta en marcha del proyecto. El capital de trabajo, si bien no implicará siempre un desembolso en su totalidad antes de iniciar la operación, se considera también como un egreso en el momento cero. </w:t>
      </w:r>
    </w:p>
    <w:p w:rsidR="003D68C7" w:rsidRPr="000C7E59" w:rsidRDefault="003D68C7" w:rsidP="003D68C7">
      <w:pPr>
        <w:spacing w:line="360" w:lineRule="auto"/>
        <w:ind w:left="355" w:right="90"/>
        <w:jc w:val="both"/>
        <w:rPr>
          <w:rFonts w:ascii="Arial" w:hAnsi="Arial" w:cs="Arial"/>
        </w:rPr>
      </w:pPr>
    </w:p>
    <w:p w:rsidR="007A5EA1" w:rsidRPr="00A71E9D" w:rsidRDefault="007A5EA1" w:rsidP="000C7E59">
      <w:pPr>
        <w:pStyle w:val="Ttulo3"/>
        <w:spacing w:after="120" w:line="360" w:lineRule="auto"/>
        <w:ind w:left="730"/>
        <w:rPr>
          <w:rFonts w:ascii="Arial" w:hAnsi="Arial" w:cs="Arial"/>
          <w:b/>
          <w:color w:val="auto"/>
        </w:rPr>
      </w:pPr>
      <w:bookmarkStart w:id="154" w:name="_Toc431500989"/>
      <w:r w:rsidRPr="00A71E9D">
        <w:rPr>
          <w:rFonts w:ascii="Arial" w:hAnsi="Arial" w:cs="Arial"/>
          <w:b/>
          <w:color w:val="auto"/>
        </w:rPr>
        <w:t>2. Los ingresos y egresos de operación</w:t>
      </w:r>
      <w:bookmarkEnd w:id="154"/>
      <w:r w:rsidRPr="00A71E9D">
        <w:rPr>
          <w:rFonts w:ascii="Arial" w:hAnsi="Arial" w:cs="Arial"/>
          <w:b/>
          <w:color w:val="auto"/>
        </w:rPr>
        <w:t xml:space="preserve"> </w:t>
      </w:r>
    </w:p>
    <w:p w:rsidR="007A5EA1" w:rsidRDefault="007A5EA1" w:rsidP="00A71E9D">
      <w:pPr>
        <w:spacing w:after="120" w:line="360" w:lineRule="auto"/>
        <w:ind w:left="355" w:right="90"/>
        <w:jc w:val="both"/>
        <w:rPr>
          <w:rFonts w:ascii="Arial" w:hAnsi="Arial" w:cs="Arial"/>
        </w:rPr>
      </w:pPr>
      <w:r w:rsidRPr="000C7E59">
        <w:rPr>
          <w:rFonts w:ascii="Arial" w:hAnsi="Arial" w:cs="Arial"/>
        </w:rPr>
        <w:t xml:space="preserve">Constituyen todos los flujos de entradas y salidas reales de caja. Es usual encontrar cálculos de ingresos y egresos basados en los flujos contables en evaluaciones de proyectos, los cuales no necesariamente ocurren de forma simultánea con los flujos reales. </w:t>
      </w:r>
    </w:p>
    <w:p w:rsidR="003D68C7" w:rsidRPr="000C7E59" w:rsidRDefault="003D68C7" w:rsidP="00A71E9D">
      <w:pPr>
        <w:spacing w:after="120" w:line="360" w:lineRule="auto"/>
        <w:ind w:left="355" w:right="90"/>
        <w:jc w:val="both"/>
        <w:rPr>
          <w:rFonts w:ascii="Arial" w:hAnsi="Arial" w:cs="Arial"/>
        </w:rPr>
      </w:pPr>
    </w:p>
    <w:p w:rsidR="007A5EA1" w:rsidRPr="000C7E59" w:rsidRDefault="007A5EA1" w:rsidP="004D5DBD">
      <w:pPr>
        <w:numPr>
          <w:ilvl w:val="0"/>
          <w:numId w:val="122"/>
        </w:numPr>
        <w:spacing w:after="120" w:line="360" w:lineRule="auto"/>
        <w:ind w:hanging="360"/>
        <w:jc w:val="both"/>
        <w:rPr>
          <w:rFonts w:ascii="Arial" w:hAnsi="Arial" w:cs="Arial"/>
        </w:rPr>
      </w:pPr>
      <w:r w:rsidRPr="000C7E59">
        <w:rPr>
          <w:rFonts w:ascii="Arial" w:hAnsi="Arial" w:cs="Arial"/>
          <w:b/>
        </w:rPr>
        <w:t>El momento en que ocurren los ingresos y egresos.</w:t>
      </w:r>
      <w:r w:rsidRPr="000C7E59">
        <w:rPr>
          <w:rFonts w:ascii="Arial" w:hAnsi="Arial" w:cs="Arial"/>
        </w:rPr>
        <w:t xml:space="preserve"> </w:t>
      </w:r>
    </w:p>
    <w:p w:rsidR="007A5EA1" w:rsidRDefault="007A5EA1" w:rsidP="00A71E9D">
      <w:pPr>
        <w:spacing w:after="120" w:line="360" w:lineRule="auto"/>
        <w:ind w:left="355" w:right="90"/>
        <w:jc w:val="both"/>
        <w:rPr>
          <w:rFonts w:ascii="Arial" w:hAnsi="Arial" w:cs="Arial"/>
        </w:rPr>
      </w:pPr>
      <w:r w:rsidRPr="000C7E59">
        <w:rPr>
          <w:rFonts w:ascii="Arial" w:hAnsi="Arial" w:cs="Arial"/>
        </w:rPr>
        <w:t>Los ingresos y egresos de operación no necesariamente ocurren de forma simultánea con los flujos reales, lo cual constituye el concepto de devengado o causado, y será determinante el momento en los</w:t>
      </w:r>
      <w:r w:rsidR="00A71E9D">
        <w:rPr>
          <w:rFonts w:ascii="Arial" w:hAnsi="Arial" w:cs="Arial"/>
        </w:rPr>
        <w:t xml:space="preserve"> ingresos y egreso. </w:t>
      </w:r>
    </w:p>
    <w:p w:rsidR="003D68C7" w:rsidRPr="000C7E59" w:rsidRDefault="003D68C7" w:rsidP="00A71E9D">
      <w:pPr>
        <w:spacing w:after="120" w:line="360" w:lineRule="auto"/>
        <w:ind w:left="355" w:right="90"/>
        <w:jc w:val="both"/>
        <w:rPr>
          <w:rFonts w:ascii="Arial" w:hAnsi="Arial" w:cs="Arial"/>
        </w:rPr>
      </w:pPr>
    </w:p>
    <w:p w:rsidR="007A5EA1" w:rsidRPr="000C7E59" w:rsidRDefault="007A5EA1" w:rsidP="004D5DBD">
      <w:pPr>
        <w:numPr>
          <w:ilvl w:val="0"/>
          <w:numId w:val="122"/>
        </w:numPr>
        <w:spacing w:after="120" w:line="360" w:lineRule="auto"/>
        <w:ind w:hanging="360"/>
        <w:rPr>
          <w:rFonts w:ascii="Arial" w:hAnsi="Arial" w:cs="Arial"/>
        </w:rPr>
      </w:pPr>
      <w:r w:rsidRPr="000C7E59">
        <w:rPr>
          <w:rFonts w:ascii="Arial" w:hAnsi="Arial" w:cs="Arial"/>
          <w:b/>
        </w:rPr>
        <w:t>El valor de desecho o salvamento del proyecto.</w:t>
      </w:r>
      <w:r w:rsidRPr="000C7E59">
        <w:rPr>
          <w:rFonts w:ascii="Arial" w:hAnsi="Arial" w:cs="Arial"/>
        </w:rPr>
        <w:t xml:space="preserve"> </w:t>
      </w:r>
    </w:p>
    <w:p w:rsidR="007A5EA1" w:rsidRDefault="007A5EA1" w:rsidP="00A71E9D">
      <w:pPr>
        <w:spacing w:after="120" w:line="360" w:lineRule="auto"/>
        <w:ind w:left="355" w:right="90"/>
        <w:jc w:val="both"/>
        <w:rPr>
          <w:rFonts w:ascii="Arial" w:hAnsi="Arial" w:cs="Arial"/>
        </w:rPr>
      </w:pPr>
      <w:r w:rsidRPr="000C7E59">
        <w:rPr>
          <w:rFonts w:ascii="Arial" w:hAnsi="Arial" w:cs="Arial"/>
        </w:rPr>
        <w:t xml:space="preserve">Al evaluar la inversión normalmente la proyección se hace para un período de tiempo inferior a la vida útil del proyecto. Por ello, al término del período de evaluación deberá estimarse el valor que podría tener el activo en ese momento, ya sea suponiendo su venta, considerando su valor contable o estimando la cuantía de los beneficios futuros que podría generar desde el término del período de evaluación hacia delante. La inversión que se evalúa no solo entrega beneficios durante el período de evaluación, sino que durante toda su vida útil, esto obliga a buscar la forma de considerar estos beneficios futuros dentro de lo que se ha denominado el valor de desecho. </w:t>
      </w:r>
    </w:p>
    <w:p w:rsidR="00A71E9D" w:rsidRPr="000C7E59" w:rsidRDefault="00A71E9D" w:rsidP="00A71E9D">
      <w:pPr>
        <w:spacing w:after="120" w:line="360" w:lineRule="auto"/>
        <w:ind w:left="355" w:right="90"/>
        <w:jc w:val="both"/>
        <w:rPr>
          <w:rFonts w:ascii="Arial" w:hAnsi="Arial" w:cs="Arial"/>
        </w:rPr>
      </w:pPr>
    </w:p>
    <w:p w:rsidR="007A5EA1" w:rsidRPr="00A71E9D" w:rsidRDefault="007A5EA1" w:rsidP="000C7E59">
      <w:pPr>
        <w:spacing w:after="120" w:line="360" w:lineRule="auto"/>
        <w:ind w:left="263"/>
        <w:jc w:val="center"/>
        <w:rPr>
          <w:rFonts w:ascii="Arial" w:hAnsi="Arial" w:cs="Arial"/>
          <w:b/>
        </w:rPr>
      </w:pPr>
      <w:r w:rsidRPr="00A71E9D">
        <w:rPr>
          <w:rFonts w:ascii="Arial" w:hAnsi="Arial" w:cs="Arial"/>
          <w:b/>
        </w:rPr>
        <w:t xml:space="preserve">Ejemplo de un Flujo de Caja </w:t>
      </w:r>
    </w:p>
    <w:p w:rsidR="007A5EA1" w:rsidRPr="00A71E9D" w:rsidRDefault="007A5EA1" w:rsidP="00B97DDC">
      <w:pPr>
        <w:jc w:val="right"/>
        <w:rPr>
          <w:rFonts w:ascii="Arial" w:hAnsi="Arial" w:cs="Arial"/>
          <w:sz w:val="16"/>
        </w:rPr>
      </w:pPr>
      <w:r w:rsidRPr="00A71E9D">
        <w:rPr>
          <w:rFonts w:ascii="Arial" w:hAnsi="Arial" w:cs="Arial"/>
          <w:noProof/>
          <w:sz w:val="16"/>
        </w:rPr>
        <w:lastRenderedPageBreak/>
        <w:drawing>
          <wp:inline distT="0" distB="0" distL="0" distR="0" wp14:anchorId="102DC741" wp14:editId="4741C647">
            <wp:extent cx="5400040" cy="4356735"/>
            <wp:effectExtent l="0" t="0" r="0" b="0"/>
            <wp:docPr id="3401" name="Picture 3401"/>
            <wp:cNvGraphicFramePr/>
            <a:graphic xmlns:a="http://schemas.openxmlformats.org/drawingml/2006/main">
              <a:graphicData uri="http://schemas.openxmlformats.org/drawingml/2006/picture">
                <pic:pic xmlns:pic="http://schemas.openxmlformats.org/drawingml/2006/picture">
                  <pic:nvPicPr>
                    <pic:cNvPr id="3401" name="Picture 3401"/>
                    <pic:cNvPicPr/>
                  </pic:nvPicPr>
                  <pic:blipFill>
                    <a:blip r:embed="rId432"/>
                    <a:stretch>
                      <a:fillRect/>
                    </a:stretch>
                  </pic:blipFill>
                  <pic:spPr>
                    <a:xfrm>
                      <a:off x="0" y="0"/>
                      <a:ext cx="5400040" cy="4356735"/>
                    </a:xfrm>
                    <a:prstGeom prst="rect">
                      <a:avLst/>
                    </a:prstGeom>
                  </pic:spPr>
                </pic:pic>
              </a:graphicData>
            </a:graphic>
          </wp:inline>
        </w:drawing>
      </w:r>
      <w:r w:rsidRPr="00A71E9D">
        <w:rPr>
          <w:rFonts w:ascii="Arial" w:hAnsi="Arial" w:cs="Arial"/>
          <w:sz w:val="16"/>
        </w:rPr>
        <w:t xml:space="preserve"> </w:t>
      </w:r>
    </w:p>
    <w:p w:rsidR="00B97DDC" w:rsidRPr="00B97DDC" w:rsidRDefault="00B97DDC" w:rsidP="00B97DDC">
      <w:pPr>
        <w:ind w:left="10" w:right="87"/>
        <w:jc w:val="center"/>
        <w:rPr>
          <w:rFonts w:ascii="Arial" w:hAnsi="Arial" w:cs="Arial"/>
          <w:b/>
          <w:sz w:val="20"/>
        </w:rPr>
      </w:pPr>
      <w:r w:rsidRPr="00B97DDC">
        <w:rPr>
          <w:rFonts w:ascii="Arial" w:hAnsi="Arial" w:cs="Arial"/>
          <w:b/>
          <w:sz w:val="20"/>
        </w:rPr>
        <w:t>Esquema 15.2</w:t>
      </w:r>
    </w:p>
    <w:p w:rsidR="007A5EA1" w:rsidRPr="00A71E9D" w:rsidRDefault="007A5EA1" w:rsidP="00B97DDC">
      <w:pPr>
        <w:ind w:left="10" w:right="87"/>
        <w:jc w:val="center"/>
        <w:rPr>
          <w:rFonts w:ascii="Arial" w:hAnsi="Arial" w:cs="Arial"/>
          <w:sz w:val="16"/>
        </w:rPr>
      </w:pPr>
      <w:r w:rsidRPr="00A71E9D">
        <w:rPr>
          <w:rFonts w:ascii="Arial" w:hAnsi="Arial" w:cs="Arial"/>
          <w:sz w:val="16"/>
        </w:rPr>
        <w:t>Fuente: Google imágenes</w:t>
      </w:r>
    </w:p>
    <w:p w:rsidR="007A5EA1" w:rsidRPr="000C7E59" w:rsidRDefault="007A5EA1" w:rsidP="00A71E9D">
      <w:pPr>
        <w:spacing w:after="120" w:line="360" w:lineRule="auto"/>
        <w:ind w:left="360"/>
        <w:rPr>
          <w:rFonts w:ascii="Arial" w:hAnsi="Arial" w:cs="Arial"/>
        </w:rPr>
      </w:pPr>
      <w:r w:rsidRPr="000C7E59">
        <w:rPr>
          <w:rFonts w:ascii="Arial" w:hAnsi="Arial" w:cs="Arial"/>
        </w:rPr>
        <w:t xml:space="preserve"> </w:t>
      </w:r>
    </w:p>
    <w:p w:rsidR="003D68C7" w:rsidRDefault="003D68C7" w:rsidP="000C7E59">
      <w:pPr>
        <w:spacing w:after="120" w:line="360" w:lineRule="auto"/>
        <w:ind w:left="355"/>
        <w:rPr>
          <w:rFonts w:ascii="Arial" w:hAnsi="Arial" w:cs="Arial"/>
          <w:b/>
        </w:rPr>
      </w:pPr>
    </w:p>
    <w:p w:rsidR="007A5EA1" w:rsidRPr="000C7E59" w:rsidRDefault="007A5EA1" w:rsidP="00F87052">
      <w:pPr>
        <w:spacing w:line="360" w:lineRule="auto"/>
        <w:ind w:left="355"/>
        <w:rPr>
          <w:rFonts w:ascii="Arial" w:hAnsi="Arial" w:cs="Arial"/>
        </w:rPr>
      </w:pPr>
      <w:r w:rsidRPr="00A71E9D">
        <w:rPr>
          <w:rFonts w:ascii="Arial" w:hAnsi="Arial" w:cs="Arial"/>
          <w:b/>
        </w:rPr>
        <w:t>Estructura del flujo de caja</w:t>
      </w:r>
      <w:r w:rsidRPr="000C7E59">
        <w:rPr>
          <w:rFonts w:ascii="Arial" w:hAnsi="Arial" w:cs="Arial"/>
        </w:rPr>
        <w:t xml:space="preserve">. </w:t>
      </w:r>
    </w:p>
    <w:p w:rsidR="00B97DDC" w:rsidRDefault="003D68C7" w:rsidP="00F87052">
      <w:pPr>
        <w:spacing w:line="360" w:lineRule="auto"/>
        <w:ind w:left="355" w:right="90"/>
        <w:jc w:val="both"/>
        <w:rPr>
          <w:rFonts w:ascii="Arial" w:hAnsi="Arial" w:cs="Arial"/>
        </w:rPr>
      </w:pPr>
      <w:r>
        <w:rPr>
          <w:rFonts w:ascii="Arial" w:hAnsi="Arial" w:cs="Arial"/>
          <w:i/>
        </w:rPr>
        <w:t xml:space="preserve">           </w:t>
      </w:r>
      <w:r w:rsidR="007A5EA1" w:rsidRPr="000C7E59">
        <w:rPr>
          <w:rFonts w:ascii="Arial" w:hAnsi="Arial" w:cs="Arial"/>
        </w:rPr>
        <w:t xml:space="preserve">Lo primero es reconocer que existen dos tipos de flujo de caja, uno que corresponde a un flujo de caja de un proyecto para una empresa, y el otro es un flujo de caja pero ahora desde el punto de vista del inversionista. A continuación la estructura de los flujos de una empresa: </w:t>
      </w:r>
    </w:p>
    <w:p w:rsidR="00B97DDC" w:rsidRPr="000C7E59" w:rsidRDefault="00B97DDC" w:rsidP="00F87052">
      <w:pPr>
        <w:spacing w:line="360" w:lineRule="auto"/>
        <w:ind w:right="90"/>
        <w:jc w:val="both"/>
        <w:rPr>
          <w:rFonts w:ascii="Arial" w:hAnsi="Arial" w:cs="Arial"/>
        </w:rPr>
      </w:pPr>
    </w:p>
    <w:p w:rsidR="007A5EA1" w:rsidRDefault="007A5EA1" w:rsidP="00F87052">
      <w:pPr>
        <w:spacing w:line="360" w:lineRule="auto"/>
        <w:ind w:left="360"/>
        <w:rPr>
          <w:rFonts w:ascii="Arial" w:hAnsi="Arial" w:cs="Arial"/>
        </w:rPr>
      </w:pPr>
      <w:r w:rsidRPr="00A71E9D">
        <w:rPr>
          <w:rFonts w:ascii="Arial" w:hAnsi="Arial" w:cs="Arial"/>
          <w:b/>
        </w:rPr>
        <w:t>Estructura de un flujo de caja de un proyecto para una empresa</w:t>
      </w:r>
      <w:r w:rsidRPr="00A71E9D">
        <w:rPr>
          <w:rFonts w:ascii="Arial" w:hAnsi="Arial" w:cs="Arial"/>
          <w:b/>
          <w:i/>
        </w:rPr>
        <w:t>.</w:t>
      </w:r>
      <w:r w:rsidRPr="00A71E9D">
        <w:rPr>
          <w:rFonts w:ascii="Arial" w:hAnsi="Arial" w:cs="Arial"/>
        </w:rPr>
        <w:t xml:space="preserve"> </w:t>
      </w:r>
    </w:p>
    <w:p w:rsidR="00F87052" w:rsidRPr="00A71E9D" w:rsidRDefault="00F87052" w:rsidP="00F87052">
      <w:pPr>
        <w:spacing w:line="360" w:lineRule="auto"/>
        <w:ind w:left="360"/>
        <w:rPr>
          <w:rFonts w:ascii="Arial" w:hAnsi="Arial" w:cs="Arial"/>
        </w:rPr>
      </w:pPr>
    </w:p>
    <w:p w:rsidR="007A5EA1" w:rsidRDefault="00F87052" w:rsidP="004D5DBD">
      <w:pPr>
        <w:numPr>
          <w:ilvl w:val="0"/>
          <w:numId w:val="123"/>
        </w:numPr>
        <w:spacing w:line="360" w:lineRule="auto"/>
        <w:ind w:right="90" w:hanging="360"/>
        <w:jc w:val="both"/>
        <w:rPr>
          <w:rFonts w:ascii="Arial" w:hAnsi="Arial" w:cs="Arial"/>
        </w:rPr>
      </w:pPr>
      <w:r>
        <w:rPr>
          <w:rFonts w:ascii="Arial" w:hAnsi="Arial" w:cs="Arial"/>
          <w:i/>
        </w:rPr>
        <w:t xml:space="preserve">           </w:t>
      </w:r>
      <w:r w:rsidR="007A5EA1" w:rsidRPr="000C7E59">
        <w:rPr>
          <w:rFonts w:ascii="Arial" w:hAnsi="Arial" w:cs="Arial"/>
          <w:b/>
        </w:rPr>
        <w:t xml:space="preserve">Ingresos afectos a impuestos: </w:t>
      </w:r>
      <w:r w:rsidR="007A5EA1" w:rsidRPr="000C7E59">
        <w:rPr>
          <w:rFonts w:ascii="Arial" w:hAnsi="Arial" w:cs="Arial"/>
        </w:rPr>
        <w:t xml:space="preserve">Están constituidos por los ingresos que aumentan la utilidad contable de la empresa, lo que se calcula multiplicando el precio de cada unidad por la cantidad de unidades que se </w:t>
      </w:r>
      <w:r w:rsidR="007A5EA1" w:rsidRPr="000C7E59">
        <w:rPr>
          <w:rFonts w:ascii="Arial" w:hAnsi="Arial" w:cs="Arial"/>
        </w:rPr>
        <w:lastRenderedPageBreak/>
        <w:t xml:space="preserve">proyecta producir y vender cada año, y por el ingreso estimado de la venta de la máquina que se reemplaza al final del período. </w:t>
      </w:r>
    </w:p>
    <w:p w:rsidR="00F87052" w:rsidRPr="000C7E59" w:rsidRDefault="00F87052" w:rsidP="00F87052">
      <w:pPr>
        <w:spacing w:line="360" w:lineRule="auto"/>
        <w:ind w:left="360" w:right="90"/>
        <w:jc w:val="both"/>
        <w:rPr>
          <w:rFonts w:ascii="Arial" w:hAnsi="Arial" w:cs="Arial"/>
        </w:rPr>
      </w:pPr>
    </w:p>
    <w:p w:rsidR="007A5EA1" w:rsidRDefault="00F87052" w:rsidP="004D5DBD">
      <w:pPr>
        <w:numPr>
          <w:ilvl w:val="0"/>
          <w:numId w:val="123"/>
        </w:numPr>
        <w:spacing w:line="360" w:lineRule="auto"/>
        <w:ind w:right="90" w:hanging="360"/>
        <w:jc w:val="both"/>
        <w:rPr>
          <w:rFonts w:ascii="Arial" w:hAnsi="Arial" w:cs="Arial"/>
        </w:rPr>
      </w:pPr>
      <w:r>
        <w:rPr>
          <w:rFonts w:ascii="Arial" w:hAnsi="Arial" w:cs="Arial"/>
          <w:i/>
        </w:rPr>
        <w:t xml:space="preserve">           </w:t>
      </w:r>
      <w:r w:rsidR="007A5EA1" w:rsidRPr="000C7E59">
        <w:rPr>
          <w:rFonts w:ascii="Arial" w:hAnsi="Arial" w:cs="Arial"/>
          <w:b/>
        </w:rPr>
        <w:t xml:space="preserve">Egresos afectos a impuestos: </w:t>
      </w:r>
      <w:r w:rsidR="007A5EA1" w:rsidRPr="000C7E59">
        <w:rPr>
          <w:rFonts w:ascii="Arial" w:hAnsi="Arial" w:cs="Arial"/>
        </w:rPr>
        <w:t xml:space="preserve">Son todos aquellos egresos que hacen disminuir la utilidad contable de la empresa y corresponden a los costos variables resultantes del costo de fabricación unitario por las unidades producidas, el costo anual fijo de fabricación, la comisión de ventas y los gastos fijos de administración y ventas. </w:t>
      </w:r>
    </w:p>
    <w:p w:rsidR="00F87052" w:rsidRPr="000C7E59" w:rsidRDefault="00F87052" w:rsidP="00F87052">
      <w:pPr>
        <w:spacing w:line="360" w:lineRule="auto"/>
        <w:ind w:right="90"/>
        <w:jc w:val="both"/>
        <w:rPr>
          <w:rFonts w:ascii="Arial" w:hAnsi="Arial" w:cs="Arial"/>
        </w:rPr>
      </w:pPr>
    </w:p>
    <w:p w:rsidR="007A5EA1" w:rsidRDefault="00F87052" w:rsidP="004D5DBD">
      <w:pPr>
        <w:numPr>
          <w:ilvl w:val="0"/>
          <w:numId w:val="123"/>
        </w:numPr>
        <w:spacing w:line="360" w:lineRule="auto"/>
        <w:ind w:right="90" w:hanging="360"/>
        <w:jc w:val="both"/>
        <w:rPr>
          <w:rFonts w:ascii="Arial" w:hAnsi="Arial" w:cs="Arial"/>
        </w:rPr>
      </w:pPr>
      <w:r>
        <w:rPr>
          <w:rFonts w:ascii="Arial" w:hAnsi="Arial" w:cs="Arial"/>
          <w:i/>
        </w:rPr>
        <w:t xml:space="preserve">           </w:t>
      </w:r>
      <w:r w:rsidR="007A5EA1" w:rsidRPr="000C7E59">
        <w:rPr>
          <w:rFonts w:ascii="Arial" w:hAnsi="Arial" w:cs="Arial"/>
          <w:b/>
        </w:rPr>
        <w:t xml:space="preserve">Gastos no desembolsables: </w:t>
      </w:r>
      <w:r w:rsidR="007A5EA1" w:rsidRPr="000C7E59">
        <w:rPr>
          <w:rFonts w:ascii="Arial" w:hAnsi="Arial" w:cs="Arial"/>
        </w:rPr>
        <w:t xml:space="preserve">Son los gastos que para fines de tributación son deducibles, pero que no ocasionan salidas de cajas, como la depreciación, la amortización de los activos intangibles o el valor libro de un activo que se venda. </w:t>
      </w:r>
    </w:p>
    <w:p w:rsidR="00F87052" w:rsidRPr="000C7E59" w:rsidRDefault="00F87052" w:rsidP="00F87052">
      <w:pPr>
        <w:spacing w:line="360" w:lineRule="auto"/>
        <w:ind w:right="90"/>
        <w:jc w:val="both"/>
        <w:rPr>
          <w:rFonts w:ascii="Arial" w:hAnsi="Arial" w:cs="Arial"/>
        </w:rPr>
      </w:pPr>
    </w:p>
    <w:p w:rsidR="007A5EA1" w:rsidRDefault="00F87052" w:rsidP="004D5DBD">
      <w:pPr>
        <w:numPr>
          <w:ilvl w:val="0"/>
          <w:numId w:val="123"/>
        </w:numPr>
        <w:spacing w:line="360" w:lineRule="auto"/>
        <w:ind w:right="90" w:hanging="360"/>
        <w:jc w:val="both"/>
        <w:rPr>
          <w:rFonts w:ascii="Arial" w:hAnsi="Arial" w:cs="Arial"/>
        </w:rPr>
      </w:pPr>
      <w:r>
        <w:rPr>
          <w:rFonts w:ascii="Arial" w:hAnsi="Arial" w:cs="Arial"/>
          <w:i/>
        </w:rPr>
        <w:t xml:space="preserve">           </w:t>
      </w:r>
      <w:r w:rsidR="007A5EA1" w:rsidRPr="000C7E59">
        <w:rPr>
          <w:rFonts w:ascii="Arial" w:hAnsi="Arial" w:cs="Arial"/>
          <w:b/>
        </w:rPr>
        <w:t xml:space="preserve">Impuestos: </w:t>
      </w:r>
      <w:r w:rsidR="007A5EA1" w:rsidRPr="000C7E59">
        <w:rPr>
          <w:rFonts w:ascii="Arial" w:hAnsi="Arial" w:cs="Arial"/>
        </w:rPr>
        <w:t xml:space="preserve">Se determina como es 15% de las utilidades antes de impuesto.  </w:t>
      </w:r>
    </w:p>
    <w:p w:rsidR="00F87052" w:rsidRPr="000C7E59" w:rsidRDefault="00F87052" w:rsidP="00F87052">
      <w:pPr>
        <w:spacing w:line="360" w:lineRule="auto"/>
        <w:ind w:right="90"/>
        <w:jc w:val="both"/>
        <w:rPr>
          <w:rFonts w:ascii="Arial" w:hAnsi="Arial" w:cs="Arial"/>
        </w:rPr>
      </w:pPr>
    </w:p>
    <w:p w:rsidR="007A5EA1" w:rsidRPr="000C7E59" w:rsidRDefault="00F87052" w:rsidP="004D5DBD">
      <w:pPr>
        <w:numPr>
          <w:ilvl w:val="0"/>
          <w:numId w:val="123"/>
        </w:numPr>
        <w:spacing w:line="360" w:lineRule="auto"/>
        <w:ind w:right="90" w:hanging="360"/>
        <w:jc w:val="both"/>
        <w:rPr>
          <w:rFonts w:ascii="Arial" w:hAnsi="Arial" w:cs="Arial"/>
        </w:rPr>
      </w:pPr>
      <w:r>
        <w:rPr>
          <w:rFonts w:ascii="Arial" w:hAnsi="Arial" w:cs="Arial"/>
          <w:i/>
        </w:rPr>
        <w:t xml:space="preserve">           </w:t>
      </w:r>
      <w:r w:rsidR="007A5EA1" w:rsidRPr="000C7E59">
        <w:rPr>
          <w:rFonts w:ascii="Arial" w:hAnsi="Arial" w:cs="Arial"/>
          <w:b/>
        </w:rPr>
        <w:t>Ajustes por gastos no desembolsables:</w:t>
      </w:r>
      <w:r w:rsidR="007A5EA1" w:rsidRPr="000C7E59">
        <w:rPr>
          <w:rFonts w:ascii="Arial" w:hAnsi="Arial" w:cs="Arial"/>
        </w:rPr>
        <w:t xml:space="preserve"> Para anular el efecto de haber incluido gastos que no constituían egresos de caja, se suman la depreciación, la amortización de intangibles y el valor libro. La razón de incluirlos primero y eliminarlos después obedece a la importancia de incorporar el efecto tributario que estas cuentas ocasionan a favor del proyecto. </w:t>
      </w:r>
    </w:p>
    <w:p w:rsidR="00F87052" w:rsidRDefault="00F87052" w:rsidP="004D5DBD">
      <w:pPr>
        <w:numPr>
          <w:ilvl w:val="0"/>
          <w:numId w:val="123"/>
        </w:numPr>
        <w:spacing w:line="360" w:lineRule="auto"/>
        <w:ind w:left="357" w:right="90" w:hanging="360"/>
        <w:jc w:val="both"/>
        <w:rPr>
          <w:rFonts w:ascii="Arial" w:hAnsi="Arial" w:cs="Arial"/>
        </w:rPr>
      </w:pPr>
      <w:r>
        <w:rPr>
          <w:rFonts w:ascii="Arial" w:hAnsi="Arial" w:cs="Arial"/>
          <w:i/>
        </w:rPr>
        <w:t xml:space="preserve">           </w:t>
      </w:r>
      <w:r w:rsidR="007A5EA1" w:rsidRPr="000C7E59">
        <w:rPr>
          <w:rFonts w:ascii="Arial" w:hAnsi="Arial" w:cs="Arial"/>
          <w:b/>
        </w:rPr>
        <w:t>Egresos no afectos a impuesto:</w:t>
      </w:r>
      <w:r w:rsidR="007A5EA1" w:rsidRPr="000C7E59">
        <w:rPr>
          <w:rFonts w:ascii="Arial" w:hAnsi="Arial" w:cs="Arial"/>
        </w:rPr>
        <w:t xml:space="preserve"> Están constituidos por aquellos desembolsos que no son incorporados en el estado de resultado en el momento en que ocurren y que deben ser incluido por ser movimientos de caja.</w:t>
      </w:r>
    </w:p>
    <w:p w:rsidR="007A5EA1" w:rsidRPr="000C7E59" w:rsidRDefault="007A5EA1" w:rsidP="00F87052">
      <w:pPr>
        <w:spacing w:line="360" w:lineRule="auto"/>
        <w:ind w:left="357" w:right="90"/>
        <w:jc w:val="both"/>
        <w:rPr>
          <w:rFonts w:ascii="Arial" w:hAnsi="Arial" w:cs="Arial"/>
        </w:rPr>
      </w:pPr>
      <w:r w:rsidRPr="000C7E59">
        <w:rPr>
          <w:rFonts w:ascii="Arial" w:hAnsi="Arial" w:cs="Arial"/>
        </w:rPr>
        <w:t xml:space="preserve"> </w:t>
      </w:r>
    </w:p>
    <w:p w:rsidR="007A5EA1" w:rsidRDefault="00F87052" w:rsidP="00F87052">
      <w:pPr>
        <w:spacing w:line="360" w:lineRule="auto"/>
        <w:ind w:left="357"/>
        <w:jc w:val="both"/>
        <w:rPr>
          <w:rFonts w:ascii="Arial" w:hAnsi="Arial" w:cs="Arial"/>
        </w:rPr>
      </w:pPr>
      <w:r>
        <w:rPr>
          <w:rFonts w:ascii="Arial" w:hAnsi="Arial" w:cs="Arial"/>
          <w:i/>
        </w:rPr>
        <w:t xml:space="preserve">           </w:t>
      </w:r>
      <w:r w:rsidR="00A71E9D">
        <w:rPr>
          <w:rFonts w:ascii="Arial" w:hAnsi="Arial" w:cs="Arial"/>
        </w:rPr>
        <w:t xml:space="preserve"> </w:t>
      </w:r>
      <w:r w:rsidR="007A5EA1" w:rsidRPr="000C7E59">
        <w:rPr>
          <w:rFonts w:ascii="Arial" w:hAnsi="Arial" w:cs="Arial"/>
        </w:rPr>
        <w:t xml:space="preserve">Un egreso no afecto a impuesto son las inversiones ya que no aumentan ni disminuyen la riqueza contable de </w:t>
      </w:r>
      <w:r>
        <w:rPr>
          <w:rFonts w:ascii="Arial" w:hAnsi="Arial" w:cs="Arial"/>
        </w:rPr>
        <w:t xml:space="preserve">la empresa por el solo hecho de </w:t>
      </w:r>
      <w:r w:rsidR="007A5EA1" w:rsidRPr="000C7E59">
        <w:rPr>
          <w:rFonts w:ascii="Arial" w:hAnsi="Arial" w:cs="Arial"/>
        </w:rPr>
        <w:t xml:space="preserve">adquirirlos. Generalmente es solo un cambio de activo (maquina por caja) </w:t>
      </w:r>
      <w:r w:rsidR="007A5EA1" w:rsidRPr="000C7E59">
        <w:rPr>
          <w:rFonts w:ascii="Arial" w:hAnsi="Arial" w:cs="Arial"/>
        </w:rPr>
        <w:lastRenderedPageBreak/>
        <w:t xml:space="preserve">o un aumento simultaneo de un activo con un pasivo (maquina y endeudamiento). </w:t>
      </w:r>
    </w:p>
    <w:p w:rsidR="00F87052" w:rsidRPr="000C7E59" w:rsidRDefault="00F87052" w:rsidP="00F87052">
      <w:pPr>
        <w:spacing w:line="360" w:lineRule="auto"/>
        <w:ind w:left="357"/>
        <w:jc w:val="both"/>
        <w:rPr>
          <w:rFonts w:ascii="Arial" w:hAnsi="Arial" w:cs="Arial"/>
        </w:rPr>
      </w:pPr>
    </w:p>
    <w:p w:rsidR="007A5EA1" w:rsidRDefault="00F87052" w:rsidP="004D5DBD">
      <w:pPr>
        <w:numPr>
          <w:ilvl w:val="0"/>
          <w:numId w:val="123"/>
        </w:numPr>
        <w:spacing w:after="120" w:line="360" w:lineRule="auto"/>
        <w:ind w:right="90" w:hanging="360"/>
        <w:jc w:val="both"/>
        <w:rPr>
          <w:rFonts w:ascii="Arial" w:hAnsi="Arial" w:cs="Arial"/>
        </w:rPr>
      </w:pPr>
      <w:r>
        <w:rPr>
          <w:rFonts w:ascii="Arial" w:hAnsi="Arial" w:cs="Arial"/>
          <w:i/>
        </w:rPr>
        <w:t xml:space="preserve">           </w:t>
      </w:r>
      <w:r w:rsidR="007A5EA1" w:rsidRPr="000C7E59">
        <w:rPr>
          <w:rFonts w:ascii="Arial" w:hAnsi="Arial" w:cs="Arial"/>
          <w:b/>
        </w:rPr>
        <w:t>Beneficios no afectos a impuestos:</w:t>
      </w:r>
      <w:r w:rsidR="007A5EA1" w:rsidRPr="000C7E59">
        <w:rPr>
          <w:rFonts w:ascii="Arial" w:hAnsi="Arial" w:cs="Arial"/>
        </w:rPr>
        <w:t xml:space="preserve"> Son el valor de desecho del proyecto y la recuperación del capital de trabajo si el valor de desecho se calculo por el mecanismo de valoración de activos, ya sea contable o comercial, en lo que se refiere a la recuperación del capital de trabajo no debe incluirse como beneficio cuando el valor de desecho se calcula por el método económico ya que representa el valor del negocio funcionando. </w:t>
      </w:r>
    </w:p>
    <w:p w:rsidR="00F87052" w:rsidRPr="000C7E59" w:rsidRDefault="00F87052" w:rsidP="00F87052">
      <w:pPr>
        <w:spacing w:after="120" w:line="360" w:lineRule="auto"/>
        <w:ind w:left="360" w:right="90"/>
        <w:jc w:val="both"/>
        <w:rPr>
          <w:rFonts w:ascii="Arial" w:hAnsi="Arial" w:cs="Arial"/>
        </w:rPr>
      </w:pPr>
    </w:p>
    <w:p w:rsidR="007A5EA1" w:rsidRPr="00A71E9D" w:rsidRDefault="007A5EA1" w:rsidP="00561629">
      <w:pPr>
        <w:ind w:right="29"/>
        <w:jc w:val="center"/>
        <w:rPr>
          <w:rFonts w:ascii="Arial" w:hAnsi="Arial" w:cs="Arial"/>
          <w:sz w:val="16"/>
        </w:rPr>
      </w:pPr>
      <w:r w:rsidRPr="00A71E9D">
        <w:rPr>
          <w:rFonts w:ascii="Arial" w:hAnsi="Arial" w:cs="Arial"/>
          <w:noProof/>
          <w:sz w:val="16"/>
        </w:rPr>
        <w:drawing>
          <wp:inline distT="0" distB="0" distL="0" distR="0" wp14:anchorId="41607E70" wp14:editId="2DDF7710">
            <wp:extent cx="4856672" cy="2950234"/>
            <wp:effectExtent l="0" t="0" r="1270" b="0"/>
            <wp:docPr id="3543" name="Picture 3543"/>
            <wp:cNvGraphicFramePr/>
            <a:graphic xmlns:a="http://schemas.openxmlformats.org/drawingml/2006/main">
              <a:graphicData uri="http://schemas.openxmlformats.org/drawingml/2006/picture">
                <pic:pic xmlns:pic="http://schemas.openxmlformats.org/drawingml/2006/picture">
                  <pic:nvPicPr>
                    <pic:cNvPr id="3543" name="Picture 3543"/>
                    <pic:cNvPicPr/>
                  </pic:nvPicPr>
                  <pic:blipFill>
                    <a:blip r:embed="rId433"/>
                    <a:stretch>
                      <a:fillRect/>
                    </a:stretch>
                  </pic:blipFill>
                  <pic:spPr>
                    <a:xfrm>
                      <a:off x="0" y="0"/>
                      <a:ext cx="4858984" cy="2951638"/>
                    </a:xfrm>
                    <a:prstGeom prst="rect">
                      <a:avLst/>
                    </a:prstGeom>
                  </pic:spPr>
                </pic:pic>
              </a:graphicData>
            </a:graphic>
          </wp:inline>
        </w:drawing>
      </w:r>
    </w:p>
    <w:p w:rsidR="00B97DDC" w:rsidRPr="00561629" w:rsidRDefault="00561629" w:rsidP="00561629">
      <w:pPr>
        <w:pStyle w:val="Ttulo2"/>
        <w:spacing w:before="0" w:line="240" w:lineRule="auto"/>
        <w:ind w:left="345"/>
        <w:jc w:val="center"/>
        <w:rPr>
          <w:rFonts w:ascii="Arial" w:hAnsi="Arial" w:cs="Arial"/>
          <w:b/>
          <w:color w:val="auto"/>
          <w:sz w:val="20"/>
          <w:szCs w:val="24"/>
        </w:rPr>
      </w:pPr>
      <w:bookmarkStart w:id="155" w:name="_Toc431500990"/>
      <w:r w:rsidRPr="00561629">
        <w:rPr>
          <w:rFonts w:ascii="Arial" w:hAnsi="Arial" w:cs="Arial"/>
          <w:b/>
          <w:color w:val="auto"/>
          <w:sz w:val="20"/>
          <w:szCs w:val="24"/>
        </w:rPr>
        <w:t>Esquema 15.3</w:t>
      </w:r>
      <w:bookmarkEnd w:id="155"/>
    </w:p>
    <w:p w:rsidR="007A5EA1" w:rsidRDefault="007A5EA1" w:rsidP="00561629">
      <w:pPr>
        <w:pStyle w:val="Ttulo2"/>
        <w:spacing w:before="0" w:line="240" w:lineRule="auto"/>
        <w:ind w:left="345"/>
        <w:jc w:val="center"/>
        <w:rPr>
          <w:rFonts w:ascii="Arial" w:hAnsi="Arial" w:cs="Arial"/>
          <w:color w:val="auto"/>
          <w:sz w:val="16"/>
          <w:szCs w:val="24"/>
        </w:rPr>
      </w:pPr>
      <w:bookmarkStart w:id="156" w:name="_Toc431500991"/>
      <w:r w:rsidRPr="00A71E9D">
        <w:rPr>
          <w:rFonts w:ascii="Arial" w:hAnsi="Arial" w:cs="Arial"/>
          <w:i/>
          <w:color w:val="auto"/>
          <w:sz w:val="16"/>
          <w:szCs w:val="24"/>
        </w:rPr>
        <w:t xml:space="preserve">Fuente: Google Imágenes </w:t>
      </w:r>
      <w:r w:rsidRPr="00A71E9D">
        <w:rPr>
          <w:rFonts w:ascii="Arial" w:hAnsi="Arial" w:cs="Arial"/>
          <w:color w:val="auto"/>
          <w:sz w:val="16"/>
          <w:szCs w:val="24"/>
        </w:rPr>
        <w:t>Normas para la construcción del flujo</w:t>
      </w:r>
      <w:bookmarkEnd w:id="156"/>
    </w:p>
    <w:p w:rsidR="00A71E9D" w:rsidRDefault="00A71E9D" w:rsidP="00A71E9D">
      <w:pPr>
        <w:rPr>
          <w:lang w:eastAsia="en-US"/>
        </w:rPr>
      </w:pPr>
    </w:p>
    <w:p w:rsidR="00A71E9D" w:rsidRPr="00A71E9D" w:rsidRDefault="00A71E9D" w:rsidP="00561629">
      <w:pPr>
        <w:rPr>
          <w:lang w:eastAsia="en-US"/>
        </w:rPr>
      </w:pPr>
    </w:p>
    <w:p w:rsidR="007A5EA1" w:rsidRPr="000C7E59" w:rsidRDefault="007A5EA1" w:rsidP="004D5DBD">
      <w:pPr>
        <w:numPr>
          <w:ilvl w:val="0"/>
          <w:numId w:val="124"/>
        </w:numPr>
        <w:spacing w:line="360" w:lineRule="auto"/>
        <w:ind w:right="90" w:hanging="360"/>
        <w:jc w:val="both"/>
        <w:rPr>
          <w:rFonts w:ascii="Arial" w:hAnsi="Arial" w:cs="Arial"/>
        </w:rPr>
      </w:pPr>
      <w:r w:rsidRPr="000C7E59">
        <w:rPr>
          <w:rFonts w:ascii="Arial" w:hAnsi="Arial" w:cs="Arial"/>
        </w:rPr>
        <w:t xml:space="preserve">Fijar la Periodicidad. </w:t>
      </w:r>
    </w:p>
    <w:p w:rsidR="007A5EA1" w:rsidRPr="000C7E59" w:rsidRDefault="007A5EA1" w:rsidP="004D5DBD">
      <w:pPr>
        <w:numPr>
          <w:ilvl w:val="0"/>
          <w:numId w:val="124"/>
        </w:numPr>
        <w:spacing w:line="360" w:lineRule="auto"/>
        <w:ind w:right="90" w:hanging="360"/>
        <w:jc w:val="both"/>
        <w:rPr>
          <w:rFonts w:ascii="Arial" w:hAnsi="Arial" w:cs="Arial"/>
        </w:rPr>
      </w:pPr>
      <w:r w:rsidRPr="000C7E59">
        <w:rPr>
          <w:rFonts w:ascii="Arial" w:hAnsi="Arial" w:cs="Arial"/>
        </w:rPr>
        <w:t xml:space="preserve">Se supone que los costos se desembolsan y los ingresos se reciben al final de cada período. </w:t>
      </w:r>
    </w:p>
    <w:p w:rsidR="007A5EA1" w:rsidRPr="000C7E59" w:rsidRDefault="007A5EA1" w:rsidP="004D5DBD">
      <w:pPr>
        <w:numPr>
          <w:ilvl w:val="0"/>
          <w:numId w:val="124"/>
        </w:numPr>
        <w:spacing w:line="360" w:lineRule="auto"/>
        <w:ind w:right="90" w:hanging="360"/>
        <w:jc w:val="both"/>
        <w:rPr>
          <w:rFonts w:ascii="Arial" w:hAnsi="Arial" w:cs="Arial"/>
        </w:rPr>
      </w:pPr>
      <w:r w:rsidRPr="000C7E59">
        <w:rPr>
          <w:rFonts w:ascii="Arial" w:hAnsi="Arial" w:cs="Arial"/>
        </w:rPr>
        <w:t xml:space="preserve">Se utiliza la contabilidad de caja y no de causación. </w:t>
      </w:r>
    </w:p>
    <w:p w:rsidR="007A5EA1" w:rsidRPr="000C7E59" w:rsidRDefault="007A5EA1" w:rsidP="00561629">
      <w:pPr>
        <w:spacing w:line="360" w:lineRule="auto"/>
        <w:ind w:left="360"/>
        <w:rPr>
          <w:rFonts w:ascii="Arial" w:hAnsi="Arial" w:cs="Arial"/>
        </w:rPr>
      </w:pPr>
      <w:r w:rsidRPr="000C7E59">
        <w:rPr>
          <w:rFonts w:ascii="Arial" w:hAnsi="Arial" w:cs="Arial"/>
        </w:rPr>
        <w:t xml:space="preserve"> </w:t>
      </w:r>
    </w:p>
    <w:p w:rsidR="007A5EA1" w:rsidRPr="00A71E9D" w:rsidRDefault="007A5EA1" w:rsidP="00561629">
      <w:pPr>
        <w:pStyle w:val="Ttulo2"/>
        <w:spacing w:before="0" w:line="360" w:lineRule="auto"/>
        <w:ind w:left="355"/>
        <w:rPr>
          <w:rFonts w:ascii="Arial" w:hAnsi="Arial" w:cs="Arial"/>
          <w:b/>
          <w:color w:val="auto"/>
          <w:sz w:val="24"/>
          <w:szCs w:val="24"/>
        </w:rPr>
      </w:pPr>
      <w:bookmarkStart w:id="157" w:name="_Toc431500992"/>
      <w:r w:rsidRPr="00A71E9D">
        <w:rPr>
          <w:rFonts w:ascii="Arial" w:hAnsi="Arial" w:cs="Arial"/>
          <w:b/>
          <w:color w:val="auto"/>
          <w:sz w:val="24"/>
          <w:szCs w:val="24"/>
        </w:rPr>
        <w:lastRenderedPageBreak/>
        <w:t>Elementos de un flujo de caja</w:t>
      </w:r>
      <w:bookmarkEnd w:id="157"/>
      <w:r w:rsidRPr="00A71E9D">
        <w:rPr>
          <w:rFonts w:ascii="Arial" w:hAnsi="Arial" w:cs="Arial"/>
          <w:b/>
          <w:color w:val="auto"/>
          <w:sz w:val="24"/>
          <w:szCs w:val="24"/>
        </w:rPr>
        <w:t xml:space="preserve"> </w:t>
      </w:r>
    </w:p>
    <w:p w:rsidR="007A5EA1" w:rsidRPr="00561629" w:rsidRDefault="007A5EA1" w:rsidP="00561629">
      <w:pPr>
        <w:jc w:val="center"/>
        <w:rPr>
          <w:rFonts w:ascii="Arial" w:hAnsi="Arial" w:cs="Arial"/>
        </w:rPr>
      </w:pPr>
      <w:r w:rsidRPr="00561629">
        <w:rPr>
          <w:rFonts w:ascii="Arial" w:hAnsi="Arial" w:cs="Arial"/>
          <w:noProof/>
        </w:rPr>
        <w:drawing>
          <wp:inline distT="0" distB="0" distL="0" distR="0" wp14:anchorId="70E77B9F" wp14:editId="7B7E88A8">
            <wp:extent cx="4218317" cy="2363638"/>
            <wp:effectExtent l="0" t="0" r="0" b="0"/>
            <wp:docPr id="3575" name="Picture 3575"/>
            <wp:cNvGraphicFramePr/>
            <a:graphic xmlns:a="http://schemas.openxmlformats.org/drawingml/2006/main">
              <a:graphicData uri="http://schemas.openxmlformats.org/drawingml/2006/picture">
                <pic:pic xmlns:pic="http://schemas.openxmlformats.org/drawingml/2006/picture">
                  <pic:nvPicPr>
                    <pic:cNvPr id="3575" name="Picture 3575"/>
                    <pic:cNvPicPr/>
                  </pic:nvPicPr>
                  <pic:blipFill>
                    <a:blip r:embed="rId434"/>
                    <a:stretch>
                      <a:fillRect/>
                    </a:stretch>
                  </pic:blipFill>
                  <pic:spPr>
                    <a:xfrm>
                      <a:off x="0" y="0"/>
                      <a:ext cx="4218141" cy="2363539"/>
                    </a:xfrm>
                    <a:prstGeom prst="rect">
                      <a:avLst/>
                    </a:prstGeom>
                  </pic:spPr>
                </pic:pic>
              </a:graphicData>
            </a:graphic>
          </wp:inline>
        </w:drawing>
      </w:r>
    </w:p>
    <w:p w:rsidR="00561629" w:rsidRPr="00561629" w:rsidRDefault="00561629" w:rsidP="00561629">
      <w:pPr>
        <w:ind w:left="10" w:right="87"/>
        <w:jc w:val="center"/>
        <w:rPr>
          <w:rFonts w:ascii="Arial" w:hAnsi="Arial" w:cs="Arial"/>
          <w:b/>
          <w:sz w:val="20"/>
        </w:rPr>
      </w:pPr>
      <w:r w:rsidRPr="00561629">
        <w:rPr>
          <w:rFonts w:ascii="Arial" w:hAnsi="Arial" w:cs="Arial"/>
          <w:b/>
          <w:sz w:val="20"/>
        </w:rPr>
        <w:t>Cuadro 15.3</w:t>
      </w:r>
    </w:p>
    <w:p w:rsidR="00561629" w:rsidRDefault="007A5EA1" w:rsidP="00561629">
      <w:pPr>
        <w:ind w:left="10" w:right="87"/>
        <w:jc w:val="center"/>
        <w:rPr>
          <w:rFonts w:ascii="Arial" w:hAnsi="Arial" w:cs="Arial"/>
          <w:sz w:val="16"/>
        </w:rPr>
      </w:pPr>
      <w:r w:rsidRPr="00561629">
        <w:rPr>
          <w:rFonts w:ascii="Arial" w:hAnsi="Arial" w:cs="Arial"/>
          <w:sz w:val="16"/>
        </w:rPr>
        <w:t>Fuente: Google imágenes</w:t>
      </w:r>
    </w:p>
    <w:p w:rsidR="00CD61C8" w:rsidRDefault="00CD61C8" w:rsidP="00561629">
      <w:pPr>
        <w:ind w:left="10" w:right="87"/>
        <w:jc w:val="center"/>
        <w:rPr>
          <w:rFonts w:ascii="Arial" w:hAnsi="Arial" w:cs="Arial"/>
          <w:sz w:val="16"/>
        </w:rPr>
      </w:pPr>
    </w:p>
    <w:p w:rsidR="00CD61C8" w:rsidRDefault="00CD61C8" w:rsidP="00561629">
      <w:pPr>
        <w:ind w:left="10" w:right="87"/>
        <w:jc w:val="center"/>
        <w:rPr>
          <w:rFonts w:ascii="Arial" w:hAnsi="Arial" w:cs="Arial"/>
          <w:sz w:val="16"/>
        </w:rPr>
      </w:pPr>
    </w:p>
    <w:p w:rsidR="00F87052" w:rsidRDefault="00561629" w:rsidP="00561629">
      <w:pPr>
        <w:ind w:left="10" w:right="87"/>
        <w:rPr>
          <w:rFonts w:ascii="Arial" w:hAnsi="Arial" w:cs="Arial"/>
          <w:sz w:val="16"/>
        </w:rPr>
      </w:pPr>
      <w:r>
        <w:rPr>
          <w:rFonts w:ascii="Arial" w:hAnsi="Arial" w:cs="Arial"/>
          <w:sz w:val="16"/>
        </w:rPr>
        <w:t xml:space="preserve">       </w:t>
      </w:r>
    </w:p>
    <w:p w:rsidR="007A5EA1" w:rsidRDefault="00561629" w:rsidP="00561629">
      <w:pPr>
        <w:ind w:left="10" w:right="87"/>
        <w:rPr>
          <w:rFonts w:ascii="Arial" w:hAnsi="Arial" w:cs="Arial"/>
          <w:b/>
        </w:rPr>
      </w:pPr>
      <w:r>
        <w:rPr>
          <w:rFonts w:ascii="Arial" w:hAnsi="Arial" w:cs="Arial"/>
          <w:sz w:val="16"/>
        </w:rPr>
        <w:t xml:space="preserve"> </w:t>
      </w:r>
      <w:r w:rsidR="007A5EA1" w:rsidRPr="00A71E9D">
        <w:rPr>
          <w:rFonts w:ascii="Arial" w:hAnsi="Arial" w:cs="Arial"/>
          <w:b/>
        </w:rPr>
        <w:t xml:space="preserve">Modelo de flujo de caja </w:t>
      </w:r>
    </w:p>
    <w:p w:rsidR="00F87052" w:rsidRPr="00561629" w:rsidRDefault="00F87052" w:rsidP="00561629">
      <w:pPr>
        <w:ind w:left="10" w:right="87"/>
        <w:rPr>
          <w:rFonts w:ascii="Arial" w:hAnsi="Arial" w:cs="Arial"/>
          <w:sz w:val="16"/>
        </w:rPr>
      </w:pPr>
    </w:p>
    <w:p w:rsidR="007A5EA1" w:rsidRPr="000C7E59" w:rsidRDefault="00F87052" w:rsidP="00F87052">
      <w:pPr>
        <w:spacing w:after="120" w:line="360" w:lineRule="auto"/>
        <w:ind w:right="90"/>
        <w:rPr>
          <w:rFonts w:ascii="Arial" w:hAnsi="Arial" w:cs="Arial"/>
        </w:rPr>
      </w:pPr>
      <w:r>
        <w:rPr>
          <w:rFonts w:ascii="Arial" w:hAnsi="Arial" w:cs="Arial"/>
          <w:i/>
        </w:rPr>
        <w:t xml:space="preserve">           </w:t>
      </w:r>
      <w:r w:rsidR="007A5EA1" w:rsidRPr="000C7E59">
        <w:rPr>
          <w:rFonts w:ascii="Arial" w:hAnsi="Arial" w:cs="Arial"/>
        </w:rPr>
        <w:t xml:space="preserve">Este es el flujo de caja que se realiza por ultimo para saber la rentabilidad de la inversión del proyecto de la empresa: </w:t>
      </w:r>
    </w:p>
    <w:p w:rsidR="007A5EA1" w:rsidRPr="000C7E59" w:rsidRDefault="007B5DE0" w:rsidP="000C7E59">
      <w:pPr>
        <w:spacing w:after="120" w:line="360" w:lineRule="auto"/>
        <w:ind w:left="77" w:right="-357"/>
        <w:rPr>
          <w:rFonts w:ascii="Arial" w:hAnsi="Arial" w:cs="Arial"/>
        </w:rPr>
      </w:pPr>
      <w:r w:rsidRPr="007B5DE0">
        <w:rPr>
          <w:rFonts w:ascii="Arial" w:hAnsi="Arial" w:cs="Arial"/>
          <w:noProof/>
        </w:rPr>
        <mc:AlternateContent>
          <mc:Choice Requires="wps">
            <w:drawing>
              <wp:anchor distT="0" distB="0" distL="114300" distR="114300" simplePos="0" relativeHeight="252154880" behindDoc="0" locked="0" layoutInCell="1" allowOverlap="1" wp14:anchorId="404D85A6" wp14:editId="790D0B71">
                <wp:simplePos x="0" y="0"/>
                <wp:positionH relativeFrom="column">
                  <wp:posOffset>1836410</wp:posOffset>
                </wp:positionH>
                <wp:positionV relativeFrom="paragraph">
                  <wp:posOffset>3023427</wp:posOffset>
                </wp:positionV>
                <wp:extent cx="2374265" cy="405442"/>
                <wp:effectExtent l="0" t="0" r="0" b="0"/>
                <wp:wrapNone/>
                <wp:docPr id="483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405442"/>
                        </a:xfrm>
                        <a:prstGeom prst="rect">
                          <a:avLst/>
                        </a:prstGeom>
                        <a:noFill/>
                        <a:ln w="9525">
                          <a:noFill/>
                          <a:miter lim="800000"/>
                          <a:headEnd/>
                          <a:tailEnd/>
                        </a:ln>
                      </wps:spPr>
                      <wps:txbx>
                        <w:txbxContent>
                          <w:p w:rsidR="00DA583A" w:rsidRPr="00561629" w:rsidRDefault="00DA583A" w:rsidP="00561629">
                            <w:pPr>
                              <w:ind w:left="11" w:right="85"/>
                              <w:jc w:val="center"/>
                              <w:rPr>
                                <w:rFonts w:ascii="Arial" w:hAnsi="Arial" w:cs="Arial"/>
                                <w:b/>
                                <w:sz w:val="20"/>
                              </w:rPr>
                            </w:pPr>
                            <w:r w:rsidRPr="00561629">
                              <w:rPr>
                                <w:rFonts w:ascii="Arial" w:hAnsi="Arial" w:cs="Arial"/>
                                <w:b/>
                                <w:sz w:val="20"/>
                              </w:rPr>
                              <w:t>Cuadro 15.4</w:t>
                            </w:r>
                          </w:p>
                          <w:p w:rsidR="00DA583A" w:rsidRPr="00561629" w:rsidRDefault="00DA583A" w:rsidP="00561629">
                            <w:pPr>
                              <w:ind w:left="11" w:right="85"/>
                              <w:jc w:val="center"/>
                              <w:rPr>
                                <w:rFonts w:ascii="Arial" w:hAnsi="Arial" w:cs="Arial"/>
                                <w:sz w:val="16"/>
                              </w:rPr>
                            </w:pPr>
                            <w:r w:rsidRPr="00561629">
                              <w:rPr>
                                <w:rFonts w:ascii="Arial" w:hAnsi="Arial" w:cs="Arial"/>
                                <w:sz w:val="16"/>
                              </w:rPr>
                              <w:t>Fuente: Google imágenes</w:t>
                            </w:r>
                          </w:p>
                          <w:p w:rsidR="00DA583A" w:rsidRDefault="00DA583A"/>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04D85A6" id="_x0000_s1211" type="#_x0000_t202" style="position:absolute;left:0;text-align:left;margin-left:144.6pt;margin-top:238.05pt;width:186.95pt;height:31.9pt;z-index:25215488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" filled="f" stroked="f">
                <v:textbox>
                  <w:txbxContent>
                    <w:p w:rsidR="00DA583A" w:rsidRPr="00561629" w:rsidRDefault="00DA583A" w:rsidP="00561629">
                      <w:pPr>
                        <w:ind w:left="11" w:right="85"/>
                        <w:jc w:val="center"/>
                        <w:rPr>
                          <w:rFonts w:ascii="Arial" w:hAnsi="Arial" w:cs="Arial"/>
                          <w:b/>
                          <w:sz w:val="20"/>
                        </w:rPr>
                      </w:pPr>
                      <w:r w:rsidRPr="00561629">
                        <w:rPr>
                          <w:rFonts w:ascii="Arial" w:hAnsi="Arial" w:cs="Arial"/>
                          <w:b/>
                          <w:sz w:val="20"/>
                        </w:rPr>
                        <w:t>Cuadro 15.4</w:t>
                      </w:r>
                    </w:p>
                    <w:p w:rsidR="00DA583A" w:rsidRPr="00561629" w:rsidRDefault="00DA583A" w:rsidP="00561629">
                      <w:pPr>
                        <w:ind w:left="11" w:right="85"/>
                        <w:jc w:val="center"/>
                        <w:rPr>
                          <w:rFonts w:ascii="Arial" w:hAnsi="Arial" w:cs="Arial"/>
                          <w:sz w:val="16"/>
                        </w:rPr>
                      </w:pPr>
                      <w:r w:rsidRPr="00561629">
                        <w:rPr>
                          <w:rFonts w:ascii="Arial" w:hAnsi="Arial" w:cs="Arial"/>
                          <w:sz w:val="16"/>
                        </w:rPr>
                        <w:t>Fuente: Google imágenes</w:t>
                      </w:r>
                    </w:p>
                    <w:p w:rsidR="00DA583A" w:rsidRDefault="00DA583A"/>
                  </w:txbxContent>
                </v:textbox>
              </v:shape>
            </w:pict>
          </mc:Fallback>
        </mc:AlternateContent>
      </w:r>
      <w:r w:rsidR="007A5EA1" w:rsidRPr="000C7E59">
        <w:rPr>
          <w:rFonts w:ascii="Arial" w:eastAsia="Calibri" w:hAnsi="Arial" w:cs="Arial"/>
          <w:noProof/>
        </w:rPr>
        <mc:AlternateContent>
          <mc:Choice Requires="wpg">
            <w:drawing>
              <wp:inline distT="0" distB="0" distL="0" distR="0" wp14:anchorId="047CDB9A" wp14:editId="4501457D">
                <wp:extent cx="5762445" cy="3010619"/>
                <wp:effectExtent l="19050" t="19050" r="29210" b="0"/>
                <wp:docPr id="29065" name="Group 29065"/>
                <wp:cNvGraphicFramePr/>
                <a:graphic xmlns:a="http://schemas.openxmlformats.org/drawingml/2006/main">
                  <a:graphicData uri="http://schemas.microsoft.com/office/word/2010/wordprocessingGroup">
                    <wpg:wgp>
                      <wpg:cNvGrpSpPr/>
                      <wpg:grpSpPr>
                        <a:xfrm>
                          <a:off x="0" y="0"/>
                          <a:ext cx="5762445" cy="3010619"/>
                          <a:chOff x="0" y="0"/>
                          <a:chExt cx="5867372" cy="3094925"/>
                        </a:xfrm>
                      </wpg:grpSpPr>
                      <wps:wsp>
                        <wps:cNvPr id="3566" name="Rectangle 3566"/>
                        <wps:cNvSpPr/>
                        <wps:spPr>
                          <a:xfrm>
                            <a:off x="179629" y="138805"/>
                            <a:ext cx="56314" cy="226001"/>
                          </a:xfrm>
                          <a:prstGeom prst="rect">
                            <a:avLst/>
                          </a:prstGeom>
                          <a:ln>
                            <a:noFill/>
                          </a:ln>
                        </wps:spPr>
                        <wps:txbx>
                          <w:txbxContent>
                            <w:p w:rsidR="00DA583A" w:rsidRDefault="00DA583A">
                              <w:pPr>
                                <w:spacing w:after="160" w:line="259" w:lineRule="auto"/>
                              </w:pPr>
                              <w:r>
                                <w:t xml:space="preserve"> </w:t>
                              </w:r>
                            </w:p>
                          </w:txbxContent>
                        </wps:txbx>
                        <wps:bodyPr horzOverflow="overflow" vert="horz" lIns="0" tIns="0" rIns="0" bIns="0" rtlCol="0">
                          <a:noAutofit/>
                        </wps:bodyPr>
                      </wps:wsp>
                      <wps:wsp>
                        <wps:cNvPr id="3567" name="Rectangle 3567"/>
                        <wps:cNvSpPr/>
                        <wps:spPr>
                          <a:xfrm>
                            <a:off x="179629" y="529330"/>
                            <a:ext cx="56314" cy="226001"/>
                          </a:xfrm>
                          <a:prstGeom prst="rect">
                            <a:avLst/>
                          </a:prstGeom>
                          <a:ln>
                            <a:noFill/>
                          </a:ln>
                        </wps:spPr>
                        <wps:txbx>
                          <w:txbxContent>
                            <w:p w:rsidR="00DA583A" w:rsidRDefault="00DA583A">
                              <w:pPr>
                                <w:spacing w:after="160" w:line="259" w:lineRule="auto"/>
                              </w:pPr>
                              <w:r>
                                <w:t xml:space="preserve"> </w:t>
                              </w:r>
                            </w:p>
                          </w:txbxContent>
                        </wps:txbx>
                        <wps:bodyPr horzOverflow="overflow" vert="horz" lIns="0" tIns="0" rIns="0" bIns="0" rtlCol="0">
                          <a:noAutofit/>
                        </wps:bodyPr>
                      </wps:wsp>
                      <wps:wsp>
                        <wps:cNvPr id="3568" name="Rectangle 3568"/>
                        <wps:cNvSpPr/>
                        <wps:spPr>
                          <a:xfrm>
                            <a:off x="179629" y="919474"/>
                            <a:ext cx="56314" cy="226001"/>
                          </a:xfrm>
                          <a:prstGeom prst="rect">
                            <a:avLst/>
                          </a:prstGeom>
                          <a:ln>
                            <a:noFill/>
                          </a:ln>
                        </wps:spPr>
                        <wps:txbx>
                          <w:txbxContent>
                            <w:p w:rsidR="00DA583A" w:rsidRDefault="00DA583A">
                              <w:pPr>
                                <w:spacing w:after="160" w:line="259" w:lineRule="auto"/>
                              </w:pPr>
                              <w:r>
                                <w:t xml:space="preserve"> </w:t>
                              </w:r>
                            </w:p>
                          </w:txbxContent>
                        </wps:txbx>
                        <wps:bodyPr horzOverflow="overflow" vert="horz" lIns="0" tIns="0" rIns="0" bIns="0" rtlCol="0">
                          <a:noAutofit/>
                        </wps:bodyPr>
                      </wps:wsp>
                      <wps:wsp>
                        <wps:cNvPr id="3569" name="Rectangle 3569"/>
                        <wps:cNvSpPr/>
                        <wps:spPr>
                          <a:xfrm>
                            <a:off x="179629" y="1308094"/>
                            <a:ext cx="56314" cy="226002"/>
                          </a:xfrm>
                          <a:prstGeom prst="rect">
                            <a:avLst/>
                          </a:prstGeom>
                          <a:ln>
                            <a:noFill/>
                          </a:ln>
                        </wps:spPr>
                        <wps:txbx>
                          <w:txbxContent>
                            <w:p w:rsidR="00DA583A" w:rsidRDefault="00DA583A">
                              <w:pPr>
                                <w:spacing w:after="160" w:line="259" w:lineRule="auto"/>
                              </w:pPr>
                              <w:r>
                                <w:t xml:space="preserve"> </w:t>
                              </w:r>
                            </w:p>
                          </w:txbxContent>
                        </wps:txbx>
                        <wps:bodyPr horzOverflow="overflow" vert="horz" lIns="0" tIns="0" rIns="0" bIns="0" rtlCol="0">
                          <a:noAutofit/>
                        </wps:bodyPr>
                      </wps:wsp>
                      <wps:wsp>
                        <wps:cNvPr id="3570" name="Rectangle 3570"/>
                        <wps:cNvSpPr/>
                        <wps:spPr>
                          <a:xfrm>
                            <a:off x="179629" y="1698237"/>
                            <a:ext cx="56314" cy="226002"/>
                          </a:xfrm>
                          <a:prstGeom prst="rect">
                            <a:avLst/>
                          </a:prstGeom>
                          <a:ln>
                            <a:noFill/>
                          </a:ln>
                        </wps:spPr>
                        <wps:txbx>
                          <w:txbxContent>
                            <w:p w:rsidR="00DA583A" w:rsidRDefault="00DA583A">
                              <w:pPr>
                                <w:spacing w:after="160" w:line="259" w:lineRule="auto"/>
                              </w:pPr>
                              <w:r>
                                <w:t xml:space="preserve"> </w:t>
                              </w:r>
                            </w:p>
                          </w:txbxContent>
                        </wps:txbx>
                        <wps:bodyPr horzOverflow="overflow" vert="horz" lIns="0" tIns="0" rIns="0" bIns="0" rtlCol="0">
                          <a:noAutofit/>
                        </wps:bodyPr>
                      </wps:wsp>
                      <wps:wsp>
                        <wps:cNvPr id="3571" name="Rectangle 3571"/>
                        <wps:cNvSpPr/>
                        <wps:spPr>
                          <a:xfrm>
                            <a:off x="179629" y="2088381"/>
                            <a:ext cx="56314" cy="226002"/>
                          </a:xfrm>
                          <a:prstGeom prst="rect">
                            <a:avLst/>
                          </a:prstGeom>
                          <a:ln>
                            <a:noFill/>
                          </a:ln>
                        </wps:spPr>
                        <wps:txbx>
                          <w:txbxContent>
                            <w:p w:rsidR="00DA583A" w:rsidRDefault="00DA583A">
                              <w:pPr>
                                <w:spacing w:after="160" w:line="259" w:lineRule="auto"/>
                              </w:pPr>
                              <w:r>
                                <w:t xml:space="preserve"> </w:t>
                              </w:r>
                            </w:p>
                          </w:txbxContent>
                        </wps:txbx>
                        <wps:bodyPr horzOverflow="overflow" vert="horz" lIns="0" tIns="0" rIns="0" bIns="0" rtlCol="0">
                          <a:noAutofit/>
                        </wps:bodyPr>
                      </wps:wsp>
                      <wps:wsp>
                        <wps:cNvPr id="3572" name="Rectangle 3572"/>
                        <wps:cNvSpPr/>
                        <wps:spPr>
                          <a:xfrm>
                            <a:off x="179629" y="2478780"/>
                            <a:ext cx="56314" cy="226001"/>
                          </a:xfrm>
                          <a:prstGeom prst="rect">
                            <a:avLst/>
                          </a:prstGeom>
                          <a:ln>
                            <a:noFill/>
                          </a:ln>
                        </wps:spPr>
                        <wps:txbx>
                          <w:txbxContent>
                            <w:p w:rsidR="00DA583A" w:rsidRDefault="00DA583A">
                              <w:pPr>
                                <w:spacing w:after="160" w:line="259" w:lineRule="auto"/>
                              </w:pPr>
                              <w:r>
                                <w:t xml:space="preserve"> </w:t>
                              </w:r>
                            </w:p>
                          </w:txbxContent>
                        </wps:txbx>
                        <wps:bodyPr horzOverflow="overflow" vert="horz" lIns="0" tIns="0" rIns="0" bIns="0" rtlCol="0">
                          <a:noAutofit/>
                        </wps:bodyPr>
                      </wps:wsp>
                      <wps:wsp>
                        <wps:cNvPr id="3573" name="Rectangle 3573"/>
                        <wps:cNvSpPr/>
                        <wps:spPr>
                          <a:xfrm>
                            <a:off x="179629" y="2868923"/>
                            <a:ext cx="56314" cy="226002"/>
                          </a:xfrm>
                          <a:prstGeom prst="rect">
                            <a:avLst/>
                          </a:prstGeom>
                          <a:ln>
                            <a:noFill/>
                          </a:ln>
                        </wps:spPr>
                        <wps:txbx>
                          <w:txbxContent>
                            <w:p w:rsidR="00DA583A" w:rsidRDefault="00DA583A">
                              <w:pPr>
                                <w:spacing w:after="160" w:line="259" w:lineRule="auto"/>
                              </w:pPr>
                              <w:r>
                                <w:t xml:space="preserve"> </w:t>
                              </w:r>
                            </w:p>
                          </w:txbxContent>
                        </wps:txbx>
                        <wps:bodyPr horzOverflow="overflow" vert="horz" lIns="0" tIns="0" rIns="0" bIns="0" rtlCol="0">
                          <a:noAutofit/>
                        </wps:bodyPr>
                      </wps:wsp>
                      <wps:wsp>
                        <wps:cNvPr id="3576" name="Rectangle 3576"/>
                        <wps:cNvSpPr/>
                        <wps:spPr>
                          <a:xfrm>
                            <a:off x="28528" y="159931"/>
                            <a:ext cx="784363" cy="137176"/>
                          </a:xfrm>
                          <a:prstGeom prst="rect">
                            <a:avLst/>
                          </a:prstGeom>
                          <a:ln>
                            <a:noFill/>
                          </a:ln>
                        </wps:spPr>
                        <wps:txbx>
                          <w:txbxContent>
                            <w:p w:rsidR="00DA583A" w:rsidRDefault="00DA583A">
                              <w:pPr>
                                <w:spacing w:after="160" w:line="259" w:lineRule="auto"/>
                              </w:pPr>
                              <w:r>
                                <w:rPr>
                                  <w:b/>
                                  <w:sz w:val="15"/>
                                </w:rPr>
                                <w:t xml:space="preserve">CONCEPTO </w:t>
                              </w:r>
                            </w:p>
                          </w:txbxContent>
                        </wps:txbx>
                        <wps:bodyPr horzOverflow="overflow" vert="horz" lIns="0" tIns="0" rIns="0" bIns="0" rtlCol="0">
                          <a:noAutofit/>
                        </wps:bodyPr>
                      </wps:wsp>
                      <wps:wsp>
                        <wps:cNvPr id="3577" name="Rectangle 3577"/>
                        <wps:cNvSpPr/>
                        <wps:spPr>
                          <a:xfrm>
                            <a:off x="790558" y="17182"/>
                            <a:ext cx="1120555" cy="137175"/>
                          </a:xfrm>
                          <a:prstGeom prst="rect">
                            <a:avLst/>
                          </a:prstGeom>
                          <a:ln>
                            <a:noFill/>
                          </a:ln>
                        </wps:spPr>
                        <wps:txbx>
                          <w:txbxContent>
                            <w:p w:rsidR="00DA583A" w:rsidRDefault="00DA583A">
                              <w:pPr>
                                <w:spacing w:after="160" w:line="259" w:lineRule="auto"/>
                              </w:pPr>
                              <w:r>
                                <w:rPr>
                                  <w:b/>
                                  <w:sz w:val="15"/>
                                </w:rPr>
                                <w:t xml:space="preserve">              PERIODO</w:t>
                              </w:r>
                            </w:p>
                          </w:txbxContent>
                        </wps:txbx>
                        <wps:bodyPr horzOverflow="overflow" vert="horz" lIns="0" tIns="0" rIns="0" bIns="0" rtlCol="0">
                          <a:noAutofit/>
                        </wps:bodyPr>
                      </wps:wsp>
                      <wps:wsp>
                        <wps:cNvPr id="3578" name="Rectangle 3578"/>
                        <wps:cNvSpPr/>
                        <wps:spPr>
                          <a:xfrm>
                            <a:off x="1838253" y="159931"/>
                            <a:ext cx="77609" cy="137176"/>
                          </a:xfrm>
                          <a:prstGeom prst="rect">
                            <a:avLst/>
                          </a:prstGeom>
                          <a:ln>
                            <a:noFill/>
                          </a:ln>
                        </wps:spPr>
                        <wps:txbx>
                          <w:txbxContent>
                            <w:p w:rsidR="00DA583A" w:rsidRDefault="00DA583A">
                              <w:pPr>
                                <w:spacing w:after="160" w:line="259" w:lineRule="auto"/>
                              </w:pPr>
                              <w:r>
                                <w:rPr>
                                  <w:b/>
                                  <w:sz w:val="15"/>
                                </w:rPr>
                                <w:t>0</w:t>
                              </w:r>
                            </w:p>
                          </w:txbxContent>
                        </wps:txbx>
                        <wps:bodyPr horzOverflow="overflow" vert="horz" lIns="0" tIns="0" rIns="0" bIns="0" rtlCol="0">
                          <a:noAutofit/>
                        </wps:bodyPr>
                      </wps:wsp>
                      <wps:wsp>
                        <wps:cNvPr id="3579" name="Rectangle 3579"/>
                        <wps:cNvSpPr/>
                        <wps:spPr>
                          <a:xfrm>
                            <a:off x="2219141" y="159931"/>
                            <a:ext cx="77609" cy="137176"/>
                          </a:xfrm>
                          <a:prstGeom prst="rect">
                            <a:avLst/>
                          </a:prstGeom>
                          <a:ln>
                            <a:noFill/>
                          </a:ln>
                        </wps:spPr>
                        <wps:txbx>
                          <w:txbxContent>
                            <w:p w:rsidR="00DA583A" w:rsidRDefault="00DA583A">
                              <w:pPr>
                                <w:spacing w:after="160" w:line="259" w:lineRule="auto"/>
                              </w:pPr>
                              <w:r>
                                <w:rPr>
                                  <w:b/>
                                  <w:sz w:val="15"/>
                                </w:rPr>
                                <w:t>1</w:t>
                              </w:r>
                            </w:p>
                          </w:txbxContent>
                        </wps:txbx>
                        <wps:bodyPr horzOverflow="overflow" vert="horz" lIns="0" tIns="0" rIns="0" bIns="0" rtlCol="0">
                          <a:noAutofit/>
                        </wps:bodyPr>
                      </wps:wsp>
                      <wps:wsp>
                        <wps:cNvPr id="3580" name="Rectangle 3580"/>
                        <wps:cNvSpPr/>
                        <wps:spPr>
                          <a:xfrm>
                            <a:off x="2600282" y="159931"/>
                            <a:ext cx="77608" cy="137176"/>
                          </a:xfrm>
                          <a:prstGeom prst="rect">
                            <a:avLst/>
                          </a:prstGeom>
                          <a:ln>
                            <a:noFill/>
                          </a:ln>
                        </wps:spPr>
                        <wps:txbx>
                          <w:txbxContent>
                            <w:p w:rsidR="00DA583A" w:rsidRDefault="00DA583A">
                              <w:pPr>
                                <w:spacing w:after="160" w:line="259" w:lineRule="auto"/>
                              </w:pPr>
                              <w:r>
                                <w:rPr>
                                  <w:b/>
                                  <w:sz w:val="15"/>
                                </w:rPr>
                                <w:t>2</w:t>
                              </w:r>
                            </w:p>
                          </w:txbxContent>
                        </wps:txbx>
                        <wps:bodyPr horzOverflow="overflow" vert="horz" lIns="0" tIns="0" rIns="0" bIns="0" rtlCol="0">
                          <a:noAutofit/>
                        </wps:bodyPr>
                      </wps:wsp>
                      <wps:wsp>
                        <wps:cNvPr id="3581" name="Rectangle 3581"/>
                        <wps:cNvSpPr/>
                        <wps:spPr>
                          <a:xfrm>
                            <a:off x="2981297" y="159931"/>
                            <a:ext cx="77608" cy="137176"/>
                          </a:xfrm>
                          <a:prstGeom prst="rect">
                            <a:avLst/>
                          </a:prstGeom>
                          <a:ln>
                            <a:noFill/>
                          </a:ln>
                        </wps:spPr>
                        <wps:txbx>
                          <w:txbxContent>
                            <w:p w:rsidR="00DA583A" w:rsidRDefault="00DA583A">
                              <w:pPr>
                                <w:spacing w:after="160" w:line="259" w:lineRule="auto"/>
                              </w:pPr>
                              <w:r>
                                <w:rPr>
                                  <w:b/>
                                  <w:sz w:val="15"/>
                                </w:rPr>
                                <w:t>3</w:t>
                              </w:r>
                            </w:p>
                          </w:txbxContent>
                        </wps:txbx>
                        <wps:bodyPr horzOverflow="overflow" vert="horz" lIns="0" tIns="0" rIns="0" bIns="0" rtlCol="0">
                          <a:noAutofit/>
                        </wps:bodyPr>
                      </wps:wsp>
                      <wps:wsp>
                        <wps:cNvPr id="3582" name="Rectangle 3582"/>
                        <wps:cNvSpPr/>
                        <wps:spPr>
                          <a:xfrm>
                            <a:off x="3362185" y="159931"/>
                            <a:ext cx="77608" cy="137176"/>
                          </a:xfrm>
                          <a:prstGeom prst="rect">
                            <a:avLst/>
                          </a:prstGeom>
                          <a:ln>
                            <a:noFill/>
                          </a:ln>
                        </wps:spPr>
                        <wps:txbx>
                          <w:txbxContent>
                            <w:p w:rsidR="00DA583A" w:rsidRDefault="00DA583A">
                              <w:pPr>
                                <w:spacing w:after="160" w:line="259" w:lineRule="auto"/>
                              </w:pPr>
                              <w:r>
                                <w:rPr>
                                  <w:b/>
                                  <w:sz w:val="15"/>
                                </w:rPr>
                                <w:t>4</w:t>
                              </w:r>
                            </w:p>
                          </w:txbxContent>
                        </wps:txbx>
                        <wps:bodyPr horzOverflow="overflow" vert="horz" lIns="0" tIns="0" rIns="0" bIns="0" rtlCol="0">
                          <a:noAutofit/>
                        </wps:bodyPr>
                      </wps:wsp>
                      <wps:wsp>
                        <wps:cNvPr id="3583" name="Rectangle 3583"/>
                        <wps:cNvSpPr/>
                        <wps:spPr>
                          <a:xfrm>
                            <a:off x="3743326" y="159931"/>
                            <a:ext cx="77608" cy="137176"/>
                          </a:xfrm>
                          <a:prstGeom prst="rect">
                            <a:avLst/>
                          </a:prstGeom>
                          <a:ln>
                            <a:noFill/>
                          </a:ln>
                        </wps:spPr>
                        <wps:txbx>
                          <w:txbxContent>
                            <w:p w:rsidR="00DA583A" w:rsidRDefault="00DA583A">
                              <w:pPr>
                                <w:spacing w:after="160" w:line="259" w:lineRule="auto"/>
                              </w:pPr>
                              <w:r>
                                <w:rPr>
                                  <w:b/>
                                  <w:sz w:val="15"/>
                                </w:rPr>
                                <w:t>5</w:t>
                              </w:r>
                            </w:p>
                          </w:txbxContent>
                        </wps:txbx>
                        <wps:bodyPr horzOverflow="overflow" vert="horz" lIns="0" tIns="0" rIns="0" bIns="0" rtlCol="0">
                          <a:noAutofit/>
                        </wps:bodyPr>
                      </wps:wsp>
                      <wps:wsp>
                        <wps:cNvPr id="3584" name="Rectangle 3584"/>
                        <wps:cNvSpPr/>
                        <wps:spPr>
                          <a:xfrm>
                            <a:off x="4124214" y="159931"/>
                            <a:ext cx="77608" cy="137176"/>
                          </a:xfrm>
                          <a:prstGeom prst="rect">
                            <a:avLst/>
                          </a:prstGeom>
                          <a:ln>
                            <a:noFill/>
                          </a:ln>
                        </wps:spPr>
                        <wps:txbx>
                          <w:txbxContent>
                            <w:p w:rsidR="00DA583A" w:rsidRDefault="00DA583A">
                              <w:pPr>
                                <w:spacing w:after="160" w:line="259" w:lineRule="auto"/>
                              </w:pPr>
                              <w:r>
                                <w:rPr>
                                  <w:b/>
                                  <w:sz w:val="15"/>
                                </w:rPr>
                                <w:t>6</w:t>
                              </w:r>
                            </w:p>
                          </w:txbxContent>
                        </wps:txbx>
                        <wps:bodyPr horzOverflow="overflow" vert="horz" lIns="0" tIns="0" rIns="0" bIns="0" rtlCol="0">
                          <a:noAutofit/>
                        </wps:bodyPr>
                      </wps:wsp>
                      <wps:wsp>
                        <wps:cNvPr id="3585" name="Rectangle 3585"/>
                        <wps:cNvSpPr/>
                        <wps:spPr>
                          <a:xfrm>
                            <a:off x="4505355" y="159931"/>
                            <a:ext cx="77608" cy="137176"/>
                          </a:xfrm>
                          <a:prstGeom prst="rect">
                            <a:avLst/>
                          </a:prstGeom>
                          <a:ln>
                            <a:noFill/>
                          </a:ln>
                        </wps:spPr>
                        <wps:txbx>
                          <w:txbxContent>
                            <w:p w:rsidR="00DA583A" w:rsidRDefault="00DA583A">
                              <w:pPr>
                                <w:spacing w:after="160" w:line="259" w:lineRule="auto"/>
                              </w:pPr>
                              <w:r>
                                <w:rPr>
                                  <w:b/>
                                  <w:sz w:val="15"/>
                                </w:rPr>
                                <w:t>7</w:t>
                              </w:r>
                            </w:p>
                          </w:txbxContent>
                        </wps:txbx>
                        <wps:bodyPr horzOverflow="overflow" vert="horz" lIns="0" tIns="0" rIns="0" bIns="0" rtlCol="0">
                          <a:noAutofit/>
                        </wps:bodyPr>
                      </wps:wsp>
                      <wps:wsp>
                        <wps:cNvPr id="3586" name="Rectangle 3586"/>
                        <wps:cNvSpPr/>
                        <wps:spPr>
                          <a:xfrm>
                            <a:off x="4886370" y="159931"/>
                            <a:ext cx="77608" cy="137176"/>
                          </a:xfrm>
                          <a:prstGeom prst="rect">
                            <a:avLst/>
                          </a:prstGeom>
                          <a:ln>
                            <a:noFill/>
                          </a:ln>
                        </wps:spPr>
                        <wps:txbx>
                          <w:txbxContent>
                            <w:p w:rsidR="00DA583A" w:rsidRDefault="00DA583A">
                              <w:pPr>
                                <w:spacing w:after="160" w:line="259" w:lineRule="auto"/>
                              </w:pPr>
                              <w:r>
                                <w:rPr>
                                  <w:b/>
                                  <w:sz w:val="15"/>
                                </w:rPr>
                                <w:t>8</w:t>
                              </w:r>
                            </w:p>
                          </w:txbxContent>
                        </wps:txbx>
                        <wps:bodyPr horzOverflow="overflow" vert="horz" lIns="0" tIns="0" rIns="0" bIns="0" rtlCol="0">
                          <a:noAutofit/>
                        </wps:bodyPr>
                      </wps:wsp>
                      <wps:wsp>
                        <wps:cNvPr id="3587" name="Rectangle 3587"/>
                        <wps:cNvSpPr/>
                        <wps:spPr>
                          <a:xfrm>
                            <a:off x="5267258" y="159931"/>
                            <a:ext cx="77608" cy="137176"/>
                          </a:xfrm>
                          <a:prstGeom prst="rect">
                            <a:avLst/>
                          </a:prstGeom>
                          <a:ln>
                            <a:noFill/>
                          </a:ln>
                        </wps:spPr>
                        <wps:txbx>
                          <w:txbxContent>
                            <w:p w:rsidR="00DA583A" w:rsidRDefault="00DA583A">
                              <w:pPr>
                                <w:spacing w:after="160" w:line="259" w:lineRule="auto"/>
                              </w:pPr>
                              <w:r>
                                <w:rPr>
                                  <w:b/>
                                  <w:sz w:val="15"/>
                                </w:rPr>
                                <w:t>9</w:t>
                              </w:r>
                            </w:p>
                          </w:txbxContent>
                        </wps:txbx>
                        <wps:bodyPr horzOverflow="overflow" vert="horz" lIns="0" tIns="0" rIns="0" bIns="0" rtlCol="0">
                          <a:noAutofit/>
                        </wps:bodyPr>
                      </wps:wsp>
                      <wps:wsp>
                        <wps:cNvPr id="3588" name="Rectangle 3588"/>
                        <wps:cNvSpPr/>
                        <wps:spPr>
                          <a:xfrm>
                            <a:off x="5619871" y="159931"/>
                            <a:ext cx="153493" cy="137176"/>
                          </a:xfrm>
                          <a:prstGeom prst="rect">
                            <a:avLst/>
                          </a:prstGeom>
                          <a:ln>
                            <a:noFill/>
                          </a:ln>
                        </wps:spPr>
                        <wps:txbx>
                          <w:txbxContent>
                            <w:p w:rsidR="00DA583A" w:rsidRDefault="00DA583A">
                              <w:pPr>
                                <w:spacing w:after="160" w:line="259" w:lineRule="auto"/>
                              </w:pPr>
                              <w:r>
                                <w:rPr>
                                  <w:b/>
                                  <w:sz w:val="15"/>
                                </w:rPr>
                                <w:t>10</w:t>
                              </w:r>
                            </w:p>
                          </w:txbxContent>
                        </wps:txbx>
                        <wps:bodyPr horzOverflow="overflow" vert="horz" lIns="0" tIns="0" rIns="0" bIns="0" rtlCol="0">
                          <a:noAutofit/>
                        </wps:bodyPr>
                      </wps:wsp>
                      <wps:wsp>
                        <wps:cNvPr id="3589" name="Rectangle 3589"/>
                        <wps:cNvSpPr/>
                        <wps:spPr>
                          <a:xfrm>
                            <a:off x="28528" y="664418"/>
                            <a:ext cx="1365875" cy="137176"/>
                          </a:xfrm>
                          <a:prstGeom prst="rect">
                            <a:avLst/>
                          </a:prstGeom>
                          <a:ln>
                            <a:noFill/>
                          </a:ln>
                        </wps:spPr>
                        <wps:txbx>
                          <w:txbxContent>
                            <w:p w:rsidR="00DA583A" w:rsidRDefault="00DA583A">
                              <w:pPr>
                                <w:spacing w:after="160" w:line="259" w:lineRule="auto"/>
                              </w:pPr>
                              <w:r>
                                <w:rPr>
                                  <w:b/>
                                  <w:sz w:val="15"/>
                                </w:rPr>
                                <w:t>Costos de fab. Fijos</w:t>
                              </w:r>
                            </w:p>
                          </w:txbxContent>
                        </wps:txbx>
                        <wps:bodyPr horzOverflow="overflow" vert="horz" lIns="0" tIns="0" rIns="0" bIns="0" rtlCol="0">
                          <a:noAutofit/>
                        </wps:bodyPr>
                      </wps:wsp>
                      <wps:wsp>
                        <wps:cNvPr id="3590" name="Rectangle 3590"/>
                        <wps:cNvSpPr/>
                        <wps:spPr>
                          <a:xfrm>
                            <a:off x="28528" y="790736"/>
                            <a:ext cx="1264983" cy="137175"/>
                          </a:xfrm>
                          <a:prstGeom prst="rect">
                            <a:avLst/>
                          </a:prstGeom>
                          <a:ln>
                            <a:noFill/>
                          </a:ln>
                        </wps:spPr>
                        <wps:txbx>
                          <w:txbxContent>
                            <w:p w:rsidR="00DA583A" w:rsidRDefault="00DA583A">
                              <w:pPr>
                                <w:spacing w:after="160" w:line="259" w:lineRule="auto"/>
                              </w:pPr>
                              <w:r>
                                <w:rPr>
                                  <w:b/>
                                  <w:sz w:val="15"/>
                                </w:rPr>
                                <w:t>Comisiones venta</w:t>
                              </w:r>
                            </w:p>
                          </w:txbxContent>
                        </wps:txbx>
                        <wps:bodyPr horzOverflow="overflow" vert="horz" lIns="0" tIns="0" rIns="0" bIns="0" rtlCol="0">
                          <a:noAutofit/>
                        </wps:bodyPr>
                      </wps:wsp>
                      <wps:wsp>
                        <wps:cNvPr id="3591" name="Rectangle 3591"/>
                        <wps:cNvSpPr/>
                        <wps:spPr>
                          <a:xfrm>
                            <a:off x="28528" y="916718"/>
                            <a:ext cx="1417227" cy="137176"/>
                          </a:xfrm>
                          <a:prstGeom prst="rect">
                            <a:avLst/>
                          </a:prstGeom>
                          <a:ln>
                            <a:noFill/>
                          </a:ln>
                        </wps:spPr>
                        <wps:txbx>
                          <w:txbxContent>
                            <w:p w:rsidR="00DA583A" w:rsidRDefault="00DA583A">
                              <w:pPr>
                                <w:spacing w:after="160" w:line="259" w:lineRule="auto"/>
                              </w:pPr>
                              <w:r>
                                <w:rPr>
                                  <w:b/>
                                  <w:sz w:val="15"/>
                                </w:rPr>
                                <w:t>Gastos adm. Y venta</w:t>
                              </w:r>
                            </w:p>
                          </w:txbxContent>
                        </wps:txbx>
                        <wps:bodyPr horzOverflow="overflow" vert="horz" lIns="0" tIns="0" rIns="0" bIns="0" rtlCol="0">
                          <a:noAutofit/>
                        </wps:bodyPr>
                      </wps:wsp>
                      <wps:wsp>
                        <wps:cNvPr id="3592" name="Rectangle 3592"/>
                        <wps:cNvSpPr/>
                        <wps:spPr>
                          <a:xfrm>
                            <a:off x="28528" y="1042812"/>
                            <a:ext cx="893791" cy="137176"/>
                          </a:xfrm>
                          <a:prstGeom prst="rect">
                            <a:avLst/>
                          </a:prstGeom>
                          <a:ln>
                            <a:noFill/>
                          </a:ln>
                        </wps:spPr>
                        <wps:txbx>
                          <w:txbxContent>
                            <w:p w:rsidR="00DA583A" w:rsidRDefault="00DA583A">
                              <w:pPr>
                                <w:spacing w:after="160" w:line="259" w:lineRule="auto"/>
                              </w:pPr>
                              <w:r>
                                <w:rPr>
                                  <w:b/>
                                  <w:sz w:val="15"/>
                                </w:rPr>
                                <w:t>Depreciación</w:t>
                              </w:r>
                            </w:p>
                          </w:txbxContent>
                        </wps:txbx>
                        <wps:bodyPr horzOverflow="overflow" vert="horz" lIns="0" tIns="0" rIns="0" bIns="0" rtlCol="0">
                          <a:noAutofit/>
                        </wps:bodyPr>
                      </wps:wsp>
                      <wps:wsp>
                        <wps:cNvPr id="3593" name="Rectangle 3593"/>
                        <wps:cNvSpPr/>
                        <wps:spPr>
                          <a:xfrm>
                            <a:off x="28528" y="286249"/>
                            <a:ext cx="620281" cy="137176"/>
                          </a:xfrm>
                          <a:prstGeom prst="rect">
                            <a:avLst/>
                          </a:prstGeom>
                          <a:ln>
                            <a:noFill/>
                          </a:ln>
                        </wps:spPr>
                        <wps:txbx>
                          <w:txbxContent>
                            <w:p w:rsidR="00DA583A" w:rsidRDefault="00DA583A">
                              <w:pPr>
                                <w:spacing w:after="160" w:line="259" w:lineRule="auto"/>
                              </w:pPr>
                              <w:r>
                                <w:rPr>
                                  <w:b/>
                                  <w:sz w:val="15"/>
                                </w:rPr>
                                <w:t>Ingresos</w:t>
                              </w:r>
                            </w:p>
                          </w:txbxContent>
                        </wps:txbx>
                        <wps:bodyPr horzOverflow="overflow" vert="horz" lIns="0" tIns="0" rIns="0" bIns="0" rtlCol="0">
                          <a:noAutofit/>
                        </wps:bodyPr>
                      </wps:wsp>
                      <wps:wsp>
                        <wps:cNvPr id="3594" name="Rectangle 3594"/>
                        <wps:cNvSpPr/>
                        <wps:spPr>
                          <a:xfrm>
                            <a:off x="28528" y="412342"/>
                            <a:ext cx="868673" cy="137176"/>
                          </a:xfrm>
                          <a:prstGeom prst="rect">
                            <a:avLst/>
                          </a:prstGeom>
                          <a:ln>
                            <a:noFill/>
                          </a:ln>
                        </wps:spPr>
                        <wps:txbx>
                          <w:txbxContent>
                            <w:p w:rsidR="00DA583A" w:rsidRDefault="00DA583A">
                              <w:pPr>
                                <w:spacing w:after="160" w:line="259" w:lineRule="auto"/>
                              </w:pPr>
                              <w:r>
                                <w:rPr>
                                  <w:b/>
                                  <w:sz w:val="15"/>
                                </w:rPr>
                                <w:t>Venta Activo</w:t>
                              </w:r>
                            </w:p>
                          </w:txbxContent>
                        </wps:txbx>
                        <wps:bodyPr horzOverflow="overflow" vert="horz" lIns="0" tIns="0" rIns="0" bIns="0" rtlCol="0">
                          <a:noAutofit/>
                        </wps:bodyPr>
                      </wps:wsp>
                      <wps:wsp>
                        <wps:cNvPr id="3595" name="Rectangle 3595"/>
                        <wps:cNvSpPr/>
                        <wps:spPr>
                          <a:xfrm>
                            <a:off x="28528" y="538325"/>
                            <a:ext cx="1163812" cy="137175"/>
                          </a:xfrm>
                          <a:prstGeom prst="rect">
                            <a:avLst/>
                          </a:prstGeom>
                          <a:ln>
                            <a:noFill/>
                          </a:ln>
                        </wps:spPr>
                        <wps:txbx>
                          <w:txbxContent>
                            <w:p w:rsidR="00DA583A" w:rsidRDefault="00DA583A">
                              <w:pPr>
                                <w:spacing w:after="160" w:line="259" w:lineRule="auto"/>
                              </w:pPr>
                              <w:r>
                                <w:rPr>
                                  <w:b/>
                                  <w:sz w:val="15"/>
                                </w:rPr>
                                <w:t>Costos variables</w:t>
                              </w:r>
                            </w:p>
                          </w:txbxContent>
                        </wps:txbx>
                        <wps:bodyPr horzOverflow="overflow" vert="horz" lIns="0" tIns="0" rIns="0" bIns="0" rtlCol="0">
                          <a:noAutofit/>
                        </wps:bodyPr>
                      </wps:wsp>
                      <wps:wsp>
                        <wps:cNvPr id="3596" name="Rectangle 3596"/>
                        <wps:cNvSpPr/>
                        <wps:spPr>
                          <a:xfrm>
                            <a:off x="28528" y="1673280"/>
                            <a:ext cx="848159" cy="137176"/>
                          </a:xfrm>
                          <a:prstGeom prst="rect">
                            <a:avLst/>
                          </a:prstGeom>
                          <a:ln>
                            <a:noFill/>
                          </a:ln>
                        </wps:spPr>
                        <wps:txbx>
                          <w:txbxContent>
                            <w:p w:rsidR="00DA583A" w:rsidRDefault="00DA583A">
                              <w:pPr>
                                <w:spacing w:after="160" w:line="259" w:lineRule="auto"/>
                              </w:pPr>
                              <w:r>
                                <w:rPr>
                                  <w:b/>
                                  <w:sz w:val="15"/>
                                </w:rPr>
                                <w:t>Utilidad neta</w:t>
                              </w:r>
                            </w:p>
                          </w:txbxContent>
                        </wps:txbx>
                        <wps:bodyPr horzOverflow="overflow" vert="horz" lIns="0" tIns="0" rIns="0" bIns="0" rtlCol="0">
                          <a:noAutofit/>
                        </wps:bodyPr>
                      </wps:wsp>
                      <wps:wsp>
                        <wps:cNvPr id="3597" name="Rectangle 3597"/>
                        <wps:cNvSpPr/>
                        <wps:spPr>
                          <a:xfrm>
                            <a:off x="28528" y="1799262"/>
                            <a:ext cx="893791" cy="137176"/>
                          </a:xfrm>
                          <a:prstGeom prst="rect">
                            <a:avLst/>
                          </a:prstGeom>
                          <a:ln>
                            <a:noFill/>
                          </a:ln>
                        </wps:spPr>
                        <wps:txbx>
                          <w:txbxContent>
                            <w:p w:rsidR="00DA583A" w:rsidRDefault="00DA583A">
                              <w:pPr>
                                <w:spacing w:after="160" w:line="259" w:lineRule="auto"/>
                              </w:pPr>
                              <w:r>
                                <w:rPr>
                                  <w:b/>
                                  <w:sz w:val="15"/>
                                </w:rPr>
                                <w:t>Depreciación</w:t>
                              </w:r>
                            </w:p>
                          </w:txbxContent>
                        </wps:txbx>
                        <wps:bodyPr horzOverflow="overflow" vert="horz" lIns="0" tIns="0" rIns="0" bIns="0" rtlCol="0">
                          <a:noAutofit/>
                        </wps:bodyPr>
                      </wps:wsp>
                      <wps:wsp>
                        <wps:cNvPr id="3598" name="Rectangle 3598"/>
                        <wps:cNvSpPr/>
                        <wps:spPr>
                          <a:xfrm>
                            <a:off x="28528" y="1925624"/>
                            <a:ext cx="1428670" cy="137176"/>
                          </a:xfrm>
                          <a:prstGeom prst="rect">
                            <a:avLst/>
                          </a:prstGeom>
                          <a:ln>
                            <a:noFill/>
                          </a:ln>
                        </wps:spPr>
                        <wps:txbx>
                          <w:txbxContent>
                            <w:p w:rsidR="00DA583A" w:rsidRDefault="00DA583A">
                              <w:pPr>
                                <w:spacing w:after="160" w:line="259" w:lineRule="auto"/>
                              </w:pPr>
                              <w:r>
                                <w:rPr>
                                  <w:b/>
                                  <w:sz w:val="15"/>
                                </w:rPr>
                                <w:t>Amortización intang.</w:t>
                              </w:r>
                            </w:p>
                          </w:txbxContent>
                        </wps:txbx>
                        <wps:bodyPr horzOverflow="overflow" vert="horz" lIns="0" tIns="0" rIns="0" bIns="0" rtlCol="0">
                          <a:noAutofit/>
                        </wps:bodyPr>
                      </wps:wsp>
                      <wps:wsp>
                        <wps:cNvPr id="3599" name="Rectangle 3599"/>
                        <wps:cNvSpPr/>
                        <wps:spPr>
                          <a:xfrm>
                            <a:off x="28528" y="2051662"/>
                            <a:ext cx="716847" cy="137176"/>
                          </a:xfrm>
                          <a:prstGeom prst="rect">
                            <a:avLst/>
                          </a:prstGeom>
                          <a:ln>
                            <a:noFill/>
                          </a:ln>
                        </wps:spPr>
                        <wps:txbx>
                          <w:txbxContent>
                            <w:p w:rsidR="00DA583A" w:rsidRDefault="00DA583A">
                              <w:pPr>
                                <w:spacing w:after="160" w:line="259" w:lineRule="auto"/>
                              </w:pPr>
                              <w:r>
                                <w:rPr>
                                  <w:b/>
                                  <w:sz w:val="15"/>
                                </w:rPr>
                                <w:t>Valor libro</w:t>
                              </w:r>
                            </w:p>
                          </w:txbxContent>
                        </wps:txbx>
                        <wps:bodyPr horzOverflow="overflow" vert="horz" lIns="0" tIns="0" rIns="0" bIns="0" rtlCol="0">
                          <a:noAutofit/>
                        </wps:bodyPr>
                      </wps:wsp>
                      <wps:wsp>
                        <wps:cNvPr id="3600" name="Rectangle 3600"/>
                        <wps:cNvSpPr/>
                        <wps:spPr>
                          <a:xfrm>
                            <a:off x="28528" y="1168794"/>
                            <a:ext cx="1428670" cy="137175"/>
                          </a:xfrm>
                          <a:prstGeom prst="rect">
                            <a:avLst/>
                          </a:prstGeom>
                          <a:ln>
                            <a:noFill/>
                          </a:ln>
                        </wps:spPr>
                        <wps:txbx>
                          <w:txbxContent>
                            <w:p w:rsidR="00DA583A" w:rsidRDefault="00DA583A">
                              <w:pPr>
                                <w:spacing w:after="160" w:line="259" w:lineRule="auto"/>
                              </w:pPr>
                              <w:r>
                                <w:rPr>
                                  <w:b/>
                                  <w:sz w:val="15"/>
                                </w:rPr>
                                <w:t>Amortización intang.</w:t>
                              </w:r>
                            </w:p>
                          </w:txbxContent>
                        </wps:txbx>
                        <wps:bodyPr horzOverflow="overflow" vert="horz" lIns="0" tIns="0" rIns="0" bIns="0" rtlCol="0">
                          <a:noAutofit/>
                        </wps:bodyPr>
                      </wps:wsp>
                      <wps:wsp>
                        <wps:cNvPr id="3601" name="Rectangle 3601"/>
                        <wps:cNvSpPr/>
                        <wps:spPr>
                          <a:xfrm>
                            <a:off x="28528" y="1294887"/>
                            <a:ext cx="716847" cy="137178"/>
                          </a:xfrm>
                          <a:prstGeom prst="rect">
                            <a:avLst/>
                          </a:prstGeom>
                          <a:ln>
                            <a:noFill/>
                          </a:ln>
                        </wps:spPr>
                        <wps:txbx>
                          <w:txbxContent>
                            <w:p w:rsidR="00DA583A" w:rsidRDefault="00DA583A">
                              <w:pPr>
                                <w:spacing w:after="160" w:line="259" w:lineRule="auto"/>
                              </w:pPr>
                              <w:r>
                                <w:rPr>
                                  <w:b/>
                                  <w:sz w:val="15"/>
                                </w:rPr>
                                <w:t>Valor libro</w:t>
                              </w:r>
                            </w:p>
                          </w:txbxContent>
                        </wps:txbx>
                        <wps:bodyPr horzOverflow="overflow" vert="horz" lIns="0" tIns="0" rIns="0" bIns="0" rtlCol="0">
                          <a:noAutofit/>
                        </wps:bodyPr>
                      </wps:wsp>
                      <wps:wsp>
                        <wps:cNvPr id="3602" name="Rectangle 3602"/>
                        <wps:cNvSpPr/>
                        <wps:spPr>
                          <a:xfrm>
                            <a:off x="28528" y="1421205"/>
                            <a:ext cx="1588868" cy="137176"/>
                          </a:xfrm>
                          <a:prstGeom prst="rect">
                            <a:avLst/>
                          </a:prstGeom>
                          <a:ln>
                            <a:noFill/>
                          </a:ln>
                        </wps:spPr>
                        <wps:txbx>
                          <w:txbxContent>
                            <w:p w:rsidR="00DA583A" w:rsidRDefault="00DA583A">
                              <w:pPr>
                                <w:spacing w:after="160" w:line="259" w:lineRule="auto"/>
                              </w:pPr>
                              <w:r>
                                <w:rPr>
                                  <w:b/>
                                  <w:sz w:val="15"/>
                                </w:rPr>
                                <w:t>Utilidad antes de impto</w:t>
                              </w:r>
                            </w:p>
                          </w:txbxContent>
                        </wps:txbx>
                        <wps:bodyPr horzOverflow="overflow" vert="horz" lIns="0" tIns="0" rIns="0" bIns="0" rtlCol="0">
                          <a:noAutofit/>
                        </wps:bodyPr>
                      </wps:wsp>
                      <wps:wsp>
                        <wps:cNvPr id="3603" name="Rectangle 3603"/>
                        <wps:cNvSpPr/>
                        <wps:spPr>
                          <a:xfrm>
                            <a:off x="28528" y="1547187"/>
                            <a:ext cx="666471" cy="137176"/>
                          </a:xfrm>
                          <a:prstGeom prst="rect">
                            <a:avLst/>
                          </a:prstGeom>
                          <a:ln>
                            <a:noFill/>
                          </a:ln>
                        </wps:spPr>
                        <wps:txbx>
                          <w:txbxContent>
                            <w:p w:rsidR="00DA583A" w:rsidRDefault="00DA583A">
                              <w:pPr>
                                <w:spacing w:after="160" w:line="259" w:lineRule="auto"/>
                              </w:pPr>
                              <w:r>
                                <w:rPr>
                                  <w:b/>
                                  <w:sz w:val="15"/>
                                </w:rPr>
                                <w:t>Impuesto</w:t>
                              </w:r>
                            </w:p>
                          </w:txbxContent>
                        </wps:txbx>
                        <wps:bodyPr horzOverflow="overflow" vert="horz" lIns="0" tIns="0" rIns="0" bIns="0" rtlCol="0">
                          <a:noAutofit/>
                        </wps:bodyPr>
                      </wps:wsp>
                      <wps:wsp>
                        <wps:cNvPr id="3604" name="Rectangle 3604"/>
                        <wps:cNvSpPr/>
                        <wps:spPr>
                          <a:xfrm>
                            <a:off x="28528" y="2682131"/>
                            <a:ext cx="1007102" cy="137176"/>
                          </a:xfrm>
                          <a:prstGeom prst="rect">
                            <a:avLst/>
                          </a:prstGeom>
                          <a:ln>
                            <a:noFill/>
                          </a:ln>
                        </wps:spPr>
                        <wps:txbx>
                          <w:txbxContent>
                            <w:p w:rsidR="00DA583A" w:rsidRDefault="00DA583A">
                              <w:pPr>
                                <w:spacing w:after="160" w:line="259" w:lineRule="auto"/>
                              </w:pPr>
                              <w:r>
                                <w:rPr>
                                  <w:b/>
                                  <w:sz w:val="15"/>
                                </w:rPr>
                                <w:t>Valor desecho</w:t>
                              </w:r>
                            </w:p>
                          </w:txbxContent>
                        </wps:txbx>
                        <wps:bodyPr horzOverflow="overflow" vert="horz" lIns="0" tIns="0" rIns="0" bIns="0" rtlCol="0">
                          <a:noAutofit/>
                        </wps:bodyPr>
                      </wps:wsp>
                      <wps:wsp>
                        <wps:cNvPr id="3605" name="Rectangle 3605"/>
                        <wps:cNvSpPr/>
                        <wps:spPr>
                          <a:xfrm>
                            <a:off x="28528" y="2808169"/>
                            <a:ext cx="848438" cy="137176"/>
                          </a:xfrm>
                          <a:prstGeom prst="rect">
                            <a:avLst/>
                          </a:prstGeom>
                          <a:ln>
                            <a:noFill/>
                          </a:ln>
                        </wps:spPr>
                        <wps:txbx>
                          <w:txbxContent>
                            <w:p w:rsidR="00DA583A" w:rsidRDefault="00DA583A">
                              <w:pPr>
                                <w:spacing w:after="160" w:line="259" w:lineRule="auto"/>
                              </w:pPr>
                              <w:r>
                                <w:rPr>
                                  <w:b/>
                                  <w:sz w:val="15"/>
                                </w:rPr>
                                <w:t>Flujo de caja</w:t>
                              </w:r>
                            </w:p>
                          </w:txbxContent>
                        </wps:txbx>
                        <wps:bodyPr horzOverflow="overflow" vert="horz" lIns="0" tIns="0" rIns="0" bIns="0" rtlCol="0">
                          <a:noAutofit/>
                        </wps:bodyPr>
                      </wps:wsp>
                      <wps:wsp>
                        <wps:cNvPr id="3606" name="Rectangle 3606"/>
                        <wps:cNvSpPr/>
                        <wps:spPr>
                          <a:xfrm>
                            <a:off x="28528" y="2177700"/>
                            <a:ext cx="1087341" cy="137178"/>
                          </a:xfrm>
                          <a:prstGeom prst="rect">
                            <a:avLst/>
                          </a:prstGeom>
                          <a:ln>
                            <a:noFill/>
                          </a:ln>
                        </wps:spPr>
                        <wps:txbx>
                          <w:txbxContent>
                            <w:p w:rsidR="00DA583A" w:rsidRDefault="00DA583A">
                              <w:pPr>
                                <w:spacing w:after="160" w:line="259" w:lineRule="auto"/>
                              </w:pPr>
                              <w:r>
                                <w:rPr>
                                  <w:b/>
                                  <w:sz w:val="15"/>
                                </w:rPr>
                                <w:t>Inversión inicial</w:t>
                              </w:r>
                            </w:p>
                          </w:txbxContent>
                        </wps:txbx>
                        <wps:bodyPr horzOverflow="overflow" vert="horz" lIns="0" tIns="0" rIns="0" bIns="0" rtlCol="0">
                          <a:noAutofit/>
                        </wps:bodyPr>
                      </wps:wsp>
                      <wps:wsp>
                        <wps:cNvPr id="3607" name="Rectangle 3607"/>
                        <wps:cNvSpPr/>
                        <wps:spPr>
                          <a:xfrm>
                            <a:off x="28528" y="2303738"/>
                            <a:ext cx="1651525" cy="137176"/>
                          </a:xfrm>
                          <a:prstGeom prst="rect">
                            <a:avLst/>
                          </a:prstGeom>
                          <a:ln>
                            <a:noFill/>
                          </a:ln>
                        </wps:spPr>
                        <wps:txbx>
                          <w:txbxContent>
                            <w:p w:rsidR="00DA583A" w:rsidRDefault="00DA583A">
                              <w:pPr>
                                <w:spacing w:after="160" w:line="259" w:lineRule="auto"/>
                              </w:pPr>
                              <w:r>
                                <w:rPr>
                                  <w:b/>
                                  <w:sz w:val="15"/>
                                </w:rPr>
                                <w:t>Inversión de reemplazo</w:t>
                              </w:r>
                            </w:p>
                          </w:txbxContent>
                        </wps:txbx>
                        <wps:bodyPr horzOverflow="overflow" vert="horz" lIns="0" tIns="0" rIns="0" bIns="0" rtlCol="0">
                          <a:noAutofit/>
                        </wps:bodyPr>
                      </wps:wsp>
                      <wps:wsp>
                        <wps:cNvPr id="3608" name="Rectangle 3608"/>
                        <wps:cNvSpPr/>
                        <wps:spPr>
                          <a:xfrm>
                            <a:off x="28528" y="2430056"/>
                            <a:ext cx="1677201" cy="137176"/>
                          </a:xfrm>
                          <a:prstGeom prst="rect">
                            <a:avLst/>
                          </a:prstGeom>
                          <a:ln>
                            <a:noFill/>
                          </a:ln>
                        </wps:spPr>
                        <wps:txbx>
                          <w:txbxContent>
                            <w:p w:rsidR="00DA583A" w:rsidRDefault="00DA583A">
                              <w:pPr>
                                <w:spacing w:after="160" w:line="259" w:lineRule="auto"/>
                              </w:pPr>
                              <w:r>
                                <w:rPr>
                                  <w:b/>
                                  <w:sz w:val="15"/>
                                </w:rPr>
                                <w:t>Inversión de Ampliación</w:t>
                              </w:r>
                            </w:p>
                          </w:txbxContent>
                        </wps:txbx>
                        <wps:bodyPr horzOverflow="overflow" vert="horz" lIns="0" tIns="0" rIns="0" bIns="0" rtlCol="0">
                          <a:noAutofit/>
                        </wps:bodyPr>
                      </wps:wsp>
                      <wps:wsp>
                        <wps:cNvPr id="3609" name="Rectangle 3609"/>
                        <wps:cNvSpPr/>
                        <wps:spPr>
                          <a:xfrm>
                            <a:off x="28528" y="2556094"/>
                            <a:ext cx="1525375" cy="137175"/>
                          </a:xfrm>
                          <a:prstGeom prst="rect">
                            <a:avLst/>
                          </a:prstGeom>
                          <a:ln>
                            <a:noFill/>
                          </a:ln>
                        </wps:spPr>
                        <wps:txbx>
                          <w:txbxContent>
                            <w:p w:rsidR="00DA583A" w:rsidRDefault="00DA583A">
                              <w:pPr>
                                <w:spacing w:after="160" w:line="259" w:lineRule="auto"/>
                              </w:pPr>
                              <w:r>
                                <w:rPr>
                                  <w:b/>
                                  <w:sz w:val="15"/>
                                </w:rPr>
                                <w:t>Inversión cap. Trabajo</w:t>
                              </w:r>
                            </w:p>
                          </w:txbxContent>
                        </wps:txbx>
                        <wps:bodyPr horzOverflow="overflow" vert="horz" lIns="0" tIns="0" rIns="0" bIns="0" rtlCol="0">
                          <a:noAutofit/>
                        </wps:bodyPr>
                      </wps:wsp>
                      <wps:wsp>
                        <wps:cNvPr id="3610" name="Shape 3610"/>
                        <wps:cNvSpPr/>
                        <wps:spPr>
                          <a:xfrm>
                            <a:off x="14264" y="4202"/>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06" name="Shape 31406"/>
                        <wps:cNvSpPr/>
                        <wps:spPr>
                          <a:xfrm>
                            <a:off x="9509" y="0"/>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12" name="Shape 3612"/>
                        <wps:cNvSpPr/>
                        <wps:spPr>
                          <a:xfrm>
                            <a:off x="14264" y="273269"/>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07" name="Shape 31407"/>
                        <wps:cNvSpPr/>
                        <wps:spPr>
                          <a:xfrm>
                            <a:off x="9509" y="269133"/>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14" name="Shape 3614"/>
                        <wps:cNvSpPr/>
                        <wps:spPr>
                          <a:xfrm>
                            <a:off x="14264" y="399363"/>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08" name="Shape 31408"/>
                        <wps:cNvSpPr/>
                        <wps:spPr>
                          <a:xfrm>
                            <a:off x="9509" y="395115"/>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16" name="Shape 3616"/>
                        <wps:cNvSpPr/>
                        <wps:spPr>
                          <a:xfrm>
                            <a:off x="14264" y="525345"/>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09" name="Shape 31409"/>
                        <wps:cNvSpPr/>
                        <wps:spPr>
                          <a:xfrm>
                            <a:off x="9509" y="521209"/>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18" name="Shape 3618"/>
                        <wps:cNvSpPr/>
                        <wps:spPr>
                          <a:xfrm>
                            <a:off x="14264" y="651439"/>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10" name="Shape 31410"/>
                        <wps:cNvSpPr/>
                        <wps:spPr>
                          <a:xfrm>
                            <a:off x="9509" y="647192"/>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20" name="Shape 3620"/>
                        <wps:cNvSpPr/>
                        <wps:spPr>
                          <a:xfrm>
                            <a:off x="14264" y="777756"/>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11" name="Shape 31411"/>
                        <wps:cNvSpPr/>
                        <wps:spPr>
                          <a:xfrm>
                            <a:off x="9509" y="773509"/>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22" name="Shape 3622"/>
                        <wps:cNvSpPr/>
                        <wps:spPr>
                          <a:xfrm>
                            <a:off x="14264" y="903739"/>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12" name="Shape 31412"/>
                        <wps:cNvSpPr/>
                        <wps:spPr>
                          <a:xfrm>
                            <a:off x="9509" y="899602"/>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24" name="Shape 3624"/>
                        <wps:cNvSpPr/>
                        <wps:spPr>
                          <a:xfrm>
                            <a:off x="14264" y="1029832"/>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13" name="Shape 31413"/>
                        <wps:cNvSpPr/>
                        <wps:spPr>
                          <a:xfrm>
                            <a:off x="9509" y="1025584"/>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26" name="Shape 3626"/>
                        <wps:cNvSpPr/>
                        <wps:spPr>
                          <a:xfrm>
                            <a:off x="14264" y="1155814"/>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14" name="Shape 31414"/>
                        <wps:cNvSpPr/>
                        <wps:spPr>
                          <a:xfrm>
                            <a:off x="9509" y="1151678"/>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28" name="Shape 3628"/>
                        <wps:cNvSpPr/>
                        <wps:spPr>
                          <a:xfrm>
                            <a:off x="14264" y="1281908"/>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15" name="Shape 31415"/>
                        <wps:cNvSpPr/>
                        <wps:spPr>
                          <a:xfrm>
                            <a:off x="9509" y="1277716"/>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30" name="Shape 3630"/>
                        <wps:cNvSpPr/>
                        <wps:spPr>
                          <a:xfrm>
                            <a:off x="14264" y="1408225"/>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16" name="Shape 31416"/>
                        <wps:cNvSpPr/>
                        <wps:spPr>
                          <a:xfrm>
                            <a:off x="9509" y="1403977"/>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32" name="Shape 3632"/>
                        <wps:cNvSpPr/>
                        <wps:spPr>
                          <a:xfrm>
                            <a:off x="14264" y="1534207"/>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17" name="Shape 31417"/>
                        <wps:cNvSpPr/>
                        <wps:spPr>
                          <a:xfrm>
                            <a:off x="9509" y="1530071"/>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34" name="Shape 3634"/>
                        <wps:cNvSpPr/>
                        <wps:spPr>
                          <a:xfrm>
                            <a:off x="14264" y="1660301"/>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18" name="Shape 31418"/>
                        <wps:cNvSpPr/>
                        <wps:spPr>
                          <a:xfrm>
                            <a:off x="9509" y="1656053"/>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36" name="Shape 3636"/>
                        <wps:cNvSpPr/>
                        <wps:spPr>
                          <a:xfrm>
                            <a:off x="14264" y="1786283"/>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19" name="Shape 31419"/>
                        <wps:cNvSpPr/>
                        <wps:spPr>
                          <a:xfrm>
                            <a:off x="9509" y="1782147"/>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38" name="Shape 3638"/>
                        <wps:cNvSpPr/>
                        <wps:spPr>
                          <a:xfrm>
                            <a:off x="14264" y="1912600"/>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20" name="Shape 31420"/>
                        <wps:cNvSpPr/>
                        <wps:spPr>
                          <a:xfrm>
                            <a:off x="9509" y="1908464"/>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40" name="Shape 3640"/>
                        <wps:cNvSpPr/>
                        <wps:spPr>
                          <a:xfrm>
                            <a:off x="14264" y="2038683"/>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21" name="Shape 31421"/>
                        <wps:cNvSpPr/>
                        <wps:spPr>
                          <a:xfrm>
                            <a:off x="9509" y="2034491"/>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42" name="Shape 3642"/>
                        <wps:cNvSpPr/>
                        <wps:spPr>
                          <a:xfrm>
                            <a:off x="14264" y="2164721"/>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22" name="Shape 31422"/>
                        <wps:cNvSpPr/>
                        <wps:spPr>
                          <a:xfrm>
                            <a:off x="9509" y="2160529"/>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44" name="Shape 3644"/>
                        <wps:cNvSpPr/>
                        <wps:spPr>
                          <a:xfrm>
                            <a:off x="14264" y="2290759"/>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23" name="Shape 31423"/>
                        <wps:cNvSpPr/>
                        <wps:spPr>
                          <a:xfrm>
                            <a:off x="9509" y="2286567"/>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46" name="Shape 3646"/>
                        <wps:cNvSpPr/>
                        <wps:spPr>
                          <a:xfrm>
                            <a:off x="14264" y="2417076"/>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24" name="Shape 31424"/>
                        <wps:cNvSpPr/>
                        <wps:spPr>
                          <a:xfrm>
                            <a:off x="9509" y="2412884"/>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48" name="Shape 3648"/>
                        <wps:cNvSpPr/>
                        <wps:spPr>
                          <a:xfrm>
                            <a:off x="14264" y="2543114"/>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25" name="Shape 31425"/>
                        <wps:cNvSpPr/>
                        <wps:spPr>
                          <a:xfrm>
                            <a:off x="9509" y="2538922"/>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50" name="Shape 3650"/>
                        <wps:cNvSpPr/>
                        <wps:spPr>
                          <a:xfrm>
                            <a:off x="14264" y="2669152"/>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26" name="Shape 31426"/>
                        <wps:cNvSpPr/>
                        <wps:spPr>
                          <a:xfrm>
                            <a:off x="9509" y="2664960"/>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52" name="Shape 3652"/>
                        <wps:cNvSpPr/>
                        <wps:spPr>
                          <a:xfrm>
                            <a:off x="14264" y="2795189"/>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27" name="Shape 31427"/>
                        <wps:cNvSpPr/>
                        <wps:spPr>
                          <a:xfrm>
                            <a:off x="9509" y="2790997"/>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54" name="Shape 3654"/>
                        <wps:cNvSpPr/>
                        <wps:spPr>
                          <a:xfrm>
                            <a:off x="14264" y="2921227"/>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28" name="Shape 31428"/>
                        <wps:cNvSpPr/>
                        <wps:spPr>
                          <a:xfrm>
                            <a:off x="9509" y="2917035"/>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56" name="Shape 3656"/>
                        <wps:cNvSpPr/>
                        <wps:spPr>
                          <a:xfrm>
                            <a:off x="4755" y="4202"/>
                            <a:ext cx="0" cy="3043343"/>
                          </a:xfrm>
                          <a:custGeom>
                            <a:avLst/>
                            <a:gdLst/>
                            <a:ahLst/>
                            <a:cxnLst/>
                            <a:rect l="0" t="0" r="0" b="0"/>
                            <a:pathLst>
                              <a:path h="3043343">
                                <a:moveTo>
                                  <a:pt x="0" y="0"/>
                                </a:moveTo>
                                <a:lnTo>
                                  <a:pt x="0" y="3043343"/>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29" name="Shape 31429"/>
                        <wps:cNvSpPr/>
                        <wps:spPr>
                          <a:xfrm>
                            <a:off x="0" y="0"/>
                            <a:ext cx="9509" cy="3051737"/>
                          </a:xfrm>
                          <a:custGeom>
                            <a:avLst/>
                            <a:gdLst/>
                            <a:ahLst/>
                            <a:cxnLst/>
                            <a:rect l="0" t="0" r="0" b="0"/>
                            <a:pathLst>
                              <a:path w="9509" h="3051737">
                                <a:moveTo>
                                  <a:pt x="0" y="0"/>
                                </a:moveTo>
                                <a:lnTo>
                                  <a:pt x="9509" y="0"/>
                                </a:lnTo>
                                <a:lnTo>
                                  <a:pt x="9509" y="3051737"/>
                                </a:lnTo>
                                <a:lnTo>
                                  <a:pt x="0" y="3051737"/>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58" name="Shape 3658"/>
                        <wps:cNvSpPr/>
                        <wps:spPr>
                          <a:xfrm>
                            <a:off x="766784" y="12586"/>
                            <a:ext cx="0" cy="252299"/>
                          </a:xfrm>
                          <a:custGeom>
                            <a:avLst/>
                            <a:gdLst/>
                            <a:ahLst/>
                            <a:cxnLst/>
                            <a:rect l="0" t="0" r="0" b="0"/>
                            <a:pathLst>
                              <a:path h="252299">
                                <a:moveTo>
                                  <a:pt x="0" y="0"/>
                                </a:moveTo>
                                <a:lnTo>
                                  <a:pt x="0" y="252299"/>
                                </a:lnTo>
                              </a:path>
                            </a:pathLst>
                          </a:custGeom>
                          <a:ln w="8384" cap="sq">
                            <a:round/>
                          </a:ln>
                        </wps:spPr>
                        <wps:style>
                          <a:lnRef idx="1">
                            <a:srgbClr val="D0D7E5"/>
                          </a:lnRef>
                          <a:fillRef idx="0">
                            <a:srgbClr val="000000">
                              <a:alpha val="0"/>
                            </a:srgbClr>
                          </a:fillRef>
                          <a:effectRef idx="0">
                            <a:scrgbClr r="0" g="0" b="0"/>
                          </a:effectRef>
                          <a:fontRef idx="none"/>
                        </wps:style>
                        <wps:bodyPr/>
                      </wps:wsp>
                      <wps:wsp>
                        <wps:cNvPr id="31430" name="Shape 31430"/>
                        <wps:cNvSpPr/>
                        <wps:spPr>
                          <a:xfrm>
                            <a:off x="762029" y="8394"/>
                            <a:ext cx="9509" cy="260739"/>
                          </a:xfrm>
                          <a:custGeom>
                            <a:avLst/>
                            <a:gdLst/>
                            <a:ahLst/>
                            <a:cxnLst/>
                            <a:rect l="0" t="0" r="0" b="0"/>
                            <a:pathLst>
                              <a:path w="9509" h="260739">
                                <a:moveTo>
                                  <a:pt x="0" y="0"/>
                                </a:moveTo>
                                <a:lnTo>
                                  <a:pt x="9509" y="0"/>
                                </a:lnTo>
                                <a:lnTo>
                                  <a:pt x="9509" y="260739"/>
                                </a:lnTo>
                                <a:lnTo>
                                  <a:pt x="0" y="260739"/>
                                </a:lnTo>
                                <a:lnTo>
                                  <a:pt x="0" y="0"/>
                                </a:lnTo>
                              </a:path>
                            </a:pathLst>
                          </a:custGeom>
                          <a:ln w="0" cap="sq">
                            <a:round/>
                          </a:ln>
                        </wps:spPr>
                        <wps:style>
                          <a:lnRef idx="0">
                            <a:srgbClr val="000000">
                              <a:alpha val="0"/>
                            </a:srgbClr>
                          </a:lnRef>
                          <a:fillRef idx="1">
                            <a:srgbClr val="D0D7E5"/>
                          </a:fillRef>
                          <a:effectRef idx="0">
                            <a:scrgbClr r="0" g="0" b="0"/>
                          </a:effectRef>
                          <a:fontRef idx="none"/>
                        </wps:style>
                        <wps:bodyPr/>
                      </wps:wsp>
                      <wps:wsp>
                        <wps:cNvPr id="3660" name="Shape 3660"/>
                        <wps:cNvSpPr/>
                        <wps:spPr>
                          <a:xfrm>
                            <a:off x="1671773" y="12586"/>
                            <a:ext cx="0" cy="3034959"/>
                          </a:xfrm>
                          <a:custGeom>
                            <a:avLst/>
                            <a:gdLst/>
                            <a:ahLst/>
                            <a:cxnLst/>
                            <a:rect l="0" t="0" r="0" b="0"/>
                            <a:pathLst>
                              <a:path h="3034959">
                                <a:moveTo>
                                  <a:pt x="0" y="0"/>
                                </a:moveTo>
                                <a:lnTo>
                                  <a:pt x="0" y="3034959"/>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31" name="Shape 31431"/>
                        <wps:cNvSpPr/>
                        <wps:spPr>
                          <a:xfrm>
                            <a:off x="1667081" y="8384"/>
                            <a:ext cx="9509" cy="3043353"/>
                          </a:xfrm>
                          <a:custGeom>
                            <a:avLst/>
                            <a:gdLst/>
                            <a:ahLst/>
                            <a:cxnLst/>
                            <a:rect l="0" t="0" r="0" b="0"/>
                            <a:pathLst>
                              <a:path w="9509" h="3043353">
                                <a:moveTo>
                                  <a:pt x="0" y="0"/>
                                </a:moveTo>
                                <a:lnTo>
                                  <a:pt x="9509" y="0"/>
                                </a:lnTo>
                                <a:lnTo>
                                  <a:pt x="9509" y="3043353"/>
                                </a:lnTo>
                                <a:lnTo>
                                  <a:pt x="0" y="3043353"/>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62" name="Shape 3662"/>
                        <wps:cNvSpPr/>
                        <wps:spPr>
                          <a:xfrm>
                            <a:off x="2052534" y="12586"/>
                            <a:ext cx="0" cy="3034959"/>
                          </a:xfrm>
                          <a:custGeom>
                            <a:avLst/>
                            <a:gdLst/>
                            <a:ahLst/>
                            <a:cxnLst/>
                            <a:rect l="0" t="0" r="0" b="0"/>
                            <a:pathLst>
                              <a:path h="3034959">
                                <a:moveTo>
                                  <a:pt x="0" y="0"/>
                                </a:moveTo>
                                <a:lnTo>
                                  <a:pt x="0" y="3034959"/>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32" name="Shape 31432"/>
                        <wps:cNvSpPr/>
                        <wps:spPr>
                          <a:xfrm>
                            <a:off x="2047716" y="8384"/>
                            <a:ext cx="9827" cy="3043353"/>
                          </a:xfrm>
                          <a:custGeom>
                            <a:avLst/>
                            <a:gdLst/>
                            <a:ahLst/>
                            <a:cxnLst/>
                            <a:rect l="0" t="0" r="0" b="0"/>
                            <a:pathLst>
                              <a:path w="9827" h="3043353">
                                <a:moveTo>
                                  <a:pt x="0" y="0"/>
                                </a:moveTo>
                                <a:lnTo>
                                  <a:pt x="9827" y="0"/>
                                </a:lnTo>
                                <a:lnTo>
                                  <a:pt x="9827" y="3043353"/>
                                </a:lnTo>
                                <a:lnTo>
                                  <a:pt x="0" y="3043353"/>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64" name="Shape 3664"/>
                        <wps:cNvSpPr/>
                        <wps:spPr>
                          <a:xfrm>
                            <a:off x="2433548" y="12586"/>
                            <a:ext cx="0" cy="3034959"/>
                          </a:xfrm>
                          <a:custGeom>
                            <a:avLst/>
                            <a:gdLst/>
                            <a:ahLst/>
                            <a:cxnLst/>
                            <a:rect l="0" t="0" r="0" b="0"/>
                            <a:pathLst>
                              <a:path h="3034959">
                                <a:moveTo>
                                  <a:pt x="0" y="0"/>
                                </a:moveTo>
                                <a:lnTo>
                                  <a:pt x="0" y="3034959"/>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33" name="Shape 31433"/>
                        <wps:cNvSpPr/>
                        <wps:spPr>
                          <a:xfrm>
                            <a:off x="2428731" y="8384"/>
                            <a:ext cx="9509" cy="3043353"/>
                          </a:xfrm>
                          <a:custGeom>
                            <a:avLst/>
                            <a:gdLst/>
                            <a:ahLst/>
                            <a:cxnLst/>
                            <a:rect l="0" t="0" r="0" b="0"/>
                            <a:pathLst>
                              <a:path w="9509" h="3043353">
                                <a:moveTo>
                                  <a:pt x="0" y="0"/>
                                </a:moveTo>
                                <a:lnTo>
                                  <a:pt x="9509" y="0"/>
                                </a:lnTo>
                                <a:lnTo>
                                  <a:pt x="9509" y="3043353"/>
                                </a:lnTo>
                                <a:lnTo>
                                  <a:pt x="0" y="3043353"/>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66" name="Shape 3666"/>
                        <wps:cNvSpPr/>
                        <wps:spPr>
                          <a:xfrm>
                            <a:off x="2814563" y="12586"/>
                            <a:ext cx="0" cy="3034959"/>
                          </a:xfrm>
                          <a:custGeom>
                            <a:avLst/>
                            <a:gdLst/>
                            <a:ahLst/>
                            <a:cxnLst/>
                            <a:rect l="0" t="0" r="0" b="0"/>
                            <a:pathLst>
                              <a:path h="3034959">
                                <a:moveTo>
                                  <a:pt x="0" y="0"/>
                                </a:moveTo>
                                <a:lnTo>
                                  <a:pt x="0" y="3034959"/>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34" name="Shape 31434"/>
                        <wps:cNvSpPr/>
                        <wps:spPr>
                          <a:xfrm>
                            <a:off x="2809745" y="8384"/>
                            <a:ext cx="9509" cy="3043353"/>
                          </a:xfrm>
                          <a:custGeom>
                            <a:avLst/>
                            <a:gdLst/>
                            <a:ahLst/>
                            <a:cxnLst/>
                            <a:rect l="0" t="0" r="0" b="0"/>
                            <a:pathLst>
                              <a:path w="9509" h="3043353">
                                <a:moveTo>
                                  <a:pt x="0" y="0"/>
                                </a:moveTo>
                                <a:lnTo>
                                  <a:pt x="9509" y="0"/>
                                </a:lnTo>
                                <a:lnTo>
                                  <a:pt x="9509" y="3043353"/>
                                </a:lnTo>
                                <a:lnTo>
                                  <a:pt x="0" y="3043353"/>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68" name="Shape 3668"/>
                        <wps:cNvSpPr/>
                        <wps:spPr>
                          <a:xfrm flipH="1">
                            <a:off x="3149528" y="12584"/>
                            <a:ext cx="45719" cy="2795068"/>
                          </a:xfrm>
                          <a:custGeom>
                            <a:avLst/>
                            <a:gdLst/>
                            <a:ahLst/>
                            <a:cxnLst/>
                            <a:rect l="0" t="0" r="0" b="0"/>
                            <a:pathLst>
                              <a:path h="3034959">
                                <a:moveTo>
                                  <a:pt x="0" y="0"/>
                                </a:moveTo>
                                <a:lnTo>
                                  <a:pt x="0" y="3034959"/>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35" name="Shape 31435"/>
                        <wps:cNvSpPr/>
                        <wps:spPr>
                          <a:xfrm>
                            <a:off x="3190759" y="8384"/>
                            <a:ext cx="9510" cy="3043353"/>
                          </a:xfrm>
                          <a:custGeom>
                            <a:avLst/>
                            <a:gdLst/>
                            <a:ahLst/>
                            <a:cxnLst/>
                            <a:rect l="0" t="0" r="0" b="0"/>
                            <a:pathLst>
                              <a:path w="9510" h="3043353">
                                <a:moveTo>
                                  <a:pt x="0" y="0"/>
                                </a:moveTo>
                                <a:lnTo>
                                  <a:pt x="9510" y="0"/>
                                </a:lnTo>
                                <a:lnTo>
                                  <a:pt x="9510" y="3043353"/>
                                </a:lnTo>
                                <a:lnTo>
                                  <a:pt x="0" y="3043353"/>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70" name="Shape 3670"/>
                        <wps:cNvSpPr/>
                        <wps:spPr>
                          <a:xfrm>
                            <a:off x="3576592" y="12586"/>
                            <a:ext cx="0" cy="3034959"/>
                          </a:xfrm>
                          <a:custGeom>
                            <a:avLst/>
                            <a:gdLst/>
                            <a:ahLst/>
                            <a:cxnLst/>
                            <a:rect l="0" t="0" r="0" b="0"/>
                            <a:pathLst>
                              <a:path h="3034959">
                                <a:moveTo>
                                  <a:pt x="0" y="0"/>
                                </a:moveTo>
                                <a:lnTo>
                                  <a:pt x="0" y="3034959"/>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36" name="Shape 31436"/>
                        <wps:cNvSpPr/>
                        <wps:spPr>
                          <a:xfrm>
                            <a:off x="3571774" y="8384"/>
                            <a:ext cx="9509" cy="3043353"/>
                          </a:xfrm>
                          <a:custGeom>
                            <a:avLst/>
                            <a:gdLst/>
                            <a:ahLst/>
                            <a:cxnLst/>
                            <a:rect l="0" t="0" r="0" b="0"/>
                            <a:pathLst>
                              <a:path w="9509" h="3043353">
                                <a:moveTo>
                                  <a:pt x="0" y="0"/>
                                </a:moveTo>
                                <a:lnTo>
                                  <a:pt x="9509" y="0"/>
                                </a:lnTo>
                                <a:lnTo>
                                  <a:pt x="9509" y="3043353"/>
                                </a:lnTo>
                                <a:lnTo>
                                  <a:pt x="0" y="3043353"/>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72" name="Shape 3672"/>
                        <wps:cNvSpPr/>
                        <wps:spPr>
                          <a:xfrm>
                            <a:off x="3957607" y="12586"/>
                            <a:ext cx="0" cy="3034959"/>
                          </a:xfrm>
                          <a:custGeom>
                            <a:avLst/>
                            <a:gdLst/>
                            <a:ahLst/>
                            <a:cxnLst/>
                            <a:rect l="0" t="0" r="0" b="0"/>
                            <a:pathLst>
                              <a:path h="3034959">
                                <a:moveTo>
                                  <a:pt x="0" y="0"/>
                                </a:moveTo>
                                <a:lnTo>
                                  <a:pt x="0" y="3034959"/>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37" name="Shape 31437"/>
                        <wps:cNvSpPr/>
                        <wps:spPr>
                          <a:xfrm>
                            <a:off x="3952789" y="8384"/>
                            <a:ext cx="9509" cy="3043353"/>
                          </a:xfrm>
                          <a:custGeom>
                            <a:avLst/>
                            <a:gdLst/>
                            <a:ahLst/>
                            <a:cxnLst/>
                            <a:rect l="0" t="0" r="0" b="0"/>
                            <a:pathLst>
                              <a:path w="9509" h="3043353">
                                <a:moveTo>
                                  <a:pt x="0" y="0"/>
                                </a:moveTo>
                                <a:lnTo>
                                  <a:pt x="9509" y="0"/>
                                </a:lnTo>
                                <a:lnTo>
                                  <a:pt x="9509" y="3043353"/>
                                </a:lnTo>
                                <a:lnTo>
                                  <a:pt x="0" y="3043353"/>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74" name="Shape 3674"/>
                        <wps:cNvSpPr/>
                        <wps:spPr>
                          <a:xfrm>
                            <a:off x="4338621" y="12586"/>
                            <a:ext cx="0" cy="3034959"/>
                          </a:xfrm>
                          <a:custGeom>
                            <a:avLst/>
                            <a:gdLst/>
                            <a:ahLst/>
                            <a:cxnLst/>
                            <a:rect l="0" t="0" r="0" b="0"/>
                            <a:pathLst>
                              <a:path h="3034959">
                                <a:moveTo>
                                  <a:pt x="0" y="0"/>
                                </a:moveTo>
                                <a:lnTo>
                                  <a:pt x="0" y="3034959"/>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38" name="Shape 31438"/>
                        <wps:cNvSpPr/>
                        <wps:spPr>
                          <a:xfrm>
                            <a:off x="4333803" y="8384"/>
                            <a:ext cx="9510" cy="3043353"/>
                          </a:xfrm>
                          <a:custGeom>
                            <a:avLst/>
                            <a:gdLst/>
                            <a:ahLst/>
                            <a:cxnLst/>
                            <a:rect l="0" t="0" r="0" b="0"/>
                            <a:pathLst>
                              <a:path w="9510" h="3043353">
                                <a:moveTo>
                                  <a:pt x="0" y="0"/>
                                </a:moveTo>
                                <a:lnTo>
                                  <a:pt x="9510" y="0"/>
                                </a:lnTo>
                                <a:lnTo>
                                  <a:pt x="9510" y="3043353"/>
                                </a:lnTo>
                                <a:lnTo>
                                  <a:pt x="0" y="3043353"/>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76" name="Shape 3676"/>
                        <wps:cNvSpPr/>
                        <wps:spPr>
                          <a:xfrm>
                            <a:off x="4719636" y="12586"/>
                            <a:ext cx="0" cy="3034959"/>
                          </a:xfrm>
                          <a:custGeom>
                            <a:avLst/>
                            <a:gdLst/>
                            <a:ahLst/>
                            <a:cxnLst/>
                            <a:rect l="0" t="0" r="0" b="0"/>
                            <a:pathLst>
                              <a:path h="3034959">
                                <a:moveTo>
                                  <a:pt x="0" y="0"/>
                                </a:moveTo>
                                <a:lnTo>
                                  <a:pt x="0" y="3034959"/>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39" name="Shape 31439"/>
                        <wps:cNvSpPr/>
                        <wps:spPr>
                          <a:xfrm>
                            <a:off x="4714818" y="8384"/>
                            <a:ext cx="9509" cy="3043353"/>
                          </a:xfrm>
                          <a:custGeom>
                            <a:avLst/>
                            <a:gdLst/>
                            <a:ahLst/>
                            <a:cxnLst/>
                            <a:rect l="0" t="0" r="0" b="0"/>
                            <a:pathLst>
                              <a:path w="9509" h="3043353">
                                <a:moveTo>
                                  <a:pt x="0" y="0"/>
                                </a:moveTo>
                                <a:lnTo>
                                  <a:pt x="9509" y="0"/>
                                </a:lnTo>
                                <a:lnTo>
                                  <a:pt x="9509" y="3043353"/>
                                </a:lnTo>
                                <a:lnTo>
                                  <a:pt x="0" y="3043353"/>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78" name="Shape 3678"/>
                        <wps:cNvSpPr/>
                        <wps:spPr>
                          <a:xfrm>
                            <a:off x="5100524" y="12586"/>
                            <a:ext cx="0" cy="3034959"/>
                          </a:xfrm>
                          <a:custGeom>
                            <a:avLst/>
                            <a:gdLst/>
                            <a:ahLst/>
                            <a:cxnLst/>
                            <a:rect l="0" t="0" r="0" b="0"/>
                            <a:pathLst>
                              <a:path h="3034959">
                                <a:moveTo>
                                  <a:pt x="0" y="0"/>
                                </a:moveTo>
                                <a:lnTo>
                                  <a:pt x="0" y="3034959"/>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40" name="Shape 31440"/>
                        <wps:cNvSpPr/>
                        <wps:spPr>
                          <a:xfrm>
                            <a:off x="5095833" y="8384"/>
                            <a:ext cx="9509" cy="3043353"/>
                          </a:xfrm>
                          <a:custGeom>
                            <a:avLst/>
                            <a:gdLst/>
                            <a:ahLst/>
                            <a:cxnLst/>
                            <a:rect l="0" t="0" r="0" b="0"/>
                            <a:pathLst>
                              <a:path w="9509" h="3043353">
                                <a:moveTo>
                                  <a:pt x="0" y="0"/>
                                </a:moveTo>
                                <a:lnTo>
                                  <a:pt x="9509" y="0"/>
                                </a:lnTo>
                                <a:lnTo>
                                  <a:pt x="9509" y="3043353"/>
                                </a:lnTo>
                                <a:lnTo>
                                  <a:pt x="0" y="3043353"/>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80" name="Shape 3680"/>
                        <wps:cNvSpPr/>
                        <wps:spPr>
                          <a:xfrm>
                            <a:off x="5481665" y="12586"/>
                            <a:ext cx="0" cy="3034959"/>
                          </a:xfrm>
                          <a:custGeom>
                            <a:avLst/>
                            <a:gdLst/>
                            <a:ahLst/>
                            <a:cxnLst/>
                            <a:rect l="0" t="0" r="0" b="0"/>
                            <a:pathLst>
                              <a:path h="3034959">
                                <a:moveTo>
                                  <a:pt x="0" y="0"/>
                                </a:moveTo>
                                <a:lnTo>
                                  <a:pt x="0" y="3034959"/>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41" name="Shape 31441"/>
                        <wps:cNvSpPr/>
                        <wps:spPr>
                          <a:xfrm>
                            <a:off x="5476847" y="8384"/>
                            <a:ext cx="9509" cy="3043353"/>
                          </a:xfrm>
                          <a:custGeom>
                            <a:avLst/>
                            <a:gdLst/>
                            <a:ahLst/>
                            <a:cxnLst/>
                            <a:rect l="0" t="0" r="0" b="0"/>
                            <a:pathLst>
                              <a:path w="9509" h="3043353">
                                <a:moveTo>
                                  <a:pt x="0" y="0"/>
                                </a:moveTo>
                                <a:lnTo>
                                  <a:pt x="9509" y="0"/>
                                </a:lnTo>
                                <a:lnTo>
                                  <a:pt x="9509" y="3043353"/>
                                </a:lnTo>
                                <a:lnTo>
                                  <a:pt x="0" y="3043353"/>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82" name="Shape 3682"/>
                        <wps:cNvSpPr/>
                        <wps:spPr>
                          <a:xfrm>
                            <a:off x="14264" y="3047545"/>
                            <a:ext cx="5848416" cy="0"/>
                          </a:xfrm>
                          <a:custGeom>
                            <a:avLst/>
                            <a:gdLst/>
                            <a:ahLst/>
                            <a:cxnLst/>
                            <a:rect l="0" t="0" r="0" b="0"/>
                            <a:pathLst>
                              <a:path w="5848416">
                                <a:moveTo>
                                  <a:pt x="0" y="0"/>
                                </a:moveTo>
                                <a:lnTo>
                                  <a:pt x="5848416" y="0"/>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42" name="Shape 31442"/>
                        <wps:cNvSpPr/>
                        <wps:spPr>
                          <a:xfrm>
                            <a:off x="9509" y="3043353"/>
                            <a:ext cx="5857862" cy="9144"/>
                          </a:xfrm>
                          <a:custGeom>
                            <a:avLst/>
                            <a:gdLst/>
                            <a:ahLst/>
                            <a:cxnLst/>
                            <a:rect l="0" t="0" r="0" b="0"/>
                            <a:pathLst>
                              <a:path w="5857862" h="9144">
                                <a:moveTo>
                                  <a:pt x="0" y="0"/>
                                </a:moveTo>
                                <a:lnTo>
                                  <a:pt x="5857862" y="0"/>
                                </a:lnTo>
                                <a:lnTo>
                                  <a:pt x="5857862" y="9144"/>
                                </a:lnTo>
                                <a:lnTo>
                                  <a:pt x="0" y="9144"/>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84" name="Shape 3684"/>
                        <wps:cNvSpPr/>
                        <wps:spPr>
                          <a:xfrm>
                            <a:off x="5862680" y="12586"/>
                            <a:ext cx="0" cy="3034959"/>
                          </a:xfrm>
                          <a:custGeom>
                            <a:avLst/>
                            <a:gdLst/>
                            <a:ahLst/>
                            <a:cxnLst/>
                            <a:rect l="0" t="0" r="0" b="0"/>
                            <a:pathLst>
                              <a:path h="3034959">
                                <a:moveTo>
                                  <a:pt x="0" y="0"/>
                                </a:moveTo>
                                <a:lnTo>
                                  <a:pt x="0" y="3034959"/>
                                </a:lnTo>
                              </a:path>
                            </a:pathLst>
                          </a:custGeom>
                          <a:ln w="8384" cap="sq">
                            <a:round/>
                          </a:ln>
                        </wps:spPr>
                        <wps:style>
                          <a:lnRef idx="1">
                            <a:srgbClr val="000000"/>
                          </a:lnRef>
                          <a:fillRef idx="0">
                            <a:srgbClr val="000000">
                              <a:alpha val="0"/>
                            </a:srgbClr>
                          </a:fillRef>
                          <a:effectRef idx="0">
                            <a:scrgbClr r="0" g="0" b="0"/>
                          </a:effectRef>
                          <a:fontRef idx="none"/>
                        </wps:style>
                        <wps:bodyPr/>
                      </wps:wsp>
                      <wps:wsp>
                        <wps:cNvPr id="31443" name="Shape 31443"/>
                        <wps:cNvSpPr/>
                        <wps:spPr>
                          <a:xfrm>
                            <a:off x="5857862" y="8384"/>
                            <a:ext cx="9510" cy="3043353"/>
                          </a:xfrm>
                          <a:custGeom>
                            <a:avLst/>
                            <a:gdLst/>
                            <a:ahLst/>
                            <a:cxnLst/>
                            <a:rect l="0" t="0" r="0" b="0"/>
                            <a:pathLst>
                              <a:path w="9510" h="3043353">
                                <a:moveTo>
                                  <a:pt x="0" y="0"/>
                                </a:moveTo>
                                <a:lnTo>
                                  <a:pt x="9510" y="0"/>
                                </a:lnTo>
                                <a:lnTo>
                                  <a:pt x="9510" y="3043353"/>
                                </a:lnTo>
                                <a:lnTo>
                                  <a:pt x="0" y="3043353"/>
                                </a:lnTo>
                                <a:lnTo>
                                  <a:pt x="0" y="0"/>
                                </a:lnTo>
                              </a:path>
                            </a:pathLst>
                          </a:custGeom>
                          <a:ln w="0" cap="sq">
                            <a:round/>
                          </a:ln>
                        </wps:spPr>
                        <wps:style>
                          <a:lnRef idx="0">
                            <a:srgbClr val="000000">
                              <a:alpha val="0"/>
                            </a:srgbClr>
                          </a:lnRef>
                          <a:fillRef idx="1">
                            <a:srgbClr val="000000"/>
                          </a:fillRef>
                          <a:effectRef idx="0">
                            <a:scrgbClr r="0" g="0" b="0"/>
                          </a:effectRef>
                          <a:fontRef idx="none"/>
                        </wps:style>
                        <wps:bodyPr/>
                      </wps:wsp>
                      <wps:wsp>
                        <wps:cNvPr id="3686" name="Shape 3686"/>
                        <wps:cNvSpPr/>
                        <wps:spPr>
                          <a:xfrm>
                            <a:off x="0" y="3051737"/>
                            <a:ext cx="9509" cy="0"/>
                          </a:xfrm>
                          <a:custGeom>
                            <a:avLst/>
                            <a:gdLst/>
                            <a:ahLst/>
                            <a:cxnLst/>
                            <a:rect l="0" t="0" r="0" b="0"/>
                            <a:pathLst>
                              <a:path w="9509">
                                <a:moveTo>
                                  <a:pt x="9509" y="0"/>
                                </a:moveTo>
                                <a:lnTo>
                                  <a:pt x="0" y="0"/>
                                </a:lnTo>
                                <a:close/>
                              </a:path>
                            </a:pathLst>
                          </a:custGeom>
                          <a:ln w="0" cap="sq">
                            <a:round/>
                          </a:ln>
                        </wps:spPr>
                        <wps:style>
                          <a:lnRef idx="0">
                            <a:srgbClr val="000000">
                              <a:alpha val="0"/>
                            </a:srgbClr>
                          </a:lnRef>
                          <a:fillRef idx="1">
                            <a:srgbClr val="D0D7E5"/>
                          </a:fillRef>
                          <a:effectRef idx="0">
                            <a:scrgbClr r="0" g="0" b="0"/>
                          </a:effectRef>
                          <a:fontRef idx="none"/>
                        </wps:style>
                        <wps:bodyPr/>
                      </wps:wsp>
                      <wps:wsp>
                        <wps:cNvPr id="3687" name="Shape 3687"/>
                        <wps:cNvSpPr/>
                        <wps:spPr>
                          <a:xfrm>
                            <a:off x="762029" y="3051737"/>
                            <a:ext cx="9509" cy="0"/>
                          </a:xfrm>
                          <a:custGeom>
                            <a:avLst/>
                            <a:gdLst/>
                            <a:ahLst/>
                            <a:cxnLst/>
                            <a:rect l="0" t="0" r="0" b="0"/>
                            <a:pathLst>
                              <a:path w="9509">
                                <a:moveTo>
                                  <a:pt x="9509" y="0"/>
                                </a:moveTo>
                                <a:lnTo>
                                  <a:pt x="0" y="0"/>
                                </a:lnTo>
                                <a:close/>
                              </a:path>
                            </a:pathLst>
                          </a:custGeom>
                          <a:ln w="0" cap="sq">
                            <a:round/>
                          </a:ln>
                        </wps:spPr>
                        <wps:style>
                          <a:lnRef idx="0">
                            <a:srgbClr val="000000">
                              <a:alpha val="0"/>
                            </a:srgbClr>
                          </a:lnRef>
                          <a:fillRef idx="1">
                            <a:srgbClr val="D0D7E5"/>
                          </a:fillRef>
                          <a:effectRef idx="0">
                            <a:scrgbClr r="0" g="0" b="0"/>
                          </a:effectRef>
                          <a:fontRef idx="none"/>
                        </wps:style>
                        <wps:bodyPr/>
                      </wps:wsp>
                      <wps:wsp>
                        <wps:cNvPr id="3688" name="Shape 3688"/>
                        <wps:cNvSpPr/>
                        <wps:spPr>
                          <a:xfrm>
                            <a:off x="1667081" y="3051737"/>
                            <a:ext cx="9509" cy="0"/>
                          </a:xfrm>
                          <a:custGeom>
                            <a:avLst/>
                            <a:gdLst/>
                            <a:ahLst/>
                            <a:cxnLst/>
                            <a:rect l="0" t="0" r="0" b="0"/>
                            <a:pathLst>
                              <a:path w="9509">
                                <a:moveTo>
                                  <a:pt x="9509" y="0"/>
                                </a:moveTo>
                                <a:lnTo>
                                  <a:pt x="0" y="0"/>
                                </a:lnTo>
                                <a:close/>
                              </a:path>
                            </a:pathLst>
                          </a:custGeom>
                          <a:ln w="0" cap="sq">
                            <a:round/>
                          </a:ln>
                        </wps:spPr>
                        <wps:style>
                          <a:lnRef idx="0">
                            <a:srgbClr val="000000">
                              <a:alpha val="0"/>
                            </a:srgbClr>
                          </a:lnRef>
                          <a:fillRef idx="1">
                            <a:srgbClr val="D0D7E5"/>
                          </a:fillRef>
                          <a:effectRef idx="0">
                            <a:scrgbClr r="0" g="0" b="0"/>
                          </a:effectRef>
                          <a:fontRef idx="none"/>
                        </wps:style>
                        <wps:bodyPr/>
                      </wps:wsp>
                      <wps:wsp>
                        <wps:cNvPr id="3689" name="Shape 3689"/>
                        <wps:cNvSpPr/>
                        <wps:spPr>
                          <a:xfrm>
                            <a:off x="2047716" y="3051737"/>
                            <a:ext cx="9827" cy="0"/>
                          </a:xfrm>
                          <a:custGeom>
                            <a:avLst/>
                            <a:gdLst/>
                            <a:ahLst/>
                            <a:cxnLst/>
                            <a:rect l="0" t="0" r="0" b="0"/>
                            <a:pathLst>
                              <a:path w="9827">
                                <a:moveTo>
                                  <a:pt x="9827" y="0"/>
                                </a:moveTo>
                                <a:lnTo>
                                  <a:pt x="0" y="0"/>
                                </a:lnTo>
                                <a:close/>
                              </a:path>
                            </a:pathLst>
                          </a:custGeom>
                          <a:ln w="0" cap="sq">
                            <a:round/>
                          </a:ln>
                        </wps:spPr>
                        <wps:style>
                          <a:lnRef idx="0">
                            <a:srgbClr val="000000">
                              <a:alpha val="0"/>
                            </a:srgbClr>
                          </a:lnRef>
                          <a:fillRef idx="1">
                            <a:srgbClr val="D0D7E5"/>
                          </a:fillRef>
                          <a:effectRef idx="0">
                            <a:scrgbClr r="0" g="0" b="0"/>
                          </a:effectRef>
                          <a:fontRef idx="none"/>
                        </wps:style>
                        <wps:bodyPr/>
                      </wps:wsp>
                      <wps:wsp>
                        <wps:cNvPr id="3690" name="Shape 3690"/>
                        <wps:cNvSpPr/>
                        <wps:spPr>
                          <a:xfrm>
                            <a:off x="2428731" y="3051737"/>
                            <a:ext cx="9509" cy="0"/>
                          </a:xfrm>
                          <a:custGeom>
                            <a:avLst/>
                            <a:gdLst/>
                            <a:ahLst/>
                            <a:cxnLst/>
                            <a:rect l="0" t="0" r="0" b="0"/>
                            <a:pathLst>
                              <a:path w="9509">
                                <a:moveTo>
                                  <a:pt x="9509" y="0"/>
                                </a:moveTo>
                                <a:lnTo>
                                  <a:pt x="0" y="0"/>
                                </a:lnTo>
                                <a:close/>
                              </a:path>
                            </a:pathLst>
                          </a:custGeom>
                          <a:ln w="0" cap="sq">
                            <a:round/>
                          </a:ln>
                        </wps:spPr>
                        <wps:style>
                          <a:lnRef idx="0">
                            <a:srgbClr val="000000">
                              <a:alpha val="0"/>
                            </a:srgbClr>
                          </a:lnRef>
                          <a:fillRef idx="1">
                            <a:srgbClr val="D0D7E5"/>
                          </a:fillRef>
                          <a:effectRef idx="0">
                            <a:scrgbClr r="0" g="0" b="0"/>
                          </a:effectRef>
                          <a:fontRef idx="none"/>
                        </wps:style>
                        <wps:bodyPr/>
                      </wps:wsp>
                      <wps:wsp>
                        <wps:cNvPr id="3691" name="Shape 3691"/>
                        <wps:cNvSpPr/>
                        <wps:spPr>
                          <a:xfrm>
                            <a:off x="2809745" y="3051737"/>
                            <a:ext cx="9509" cy="0"/>
                          </a:xfrm>
                          <a:custGeom>
                            <a:avLst/>
                            <a:gdLst/>
                            <a:ahLst/>
                            <a:cxnLst/>
                            <a:rect l="0" t="0" r="0" b="0"/>
                            <a:pathLst>
                              <a:path w="9509">
                                <a:moveTo>
                                  <a:pt x="9509" y="0"/>
                                </a:moveTo>
                                <a:lnTo>
                                  <a:pt x="0" y="0"/>
                                </a:lnTo>
                                <a:close/>
                              </a:path>
                            </a:pathLst>
                          </a:custGeom>
                          <a:ln w="0" cap="sq">
                            <a:round/>
                          </a:ln>
                        </wps:spPr>
                        <wps:style>
                          <a:lnRef idx="0">
                            <a:srgbClr val="000000">
                              <a:alpha val="0"/>
                            </a:srgbClr>
                          </a:lnRef>
                          <a:fillRef idx="1">
                            <a:srgbClr val="D0D7E5"/>
                          </a:fillRef>
                          <a:effectRef idx="0">
                            <a:scrgbClr r="0" g="0" b="0"/>
                          </a:effectRef>
                          <a:fontRef idx="none"/>
                        </wps:style>
                        <wps:bodyPr/>
                      </wps:wsp>
                      <wps:wsp>
                        <wps:cNvPr id="3692" name="Shape 3692"/>
                        <wps:cNvSpPr/>
                        <wps:spPr>
                          <a:xfrm>
                            <a:off x="3190759" y="3051737"/>
                            <a:ext cx="9510" cy="0"/>
                          </a:xfrm>
                          <a:custGeom>
                            <a:avLst/>
                            <a:gdLst/>
                            <a:ahLst/>
                            <a:cxnLst/>
                            <a:rect l="0" t="0" r="0" b="0"/>
                            <a:pathLst>
                              <a:path w="9510">
                                <a:moveTo>
                                  <a:pt x="9510" y="0"/>
                                </a:moveTo>
                                <a:lnTo>
                                  <a:pt x="0" y="0"/>
                                </a:lnTo>
                                <a:close/>
                              </a:path>
                            </a:pathLst>
                          </a:custGeom>
                          <a:ln w="0" cap="sq">
                            <a:round/>
                          </a:ln>
                        </wps:spPr>
                        <wps:style>
                          <a:lnRef idx="0">
                            <a:srgbClr val="000000">
                              <a:alpha val="0"/>
                            </a:srgbClr>
                          </a:lnRef>
                          <a:fillRef idx="1">
                            <a:srgbClr val="D0D7E5"/>
                          </a:fillRef>
                          <a:effectRef idx="0">
                            <a:scrgbClr r="0" g="0" b="0"/>
                          </a:effectRef>
                          <a:fontRef idx="none"/>
                        </wps:style>
                        <wps:bodyPr/>
                      </wps:wsp>
                      <wps:wsp>
                        <wps:cNvPr id="3693" name="Shape 3693"/>
                        <wps:cNvSpPr/>
                        <wps:spPr>
                          <a:xfrm>
                            <a:off x="3571774" y="3051737"/>
                            <a:ext cx="9509" cy="0"/>
                          </a:xfrm>
                          <a:custGeom>
                            <a:avLst/>
                            <a:gdLst/>
                            <a:ahLst/>
                            <a:cxnLst/>
                            <a:rect l="0" t="0" r="0" b="0"/>
                            <a:pathLst>
                              <a:path w="9509">
                                <a:moveTo>
                                  <a:pt x="9509" y="0"/>
                                </a:moveTo>
                                <a:lnTo>
                                  <a:pt x="0" y="0"/>
                                </a:lnTo>
                                <a:close/>
                              </a:path>
                            </a:pathLst>
                          </a:custGeom>
                          <a:ln w="0" cap="sq">
                            <a:round/>
                          </a:ln>
                        </wps:spPr>
                        <wps:style>
                          <a:lnRef idx="0">
                            <a:srgbClr val="000000">
                              <a:alpha val="0"/>
                            </a:srgbClr>
                          </a:lnRef>
                          <a:fillRef idx="1">
                            <a:srgbClr val="D0D7E5"/>
                          </a:fillRef>
                          <a:effectRef idx="0">
                            <a:scrgbClr r="0" g="0" b="0"/>
                          </a:effectRef>
                          <a:fontRef idx="none"/>
                        </wps:style>
                        <wps:bodyPr/>
                      </wps:wsp>
                      <wps:wsp>
                        <wps:cNvPr id="3694" name="Shape 3694"/>
                        <wps:cNvSpPr/>
                        <wps:spPr>
                          <a:xfrm>
                            <a:off x="3952789" y="3051737"/>
                            <a:ext cx="9509" cy="0"/>
                          </a:xfrm>
                          <a:custGeom>
                            <a:avLst/>
                            <a:gdLst/>
                            <a:ahLst/>
                            <a:cxnLst/>
                            <a:rect l="0" t="0" r="0" b="0"/>
                            <a:pathLst>
                              <a:path w="9509">
                                <a:moveTo>
                                  <a:pt x="9509" y="0"/>
                                </a:moveTo>
                                <a:lnTo>
                                  <a:pt x="0" y="0"/>
                                </a:lnTo>
                                <a:close/>
                              </a:path>
                            </a:pathLst>
                          </a:custGeom>
                          <a:ln w="0" cap="sq">
                            <a:round/>
                          </a:ln>
                        </wps:spPr>
                        <wps:style>
                          <a:lnRef idx="0">
                            <a:srgbClr val="000000">
                              <a:alpha val="0"/>
                            </a:srgbClr>
                          </a:lnRef>
                          <a:fillRef idx="1">
                            <a:srgbClr val="D0D7E5"/>
                          </a:fillRef>
                          <a:effectRef idx="0">
                            <a:scrgbClr r="0" g="0" b="0"/>
                          </a:effectRef>
                          <a:fontRef idx="none"/>
                        </wps:style>
                        <wps:bodyPr/>
                      </wps:wsp>
                      <wps:wsp>
                        <wps:cNvPr id="3695" name="Shape 3695"/>
                        <wps:cNvSpPr/>
                        <wps:spPr>
                          <a:xfrm>
                            <a:off x="4333803" y="3051737"/>
                            <a:ext cx="9510" cy="0"/>
                          </a:xfrm>
                          <a:custGeom>
                            <a:avLst/>
                            <a:gdLst/>
                            <a:ahLst/>
                            <a:cxnLst/>
                            <a:rect l="0" t="0" r="0" b="0"/>
                            <a:pathLst>
                              <a:path w="9510">
                                <a:moveTo>
                                  <a:pt x="9510" y="0"/>
                                </a:moveTo>
                                <a:lnTo>
                                  <a:pt x="0" y="0"/>
                                </a:lnTo>
                                <a:close/>
                              </a:path>
                            </a:pathLst>
                          </a:custGeom>
                          <a:ln w="0" cap="sq">
                            <a:round/>
                          </a:ln>
                        </wps:spPr>
                        <wps:style>
                          <a:lnRef idx="0">
                            <a:srgbClr val="000000">
                              <a:alpha val="0"/>
                            </a:srgbClr>
                          </a:lnRef>
                          <a:fillRef idx="1">
                            <a:srgbClr val="D0D7E5"/>
                          </a:fillRef>
                          <a:effectRef idx="0">
                            <a:scrgbClr r="0" g="0" b="0"/>
                          </a:effectRef>
                          <a:fontRef idx="none"/>
                        </wps:style>
                        <wps:bodyPr/>
                      </wps:wsp>
                      <wps:wsp>
                        <wps:cNvPr id="3696" name="Shape 3696"/>
                        <wps:cNvSpPr/>
                        <wps:spPr>
                          <a:xfrm>
                            <a:off x="4714818" y="3051737"/>
                            <a:ext cx="9509" cy="0"/>
                          </a:xfrm>
                          <a:custGeom>
                            <a:avLst/>
                            <a:gdLst/>
                            <a:ahLst/>
                            <a:cxnLst/>
                            <a:rect l="0" t="0" r="0" b="0"/>
                            <a:pathLst>
                              <a:path w="9509">
                                <a:moveTo>
                                  <a:pt x="9509" y="0"/>
                                </a:moveTo>
                                <a:lnTo>
                                  <a:pt x="0" y="0"/>
                                </a:lnTo>
                                <a:close/>
                              </a:path>
                            </a:pathLst>
                          </a:custGeom>
                          <a:ln w="0" cap="sq">
                            <a:round/>
                          </a:ln>
                        </wps:spPr>
                        <wps:style>
                          <a:lnRef idx="0">
                            <a:srgbClr val="000000">
                              <a:alpha val="0"/>
                            </a:srgbClr>
                          </a:lnRef>
                          <a:fillRef idx="1">
                            <a:srgbClr val="D0D7E5"/>
                          </a:fillRef>
                          <a:effectRef idx="0">
                            <a:scrgbClr r="0" g="0" b="0"/>
                          </a:effectRef>
                          <a:fontRef idx="none"/>
                        </wps:style>
                        <wps:bodyPr/>
                      </wps:wsp>
                      <wps:wsp>
                        <wps:cNvPr id="3697" name="Shape 3697"/>
                        <wps:cNvSpPr/>
                        <wps:spPr>
                          <a:xfrm>
                            <a:off x="5095833" y="3051737"/>
                            <a:ext cx="9509" cy="0"/>
                          </a:xfrm>
                          <a:custGeom>
                            <a:avLst/>
                            <a:gdLst/>
                            <a:ahLst/>
                            <a:cxnLst/>
                            <a:rect l="0" t="0" r="0" b="0"/>
                            <a:pathLst>
                              <a:path w="9509">
                                <a:moveTo>
                                  <a:pt x="9509" y="0"/>
                                </a:moveTo>
                                <a:lnTo>
                                  <a:pt x="0" y="0"/>
                                </a:lnTo>
                                <a:close/>
                              </a:path>
                            </a:pathLst>
                          </a:custGeom>
                          <a:ln w="0" cap="sq">
                            <a:round/>
                          </a:ln>
                        </wps:spPr>
                        <wps:style>
                          <a:lnRef idx="0">
                            <a:srgbClr val="000000">
                              <a:alpha val="0"/>
                            </a:srgbClr>
                          </a:lnRef>
                          <a:fillRef idx="1">
                            <a:srgbClr val="D0D7E5"/>
                          </a:fillRef>
                          <a:effectRef idx="0">
                            <a:scrgbClr r="0" g="0" b="0"/>
                          </a:effectRef>
                          <a:fontRef idx="none"/>
                        </wps:style>
                        <wps:bodyPr/>
                      </wps:wsp>
                      <wps:wsp>
                        <wps:cNvPr id="3698" name="Shape 3698"/>
                        <wps:cNvSpPr/>
                        <wps:spPr>
                          <a:xfrm>
                            <a:off x="5476847" y="3051737"/>
                            <a:ext cx="9509" cy="0"/>
                          </a:xfrm>
                          <a:custGeom>
                            <a:avLst/>
                            <a:gdLst/>
                            <a:ahLst/>
                            <a:cxnLst/>
                            <a:rect l="0" t="0" r="0" b="0"/>
                            <a:pathLst>
                              <a:path w="9509">
                                <a:moveTo>
                                  <a:pt x="9509" y="0"/>
                                </a:moveTo>
                                <a:lnTo>
                                  <a:pt x="0" y="0"/>
                                </a:lnTo>
                                <a:close/>
                              </a:path>
                            </a:pathLst>
                          </a:custGeom>
                          <a:ln w="0" cap="sq">
                            <a:round/>
                          </a:ln>
                        </wps:spPr>
                        <wps:style>
                          <a:lnRef idx="0">
                            <a:srgbClr val="000000">
                              <a:alpha val="0"/>
                            </a:srgbClr>
                          </a:lnRef>
                          <a:fillRef idx="1">
                            <a:srgbClr val="D0D7E5"/>
                          </a:fillRef>
                          <a:effectRef idx="0">
                            <a:scrgbClr r="0" g="0" b="0"/>
                          </a:effectRef>
                          <a:fontRef idx="none"/>
                        </wps:style>
                        <wps:bodyPr/>
                      </wps:wsp>
                      <wps:wsp>
                        <wps:cNvPr id="3699" name="Shape 3699"/>
                        <wps:cNvSpPr/>
                        <wps:spPr>
                          <a:xfrm>
                            <a:off x="5857862" y="3051737"/>
                            <a:ext cx="9510" cy="0"/>
                          </a:xfrm>
                          <a:custGeom>
                            <a:avLst/>
                            <a:gdLst/>
                            <a:ahLst/>
                            <a:cxnLst/>
                            <a:rect l="0" t="0" r="0" b="0"/>
                            <a:pathLst>
                              <a:path w="9510">
                                <a:moveTo>
                                  <a:pt x="9510" y="0"/>
                                </a:moveTo>
                                <a:lnTo>
                                  <a:pt x="0" y="0"/>
                                </a:lnTo>
                                <a:close/>
                              </a:path>
                            </a:pathLst>
                          </a:custGeom>
                          <a:ln w="0" cap="sq">
                            <a:round/>
                          </a:ln>
                        </wps:spPr>
                        <wps:style>
                          <a:lnRef idx="0">
                            <a:srgbClr val="000000">
                              <a:alpha val="0"/>
                            </a:srgbClr>
                          </a:lnRef>
                          <a:fillRef idx="1">
                            <a:srgbClr val="D0D7E5"/>
                          </a:fillRef>
                          <a:effectRef idx="0">
                            <a:scrgbClr r="0" g="0" b="0"/>
                          </a:effectRef>
                          <a:fontRef idx="none"/>
                        </wps:style>
                        <wps:bodyPr/>
                      </wps:wsp>
                      <wps:wsp>
                        <wps:cNvPr id="3700" name="Shape 3700"/>
                        <wps:cNvSpPr/>
                        <wps:spPr>
                          <a:xfrm>
                            <a:off x="30430" y="8383"/>
                            <a:ext cx="1625874" cy="264886"/>
                          </a:xfrm>
                          <a:custGeom>
                            <a:avLst/>
                            <a:gdLst/>
                            <a:ahLst/>
                            <a:cxnLst/>
                            <a:rect l="0" t="0" r="0" b="0"/>
                            <a:pathLst>
                              <a:path w="1625874" h="264886">
                                <a:moveTo>
                                  <a:pt x="813" y="0"/>
                                </a:moveTo>
                                <a:lnTo>
                                  <a:pt x="131660" y="0"/>
                                </a:lnTo>
                                <a:lnTo>
                                  <a:pt x="1625874" y="240070"/>
                                </a:lnTo>
                                <a:lnTo>
                                  <a:pt x="1621055" y="264886"/>
                                </a:lnTo>
                                <a:lnTo>
                                  <a:pt x="0" y="4203"/>
                                </a:lnTo>
                                <a:lnTo>
                                  <a:pt x="813" y="0"/>
                                </a:lnTo>
                                <a:close/>
                              </a:path>
                            </a:pathLst>
                          </a:custGeom>
                          <a:ln w="1565" cap="flat">
                            <a:round/>
                          </a:ln>
                        </wps:spPr>
                        <wps:style>
                          <a:lnRef idx="1">
                            <a:srgbClr val="000000"/>
                          </a:lnRef>
                          <a:fillRef idx="1">
                            <a:srgbClr val="000000"/>
                          </a:fillRef>
                          <a:effectRef idx="0">
                            <a:scrgbClr r="0" g="0" b="0"/>
                          </a:effectRef>
                          <a:fontRef idx="none"/>
                        </wps:style>
                        <wps:bodyPr/>
                      </wps:wsp>
                    </wpg:wgp>
                  </a:graphicData>
                </a:graphic>
              </wp:inline>
            </w:drawing>
          </mc:Choice>
          <mc:Fallback>
            <w:pict>
              <v:group w14:anchorId="047CDB9A" id="Group 29065" o:spid="_x0000_s1212" style="width:453.75pt;height:237.05pt;mso-position-horizontal-relative:char;mso-position-vertical-relative:line" coordsize="58673,309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">
                <v:rect id="Rectangle 3566" o:spid="_x0000_s1213" style="position:absolute;left:1796;top:1388;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5X6scA&#10;AADdAAAADwAAAGRycy9kb3ducmV2LnhtbESPQWvCQBSE74X+h+UVvDWbWhpidBWpLXqsWki9PbLP&#10;JJh9G7KrSfvrXaHgcZiZb5jZYjCNuFDnassKXqIYBHFhdc2lgu/953MKwnlkjY1lUvBLDhbzx4cZ&#10;Ztr2vKXLzpciQNhlqKDyvs2kdEVFBl1kW+LgHW1n0AfZlVJ32Ae4aeQ4jhNpsOawUGFL7xUVp93Z&#10;KFin7fJnY//6svk4rPOvfLLaT7xSo6dhOQXhafD38H97oxW8viUJ3N6E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gOV+rHAAAA3QAAAA8AAAAAAAAAAAAAAAAAmAIAAGRy&#10;cy9kb3ducmV2LnhtbFBLBQYAAAAABAAEAPUAAACMAwAAAAA=&#10;" filled="f" stroked="f">
                  <v:textbox inset="0,0,0,0">
                    <w:txbxContent>
                      <w:p w:rsidR="00DA583A" w:rsidRDefault="00DA583A">
                        <w:pPr>
                          <w:spacing w:after="160" w:line="259" w:lineRule="auto"/>
                        </w:pPr>
                        <w:r>
                          <w:t xml:space="preserve"> </w:t>
                        </w:r>
                      </w:p>
                    </w:txbxContent>
                  </v:textbox>
                </v:rect>
                <v:rect id="Rectangle 3567" o:spid="_x0000_s1214" style="position:absolute;left:1796;top:529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LycccA&#10;AADdAAAADwAAAGRycy9kb3ducmV2LnhtbESPT2vCQBTE7wW/w/KE3pqNlaaauopURY/+Kai3R/Y1&#10;CWbfhuzWpP30bkHwOMzMb5jJrDOVuFLjSssKBlEMgjizuuRcwddh9TIC4TyyxsoyKfglB7Np72mC&#10;qbYt7+i697kIEHYpKii8r1MpXVaQQRfZmjh437Yx6INscqkbbAPcVPI1jhNpsOSwUGBNnwVll/2P&#10;UbAe1fPTxv61ebU8r4/b43hxGHulnvvd/AOEp84/wvf2RisYviXv8P8mPA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C8nHHAAAA3QAAAA8AAAAAAAAAAAAAAAAAmAIAAGRy&#10;cy9kb3ducmV2LnhtbFBLBQYAAAAABAAEAPUAAACMAwAAAAA=&#10;" filled="f" stroked="f">
                  <v:textbox inset="0,0,0,0">
                    <w:txbxContent>
                      <w:p w:rsidR="00DA583A" w:rsidRDefault="00DA583A">
                        <w:pPr>
                          <w:spacing w:after="160" w:line="259" w:lineRule="auto"/>
                        </w:pPr>
                        <w:r>
                          <w:t xml:space="preserve"> </w:t>
                        </w:r>
                      </w:p>
                    </w:txbxContent>
                  </v:textbox>
                </v:rect>
                <v:rect id="Rectangle 3568" o:spid="_x0000_s1215" style="position:absolute;left:1796;top:9194;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1mA8MA&#10;AADdAAAADwAAAGRycy9kb3ducmV2LnhtbERPTYvCMBC9C/6HMII3TV1RtGsUWRU9ahXcvQ3NbFts&#10;JqWJtu6v3xwEj4/3vVi1phQPql1hWcFoGIEgTq0uOFNwOe8GMxDOI2ssLZOCJzlYLbudBcbaNnyi&#10;R+IzEULYxagg976KpXRpTgbd0FbEgfu1tUEfYJ1JXWMTwk0pP6JoKg0WHBpyrOgrp/SW3I2C/axa&#10;fx/sX5OV25/99Xidb85zr1S/164/QXhq/Vv8ch+0gvFkGuaGN+EJy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t1mA8MAAADdAAAADwAAAAAAAAAAAAAAAACYAgAAZHJzL2Rv&#10;d25yZXYueG1sUEsFBgAAAAAEAAQA9QAAAIgDAAAAAA==&#10;" filled="f" stroked="f">
                  <v:textbox inset="0,0,0,0">
                    <w:txbxContent>
                      <w:p w:rsidR="00DA583A" w:rsidRDefault="00DA583A">
                        <w:pPr>
                          <w:spacing w:after="160" w:line="259" w:lineRule="auto"/>
                        </w:pPr>
                        <w:r>
                          <w:t xml:space="preserve"> </w:t>
                        </w:r>
                      </w:p>
                    </w:txbxContent>
                  </v:textbox>
                </v:rect>
                <v:rect id="Rectangle 3569" o:spid="_x0000_s1216" style="position:absolute;left:1796;top:13080;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HDmMYA&#10;AADdAAAADwAAAGRycy9kb3ducmV2LnhtbESPQWvCQBSE74X+h+UJ3upGS8XErCK1RY9WhejtkX1N&#10;QrNvQ3Y10V/fLQg9DjPzDZMue1OLK7WusqxgPIpAEOdWV1woOB4+X2YgnEfWWFsmBTdysFw8P6WY&#10;aNvxF133vhABwi5BBaX3TSKly0sy6Ea2IQ7et20N+iDbQuoWuwA3tZxE0VQarDgslNjQe0n5z/5i&#10;FGxmzeq0tfeuqD/Om2yXxetD7JUaDvrVHISn3v+HH+2tVvD6No3h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HDmMYAAADdAAAADwAAAAAAAAAAAAAAAACYAgAAZHJz&#10;L2Rvd25yZXYueG1sUEsFBgAAAAAEAAQA9QAAAIsDAAAAAA==&#10;" filled="f" stroked="f">
                  <v:textbox inset="0,0,0,0">
                    <w:txbxContent>
                      <w:p w:rsidR="00DA583A" w:rsidRDefault="00DA583A">
                        <w:pPr>
                          <w:spacing w:after="160" w:line="259" w:lineRule="auto"/>
                        </w:pPr>
                        <w:r>
                          <w:t xml:space="preserve"> </w:t>
                        </w:r>
                      </w:p>
                    </w:txbxContent>
                  </v:textbox>
                </v:rect>
                <v:rect id="Rectangle 3570" o:spid="_x0000_s1217" style="position:absolute;left:1796;top:16982;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L82MUA&#10;AADdAAAADwAAAGRycy9kb3ducmV2LnhtbERPy2rCQBTdC/7DcAvudNKW2iR1FGmVZOmjYLu7ZG6T&#10;YOZOyIwm7dd3FoLLw3kvVoNpxJU6V1tW8DiLQBAXVtdcKvg8bqcxCOeRNTaWScEvOVgtx6MFptr2&#10;vKfrwZcihLBLUUHlfZtK6YqKDLqZbYkD92M7gz7ArpS6wz6Em0Y+RdFcGqw5NFTY0ntFxflwMQqy&#10;uF1/5favL5vNd3banZKPY+KVmjwM6zcQngZ/F9/cuVbw/PIa9oc34QnI5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cvzYxQAAAN0AAAAPAAAAAAAAAAAAAAAAAJgCAABkcnMv&#10;ZG93bnJldi54bWxQSwUGAAAAAAQABAD1AAAAigMAAAAA&#10;" filled="f" stroked="f">
                  <v:textbox inset="0,0,0,0">
                    <w:txbxContent>
                      <w:p w:rsidR="00DA583A" w:rsidRDefault="00DA583A">
                        <w:pPr>
                          <w:spacing w:after="160" w:line="259" w:lineRule="auto"/>
                        </w:pPr>
                        <w:r>
                          <w:t xml:space="preserve"> </w:t>
                        </w:r>
                      </w:p>
                    </w:txbxContent>
                  </v:textbox>
                </v:rect>
                <v:rect id="Rectangle 3571" o:spid="_x0000_s1218" style="position:absolute;left:1796;top:2088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5ZQ8YA&#10;AADdAAAADwAAAGRycy9kb3ducmV2LnhtbESPQWvCQBSE74L/YXmCN91YqdXUVUQterRaUG+P7GsS&#10;mn0bsquJ/npXEHocZuYbZjpvTCGuVLncsoJBPwJBnFidc6rg5/DVG4NwHlljYZkU3MjBfNZuTTHW&#10;tuZvuu59KgKEXYwKMu/LWEqXZGTQ9W1JHLxfWxn0QVap1BXWAW4K+RZFI2kw57CQYUnLjJK//cUo&#10;2IzLxWlr73VarM+b4+44WR0mXqlup1l8gvDU+P/wq73VCobvHwN4vglP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j5ZQ8YAAADdAAAADwAAAAAAAAAAAAAAAACYAgAAZHJz&#10;L2Rvd25yZXYueG1sUEsFBgAAAAAEAAQA9QAAAIsDAAAAAA==&#10;" filled="f" stroked="f">
                  <v:textbox inset="0,0,0,0">
                    <w:txbxContent>
                      <w:p w:rsidR="00DA583A" w:rsidRDefault="00DA583A">
                        <w:pPr>
                          <w:spacing w:after="160" w:line="259" w:lineRule="auto"/>
                        </w:pPr>
                        <w:r>
                          <w:t xml:space="preserve"> </w:t>
                        </w:r>
                      </w:p>
                    </w:txbxContent>
                  </v:textbox>
                </v:rect>
                <v:rect id="Rectangle 3572" o:spid="_x0000_s1219" style="position:absolute;left:1796;top:24787;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zHNMcA&#10;AADdAAAADwAAAGRycy9kb3ducmV2LnhtbESPQWvCQBSE74X+h+UVequbWrSauopoJTlqLKi3R/Y1&#10;Cc2+DdmtSfvrXUHwOMzMN8xs0ZtanKl1lWUFr4MIBHFudcWFgq/95mUCwnlkjbVlUvBHDhbzx4cZ&#10;xtp2vKNz5gsRIOxiVFB638RSurwkg25gG+LgfdvWoA+yLaRusQtwU8thFI2lwYrDQokNrUrKf7Jf&#10;oyCZNMtjav+7ov48JYftYbreT71Sz0/98gOEp97fw7d2qhW8jd6HcH0TnoCc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sxzTHAAAA3QAAAA8AAAAAAAAAAAAAAAAAmAIAAGRy&#10;cy9kb3ducmV2LnhtbFBLBQYAAAAABAAEAPUAAACMAwAAAAA=&#10;" filled="f" stroked="f">
                  <v:textbox inset="0,0,0,0">
                    <w:txbxContent>
                      <w:p w:rsidR="00DA583A" w:rsidRDefault="00DA583A">
                        <w:pPr>
                          <w:spacing w:after="160" w:line="259" w:lineRule="auto"/>
                        </w:pPr>
                        <w:r>
                          <w:t xml:space="preserve"> </w:t>
                        </w:r>
                      </w:p>
                    </w:txbxContent>
                  </v:textbox>
                </v:rect>
                <v:rect id="Rectangle 3573" o:spid="_x0000_s1220" style="position:absolute;left:1796;top:28689;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ir8cA&#10;AADdAAAADwAAAGRycy9kb3ducmV2LnhtbESPT2vCQBTE74LfYXmCN91Yaaupq0htSY7+Kai3R/Y1&#10;CWbfhuzWpP30rlDwOMzMb5jFqjOVuFLjSssKJuMIBHFmdcm5gq/D52gGwnlkjZVlUvBLDlbLfm+B&#10;sbYt7+i697kIEHYxKii8r2MpXVaQQTe2NXHwvm1j0AfZ5FI32Aa4qeRTFL1IgyWHhQJrei8ou+x/&#10;jIJkVq9Pqf1r8+rjnBy3x/nmMPdKDQfd+g2Ep84/wv/tVCuYPr9O4f4mP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2gYq/HAAAA3QAAAA8AAAAAAAAAAAAAAAAAmAIAAGRy&#10;cy9kb3ducmV2LnhtbFBLBQYAAAAABAAEAPUAAACMAwAAAAA=&#10;" filled="f" stroked="f">
                  <v:textbox inset="0,0,0,0">
                    <w:txbxContent>
                      <w:p w:rsidR="00DA583A" w:rsidRDefault="00DA583A">
                        <w:pPr>
                          <w:spacing w:after="160" w:line="259" w:lineRule="auto"/>
                        </w:pPr>
                        <w:r>
                          <w:t xml:space="preserve"> </w:t>
                        </w:r>
                      </w:p>
                    </w:txbxContent>
                  </v:textbox>
                </v:rect>
                <v:rect id="Rectangle 3576" o:spid="_x0000_s1221" style="position:absolute;left:285;top:1599;width:7843;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fBN8cA&#10;AADdAAAADwAAAGRycy9kb3ducmV2LnhtbESPT2vCQBTE7wW/w/KE3pqNlaaauopURY/+Kai3R/Y1&#10;CWbfhuzWpP30bkHwOMzMb5jJrDOVuFLjSssKBlEMgjizuuRcwddh9TIC4TyyxsoyKfglB7Np72mC&#10;qbYt7+i697kIEHYpKii8r1MpXVaQQRfZmjh437Yx6INscqkbbAPcVPI1jhNpsOSwUGBNnwVll/2P&#10;UbAe1fPTxv61ebU8r4/b43hxGHulnvvd/AOEp84/wvf2RisYvr0n8P8mPAE5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3XwTfHAAAA3QAAAA8AAAAAAAAAAAAAAAAAmAIAAGRy&#10;cy9kb3ducmV2LnhtbFBLBQYAAAAABAAEAPUAAACMAwAAAAA=&#10;" filled="f" stroked="f">
                  <v:textbox inset="0,0,0,0">
                    <w:txbxContent>
                      <w:p w:rsidR="00DA583A" w:rsidRDefault="00DA583A">
                        <w:pPr>
                          <w:spacing w:after="160" w:line="259" w:lineRule="auto"/>
                        </w:pPr>
                        <w:r>
                          <w:rPr>
                            <w:b/>
                            <w:sz w:val="15"/>
                          </w:rPr>
                          <w:t xml:space="preserve">CONCEPTO </w:t>
                        </w:r>
                      </w:p>
                    </w:txbxContent>
                  </v:textbox>
                </v:rect>
                <v:rect id="Rectangle 3577" o:spid="_x0000_s1222" style="position:absolute;left:7905;top:171;width:11206;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tkrMcA&#10;AADdAAAADwAAAGRycy9kb3ducmV2LnhtbESPQWvCQBSE74X+h+UVequbWqwasxGxLXrUKKi3R/aZ&#10;hGbfhuzWRH99Vyj0OMzMN0wy700tLtS6yrKC10EEgji3uuJCwX739TIB4TyyxtoyKbiSg3n6+JBg&#10;rG3HW7pkvhABwi5GBaX3TSyly0sy6Aa2IQ7e2bYGfZBtIXWLXYCbWg6j6F0arDgslNjQsqT8O/sx&#10;ClaTZnFc21tX1J+n1WFzmH7spl6p56d+MQPhqff/4b/2Wit4G43HcH8Tn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bZKzHAAAA3QAAAA8AAAAAAAAAAAAAAAAAmAIAAGRy&#10;cy9kb3ducmV2LnhtbFBLBQYAAAAABAAEAPUAAACMAwAAAAA=&#10;" filled="f" stroked="f">
                  <v:textbox inset="0,0,0,0">
                    <w:txbxContent>
                      <w:p w:rsidR="00DA583A" w:rsidRDefault="00DA583A">
                        <w:pPr>
                          <w:spacing w:after="160" w:line="259" w:lineRule="auto"/>
                        </w:pPr>
                        <w:r>
                          <w:rPr>
                            <w:b/>
                            <w:sz w:val="15"/>
                          </w:rPr>
                          <w:t xml:space="preserve">              PERIODO</w:t>
                        </w:r>
                      </w:p>
                    </w:txbxContent>
                  </v:textbox>
                </v:rect>
                <v:rect id="Rectangle 3578" o:spid="_x0000_s1223" style="position:absolute;left:18382;top:1599;width:776;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Tw3sUA&#10;AADdAAAADwAAAGRycy9kb3ducmV2LnhtbERPy2rCQBTdC/7DcAvudNKW2iR1FGmVZOmjYLu7ZG6T&#10;YOZOyIwm7dd3FoLLw3kvVoNpxJU6V1tW8DiLQBAXVtdcKvg8bqcxCOeRNTaWScEvOVgtx6MFptr2&#10;vKfrwZcihLBLUUHlfZtK6YqKDLqZbYkD92M7gz7ArpS6wz6Em0Y+RdFcGqw5NFTY0ntFxflwMQqy&#10;uF1/5favL5vNd3banZKPY+KVmjwM6zcQngZ/F9/cuVbw/PIa5oY34QnI5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BPDexQAAAN0AAAAPAAAAAAAAAAAAAAAAAJgCAABkcnMv&#10;ZG93bnJldi54bWxQSwUGAAAAAAQABAD1AAAAigMAAAAA&#10;" filled="f" stroked="f">
                  <v:textbox inset="0,0,0,0">
                    <w:txbxContent>
                      <w:p w:rsidR="00DA583A" w:rsidRDefault="00DA583A">
                        <w:pPr>
                          <w:spacing w:after="160" w:line="259" w:lineRule="auto"/>
                        </w:pPr>
                        <w:r>
                          <w:rPr>
                            <w:b/>
                            <w:sz w:val="15"/>
                          </w:rPr>
                          <w:t>0</w:t>
                        </w:r>
                      </w:p>
                    </w:txbxContent>
                  </v:textbox>
                </v:rect>
                <v:rect id="Rectangle 3579" o:spid="_x0000_s1224" style="position:absolute;left:22191;top:1599;width:776;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hVRccA&#10;AADdAAAADwAAAGRycy9kb3ducmV2LnhtbESPT2vCQBTE7wW/w/IEb3Wj0mqiq4i26LH+AfX2yD6T&#10;YPZtyG5N2k/vCoUeh5n5DTNbtKYUd6pdYVnBoB+BIE6tLjhTcDx8vk5AOI+ssbRMCn7IwWLeeZlh&#10;om3DO7rvfSYChF2CCnLvq0RKl+Zk0PVtRRy8q60N+iDrTOoamwA3pRxG0bs0WHBYyLGiVU7pbf9t&#10;FGwm1fK8tb9NVn5cNqevU7w+xF6pXrddTkF4av1/+K+91QpGb+MY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xIVUXHAAAA3QAAAA8AAAAAAAAAAAAAAAAAmAIAAGRy&#10;cy9kb3ducmV2LnhtbFBLBQYAAAAABAAEAPUAAACMAwAAAAA=&#10;" filled="f" stroked="f">
                  <v:textbox inset="0,0,0,0">
                    <w:txbxContent>
                      <w:p w:rsidR="00DA583A" w:rsidRDefault="00DA583A">
                        <w:pPr>
                          <w:spacing w:after="160" w:line="259" w:lineRule="auto"/>
                        </w:pPr>
                        <w:r>
                          <w:rPr>
                            <w:b/>
                            <w:sz w:val="15"/>
                          </w:rPr>
                          <w:t>1</w:t>
                        </w:r>
                      </w:p>
                    </w:txbxContent>
                  </v:textbox>
                </v:rect>
                <v:rect id="Rectangle 3580" o:spid="_x0000_s1225" style="position:absolute;left:26002;top:1599;width:776;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eM/8MA&#10;AADdAAAADwAAAGRycy9kb3ducmV2LnhtbERPy4rCMBTdD/gP4QruxlTFoVajiA906aig7i7NtS02&#10;N6WJtjNfbxYDszyc92zRmlK8qHaFZQWDfgSCOLW64EzB+bT9jEE4j6yxtEwKfsjBYt75mGGibcPf&#10;9Dr6TIQQdgkqyL2vEildmpNB17cVceDutjboA6wzqWtsQrgp5TCKvqTBgkNDjhWtckofx6dRsIur&#10;5XVvf5us3Nx2l8Nlsj5NvFK9brucgvDU+n/xn3uvFYzGcdgf3oQnIO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KeM/8MAAADdAAAADwAAAAAAAAAAAAAAAACYAgAAZHJzL2Rv&#10;d25yZXYueG1sUEsFBgAAAAAEAAQA9QAAAIgDAAAAAA==&#10;" filled="f" stroked="f">
                  <v:textbox inset="0,0,0,0">
                    <w:txbxContent>
                      <w:p w:rsidR="00DA583A" w:rsidRDefault="00DA583A">
                        <w:pPr>
                          <w:spacing w:after="160" w:line="259" w:lineRule="auto"/>
                        </w:pPr>
                        <w:r>
                          <w:rPr>
                            <w:b/>
                            <w:sz w:val="15"/>
                          </w:rPr>
                          <w:t>2</w:t>
                        </w:r>
                      </w:p>
                    </w:txbxContent>
                  </v:textbox>
                </v:rect>
                <v:rect id="Rectangle 3581" o:spid="_x0000_s1226" style="position:absolute;left:29812;top:1599;width:777;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pZMYA&#10;AADdAAAADwAAAGRycy9kb3ducmV2LnhtbESPT2vCQBTE70K/w/IK3nRjpRKjq0hV9OifgvX2yL4m&#10;odm3Ibua1E/vCoLHYWZ+w0znrSnFlWpXWFYw6EcgiFOrC84UfB/XvRiE88gaS8uk4J8czGdvnSkm&#10;2ja8p+vBZyJA2CWoIPe+SqR0aU4GXd9WxMH7tbVBH2SdSV1jE+CmlB9RNJIGCw4LOVb0lVP6d7gY&#10;BZu4Wvxs7a3JytV5c9qdxsvj2CvVfW8XExCeWv8KP9tbrWD4GQ/g8SY8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spZMYAAADdAAAADwAAAAAAAAAAAAAAAACYAgAAZHJz&#10;L2Rvd25yZXYueG1sUEsFBgAAAAAEAAQA9QAAAIsDAAAAAA==&#10;" filled="f" stroked="f">
                  <v:textbox inset="0,0,0,0">
                    <w:txbxContent>
                      <w:p w:rsidR="00DA583A" w:rsidRDefault="00DA583A">
                        <w:pPr>
                          <w:spacing w:after="160" w:line="259" w:lineRule="auto"/>
                        </w:pPr>
                        <w:r>
                          <w:rPr>
                            <w:b/>
                            <w:sz w:val="15"/>
                          </w:rPr>
                          <w:t>3</w:t>
                        </w:r>
                      </w:p>
                    </w:txbxContent>
                  </v:textbox>
                </v:rect>
                <v:rect id="Rectangle 3582" o:spid="_x0000_s1227" style="position:absolute;left:33621;top:1599;width:776;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m3E8YA&#10;AADdAAAADwAAAGRycy9kb3ducmV2LnhtbESPT2vCQBTE74V+h+UJvdWNlkqMriJtRY/+A/X2yD6T&#10;YPZtyK4m9dO7guBxmJnfMONpa0pxpdoVlhX0uhEI4tTqgjMFu+38MwbhPLLG0jIp+CcH08n72xgT&#10;bRte03XjMxEg7BJUkHtfJVK6NCeDrmsr4uCdbG3QB1lnUtfYBLgpZT+KBtJgwWEhx4p+ckrPm4tR&#10;sIir2WFpb01W/h0X+9V++LsdeqU+Ou1sBMJT61/hZ3upFXx9x31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zm3E8YAAADdAAAADwAAAAAAAAAAAAAAAACYAgAAZHJz&#10;L2Rvd25yZXYueG1sUEsFBgAAAAAEAAQA9QAAAIsDAAAAAA==&#10;" filled="f" stroked="f">
                  <v:textbox inset="0,0,0,0">
                    <w:txbxContent>
                      <w:p w:rsidR="00DA583A" w:rsidRDefault="00DA583A">
                        <w:pPr>
                          <w:spacing w:after="160" w:line="259" w:lineRule="auto"/>
                        </w:pPr>
                        <w:r>
                          <w:rPr>
                            <w:b/>
                            <w:sz w:val="15"/>
                          </w:rPr>
                          <w:t>4</w:t>
                        </w:r>
                      </w:p>
                    </w:txbxContent>
                  </v:textbox>
                </v:rect>
                <v:rect id="Rectangle 3583" o:spid="_x0000_s1228" style="position:absolute;left:37433;top:1599;width:776;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USiMYA&#10;AADdAAAADwAAAGRycy9kb3ducmV2LnhtbESPS4vCQBCE78L+h6GFvenElZUYHUX2gR59gXprMm0S&#10;zPSEzKzJ+usdQfBYVNVX1HTemlJcqXaFZQWDfgSCOLW64EzBfvfbi0E4j6yxtEwK/snBfPbWmWKi&#10;bcMbum59JgKEXYIKcu+rREqX5mTQ9W1FHLyzrQ36IOtM6hqbADel/IiikTRYcFjIsaKvnNLL9s8o&#10;WMbV4riytyYrf07Lw/ow/t6NvVLv3XYxAeGp9a/ws73SCoaf8RAeb8ITkL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HUSiMYAAADdAAAADwAAAAAAAAAAAAAAAACYAgAAZHJz&#10;L2Rvd25yZXYueG1sUEsFBgAAAAAEAAQA9QAAAIsDAAAAAA==&#10;" filled="f" stroked="f">
                  <v:textbox inset="0,0,0,0">
                    <w:txbxContent>
                      <w:p w:rsidR="00DA583A" w:rsidRDefault="00DA583A">
                        <w:pPr>
                          <w:spacing w:after="160" w:line="259" w:lineRule="auto"/>
                        </w:pPr>
                        <w:r>
                          <w:rPr>
                            <w:b/>
                            <w:sz w:val="15"/>
                          </w:rPr>
                          <w:t>5</w:t>
                        </w:r>
                      </w:p>
                    </w:txbxContent>
                  </v:textbox>
                </v:rect>
                <v:rect id="Rectangle 3584" o:spid="_x0000_s1229" style="position:absolute;left:41242;top:1599;width:776;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yK/McA&#10;AADdAAAADwAAAGRycy9kb3ducmV2LnhtbESPT2vCQBTE7wW/w/IEb3WjthKjq4i26LH+AfX2yD6T&#10;YPZtyG5N2k/vCoUeh5n5DTNbtKYUd6pdYVnBoB+BIE6tLjhTcDx8vsYgnEfWWFomBT/kYDHvvMww&#10;0bbhHd33PhMBwi5BBbn3VSKlS3My6Pq2Ig7e1dYGfZB1JnWNTYCbUg6jaCwNFhwWcqxolVN6238b&#10;BZu4Wp639rfJyo/L5vR1mqwPE69Ur9supyA8tf4//NfeagWj9/gN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ecivzHAAAA3QAAAA8AAAAAAAAAAAAAAAAAmAIAAGRy&#10;cy9kb3ducmV2LnhtbFBLBQYAAAAABAAEAPUAAACMAwAAAAA=&#10;" filled="f" stroked="f">
                  <v:textbox inset="0,0,0,0">
                    <w:txbxContent>
                      <w:p w:rsidR="00DA583A" w:rsidRDefault="00DA583A">
                        <w:pPr>
                          <w:spacing w:after="160" w:line="259" w:lineRule="auto"/>
                        </w:pPr>
                        <w:r>
                          <w:rPr>
                            <w:b/>
                            <w:sz w:val="15"/>
                          </w:rPr>
                          <w:t>6</w:t>
                        </w:r>
                      </w:p>
                    </w:txbxContent>
                  </v:textbox>
                </v:rect>
                <v:rect id="Rectangle 3585" o:spid="_x0000_s1230" style="position:absolute;left:45053;top:1599;width:776;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AvZ8cA&#10;AADdAAAADwAAAGRycy9kb3ducmV2LnhtbESPQWvCQBSE74X+h+UVvDWbWiwxuorUFj1qLKTeHtln&#10;Esy+DdnVpP31XaHgcZiZb5j5cjCNuFLnassKXqIYBHFhdc2lgq/D53MCwnlkjY1lUvBDDpaLx4c5&#10;ptr2vKdr5ksRIOxSVFB536ZSuqIigy6yLXHwTrYz6IPsSqk77APcNHIcx2/SYM1hocKW3isqztnF&#10;KNgk7ep7a3/7svk4bvJdPl0fpl6p0dOwmoHwNPh7+L+91QpeJ8kE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jQL2fHAAAA3QAAAA8AAAAAAAAAAAAAAAAAmAIAAGRy&#10;cy9kb3ducmV2LnhtbFBLBQYAAAAABAAEAPUAAACMAwAAAAA=&#10;" filled="f" stroked="f">
                  <v:textbox inset="0,0,0,0">
                    <w:txbxContent>
                      <w:p w:rsidR="00DA583A" w:rsidRDefault="00DA583A">
                        <w:pPr>
                          <w:spacing w:after="160" w:line="259" w:lineRule="auto"/>
                        </w:pPr>
                        <w:r>
                          <w:rPr>
                            <w:b/>
                            <w:sz w:val="15"/>
                          </w:rPr>
                          <w:t>7</w:t>
                        </w:r>
                      </w:p>
                    </w:txbxContent>
                  </v:textbox>
                </v:rect>
                <v:rect id="Rectangle 3586" o:spid="_x0000_s1231" style="position:absolute;left:48863;top:1599;width:776;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KxEMcA&#10;AADdAAAADwAAAGRycy9kb3ducmV2LnhtbESPW2vCQBSE34X+h+UU+mY2banE6CrSC/ropZD6dsge&#10;k2D2bMhuTfTXu4Lg4zAz3zDTeW9qcaLWVZYVvEYxCOLc6ooLBb+7n2ECwnlkjbVlUnAmB/PZ02CK&#10;qbYdb+i09YUIEHYpKii9b1IpXV6SQRfZhjh4B9sa9EG2hdQtdgFuavkWxyNpsOKwUGJDnyXlx+2/&#10;UbBMmsXfyl66ov7eL7N1Nv7ajb1SL8/9YgLCU+8f4Xt7pRW8fyQjuL0JT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gCsRDHAAAA3QAAAA8AAAAAAAAAAAAAAAAAmAIAAGRy&#10;cy9kb3ducmV2LnhtbFBLBQYAAAAABAAEAPUAAACMAwAAAAA=&#10;" filled="f" stroked="f">
                  <v:textbox inset="0,0,0,0">
                    <w:txbxContent>
                      <w:p w:rsidR="00DA583A" w:rsidRDefault="00DA583A">
                        <w:pPr>
                          <w:spacing w:after="160" w:line="259" w:lineRule="auto"/>
                        </w:pPr>
                        <w:r>
                          <w:rPr>
                            <w:b/>
                            <w:sz w:val="15"/>
                          </w:rPr>
                          <w:t>8</w:t>
                        </w:r>
                      </w:p>
                    </w:txbxContent>
                  </v:textbox>
                </v:rect>
                <v:rect id="Rectangle 3587" o:spid="_x0000_s1232" style="position:absolute;left:52672;top:1599;width:776;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4Ui8cA&#10;AADdAAAADwAAAGRycy9kb3ducmV2LnhtbESPT2vCQBTE7wW/w/IEb3Wj0hqjq4i26LH+AfX2yD6T&#10;YPZtyG5N2k/vCoUeh5n5DTNbtKYUd6pdYVnBoB+BIE6tLjhTcDx8vsYgnEfWWFomBT/kYDHvvMww&#10;0bbhHd33PhMBwi5BBbn3VSKlS3My6Pq2Ig7e1dYGfZB1JnWNTYCbUg6j6F0aLDgs5FjRKqf0tv82&#10;CjZxtTxv7W+TlR+XzenrNFkfJl6pXrddTkF4av1/+K+91QpGb/EY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dOFIvHAAAA3QAAAA8AAAAAAAAAAAAAAAAAmAIAAGRy&#10;cy9kb3ducmV2LnhtbFBLBQYAAAAABAAEAPUAAACMAwAAAAA=&#10;" filled="f" stroked="f">
                  <v:textbox inset="0,0,0,0">
                    <w:txbxContent>
                      <w:p w:rsidR="00DA583A" w:rsidRDefault="00DA583A">
                        <w:pPr>
                          <w:spacing w:after="160" w:line="259" w:lineRule="auto"/>
                        </w:pPr>
                        <w:r>
                          <w:rPr>
                            <w:b/>
                            <w:sz w:val="15"/>
                          </w:rPr>
                          <w:t>9</w:t>
                        </w:r>
                      </w:p>
                    </w:txbxContent>
                  </v:textbox>
                </v:rect>
                <v:rect id="Rectangle 3588" o:spid="_x0000_s1233" style="position:absolute;left:56198;top:1599;width:1535;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GA+cMA&#10;AADdAAAADwAAAGRycy9kb3ducmV2LnhtbERPy4rCMBTdD/gP4QruxlTFoVajiA906aig7i7NtS02&#10;N6WJtjNfbxYDszyc92zRmlK8qHaFZQWDfgSCOLW64EzB+bT9jEE4j6yxtEwKfsjBYt75mGGibcPf&#10;9Dr6TIQQdgkqyL2vEildmpNB17cVceDutjboA6wzqWtsQrgp5TCKvqTBgkNDjhWtckofx6dRsIur&#10;5XVvf5us3Nx2l8Nlsj5NvFK9brucgvDU+n/xn3uvFYzGcZgb3oQnIO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tGA+cMAAADdAAAADwAAAAAAAAAAAAAAAACYAgAAZHJzL2Rv&#10;d25yZXYueG1sUEsFBgAAAAAEAAQA9QAAAIgDAAAAAA==&#10;" filled="f" stroked="f">
                  <v:textbox inset="0,0,0,0">
                    <w:txbxContent>
                      <w:p w:rsidR="00DA583A" w:rsidRDefault="00DA583A">
                        <w:pPr>
                          <w:spacing w:after="160" w:line="259" w:lineRule="auto"/>
                        </w:pPr>
                        <w:r>
                          <w:rPr>
                            <w:b/>
                            <w:sz w:val="15"/>
                          </w:rPr>
                          <w:t>10</w:t>
                        </w:r>
                      </w:p>
                    </w:txbxContent>
                  </v:textbox>
                </v:rect>
                <v:rect id="Rectangle 3589" o:spid="_x0000_s1234" style="position:absolute;left:285;top:6644;width:13659;height:13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0lYsYA&#10;AADdAAAADwAAAGRycy9kb3ducmV2LnhtbESPT2vCQBTE70K/w/IK3nTTipKkriJV0aN/Cra3R/Y1&#10;Cc2+DdnVRD+9Kwg9DjPzG2Y670wlLtS40rKCt2EEgjizuuRcwddxPYhBOI+ssbJMCq7kYD576U0x&#10;1bblPV0OPhcBwi5FBYX3dSqlywoy6Ia2Jg7er20M+iCbXOoG2wA3lXyPook0WHJYKLCmz4Kyv8PZ&#10;KNjE9eJ7a29tXq1+NqfdKVkeE69U/7VbfIDw1Pn/8LO91QpG4ziBx5vw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Z0lYsYAAADdAAAADwAAAAAAAAAAAAAAAACYAgAAZHJz&#10;L2Rvd25yZXYueG1sUEsFBgAAAAAEAAQA9QAAAIsDAAAAAA==&#10;" filled="f" stroked="f">
                  <v:textbox inset="0,0,0,0">
                    <w:txbxContent>
                      <w:p w:rsidR="00DA583A" w:rsidRDefault="00DA583A">
                        <w:pPr>
                          <w:spacing w:after="160" w:line="259" w:lineRule="auto"/>
                        </w:pPr>
                        <w:r>
                          <w:rPr>
                            <w:b/>
                            <w:sz w:val="15"/>
                          </w:rPr>
                          <w:t>Costos de fab. Fijos</w:t>
                        </w:r>
                      </w:p>
                    </w:txbxContent>
                  </v:textbox>
                </v:rect>
                <v:rect id="Rectangle 3590" o:spid="_x0000_s1235" style="position:absolute;left:285;top:7907;width:12650;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4aIsIA&#10;AADdAAAADwAAAGRycy9kb3ducmV2LnhtbERPTYvCMBC9C/6HMMLeNFVZsdUooi56dFVQb0MztsVm&#10;Upqs7e6vNwdhj4/3PV+2phRPql1hWcFwEIEgTq0uOFNwPn31pyCcR9ZYWiYFv+Rgueh25pho2/A3&#10;PY8+EyGEXYIKcu+rREqX5mTQDWxFHLi7rQ36AOtM6hqbEG5KOYqiiTRYcGjIsaJ1Tunj+GMU7KbV&#10;6rq3f01Wbm+7y+ESb06xV+qj165mIDy1/l/8du+1gvFnHPaHN+EJyM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fhoiwgAAAN0AAAAPAAAAAAAAAAAAAAAAAJgCAABkcnMvZG93&#10;bnJldi54bWxQSwUGAAAAAAQABAD1AAAAhwMAAAAA&#10;" filled="f" stroked="f">
                  <v:textbox inset="0,0,0,0">
                    <w:txbxContent>
                      <w:p w:rsidR="00DA583A" w:rsidRDefault="00DA583A">
                        <w:pPr>
                          <w:spacing w:after="160" w:line="259" w:lineRule="auto"/>
                        </w:pPr>
                        <w:r>
                          <w:rPr>
                            <w:b/>
                            <w:sz w:val="15"/>
                          </w:rPr>
                          <w:t>Comisiones venta</w:t>
                        </w:r>
                      </w:p>
                    </w:txbxContent>
                  </v:textbox>
                </v:rect>
                <v:rect id="Rectangle 3591" o:spid="_x0000_s1236" style="position:absolute;left:285;top:9167;width:14172;height:13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K/uccA&#10;AADdAAAADwAAAGRycy9kb3ducmV2LnhtbESPT2vCQBTE74LfYXmCN91YqSQxq0j/oEerhdTbI/ua&#10;hGbfhuzWpP30XUHocZiZ3zDZdjCNuFLnassKFvMIBHFhdc2lgvfz6ywG4TyyxsYyKfghB9vNeJRh&#10;qm3Pb3Q9+VIECLsUFVTet6mUrqjIoJvbljh4n7Yz6IPsSqk77APcNPIhilbSYM1hocKWnioqvk7f&#10;RsE+bncfB/vbl83LZZ8f8+T5nHilppNhtwbhafD/4Xv7oBUsH5MF3N6EJyA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Iyv7nHAAAA3QAAAA8AAAAAAAAAAAAAAAAAmAIAAGRy&#10;cy9kb3ducmV2LnhtbFBLBQYAAAAABAAEAPUAAACMAwAAAAA=&#10;" filled="f" stroked="f">
                  <v:textbox inset="0,0,0,0">
                    <w:txbxContent>
                      <w:p w:rsidR="00DA583A" w:rsidRDefault="00DA583A">
                        <w:pPr>
                          <w:spacing w:after="160" w:line="259" w:lineRule="auto"/>
                        </w:pPr>
                        <w:r>
                          <w:rPr>
                            <w:b/>
                            <w:sz w:val="15"/>
                          </w:rPr>
                          <w:t>Gastos adm. Y venta</w:t>
                        </w:r>
                      </w:p>
                    </w:txbxContent>
                  </v:textbox>
                </v:rect>
                <v:rect id="Rectangle 3592" o:spid="_x0000_s1237" style="position:absolute;left:285;top:10428;width:8938;height:13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AhzsYA&#10;AADdAAAADwAAAGRycy9kb3ducmV2LnhtbESPQWvCQBSE74L/YXkFb7qpUjExq4it6LFqIfX2yL4m&#10;odm3IbuatL++WxA8DjPzDZOue1OLG7WusqzgeRKBIM6trrhQ8HHejRcgnEfWWFsmBT/kYL0aDlJM&#10;tO34SLeTL0SAsEtQQel9k0jp8pIMuoltiIP3ZVuDPsi2kLrFLsBNLadRNJcGKw4LJTa0LSn/Pl2N&#10;gv2i2Xwe7G9X1G+Xffaexa/n2Cs1euo3SxCeev8I39sHrWD2Ek/h/01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uAhzsYAAADdAAAADwAAAAAAAAAAAAAAAACYAgAAZHJz&#10;L2Rvd25yZXYueG1sUEsFBgAAAAAEAAQA9QAAAIsDAAAAAA==&#10;" filled="f" stroked="f">
                  <v:textbox inset="0,0,0,0">
                    <w:txbxContent>
                      <w:p w:rsidR="00DA583A" w:rsidRDefault="00DA583A">
                        <w:pPr>
                          <w:spacing w:after="160" w:line="259" w:lineRule="auto"/>
                        </w:pPr>
                        <w:r>
                          <w:rPr>
                            <w:b/>
                            <w:sz w:val="15"/>
                          </w:rPr>
                          <w:t>Depreciación</w:t>
                        </w:r>
                      </w:p>
                    </w:txbxContent>
                  </v:textbox>
                </v:rect>
                <v:rect id="Rectangle 3593" o:spid="_x0000_s1238" style="position:absolute;left:285;top:2862;width:6203;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yEVccA&#10;AADdAAAADwAAAGRycy9kb3ducmV2LnhtbESPT2vCQBTE74V+h+UJvdWNFYuJWUXaih79U0i9PbKv&#10;SWj2bciuJvrpXaHgcZiZ3zDpoje1OFPrKssKRsMIBHFudcWFgu/D6nUKwnlkjbVlUnAhB4v581OK&#10;ibYd7+i894UIEHYJKii9bxIpXV6SQTe0DXHwfm1r0AfZFlK32AW4qeVbFL1LgxWHhRIb+igp/9uf&#10;jIL1tFn+bOy1K+qv4zrbZvHnIfZKvQz65QyEp94/wv/tjVYwnsRjuL8JT0D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2shFXHAAAA3QAAAA8AAAAAAAAAAAAAAAAAmAIAAGRy&#10;cy9kb3ducmV2LnhtbFBLBQYAAAAABAAEAPUAAACMAwAAAAA=&#10;" filled="f" stroked="f">
                  <v:textbox inset="0,0,0,0">
                    <w:txbxContent>
                      <w:p w:rsidR="00DA583A" w:rsidRDefault="00DA583A">
                        <w:pPr>
                          <w:spacing w:after="160" w:line="259" w:lineRule="auto"/>
                        </w:pPr>
                        <w:r>
                          <w:rPr>
                            <w:b/>
                            <w:sz w:val="15"/>
                          </w:rPr>
                          <w:t>Ingresos</w:t>
                        </w:r>
                      </w:p>
                    </w:txbxContent>
                  </v:textbox>
                </v:rect>
                <v:rect id="Rectangle 3594" o:spid="_x0000_s1239" style="position:absolute;left:285;top:4123;width:8687;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UcIccA&#10;AADdAAAADwAAAGRycy9kb3ducmV2LnhtbESPT2vCQBTE7wW/w/IEb3WjtmKiq4i26LH+AfX2yD6T&#10;YPZtyG5N2k/vCoUeh5n5DTNbtKYUd6pdYVnBoB+BIE6tLjhTcDx8vk5AOI+ssbRMCn7IwWLeeZlh&#10;om3DO7rvfSYChF2CCnLvq0RKl+Zk0PVtRRy8q60N+iDrTOoamwA3pRxG0VgaLDgs5FjRKqf0tv82&#10;CjaTanne2t8mKz8um9PXKV4fYq9Ur9supyA8tf4//NfeagWj9/gN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JFHCHHAAAA3QAAAA8AAAAAAAAAAAAAAAAAmAIAAGRy&#10;cy9kb3ducmV2LnhtbFBLBQYAAAAABAAEAPUAAACMAwAAAAA=&#10;" filled="f" stroked="f">
                  <v:textbox inset="0,0,0,0">
                    <w:txbxContent>
                      <w:p w:rsidR="00DA583A" w:rsidRDefault="00DA583A">
                        <w:pPr>
                          <w:spacing w:after="160" w:line="259" w:lineRule="auto"/>
                        </w:pPr>
                        <w:r>
                          <w:rPr>
                            <w:b/>
                            <w:sz w:val="15"/>
                          </w:rPr>
                          <w:t>Venta Activo</w:t>
                        </w:r>
                      </w:p>
                    </w:txbxContent>
                  </v:textbox>
                </v:rect>
                <v:rect id="Rectangle 3595" o:spid="_x0000_s1240" style="position:absolute;left:285;top:5383;width:11638;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m5uscA&#10;AADdAAAADwAAAGRycy9kb3ducmV2LnhtbESPQWvCQBSE74X+h+UVvNVNLZEkuorUih6tFlJvj+xr&#10;Epp9G7Krif31XUHocZiZb5j5cjCNuFDnassKXsYRCOLC6ppLBZ/HzXMCwnlkjY1lUnAlB8vF48Mc&#10;M217/qDLwZciQNhlqKDyvs2kdEVFBt3YtsTB+7adQR9kV0rdYR/gppGTKJpKgzWHhQpbequo+Dmc&#10;jYJt0q6+dva3L5v30zbf5+n6mHqlRk/DagbC0+D/w/f2Tit4jdMY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0JubrHAAAA3QAAAA8AAAAAAAAAAAAAAAAAmAIAAGRy&#10;cy9kb3ducmV2LnhtbFBLBQYAAAAABAAEAPUAAACMAwAAAAA=&#10;" filled="f" stroked="f">
                  <v:textbox inset="0,0,0,0">
                    <w:txbxContent>
                      <w:p w:rsidR="00DA583A" w:rsidRDefault="00DA583A">
                        <w:pPr>
                          <w:spacing w:after="160" w:line="259" w:lineRule="auto"/>
                        </w:pPr>
                        <w:r>
                          <w:rPr>
                            <w:b/>
                            <w:sz w:val="15"/>
                          </w:rPr>
                          <w:t>Costos variables</w:t>
                        </w:r>
                      </w:p>
                    </w:txbxContent>
                  </v:textbox>
                </v:rect>
                <v:rect id="Rectangle 3596" o:spid="_x0000_s1241" style="position:absolute;left:285;top:16732;width:8481;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snzcYA&#10;AADdAAAADwAAAGRycy9kb3ducmV2LnhtbESPQWvCQBSE74X+h+UJ3upGS8XErCK1RY9WhejtkX1N&#10;QrNvQ3Y10V/fLQg9DjPzDZMue1OLK7WusqxgPIpAEOdWV1woOB4+X2YgnEfWWFsmBTdysFw8P6WY&#10;aNvxF133vhABwi5BBaX3TSKly0sy6Ea2IQ7et20N+iDbQuoWuwA3tZxE0VQarDgslNjQe0n5z/5i&#10;FGxmzeq0tfeuqD/Om2yXxetD7JUaDvrVHISn3v+HH+2tVvD6Fk/h7014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dsnzcYAAADdAAAADwAAAAAAAAAAAAAAAACYAgAAZHJz&#10;L2Rvd25yZXYueG1sUEsFBgAAAAAEAAQA9QAAAIsDAAAAAA==&#10;" filled="f" stroked="f">
                  <v:textbox inset="0,0,0,0">
                    <w:txbxContent>
                      <w:p w:rsidR="00DA583A" w:rsidRDefault="00DA583A">
                        <w:pPr>
                          <w:spacing w:after="160" w:line="259" w:lineRule="auto"/>
                        </w:pPr>
                        <w:r>
                          <w:rPr>
                            <w:b/>
                            <w:sz w:val="15"/>
                          </w:rPr>
                          <w:t>Utilidad neta</w:t>
                        </w:r>
                      </w:p>
                    </w:txbxContent>
                  </v:textbox>
                </v:rect>
                <v:rect id="Rectangle 3597" o:spid="_x0000_s1242" style="position:absolute;left:285;top:17992;width:8938;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eCVscA&#10;AADdAAAADwAAAGRycy9kb3ducmV2LnhtbESPT2vCQBTE7wW/w/IEb3Wj0mqiq4i26LH+AfX2yD6T&#10;YPZtyG5N2k/vCoUeh5n5DTNbtKYUd6pdYVnBoB+BIE6tLjhTcDx8vk5AOI+ssbRMCn7IwWLeeZlh&#10;om3DO7rvfSYChF2CCnLvq0RKl+Zk0PVtRRy8q60N+iDrTOoamwA3pRxG0bs0WHBYyLGiVU7pbf9t&#10;FGwm1fK8tb9NVn5cNqevU7w+xF6pXrddTkF4av1/+K+91QpGb/EY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KXglbHAAAA3QAAAA8AAAAAAAAAAAAAAAAAmAIAAGRy&#10;cy9kb3ducmV2LnhtbFBLBQYAAAAABAAEAPUAAACMAwAAAAA=&#10;" filled="f" stroked="f">
                  <v:textbox inset="0,0,0,0">
                    <w:txbxContent>
                      <w:p w:rsidR="00DA583A" w:rsidRDefault="00DA583A">
                        <w:pPr>
                          <w:spacing w:after="160" w:line="259" w:lineRule="auto"/>
                        </w:pPr>
                        <w:r>
                          <w:rPr>
                            <w:b/>
                            <w:sz w:val="15"/>
                          </w:rPr>
                          <w:t>Depreciación</w:t>
                        </w:r>
                      </w:p>
                    </w:txbxContent>
                  </v:textbox>
                </v:rect>
                <v:rect id="Rectangle 3598" o:spid="_x0000_s1243" style="position:absolute;left:285;top:19256;width:14286;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gWJMIA&#10;AADdAAAADwAAAGRycy9kb3ducmV2LnhtbERPTYvCMBC9C/6HMMLeNFVZsdUooi56dFVQb0MztsVm&#10;Upqs7e6vNwdhj4/3PV+2phRPql1hWcFwEIEgTq0uOFNwPn31pyCcR9ZYWiYFv+Rgueh25pho2/A3&#10;PY8+EyGEXYIKcu+rREqX5mTQDWxFHLi7rQ36AOtM6hqbEG5KOYqiiTRYcGjIsaJ1Tunj+GMU7KbV&#10;6rq3f01Wbm+7y+ESb06xV+qj165mIDy1/l/8du+1gvFnHOaGN+EJyM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CBYkwgAAAN0AAAAPAAAAAAAAAAAAAAAAAJgCAABkcnMvZG93&#10;bnJldi54bWxQSwUGAAAAAAQABAD1AAAAhwMAAAAA&#10;" filled="f" stroked="f">
                  <v:textbox inset="0,0,0,0">
                    <w:txbxContent>
                      <w:p w:rsidR="00DA583A" w:rsidRDefault="00DA583A">
                        <w:pPr>
                          <w:spacing w:after="160" w:line="259" w:lineRule="auto"/>
                        </w:pPr>
                        <w:r>
                          <w:rPr>
                            <w:b/>
                            <w:sz w:val="15"/>
                          </w:rPr>
                          <w:t>Amortización intang.</w:t>
                        </w:r>
                      </w:p>
                    </w:txbxContent>
                  </v:textbox>
                </v:rect>
                <v:rect id="Rectangle 3599" o:spid="_x0000_s1244" style="position:absolute;left:285;top:20516;width:7168;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Szv8YA&#10;AADdAAAADwAAAGRycy9kb3ducmV2LnhtbESPT2vCQBTE70K/w/IK3nTTipJEV5Gq6NE/BdvbI/tM&#10;QrNvQ3Y1sZ++Kwg9DjPzG2a26EwlbtS40rKCt2EEgjizuuRcwedpM4hBOI+ssbJMCu7kYDF/6c0w&#10;1bblA92OPhcBwi5FBYX3dSqlywoy6Ia2Jg7exTYGfZBNLnWDbYCbSr5H0UQaLDksFFjTR0HZz/Fq&#10;FGzjevm1s79tXq2/t+f9OVmdEq9U/7VbTkF46vx/+NneaQWjcZLA4014AnL+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ESzv8YAAADdAAAADwAAAAAAAAAAAAAAAACYAgAAZHJz&#10;L2Rvd25yZXYueG1sUEsFBgAAAAAEAAQA9QAAAIsDAAAAAA==&#10;" filled="f" stroked="f">
                  <v:textbox inset="0,0,0,0">
                    <w:txbxContent>
                      <w:p w:rsidR="00DA583A" w:rsidRDefault="00DA583A">
                        <w:pPr>
                          <w:spacing w:after="160" w:line="259" w:lineRule="auto"/>
                        </w:pPr>
                        <w:r>
                          <w:rPr>
                            <w:b/>
                            <w:sz w:val="15"/>
                          </w:rPr>
                          <w:t>Valor libro</w:t>
                        </w:r>
                      </w:p>
                    </w:txbxContent>
                  </v:textbox>
                </v:rect>
                <v:rect id="Rectangle 3600" o:spid="_x0000_s1245" style="position:absolute;left:285;top:11687;width:14286;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Hu2cQA&#10;AADdAAAADwAAAGRycy9kb3ducmV2LnhtbERPTWvCQBC9F/wPywi91U1bkBizEdGWeNRYsL0N2TEJ&#10;zc6G7DZJ++vdg9Dj432nm8m0YqDeNZYVPC8iEMSl1Q1XCj7O708xCOeRNbaWScEvOdhks4cUE21H&#10;PtFQ+EqEEHYJKqi97xIpXVmTQbewHXHgrrY36APsK6l7HEO4aeVLFC2lwYZDQ40d7Woqv4sfoyCP&#10;u+3nwf6NVfv2lV+Ol9X+vPJKPc6n7RqEp8n/i+/ug1bwuozC/vAmPA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5R7tnEAAAA3QAAAA8AAAAAAAAAAAAAAAAAmAIAAGRycy9k&#10;b3ducmV2LnhtbFBLBQYAAAAABAAEAPUAAACJAwAAAAA=&#10;" filled="f" stroked="f">
                  <v:textbox inset="0,0,0,0">
                    <w:txbxContent>
                      <w:p w:rsidR="00DA583A" w:rsidRDefault="00DA583A">
                        <w:pPr>
                          <w:spacing w:after="160" w:line="259" w:lineRule="auto"/>
                        </w:pPr>
                        <w:r>
                          <w:rPr>
                            <w:b/>
                            <w:sz w:val="15"/>
                          </w:rPr>
                          <w:t>Amortización intang.</w:t>
                        </w:r>
                      </w:p>
                    </w:txbxContent>
                  </v:textbox>
                </v:rect>
                <v:rect id="Rectangle 3601" o:spid="_x0000_s1246" style="position:absolute;left:285;top:12948;width:7168;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1LQsQA&#10;AADdAAAADwAAAGRycy9kb3ducmV2LnhtbESPQYvCMBSE74L/ITzBm6auIFqNIrqiR1cF9fZonm2x&#10;eSlNtNVfbxYW9jjMzDfMbNGYQjypcrllBYN+BII4sTrnVMHpuOmNQTiPrLGwTApe5GAxb7dmGGtb&#10;8w89Dz4VAcIuRgWZ92UspUsyMuj6tiQO3s1WBn2QVSp1hXWAm0J+RdFIGsw5LGRY0iqj5H54GAXb&#10;cbm87Oy7Tovv6/a8P0/Wx4lXqttpllMQnhr/H/5r77SC4SgawO+b8ATk/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dS0LEAAAA3QAAAA8AAAAAAAAAAAAAAAAAmAIAAGRycy9k&#10;b3ducmV2LnhtbFBLBQYAAAAABAAEAPUAAACJAwAAAAA=&#10;" filled="f" stroked="f">
                  <v:textbox inset="0,0,0,0">
                    <w:txbxContent>
                      <w:p w:rsidR="00DA583A" w:rsidRDefault="00DA583A">
                        <w:pPr>
                          <w:spacing w:after="160" w:line="259" w:lineRule="auto"/>
                        </w:pPr>
                        <w:r>
                          <w:rPr>
                            <w:b/>
                            <w:sz w:val="15"/>
                          </w:rPr>
                          <w:t>Valor libro</w:t>
                        </w:r>
                      </w:p>
                    </w:txbxContent>
                  </v:textbox>
                </v:rect>
                <v:rect id="Rectangle 3602" o:spid="_x0000_s1247" style="position:absolute;left:285;top:14212;width:15888;height:13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VNcYA&#10;AADdAAAADwAAAGRycy9kb3ducmV2LnhtbESPQWvCQBSE74L/YXlCb7rRQtDoKmJbkmMbBfX2yD6T&#10;YPZtyG5N2l/fLRR6HGbmG2azG0wjHtS52rKC+SwCQVxYXXOp4HR8my5BOI+ssbFMCr7IwW47Hm0w&#10;0bbnD3rkvhQBwi5BBZX3bSKlKyoy6Ga2JQ7ezXYGfZBdKXWHfYCbRi6iKJYGaw4LFbZ0qKi4559G&#10;Qbps95fMfvdl83pNz+/n1ctx5ZV6mgz7NQhPg/8P/7UzreA5jhbw+yY8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c/VNcYAAADdAAAADwAAAAAAAAAAAAAAAACYAgAAZHJz&#10;L2Rvd25yZXYueG1sUEsFBgAAAAAEAAQA9QAAAIsDAAAAAA==&#10;" filled="f" stroked="f">
                  <v:textbox inset="0,0,0,0">
                    <w:txbxContent>
                      <w:p w:rsidR="00DA583A" w:rsidRDefault="00DA583A">
                        <w:pPr>
                          <w:spacing w:after="160" w:line="259" w:lineRule="auto"/>
                        </w:pPr>
                        <w:r>
                          <w:rPr>
                            <w:b/>
                            <w:sz w:val="15"/>
                          </w:rPr>
                          <w:t>Utilidad antes de impto</w:t>
                        </w:r>
                      </w:p>
                    </w:txbxContent>
                  </v:textbox>
                </v:rect>
                <v:rect id="Rectangle 3603" o:spid="_x0000_s1248" style="position:absolute;left:285;top:15471;width:6664;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NwrsUA&#10;AADdAAAADwAAAGRycy9kb3ducmV2LnhtbESPT4vCMBTE74LfITxhb5qqIFqNIrqLHv0H6u3RPNti&#10;81KarK1+eiMs7HGYmd8ws0VjCvGgyuWWFfR7EQjixOqcUwWn4093DMJ5ZI2FZVLwJAeLebs1w1jb&#10;mvf0OPhUBAi7GBVk3pexlC7JyKDr2ZI4eDdbGfRBVqnUFdYBbgo5iKKRNJhzWMiwpFVGyf3waxRs&#10;xuXysrWvOi2+r5vz7jxZHydeqa9Os5yC8NT4//Bfe6sVDEfRED5vwhOQ8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3CuxQAAAN0AAAAPAAAAAAAAAAAAAAAAAJgCAABkcnMv&#10;ZG93bnJldi54bWxQSwUGAAAAAAQABAD1AAAAigMAAAAA&#10;" filled="f" stroked="f">
                  <v:textbox inset="0,0,0,0">
                    <w:txbxContent>
                      <w:p w:rsidR="00DA583A" w:rsidRDefault="00DA583A">
                        <w:pPr>
                          <w:spacing w:after="160" w:line="259" w:lineRule="auto"/>
                        </w:pPr>
                        <w:r>
                          <w:rPr>
                            <w:b/>
                            <w:sz w:val="15"/>
                          </w:rPr>
                          <w:t>Impuesto</w:t>
                        </w:r>
                      </w:p>
                    </w:txbxContent>
                  </v:textbox>
                </v:rect>
                <v:rect id="Rectangle 3604" o:spid="_x0000_s1249" style="position:absolute;left:285;top:26821;width:10071;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ro2scA&#10;AADdAAAADwAAAGRycy9kb3ducmV2LnhtbESPQWvCQBSE7wX/w/KE3upGW4KmriLakhzbKGhvj+wz&#10;CWbfhuzWRH99t1DocZiZb5jlejCNuFLnassKppMIBHFhdc2lgsP+/WkOwnlkjY1lUnAjB+vV6GGJ&#10;ibY9f9I196UIEHYJKqi8bxMpXVGRQTexLXHwzrYz6IPsSqk77APcNHIWRbE0WHNYqLClbUXFJf82&#10;CtJ5uzll9t6XzdtXevw4Lnb7hVfqcTxsXkF4Gvx/+K+daQXPcfQC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Fq6NrHAAAA3QAAAA8AAAAAAAAAAAAAAAAAmAIAAGRy&#10;cy9kb3ducmV2LnhtbFBLBQYAAAAABAAEAPUAAACMAwAAAAA=&#10;" filled="f" stroked="f">
                  <v:textbox inset="0,0,0,0">
                    <w:txbxContent>
                      <w:p w:rsidR="00DA583A" w:rsidRDefault="00DA583A">
                        <w:pPr>
                          <w:spacing w:after="160" w:line="259" w:lineRule="auto"/>
                        </w:pPr>
                        <w:r>
                          <w:rPr>
                            <w:b/>
                            <w:sz w:val="15"/>
                          </w:rPr>
                          <w:t>Valor desecho</w:t>
                        </w:r>
                      </w:p>
                    </w:txbxContent>
                  </v:textbox>
                </v:rect>
                <v:rect id="Rectangle 3605" o:spid="_x0000_s1250" style="position:absolute;left:285;top:28081;width:8484;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ZNQccA&#10;AADdAAAADwAAAGRycy9kb3ducmV2LnhtbESPQWvCQBSE7wX/w/KE3upGS4OmriLakhzbKGhvj+wz&#10;CWbfhuzWRH99t1DocZiZb5jlejCNuFLnassKppMIBHFhdc2lgsP+/WkOwnlkjY1lUnAjB+vV6GGJ&#10;ibY9f9I196UIEHYJKqi8bxMpXVGRQTexLXHwzrYz6IPsSqk77APcNHIWRbE0WHNYqLClbUXFJf82&#10;CtJ5uzll9t6XzdtXevw4Lnb7hVfqcTxsXkF4Gvx/+K+daQXPcfQCv2/CE5Cr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4mTUHHAAAA3QAAAA8AAAAAAAAAAAAAAAAAmAIAAGRy&#10;cy9kb3ducmV2LnhtbFBLBQYAAAAABAAEAPUAAACMAwAAAAA=&#10;" filled="f" stroked="f">
                  <v:textbox inset="0,0,0,0">
                    <w:txbxContent>
                      <w:p w:rsidR="00DA583A" w:rsidRDefault="00DA583A">
                        <w:pPr>
                          <w:spacing w:after="160" w:line="259" w:lineRule="auto"/>
                        </w:pPr>
                        <w:r>
                          <w:rPr>
                            <w:b/>
                            <w:sz w:val="15"/>
                          </w:rPr>
                          <w:t>Flujo de caja</w:t>
                        </w:r>
                      </w:p>
                    </w:txbxContent>
                  </v:textbox>
                </v:rect>
                <v:rect id="Rectangle 3606" o:spid="_x0000_s1251" style="position:absolute;left:285;top:21777;width:10873;height:13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TTNsUA&#10;AADdAAAADwAAAGRycy9kb3ducmV2LnhtbESPQYvCMBSE7wv+h/AEb2vqCkWrUURX9Lirgnp7NM+2&#10;2LyUJtrqr98sCB6HmfmGmc5bU4o71a6wrGDQj0AQp1YXnCk47NefIxDOI2ssLZOCBzmYzzofU0y0&#10;bfiX7jufiQBhl6CC3PsqkdKlORl0fVsRB+9ia4M+yDqTusYmwE0pv6IolgYLDgs5VrTMKb3ubkbB&#10;ZlQtTlv7bLLy+7w5/hzHq/3YK9XrtosJCE+tf4df7a1WMIyjGP7fhCc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9NM2xQAAAN0AAAAPAAAAAAAAAAAAAAAAAJgCAABkcnMv&#10;ZG93bnJldi54bWxQSwUGAAAAAAQABAD1AAAAigMAAAAA&#10;" filled="f" stroked="f">
                  <v:textbox inset="0,0,0,0">
                    <w:txbxContent>
                      <w:p w:rsidR="00DA583A" w:rsidRDefault="00DA583A">
                        <w:pPr>
                          <w:spacing w:after="160" w:line="259" w:lineRule="auto"/>
                        </w:pPr>
                        <w:r>
                          <w:rPr>
                            <w:b/>
                            <w:sz w:val="15"/>
                          </w:rPr>
                          <w:t>Inversión inicial</w:t>
                        </w:r>
                      </w:p>
                    </w:txbxContent>
                  </v:textbox>
                </v:rect>
                <v:rect id="Rectangle 3607" o:spid="_x0000_s1252" style="position:absolute;left:285;top:23037;width:16515;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h2rccA&#10;AADdAAAADwAAAGRycy9kb3ducmV2LnhtbESPQWvCQBSE74L/YXmF3nTTChpTVxGr6LE1BdvbI/ua&#10;hO6+Ddmtif56tyD0OMzMN8xi1VsjztT62rGCp3ECgrhwuuZSwUe+G6UgfEDWaByTggt5WC2HgwVm&#10;2nX8TudjKEWEsM9QQRVCk0npi4os+rFriKP37VqLIcq2lLrFLsKtkc9JMpUWa44LFTa0qaj4Of5a&#10;Bfu0WX8e3LUrzfZrf3o7zV/zeVDq8aFfv4AI1If/8L190Aom02QG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G4dq3HAAAA3QAAAA8AAAAAAAAAAAAAAAAAmAIAAGRy&#10;cy9kb3ducmV2LnhtbFBLBQYAAAAABAAEAPUAAACMAwAAAAA=&#10;" filled="f" stroked="f">
                  <v:textbox inset="0,0,0,0">
                    <w:txbxContent>
                      <w:p w:rsidR="00DA583A" w:rsidRDefault="00DA583A">
                        <w:pPr>
                          <w:spacing w:after="160" w:line="259" w:lineRule="auto"/>
                        </w:pPr>
                        <w:r>
                          <w:rPr>
                            <w:b/>
                            <w:sz w:val="15"/>
                          </w:rPr>
                          <w:t>Inversión de reemplazo</w:t>
                        </w:r>
                      </w:p>
                    </w:txbxContent>
                  </v:textbox>
                </v:rect>
                <v:rect id="Rectangle 3608" o:spid="_x0000_s1253" style="position:absolute;left:285;top:24300;width:16772;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fi38QA&#10;AADdAAAADwAAAGRycy9kb3ducmV2LnhtbERPTWvCQBC9F/wPywi91U1bkBizEdGWeNRYsL0N2TEJ&#10;zc6G7DZJ++vdg9Dj432nm8m0YqDeNZYVPC8iEMSl1Q1XCj7O708xCOeRNbaWScEvOdhks4cUE21H&#10;PtFQ+EqEEHYJKqi97xIpXVmTQbewHXHgrrY36APsK6l7HEO4aeVLFC2lwYZDQ40d7Woqv4sfoyCP&#10;u+3nwf6NVfv2lV+Ol9X+vPJKPc6n7RqEp8n/i+/ug1bwuozC3PAmPA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n4t/EAAAA3QAAAA8AAAAAAAAAAAAAAAAAmAIAAGRycy9k&#10;b3ducmV2LnhtbFBLBQYAAAAABAAEAPUAAACJAwAAAAA=&#10;" filled="f" stroked="f">
                  <v:textbox inset="0,0,0,0">
                    <w:txbxContent>
                      <w:p w:rsidR="00DA583A" w:rsidRDefault="00DA583A">
                        <w:pPr>
                          <w:spacing w:after="160" w:line="259" w:lineRule="auto"/>
                        </w:pPr>
                        <w:r>
                          <w:rPr>
                            <w:b/>
                            <w:sz w:val="15"/>
                          </w:rPr>
                          <w:t>Inversión de Ampliación</w:t>
                        </w:r>
                      </w:p>
                    </w:txbxContent>
                  </v:textbox>
                </v:rect>
                <v:rect id="Rectangle 3609" o:spid="_x0000_s1254" style="position:absolute;left:285;top:25560;width:15254;height:1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tHRMYA&#10;AADdAAAADwAAAGRycy9kb3ducmV2LnhtbESPQWvCQBSE7wX/w/KE3uqmLYiJrhK0khxbFWxvj+wz&#10;Cc2+Ddk1SfvruwXB4zAz3zCrzWga0VPnassKnmcRCOLC6ppLBafj/mkBwnlkjY1lUvBDDjbrycMK&#10;E20H/qD+4EsRIOwSVFB53yZSuqIig25mW+LgXWxn0AfZlVJ3OAS4aeRLFM2lwZrDQoUtbSsqvg9X&#10;oyBbtOlnbn+Hsnn7ys7v53h3jL1Sj9MxXYLwNPp7+NbOtYLXeRTD/5vwBOT6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2tHRMYAAADdAAAADwAAAAAAAAAAAAAAAACYAgAAZHJz&#10;L2Rvd25yZXYueG1sUEsFBgAAAAAEAAQA9QAAAIsDAAAAAA==&#10;" filled="f" stroked="f">
                  <v:textbox inset="0,0,0,0">
                    <w:txbxContent>
                      <w:p w:rsidR="00DA583A" w:rsidRDefault="00DA583A">
                        <w:pPr>
                          <w:spacing w:after="160" w:line="259" w:lineRule="auto"/>
                        </w:pPr>
                        <w:r>
                          <w:rPr>
                            <w:b/>
                            <w:sz w:val="15"/>
                          </w:rPr>
                          <w:t>Inversión cap. Trabajo</w:t>
                        </w:r>
                      </w:p>
                    </w:txbxContent>
                  </v:textbox>
                </v:rect>
                <v:shape id="Shape 3610" o:spid="_x0000_s1255" style="position:absolute;left:142;top:42;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618IA&#10;AADdAAAADwAAAGRycy9kb3ducmV2LnhtbERPTYvCMBC9C/sfwizsRdZUBZFqlLKi7MWDVdjr2Ixt&#10;sZlkm1TrvzcHwePjfS/XvWnEjVpfW1YwHiUgiAuray4VnI7b7zkIH5A1NpZJwYM8rFcfgyWm2t75&#10;QLc8lCKGsE9RQRWCS6X0RUUG/cg64shdbGswRNiWUrd4j+GmkZMkmUmDNceGCh39VFRc884o2GTz&#10;TdNts/zc7/6Lv2G3nzqnlfr67LMFiEB9eItf7l+tYDobx/3xTXwCcvU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47rXwgAAAN0AAAAPAAAAAAAAAAAAAAAAAJgCAABkcnMvZG93&#10;bnJldi54bWxQSwUGAAAAAAQABAD1AAAAhwMAAAAA&#10;" path="m,l5848416,e" filled="f" strokeweight=".23289mm">
                  <v:stroke endcap="square"/>
                  <v:path arrowok="t" textboxrect="0,0,5848416,0"/>
                </v:shape>
                <v:shape id="Shape 31406" o:spid="_x0000_s1256" style="position:absolute;left:95;width:58578;height:91;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r6cUA&#10;AADeAAAADwAAAGRycy9kb3ducmV2LnhtbESPQWvCQBSE74L/YXlCb7qxipToKiFYkHpITb14e2Sf&#10;STD7NmRXE/+9Wyj0OMx8M8xmN5hGPKhztWUF81kEgriwuuZSwfnnc/oBwnlkjY1lUvAkB7vteLTB&#10;WNueT/TIfSlCCbsYFVTet7GUrqjIoJvZljh4V9sZ9EF2pdQd9qHcNPI9ilbSYM1hocKW0oqKW343&#10;ChbnvLiY/OuSYnL/zkzmj+1eK/U2GZI1CE+D/w//0QcduPkyWsHvnXAF5P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yvpxQAAAN4AAAAPAAAAAAAAAAAAAAAAAJgCAABkcnMv&#10;ZG93bnJldi54bWxQSwUGAAAAAAQABAD1AAAAigMAAAAA&#10;" path="m,l5857862,r,9144l,9144,,e" fillcolor="black" stroked="f" strokeweight="0">
                  <v:stroke endcap="square"/>
                  <v:path arrowok="t" textboxrect="0,0,5857862,9144"/>
                </v:shape>
                <v:shape id="Shape 3612" o:spid="_x0000_s1257" style="position:absolute;left:142;top:2732;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2BO8YA&#10;AADdAAAADwAAAGRycy9kb3ducmV2LnhtbESPQWvCQBSE7wX/w/KEXkrdqCAhukpQLL14MC30+sy+&#10;JqHZt2t2o+m/dwXB4zAz3zCrzWBacaHON5YVTCcJCOLS6oYrBd9f+/cUhA/IGlvLpOCfPGzWo5cV&#10;Ztpe+UiXIlQiQthnqKAOwWVS+rImg35iHXH0fm1nMETZVVJ3eI1w08pZkiykwYbjQo2OtjWVf0Vv&#10;FOzydNf2+7w4DR/n8uetP8yd00q9jod8CSLQEJ7hR/tTK5gvpjO4v4lPQK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H2BO8YAAADdAAAADwAAAAAAAAAAAAAAAACYAgAAZHJz&#10;L2Rvd25yZXYueG1sUEsFBgAAAAAEAAQA9QAAAIsDAAAAAA==&#10;" path="m,l5848416,e" filled="f" strokeweight=".23289mm">
                  <v:stroke endcap="square"/>
                  <v:path arrowok="t" textboxrect="0,0,5848416,0"/>
                </v:shape>
                <v:shape id="Shape 31407" o:spid="_x0000_s1258" style="position:absolute;left:95;top:2691;width:58578;height:91;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uOcsYA&#10;AADeAAAADwAAAGRycy9kb3ducmV2LnhtbESPQWvCQBSE74L/YXkFb3Wjllqiq0hoQepB3Xrx9sg+&#10;k9Ds25DdaPz3bqHgcZj5Zpjlure1uFLrK8cKJuMEBHHuTMWFgtPP1+sHCB+QDdaOScGdPKxXw8ES&#10;U+NufKSrDoWIJexTVFCG0KRS+rwki37sGuLoXVxrMUTZFtK0eIvltpbTJHmXFiuOCyU2lJWU/+rO&#10;KpiddH62+vuc4aY77O0+7JpPo9Topd8sQATqwzP8T29N5CZvyRz+7sQrIF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QuOcsYAAADeAAAADwAAAAAAAAAAAAAAAACYAgAAZHJz&#10;L2Rvd25yZXYueG1sUEsFBgAAAAAEAAQA9QAAAIsDAAAAAA==&#10;" path="m,l5857862,r,9144l,9144,,e" fillcolor="black" stroked="f" strokeweight="0">
                  <v:stroke endcap="square"/>
                  <v:path arrowok="t" textboxrect="0,0,5857862,9144"/>
                </v:shape>
                <v:shape id="Shape 3614" o:spid="_x0000_s1259" style="position:absolute;left:142;top:3993;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i81MYA&#10;AADdAAAADwAAAGRycy9kb3ducmV2LnhtbESPQWvCQBSE74L/YXmFXkQ3ahFJXSUoll48NBW8PrOv&#10;SWj27ZrdaPrvXUHocZiZb5jVpjeNuFLra8sKppMEBHFhdc2lguP3frwE4QOyxsYyKfgjD5v1cLDC&#10;VNsbf9E1D6WIEPYpKqhCcKmUvqjIoJ9YRxy9H9saDFG2pdQt3iLcNHKWJAtpsOa4UKGjbUXFb94Z&#10;BbtsuWu6fZaf+49LcRp1h7lzWqnXlz57BxGoD//hZ/tTK5gvpm/weBOf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Ni81MYAAADdAAAADwAAAAAAAAAAAAAAAACYAgAAZHJz&#10;L2Rvd25yZXYueG1sUEsFBgAAAAAEAAQA9QAAAIsDAAAAAA==&#10;" path="m,l5848416,e" filled="f" strokeweight=".23289mm">
                  <v:stroke endcap="square"/>
                  <v:path arrowok="t" textboxrect="0,0,5848416,0"/>
                </v:shape>
                <v:shape id="Shape 31408" o:spid="_x0000_s1260" style="position:absolute;left:95;top:3951;width:58578;height:91;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QaAMIA&#10;AADeAAAADwAAAGRycy9kb3ducmV2LnhtbERPTYvCMBC9C/sfwgh701RXZKlGEVlhWQ9q14u3oRnb&#10;YjMpTdT6752D4PHxvufLztXqRm2oPBsYDRNQxLm3FRcGjv+bwTeoEJEt1p7JwIMCLBcfvTmm1t/5&#10;QLcsFkpCOKRooIyxSbUOeUkOw9A3xMKdfeswCmwLbVu8S7ir9ThJptphxdJQYkPrkvJLdnUGvo5Z&#10;fnLZ32mNq+t+53Zx2/xYYz773WoGKlIX3+KX+9eKbzRJZK/ckSugF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lBoAwgAAAN4AAAAPAAAAAAAAAAAAAAAAAJgCAABkcnMvZG93&#10;bnJldi54bWxQSwUGAAAAAAQABAD1AAAAhwMAAAAA&#10;" path="m,l5857862,r,9144l,9144,,e" fillcolor="black" stroked="f" strokeweight="0">
                  <v:stroke endcap="square"/>
                  <v:path arrowok="t" textboxrect="0,0,5857862,9144"/>
                </v:shape>
                <v:shape id="Shape 3616" o:spid="_x0000_s1261" style="position:absolute;left:142;top:5253;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aHOMYA&#10;AADdAAAADwAAAGRycy9kb3ducmV2LnhtbESPQWvCQBSE70L/w/IKvUjdWCFI6iqhovTiwSh4fc2+&#10;JqHZt2t2o+m/dwXB4zAz3zCL1WBacaHON5YVTCcJCOLS6oYrBcfD5n0Owgdkja1lUvBPHlbLl9EC&#10;M22vvKdLESoRIewzVFCH4DIpfVmTQT+xjjh6v7YzGKLsKqk7vEa4aeVHkqTSYMNxoUZHXzWVf0Vv&#10;FKzz+brtN3nxM2zP5Wnc72bOaaXeXof8E0SgITzDj/a3VjBLpync38QnIJ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0aHOMYAAADdAAAADwAAAAAAAAAAAAAAAACYAgAAZHJz&#10;L2Rvd25yZXYueG1sUEsFBgAAAAAEAAQA9QAAAIsDAAAAAA==&#10;" path="m,l5848416,e" filled="f" strokeweight=".23289mm">
                  <v:stroke endcap="square"/>
                  <v:path arrowok="t" textboxrect="0,0,5848416,0"/>
                </v:shape>
                <v:shape id="Shape 31409" o:spid="_x0000_s1262" style="position:absolute;left:95;top:5212;width:58578;height:91;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i/m8YA&#10;AADeAAAADwAAAGRycy9kb3ducmV2LnhtbESPQWvCQBSE74L/YXkFb3WjlmKjq0hoQepB3Xrx9sg+&#10;k9Ds25DdaPz3bqHgcZj5Zpjlure1uFLrK8cKJuMEBHHuTMWFgtPP1+schA/IBmvHpOBOHtar4WCJ&#10;qXE3PtJVh0LEEvYpKihDaFIpfV6SRT92DXH0Lq61GKJsC2lavMVyW8tpkrxLixXHhRIbykrKf3Vn&#10;FcxOOj9b/X3OcNMd9nYfds2nUWr00m8WIAL14Rn+p7cmcpO35AP+7sQrIF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9i/m8YAAADeAAAADwAAAAAAAAAAAAAAAACYAgAAZHJz&#10;L2Rvd25yZXYueG1sUEsFBgAAAAAEAAQA9QAAAIsDAAAAAA==&#10;" path="m,l5857862,r,9144l,9144,,e" fillcolor="black" stroked="f" strokeweight="0">
                  <v:stroke endcap="square"/>
                  <v:path arrowok="t" textboxrect="0,0,5857862,9144"/>
                </v:shape>
                <v:shape id="Shape 3618" o:spid="_x0000_s1263" style="position:absolute;left:142;top:6514;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W20cIA&#10;AADdAAAADwAAAGRycy9kb3ducmV2LnhtbERPTYvCMBC9C/sfwizsRdZUBZFqlLKi7MWDVdjr2Ixt&#10;sZlkm1TrvzcHwePjfS/XvWnEjVpfW1YwHiUgiAuray4VnI7b7zkIH5A1NpZJwYM8rFcfgyWm2t75&#10;QLc8lCKGsE9RQRWCS6X0RUUG/cg64shdbGswRNiWUrd4j+GmkZMkmUmDNceGCh39VFRc884o2GTz&#10;TdNts/zc7/6Lv2G3nzqnlfr67LMFiEB9eItf7l+tYDobx7nxTXwCcvU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lbbRwgAAAN0AAAAPAAAAAAAAAAAAAAAAAJgCAABkcnMvZG93&#10;bnJldi54bWxQSwUGAAAAAAQABAD1AAAAhwMAAAAA&#10;" path="m,l5848416,e" filled="f" strokeweight=".23289mm">
                  <v:stroke endcap="square"/>
                  <v:path arrowok="t" textboxrect="0,0,5848416,0"/>
                </v:shape>
                <v:shape id="Shape 31410" o:spid="_x0000_s1264" style="position:absolute;left:95;top:6471;width:58578;height:92;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uA28QA&#10;AADeAAAADwAAAGRycy9kb3ducmV2LnhtbESPTWvCQBCG7wX/wzJCb3UTLVKiq4goSHtQUy/ehuyY&#10;BLOzIbtq+u87B8Hjy/vFM1/2rlF36kLt2UA6SkARF97WXBo4/W4/vkCFiGyx8UwG/ijAcjF4m2Nm&#10;/YOPdM9jqWSEQ4YGqhjbTOtQVOQwjHxLLN7Fdw6jyK7UtsOHjLtGj5Nkqh3WLA8VtrSuqLjmN2dg&#10;csqLs8u/z2tc3Q57t48/7cYa8z7sVzNQkfr4Cj/bOyu99DMVAMERFN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7gNvEAAAA3gAAAA8AAAAAAAAAAAAAAAAAmAIAAGRycy9k&#10;b3ducmV2LnhtbFBLBQYAAAAABAAEAPUAAACJAwAAAAA=&#10;" path="m,l5857862,r,9144l,9144,,e" fillcolor="black" stroked="f" strokeweight="0">
                  <v:stroke endcap="square"/>
                  <v:path arrowok="t" textboxrect="0,0,5857862,9144"/>
                </v:shape>
                <v:shape id="Shape 3620" o:spid="_x0000_s1265" style="position:absolute;left:142;top:7777;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9wasQA&#10;AADdAAAADwAAAGRycy9kb3ducmV2LnhtbERPPWvDMBDdC/kP4gJZSiPHBhPcKMEkJGTpULfQ9Wpd&#10;bVPrpFhy7P77aih0fLzv3WE2vbjT4DvLCjbrBARxbXXHjYL3t/PTFoQPyBp7y6Tghzwc9ouHHRba&#10;TvxK9yo0IoawL1BBG4IrpPR1Swb92jriyH3ZwWCIcGikHnCK4aaXaZLk0mDHsaFFR8eW6u9qNApO&#10;5fbUj+ey+pwvt/rjcXzJnNNKrZZz+Qwi0Bz+xX/uq1aQ5WncH9/EJyD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PcGrEAAAA3QAAAA8AAAAAAAAAAAAAAAAAmAIAAGRycy9k&#10;b3ducmV2LnhtbFBLBQYAAAAABAAEAPUAAACJAwAAAAA=&#10;" path="m,l5848416,e" filled="f" strokeweight=".23289mm">
                  <v:stroke endcap="square"/>
                  <v:path arrowok="t" textboxrect="0,0,5848416,0"/>
                </v:shape>
                <v:shape id="Shape 31411" o:spid="_x0000_s1266" style="position:absolute;left:95;top:7735;width:58578;height:91;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clQMYA&#10;AADeAAAADwAAAGRycy9kb3ducmV2LnhtbESPQWvCQBSE74X+h+UVvNVNtJSSugkhKIg92G69eHtk&#10;n0kw+zZkV43/vlso9DjMfDPMqphsL640+s6xgnSegCCunem4UXD43jy/gfAB2WDvmBTcyUORPz6s&#10;MDPuxl901aERsYR9hgraEIZMSl+3ZNHP3UAcvZMbLYYox0aaEW+x3PZykSSv0mLHcaHFgaqW6rO+&#10;WAXLg66PVu+OFZaXz73dh49hbZSaPU3lO4hAU/gP/9FbE7n0JU3h9068AjL/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HclQMYAAADeAAAADwAAAAAAAAAAAAAAAACYAgAAZHJz&#10;L2Rvd25yZXYueG1sUEsFBgAAAAAEAAQA9QAAAIsDAAAAAA==&#10;" path="m,l5857862,r,9144l,9144,,e" fillcolor="black" stroked="f" strokeweight="0">
                  <v:stroke endcap="square"/>
                  <v:path arrowok="t" textboxrect="0,0,5857862,9144"/>
                </v:shape>
                <v:shape id="Shape 3622" o:spid="_x0000_s1267" style="position:absolute;left:142;top:9037;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FLhsYA&#10;AADdAAAADwAAAGRycy9kb3ducmV2LnhtbESPQWvCQBSE74X+h+UVeim6MYJIdJVQsfTSg1Hw+sw+&#10;k9Ds2zW70fTfdwXB4zAz3zDL9WBacaXON5YVTMYJCOLS6oYrBYf9djQH4QOyxtYyKfgjD+vV68sS&#10;M21vvKNrESoRIewzVFCH4DIpfVmTQT+2jjh6Z9sZDFF2ldQd3iLctDJNkpk02HBcqNHRZ03lb9Eb&#10;BZt8vmn7bV6chq9Lefzof6bOaaXe34Z8ASLQEJ7hR/tbK5jO0hTub+ITkK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hFLhsYAAADdAAAADwAAAAAAAAAAAAAAAACYAgAAZHJz&#10;L2Rvd25yZXYueG1sUEsFBgAAAAAEAAQA9QAAAIsDAAAAAA==&#10;" path="m,l5848416,e" filled="f" strokeweight=".23289mm">
                  <v:stroke endcap="square"/>
                  <v:path arrowok="t" textboxrect="0,0,5848416,0"/>
                </v:shape>
                <v:shape id="Shape 31412" o:spid="_x0000_s1268" style="position:absolute;left:95;top:8996;width:58578;height:91;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W7N8UA&#10;AADeAAAADwAAAGRycy9kb3ducmV2LnhtbESPQYvCMBSE7wv+h/AWvK1pVUS6jSKiIO5BrV56ezRv&#10;27LNS2mi1n+/EQSPw8w3w6TL3jTiRp2rLSuIRxEI4sLqmksFl/P2aw7CeWSNjWVS8CAHy8XgI8VE&#10;2zuf6Jb5UoQSdgkqqLxvEyldUZFBN7ItcfB+bWfQB9mVUnd4D+WmkeMomkmDNYeFCltaV1T8ZVej&#10;YHLJitxk+3yNq+vxYA7+p91opYaf/eobhKfev8MveqcDF0/jMTzvhCsg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pbs3xQAAAN4AAAAPAAAAAAAAAAAAAAAAAJgCAABkcnMv&#10;ZG93bnJldi54bWxQSwUGAAAAAAQABAD1AAAAigMAAAAA&#10;" path="m,l5857862,r,9144l,9144,,e" fillcolor="black" stroked="f" strokeweight="0">
                  <v:stroke endcap="square"/>
                  <v:path arrowok="t" textboxrect="0,0,5857862,9144"/>
                </v:shape>
                <v:shape id="Shape 3624" o:spid="_x0000_s1269" style="position:absolute;left:142;top:10298;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R2acYA&#10;AADdAAAADwAAAGRycy9kb3ducmV2LnhtbESPQWvCQBSE74L/YXmFXkQ3ahFJXSUoFi8emgpen9nX&#10;JDT7ds1uNP57t1DocZiZb5jVpjeNuFHra8sKppMEBHFhdc2lgtPXfrwE4QOyxsYyKXiQh816OFhh&#10;qu2dP+mWh1JECPsUFVQhuFRKX1Rk0E+sI47et20NhijbUuoW7xFuGjlLkoU0WHNcqNDRtqLiJ++M&#10;gl223DXdPssv/ce1OI+649w5rdTrS5+9gwjUh//wX/ugFcwXszf4fROfgFw/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rR2acYAAADdAAAADwAAAAAAAAAAAAAAAACYAgAAZHJz&#10;L2Rvd25yZXYueG1sUEsFBgAAAAAEAAQA9QAAAIsDAAAAAA==&#10;" path="m,l5848416,e" filled="f" strokeweight=".23289mm">
                  <v:stroke endcap="square"/>
                  <v:path arrowok="t" textboxrect="0,0,5848416,0"/>
                </v:shape>
                <v:shape id="Shape 31413" o:spid="_x0000_s1270" style="position:absolute;left:95;top:10255;width:58578;height:92;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erMQA&#10;AADeAAAADwAAAGRycy9kb3ducmV2LnhtbESPQYvCMBSE74L/ITzBm6bVRaQaRURB9KBWL94ezbMt&#10;Ni+liVr/vVlY2OMw880w82VrKvGixpWWFcTDCARxZnXJuYLrZTuYgnAeWWNlmRR8yMFy0e3MMdH2&#10;zWd6pT4XoYRdggoK7+tESpcVZNANbU0cvLttDPogm1zqBt+h3FRyFEUTabDksFBgTeuCskf6NArG&#10;1zS7mXR/W+PqeTqaoz/UG61Uv9euZiA8tf4//EfvdODin3gMv3fCFZC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pHqzEAAAA3gAAAA8AAAAAAAAAAAAAAAAAmAIAAGRycy9k&#10;b3ducmV2LnhtbFBLBQYAAAAABAAEAPUAAACJAwAAAAA=&#10;" path="m,l5857862,r,9144l,9144,,e" fillcolor="black" stroked="f" strokeweight="0">
                  <v:stroke endcap="square"/>
                  <v:path arrowok="t" textboxrect="0,0,5857862,9144"/>
                </v:shape>
                <v:shape id="Shape 3626" o:spid="_x0000_s1271" style="position:absolute;left:142;top:11558;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pNhcYA&#10;AADdAAAADwAAAGRycy9kb3ducmV2LnhtbESPQWvCQBSE70L/w/IKvUjdqBAkdZVQsfTiwSh4fc2+&#10;JqHZt2t2o+m/dwXB4zAz3zDL9WBacaHON5YVTCcJCOLS6oYrBcfD9n0Bwgdkja1lUvBPHtarl9ES&#10;M22vvKdLESoRIewzVFCH4DIpfVmTQT+xjjh6v7YzGKLsKqk7vEa4aeUsSVJpsOG4UKOjz5rKv6I3&#10;Cjb5YtP227z4Gb7O5Wnc7+bOaaXeXof8A0SgITzDj/a3VjBPZync38QnIF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SpNhcYAAADdAAAADwAAAAAAAAAAAAAAAACYAgAAZHJz&#10;L2Rvd25yZXYueG1sUEsFBgAAAAAEAAQA9QAAAIsDAAAAAA==&#10;" path="m,l5848416,e" filled="f" strokeweight=".23289mm">
                  <v:stroke endcap="square"/>
                  <v:path arrowok="t" textboxrect="0,0,5848416,0"/>
                </v:shape>
                <v:shape id="Shape 31414" o:spid="_x0000_s1272" style="position:absolute;left:95;top:11516;width:58578;height:92;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CG2MUA&#10;AADeAAAADwAAAGRycy9kb3ducmV2LnhtbESPQYvCMBSE7wv+h/AWvK1pVUS6jSKiIHpQq5feHs3b&#10;tmzzUpqo9d8bYWGPw8w3w6TL3jTiTp2rLSuIRxEI4sLqmksF18v2aw7CeWSNjWVS8CQHy8XgI8VE&#10;2wef6Z75UoQSdgkqqLxvEyldUZFBN7ItcfB+bGfQB9mVUnf4COWmkeMomkmDNYeFCltaV1T8Zjej&#10;YHLNitxk+3yNq9vpaI7+0G60UsPPfvUNwlPv/8N/9E4HLp7GU3jfCVdAL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AIbYxQAAAN4AAAAPAAAAAAAAAAAAAAAAAJgCAABkcnMv&#10;ZG93bnJldi54bWxQSwUGAAAAAAQABAD1AAAAigMAAAAA&#10;" path="m,l5857862,r,9144l,9144,,e" fillcolor="black" stroked="f" strokeweight="0">
                  <v:stroke endcap="square"/>
                  <v:path arrowok="t" textboxrect="0,0,5857862,9144"/>
                </v:shape>
                <v:shape id="Shape 3628" o:spid="_x0000_s1273" style="position:absolute;left:142;top:12819;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8bMQA&#10;AADdAAAADwAAAGRycy9kb3ducmV2LnhtbERPPWvDMBDdC/kP4gJZSiPHBhPcKMEkJGTpULfQ9Wpd&#10;bVPrpFhy7P77aih0fLzv3WE2vbjT4DvLCjbrBARxbXXHjYL3t/PTFoQPyBp7y6Tghzwc9ouHHRba&#10;TvxK9yo0IoawL1BBG4IrpPR1Swb92jriyH3ZwWCIcGikHnCK4aaXaZLk0mDHsaFFR8eW6u9qNApO&#10;5fbUj+ey+pwvt/rjcXzJnNNKrZZz+Qwi0Bz+xX/uq1aQ5WmcG9/EJyD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5fGzEAAAA3QAAAA8AAAAAAAAAAAAAAAAAmAIAAGRycy9k&#10;b3ducmV2LnhtbFBLBQYAAAAABAAEAPUAAACJAwAAAAA=&#10;" path="m,l5848416,e" filled="f" strokeweight=".23289mm">
                  <v:stroke endcap="square"/>
                  <v:path arrowok="t" textboxrect="0,0,5848416,0"/>
                </v:shape>
                <v:shape id="Shape 31415" o:spid="_x0000_s1274" style="position:absolute;left:95;top:12777;width:58578;height:91;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wjQ8QA&#10;AADeAAAADwAAAGRycy9kb3ducmV2LnhtbESPQYvCMBSE74L/ITzBm6bVVaQaRWQXZPegVi/eHs2z&#10;LTYvpYla//1GEDwOM98Ms1i1phJ3alxpWUE8jEAQZ1aXnCs4HX8GMxDOI2usLJOCJzlYLbudBSba&#10;PvhA99TnIpSwS1BB4X2dSOmyggy6oa2Jg3exjUEfZJNL3eAjlJtKjqJoKg2WHBYKrGlTUHZNb0bB&#10;+JRmZ5P+nje4vu13Zuf/6m+tVL/XrucgPLX+E37TWx24+CuewOtOu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MI0PEAAAA3gAAAA8AAAAAAAAAAAAAAAAAmAIAAGRycy9k&#10;b3ducmV2LnhtbFBLBQYAAAAABAAEAPUAAACJAwAAAAA=&#10;" path="m,l5857862,r,9144l,9144,,e" fillcolor="black" stroked="f" strokeweight="0">
                  <v:stroke endcap="square"/>
                  <v:path arrowok="t" textboxrect="0,0,5857862,9144"/>
                </v:shape>
                <v:shape id="Shape 3630" o:spid="_x0000_s1275" style="position:absolute;left:142;top:14082;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bmt8MA&#10;AADdAAAADwAAAGRycy9kb3ducmV2LnhtbERPz2vCMBS+D/wfwht4GTPdClKqUYri8OLBKnh9a55t&#10;WfOSNal2//1yEDx+fL+X69F04ka9by0r+JglIIgrq1uuFZxPu/cMhA/IGjvLpOCPPKxXk5cl5tre&#10;+Ui3MtQihrDPUUETgsul9FVDBv3MOuLIXW1vMETY11L3eI/hppOfSTKXBluODQ062jRU/ZSDUbAt&#10;sm037Irye/z6rS5vwyF1Tis1fR2LBYhAY3iKH+69VpDO07g/volP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Fbmt8MAAADdAAAADwAAAAAAAAAAAAAAAACYAgAAZHJzL2Rv&#10;d25yZXYueG1sUEsFBgAAAAAEAAQA9QAAAIgDAAAAAA==&#10;" path="m,l5848416,e" filled="f" strokeweight=".23289mm">
                  <v:stroke endcap="square"/>
                  <v:path arrowok="t" textboxrect="0,0,5848416,0"/>
                </v:shape>
                <v:shape id="Shape 31416" o:spid="_x0000_s1276" style="position:absolute;left:95;top:14039;width:58578;height:92;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69NMUA&#10;AADeAAAADwAAAGRycy9kb3ducmV2LnhtbESPQYvCMBSE74L/IbwFb5p2FZFuo4i4IHpwrV56ezRv&#10;27LNS2mi1n9vBGGPw8w3w6Sr3jTiRp2rLSuIJxEI4sLqmksFl/P3eAHCeWSNjWVS8CAHq+VwkGKi&#10;7Z1PdMt8KUIJuwQVVN63iZSuqMigm9iWOHi/tjPog+xKqTu8h3LTyM8omkuDNYeFClvaVFT8ZVej&#10;YHrJitxk+3yD6+vP0Rz9od1qpUYf/foLhKfe/4ff9E4HLp7Fc3jdCVdAL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nr00xQAAAN4AAAAPAAAAAAAAAAAAAAAAAJgCAABkcnMv&#10;ZG93bnJldi54bWxQSwUGAAAAAAQABAD1AAAAigMAAAAA&#10;" path="m,l5857862,r,9144l,9144,,e" fillcolor="black" stroked="f" strokeweight="0">
                  <v:stroke endcap="square"/>
                  <v:path arrowok="t" textboxrect="0,0,5857862,9144"/>
                </v:shape>
                <v:shape id="Shape 3632" o:spid="_x0000_s1277" style="position:absolute;left:142;top:15342;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jdW8YA&#10;AADdAAAADwAAAGRycy9kb3ducmV2LnhtbESPQWvCQBSE70L/w/IKXqRuakAkzUZCRenFQ6Pg9TX7&#10;moRm326zG03/vVso9DjMzDdMvp1ML640+M6ygudlAoK4trrjRsH5tH/agPABWWNvmRT8kIdt8TDL&#10;MdP2xu90rUIjIoR9hgraEFwmpa9bMuiX1hFH79MOBkOUQyP1gLcIN71cJclaGuw4LrTo6LWl+qsa&#10;jYJdudn1476sPqbDd31ZjMfUOa3U/HEqX0AEmsJ/+K/9phWk63QFv2/iE5DF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8jdW8YAAADdAAAADwAAAAAAAAAAAAAAAACYAgAAZHJz&#10;L2Rvd25yZXYueG1sUEsFBgAAAAAEAAQA9QAAAIsDAAAAAA==&#10;" path="m,l5848416,e" filled="f" strokeweight=".23289mm">
                  <v:stroke endcap="square"/>
                  <v:path arrowok="t" textboxrect="0,0,5848416,0"/>
                </v:shape>
                <v:shape id="Shape 31417" o:spid="_x0000_s1278" style="position:absolute;left:95;top:15300;width:58578;height:92;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IYr8QA&#10;AADeAAAADwAAAGRycy9kb3ducmV2LnhtbESPQYvCMBSE74L/ITzBm6bVRaUaRWQXZPegVi/eHs2z&#10;LTYvpYla//1GEDwOM98Ms1i1phJ3alxpWUE8jEAQZ1aXnCs4HX8GMxDOI2usLJOCJzlYLbudBSba&#10;PvhA99TnIpSwS1BB4X2dSOmyggy6oa2Jg3exjUEfZJNL3eAjlJtKjqJoIg2WHBYKrGlTUHZNb0bB&#10;+JRmZ5P+nje4vu13Zuf/6m+tVL/XrucgPLX+E37TWx24+CuewutOu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SGK/EAAAA3gAAAA8AAAAAAAAAAAAAAAAAmAIAAGRycy9k&#10;b3ducmV2LnhtbFBLBQYAAAAABAAEAPUAAACJAwAAAAA=&#10;" path="m,l5857862,r,9144l,9144,,e" fillcolor="black" stroked="f" strokeweight="0">
                  <v:stroke endcap="square"/>
                  <v:path arrowok="t" textboxrect="0,0,5857862,9144"/>
                </v:shape>
                <v:shape id="Shape 3634" o:spid="_x0000_s1279" style="position:absolute;left:142;top:16603;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3gtMYA&#10;AADdAAAADwAAAGRycy9kb3ducmV2LnhtbESPQWvCQBSE74X+h+UVeil106aIRFcJisWLh0ah12f2&#10;mQSzb9fsRuO/dwsFj8PMfMPMFoNpxYU631hW8DFKQBCXVjdcKdjv1u8TED4ga2wtk4IbeVjMn59m&#10;mGl75R+6FKESEcI+QwV1CC6T0pc1GfQj64ijd7SdwRBlV0nd4TXCTSs/k2QsDTYcF2p0tKypPBW9&#10;UbDKJ6u2X+fFYfg+l79v/TZ1Tiv1+jLkUxCBhvAI/7c3WkE6Tr/g7018AnJ+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23gtMYAAADdAAAADwAAAAAAAAAAAAAAAACYAgAAZHJz&#10;L2Rvd25yZXYueG1sUEsFBgAAAAAEAAQA9QAAAIsDAAAAAA==&#10;" path="m,l5848416,e" filled="f" strokeweight=".23289mm">
                  <v:stroke endcap="square"/>
                  <v:path arrowok="t" textboxrect="0,0,5848416,0"/>
                </v:shape>
                <v:shape id="Shape 31418" o:spid="_x0000_s1280" style="position:absolute;left:95;top:16560;width:58578;height:91;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2M3cIA&#10;AADeAAAADwAAAGRycy9kb3ducmV2LnhtbERPTWvCQBC9F/wPywi91U20SImuIqIg7UFNvXgbsmMS&#10;zM6G7Krpv+8cBI+P9z1f9q5Rd+pC7dlAOkpAERfe1lwaOP1uP75AhYhssfFMBv4owHIxeJtjZv2D&#10;j3TPY6kkhEOGBqoY20zrUFTkMIx8SyzcxXcOo8Cu1LbDh4S7Ro+TZKod1iwNFba0rqi45jdnYHLK&#10;i7PLv89rXN0Oe7ePP+3GGvM+7FczUJH6+BI/3TsrvvQzlb1yR66AXv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TYzdwgAAAN4AAAAPAAAAAAAAAAAAAAAAAJgCAABkcnMvZG93&#10;bnJldi54bWxQSwUGAAAAAAQABAD1AAAAhwMAAAAA&#10;" path="m,l5857862,r,9144l,9144,,e" fillcolor="black" stroked="f" strokeweight="0">
                  <v:stroke endcap="square"/>
                  <v:path arrowok="t" textboxrect="0,0,5857862,9144"/>
                </v:shape>
                <v:shape id="Shape 3636" o:spid="_x0000_s1281" style="position:absolute;left:142;top:17862;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PbWMYA&#10;AADdAAAADwAAAGRycy9kb3ducmV2LnhtbESPQWvCQBSE7wX/w/IEL6VuNBAkukqoKF56aFro9Zl9&#10;JsHs2212o/HfdwuFHoeZ+YbZ7EbTiRv1vrWsYDFPQBBXVrdcK/j8OLysQPiArLGzTAoe5GG3nTxt&#10;MNf2zu90K0MtIoR9jgqaEFwupa8aMujn1hFH72J7gyHKvpa6x3uEm04ukySTBluOCw06em2oupaD&#10;UbAvVvtuOBTleTx+V1/Pw1vqnFZqNh2LNYhAY/gP/7VPWkGapRn8volP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PbWMYAAADdAAAADwAAAAAAAAAAAAAAAACYAgAAZHJz&#10;L2Rvd25yZXYueG1sUEsFBgAAAAAEAAQA9QAAAIsDAAAAAA==&#10;" path="m,l5848416,e" filled="f" strokeweight=".23289mm">
                  <v:stroke endcap="square"/>
                  <v:path arrowok="t" textboxrect="0,0,5848416,0"/>
                </v:shape>
                <v:shape id="Shape 31419" o:spid="_x0000_s1282" style="position:absolute;left:95;top:17821;width:58578;height:91;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EpRsQA&#10;AADeAAAADwAAAGRycy9kb3ducmV2LnhtbESPQYvCMBSE74L/ITzBm6bVRbQaRWQXZPegVi/eHs2z&#10;LTYvpYla//1GEDwOM98Ms1i1phJ3alxpWUE8jEAQZ1aXnCs4HX8GUxDOI2usLJOCJzlYLbudBSba&#10;PvhA99TnIpSwS1BB4X2dSOmyggy6oa2Jg3exjUEfZJNL3eAjlJtKjqJoIg2WHBYKrGlTUHZNb0bB&#10;+JRmZ5P+nje4vu13Zuf/6m+tVL/XrucgPLX+E37TWx24+CuewetOu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BKUbEAAAA3gAAAA8AAAAAAAAAAAAAAAAAmAIAAGRycy9k&#10;b3ducmV2LnhtbFBLBQYAAAAABAAEAPUAAACJAwAAAAA=&#10;" path="m,l5857862,r,9144l,9144,,e" fillcolor="black" stroked="f" strokeweight="0">
                  <v:stroke endcap="square"/>
                  <v:path arrowok="t" textboxrect="0,0,5857862,9144"/>
                </v:shape>
                <v:shape id="Shape 3638" o:spid="_x0000_s1283" style="position:absolute;left:142;top:19126;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DqscMA&#10;AADdAAAADwAAAGRycy9kb3ducmV2LnhtbERPz2vCMBS+D/wfwht4GTPdClKqUYri8OLBKnh9a55t&#10;WfOSNal2//1yEDx+fL+X69F04ka9by0r+JglIIgrq1uuFZxPu/cMhA/IGjvLpOCPPKxXk5cl5tre&#10;+Ui3MtQihrDPUUETgsul9FVDBv3MOuLIXW1vMETY11L3eI/hppOfSTKXBluODQ062jRU/ZSDUbAt&#10;sm037Irye/z6rS5vwyF1Tis1fR2LBYhAY3iKH+69VpDO0zg3volP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iDqscMAAADdAAAADwAAAAAAAAAAAAAAAACYAgAAZHJzL2Rv&#10;d25yZXYueG1sUEsFBgAAAAAEAAQA9QAAAIgDAAAAAA==&#10;" path="m,l5848416,e" filled="f" strokeweight=".23289mm">
                  <v:stroke endcap="square"/>
                  <v:path arrowok="t" textboxrect="0,0,5848416,0"/>
                </v:shape>
                <v:shape id="Shape 31420" o:spid="_x0000_s1284" style="position:absolute;left:95;top:19084;width:58578;height:92;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dKZsUA&#10;AADeAAAADwAAAGRycy9kb3ducmV2LnhtbESPTWvCQBCG7wX/wzKCt7qJLVLSrBJEodiDNvWS25Cd&#10;JqHZ2ZBdNf33nUOhx5f3iyffTq5XNxpD59lAukxAEdfedtwYuHweHl9AhYhssfdMBn4owHYze8gx&#10;s/7OH3QrY6NkhEOGBtoYh0zrULfkMCz9QCzelx8dRpFjo+2Idxl3vV4lyVo77FgeWhxo11L9XV6d&#10;gadLWVeuPFY7LK7nkzvF92FvjVnMp+IVVKQp/of/2m9WeunzSgAER1BAb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V0pmxQAAAN4AAAAPAAAAAAAAAAAAAAAAAJgCAABkcnMv&#10;ZG93bnJldi54bWxQSwUGAAAAAAQABAD1AAAAigMAAAAA&#10;" path="m,l5857862,r,9144l,9144,,e" fillcolor="black" stroked="f" strokeweight="0">
                  <v:stroke endcap="square"/>
                  <v:path arrowok="t" textboxrect="0,0,5857862,9144"/>
                </v:shape>
                <v:shape id="Shape 3640" o:spid="_x0000_s1285" style="position:absolute;left:142;top:20386;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CVysMA&#10;AADdAAAADwAAAGRycy9kb3ducmV2LnhtbERPz2vCMBS+C/sfwhvsIjNVR5FqlDJxePGwbrDrs3m2&#10;xeYla1Kt/705CB4/vt+rzWBacaHON5YVTCcJCOLS6oYrBb8/u/cFCB+QNbaWScGNPGzWL6MVZtpe&#10;+ZsuRahEDGGfoYI6BJdJ6cuaDPqJdcSRO9nOYIiwq6Tu8BrDTStnSZJKgw3HhhodfdZUnoveKNjm&#10;i23b7/LiOHz9l3/j/jB3Tiv19jrkSxCBhvAUP9x7rWCefsT98U18AnJ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CVysMAAADdAAAADwAAAAAAAAAAAAAAAACYAgAAZHJzL2Rv&#10;d25yZXYueG1sUEsFBgAAAAAEAAQA9QAAAIgDAAAAAA==&#10;" path="m,l5848416,e" filled="f" strokeweight=".23289mm">
                  <v:stroke endcap="square"/>
                  <v:path arrowok="t" textboxrect="0,0,5848416,0"/>
                </v:shape>
                <v:shape id="Shape 31421" o:spid="_x0000_s1286" style="position:absolute;left:95;top:20344;width:58578;height:92;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vv/cUA&#10;AADeAAAADwAAAGRycy9kb3ducmV2LnhtbESPQYvCMBSE7wv+h/AWvK1pVUS6jSKiIO5BrV56ezRv&#10;27LNS2mi1n+/EQSPw8w3w6TL3jTiRp2rLSuIRxEI4sLqmksFl/P2aw7CeWSNjWVS8CAHy8XgI8VE&#10;2zuf6Jb5UoQSdgkqqLxvEyldUZFBN7ItcfB+bWfQB9mVUnd4D+WmkeMomkmDNYeFCltaV1T8ZVej&#10;YHLJitxk+3yNq+vxYA7+p91opYaf/eobhKfev8MveqcDF0/HMTzvhCsg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G+/9xQAAAN4AAAAPAAAAAAAAAAAAAAAAAJgCAABkcnMv&#10;ZG93bnJldi54bWxQSwUGAAAAAAQABAD1AAAAigMAAAAA&#10;" path="m,l5857862,r,9144l,9144,,e" fillcolor="black" stroked="f" strokeweight="0">
                  <v:stroke endcap="square"/>
                  <v:path arrowok="t" textboxrect="0,0,5857862,9144"/>
                </v:shape>
                <v:shape id="Shape 3642" o:spid="_x0000_s1287" style="position:absolute;left:142;top:21647;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6uJsYA&#10;AADdAAAADwAAAGRycy9kb3ducmV2LnhtbESPQWvCQBSE74L/YXmFXkQ3ahFJXSUoFi8emgpen9nX&#10;JDT7ds1uNP57t1DocZiZb5jVpjeNuFHra8sKppMEBHFhdc2lgtPXfrwE4QOyxsYyKXiQh816OFhh&#10;qu2dP+mWh1JECPsUFVQhuFRKX1Rk0E+sI47et20NhijbUuoW7xFuGjlLkoU0WHNcqNDRtqLiJ++M&#10;gl223DXdPssv/ce1OI+649w5rdTrS5+9gwjUh//wX/ugFcwXbzP4fROfgFw/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86uJsYAAADdAAAADwAAAAAAAAAAAAAAAACYAgAAZHJz&#10;L2Rvd25yZXYueG1sUEsFBgAAAAAEAAQA9QAAAIsDAAAAAA==&#10;" path="m,l5848416,e" filled="f" strokeweight=".23289mm">
                  <v:stroke endcap="square"/>
                  <v:path arrowok="t" textboxrect="0,0,5848416,0"/>
                </v:shape>
                <v:shape id="Shape 31422" o:spid="_x0000_s1288" style="position:absolute;left:95;top:21605;width:58578;height:91;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lxisYA&#10;AADeAAAADwAAAGRycy9kb3ducmV2LnhtbESPT2vCQBTE74LfYXlCb7oxLUWiq0iwUOrBGr14e2Sf&#10;STD7NmQ3f/rt3UKhx2HmN8NsdqOpRU+tqywrWC4iEMS51RUXCq6Xj/kKhPPIGmvLpOCHHOy208kG&#10;E20HPlOf+UKEEnYJKii9bxIpXV6SQbewDXHw7rY16INsC6lbHEK5qWUcRe/SYMVhocSG0pLyR9YZ&#10;Ba/XLL+Z7OuW4r77PpmTPzYHrdTLbNyvQXga/X/4j/7UgVu+xTH83glXQG6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slxisYAAADeAAAADwAAAAAAAAAAAAAAAACYAgAAZHJz&#10;L2Rvd25yZXYueG1sUEsFBgAAAAAEAAQA9QAAAIsDAAAAAA==&#10;" path="m,l5857862,r,9144l,9144,,e" fillcolor="black" stroked="f" strokeweight="0">
                  <v:stroke endcap="square"/>
                  <v:path arrowok="t" textboxrect="0,0,5857862,9144"/>
                </v:shape>
                <v:shape id="Shape 3644" o:spid="_x0000_s1289" style="position:absolute;left:142;top:22907;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uTycYA&#10;AADdAAAADwAAAGRycy9kb3ducmV2LnhtbESPQWvCQBSE74L/YXlCL6KbVhGJrhIqll56aBS8PrPP&#10;JJh9u2Y3mv77bqHgcZiZb5j1tjeNuFPra8sKXqcJCOLC6ppLBcfDfrIE4QOyxsYyKfghD9vNcLDG&#10;VNsHf9M9D6WIEPYpKqhCcKmUvqjIoJ9aRxy9i20NhijbUuoWHxFuGvmWJAtpsOa4UKGj94qKa94Z&#10;BbtsuWu6fZaf+49bcRp3XzPntFIvoz5bgQjUh2f4v/2pFcwW8zn8vYlP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2uTycYAAADdAAAADwAAAAAAAAAAAAAAAACYAgAAZHJz&#10;L2Rvd25yZXYueG1sUEsFBgAAAAAEAAQA9QAAAIsDAAAAAA==&#10;" path="m,l5848416,e" filled="f" strokeweight=".23289mm">
                  <v:stroke endcap="square"/>
                  <v:path arrowok="t" textboxrect="0,0,5848416,0"/>
                </v:shape>
                <v:shape id="Shape 31423" o:spid="_x0000_s1290" style="position:absolute;left:95;top:22865;width:58578;height:92;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XUEcUA&#10;AADeAAAADwAAAGRycy9kb3ducmV2LnhtbESPT4vCMBTE7wt+h/AEb2vqHxapTUVEQdyDa+3F26N5&#10;tsXmpTRR67ffCAt7HGZ+M0yy6k0jHtS52rKCyTgCQVxYXXOpID/vPhcgnEfW2FgmBS9ysEoHHwnG&#10;2j75RI/MlyKUsItRQeV9G0vpiooMurFtiYN3tZ1BH2RXSt3hM5SbRk6j6EsarDksVNjSpqLilt2N&#10;glmeFReTHS4bXN9/jubov9utVmo07NdLEJ56/x/+o/c6cJP5dAbvO+EKyPQ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hdQRxQAAAN4AAAAPAAAAAAAAAAAAAAAAAJgCAABkcnMv&#10;ZG93bnJldi54bWxQSwUGAAAAAAQABAD1AAAAigMAAAAA&#10;" path="m,l5857862,r,9144l,9144,,e" fillcolor="black" stroked="f" strokeweight="0">
                  <v:stroke endcap="square"/>
                  <v:path arrowok="t" textboxrect="0,0,5857862,9144"/>
                </v:shape>
                <v:shape id="Shape 3646" o:spid="_x0000_s1291" style="position:absolute;left:142;top:24170;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WoJccA&#10;AADdAAAADwAAAGRycy9kb3ducmV2LnhtbESPT2vCQBTE74V+h+UVeil14x+CpK4SFIsXD0ah19fs&#10;axKafbtmNxq/vVsoeBxm5jfMYjWYVlyo841lBeNRAoK4tLrhSsHpuH2fg/ABWWNrmRTcyMNq+fy0&#10;wEzbKx/oUoRKRAj7DBXUIbhMSl/WZNCPrCOO3o/tDIYou0rqDq8Rblo5SZJUGmw4LtToaF1T+Vv0&#10;RsEmn2/afpsX38Pnufx66/dT57RSry9D/gEi0BAe4f/2TiuYprMU/t7EJyC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T1qCXHAAAA3QAAAA8AAAAAAAAAAAAAAAAAmAIAAGRy&#10;cy9kb3ducmV2LnhtbFBLBQYAAAAABAAEAPUAAACMAwAAAAA=&#10;" path="m,l5848416,e" filled="f" strokeweight=".23289mm">
                  <v:stroke endcap="square"/>
                  <v:path arrowok="t" textboxrect="0,0,5848416,0"/>
                </v:shape>
                <v:shape id="Shape 31424" o:spid="_x0000_s1292" style="position:absolute;left:95;top:24128;width:58578;height:92;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xMZcYA&#10;AADeAAAADwAAAGRycy9kb3ducmV2LnhtbESPT2vCQBTE7wW/w/IEb3XjH0qJrhKCgtiDbfTi7ZF9&#10;JsHs25Bdk/jt3UKhx2HmN8Ost4OpRUetqywrmE0jEMS51RUXCi7n/fsnCOeRNdaWScGTHGw3o7c1&#10;xtr2/ENd5gsRStjFqKD0vomldHlJBt3UNsTBu9nWoA+yLaRusQ/lppbzKPqQBisOCyU2lJaU37OH&#10;UbC4ZPnVZMdrisnj+2RO/qvZaaUm4yFZgfA0+P/wH33QgZst50v4vROugNy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mxMZcYAAADeAAAADwAAAAAAAAAAAAAAAACYAgAAZHJz&#10;L2Rvd25yZXYueG1sUEsFBgAAAAAEAAQA9QAAAIsDAAAAAA==&#10;" path="m,l5857862,r,9144l,9144,,e" fillcolor="black" stroked="f" strokeweight="0">
                  <v:stroke endcap="square"/>
                  <v:path arrowok="t" textboxrect="0,0,5857862,9144"/>
                </v:shape>
                <v:shape id="Shape 3648" o:spid="_x0000_s1293" style="position:absolute;left:142;top:25431;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aZzMMA&#10;AADdAAAADwAAAGRycy9kb3ducmV2LnhtbERPz2vCMBS+C/sfwhvsIjNVR5FqlDJxePGwbrDrs3m2&#10;xeYla1Kt/705CB4/vt+rzWBacaHON5YVTCcJCOLS6oYrBb8/u/cFCB+QNbaWScGNPGzWL6MVZtpe&#10;+ZsuRahEDGGfoYI6BJdJ6cuaDPqJdcSRO9nOYIiwq6Tu8BrDTStnSZJKgw3HhhodfdZUnoveKNjm&#10;i23b7/LiOHz9l3/j/jB3Tiv19jrkSxCBhvAUP9x7rWCefsS58U18AnJ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aZzMMAAADdAAAADwAAAAAAAAAAAAAAAACYAgAAZHJzL2Rv&#10;d25yZXYueG1sUEsFBgAAAAAEAAQA9QAAAIgDAAAAAA==&#10;" path="m,l5848416,e" filled="f" strokeweight=".23289mm">
                  <v:stroke endcap="square"/>
                  <v:path arrowok="t" textboxrect="0,0,5848416,0"/>
                </v:shape>
                <v:shape id="Shape 31425" o:spid="_x0000_s1294" style="position:absolute;left:95;top:25389;width:58578;height:91;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Dp/scA&#10;AADeAAAADwAAAGRycy9kb3ducmV2LnhtbESPQWvCQBSE70L/w/IK3pqNsS0lzSoSFEo92Ka55PbI&#10;PpNg9m3Irpr+e7dQ8DjMfDNMtp5MLy40us6ygkUUgyCure64UVD+7J7eQDiPrLG3TAp+ycF69TDL&#10;MNX2yt90KXwjQgm7FBW03g+plK5uyaCL7EAcvKMdDfogx0bqEa+h3PQyieNXabDjsNDiQHlL9ak4&#10;GwXLsqgrU3xWOW7OXwdz8Pthq5WaP06bdxCeJn8P/9MfOnCL5+QF/u6EKyB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Ug6f7HAAAA3gAAAA8AAAAAAAAAAAAAAAAAmAIAAGRy&#10;cy9kb3ducmV2LnhtbFBLBQYAAAAABAAEAPUAAACMAwAAAAA=&#10;" path="m,l5857862,r,9144l,9144,,e" fillcolor="black" stroked="f" strokeweight="0">
                  <v:stroke endcap="square"/>
                  <v:path arrowok="t" textboxrect="0,0,5857862,9144"/>
                </v:shape>
                <v:shape id="Shape 3650" o:spid="_x0000_s1295" style="position:absolute;left:142;top:26691;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kDF8MA&#10;AADdAAAADwAAAGRycy9kb3ducmV2LnhtbERPz2vCMBS+C/sfwhvsIjNVWZFqlDJxePGwbrDrs3m2&#10;xeYla1Kt/705CB4/vt+rzWBacaHON5YVTCcJCOLS6oYrBb8/u/cFCB+QNbaWScGNPGzWL6MVZtpe&#10;+ZsuRahEDGGfoYI6BJdJ6cuaDPqJdcSRO9nOYIiwq6Tu8BrDTStnSZJKgw3HhhodfdZUnoveKNjm&#10;i23b7/LiOHz9l3/j/jB3Tiv19jrkSxCBhvAUP9x7rWCefsT98U18AnJ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YkDF8MAAADdAAAADwAAAAAAAAAAAAAAAACYAgAAZHJzL2Rv&#10;d25yZXYueG1sUEsFBgAAAAAEAAQA9QAAAIgDAAAAAA==&#10;" path="m,l5848416,e" filled="f" strokeweight=".23289mm">
                  <v:stroke endcap="square"/>
                  <v:path arrowok="t" textboxrect="0,0,5848416,0"/>
                </v:shape>
                <v:shape id="Shape 31426" o:spid="_x0000_s1296" style="position:absolute;left:95;top:26649;width:58578;height:92;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J3icUA&#10;AADeAAAADwAAAGRycy9kb3ducmV2LnhtbESPQWvCQBSE74L/YXmCN91oi5ToKiEoFHuwjV68PbLP&#10;JJh9G7JrEv+9Wyj0OMx8M8xmN5hadNS6yrKCxTwCQZxbXXGh4HI+zD5AOI+ssbZMCp7kYLcdjzYY&#10;a9vzD3WZL0QoYRejgtL7JpbS5SUZdHPbEAfvZluDPsi2kLrFPpSbWi6jaCUNVhwWSmwoLSm/Zw+j&#10;4O2S5VeTHa8pJo/vkzn5r2avlZpOhmQNwtPg/8N/9KcO3OJ9uYLfO+EKyO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8neJxQAAAN4AAAAPAAAAAAAAAAAAAAAAAJgCAABkcnMv&#10;ZG93bnJldi54bWxQSwUGAAAAAAQABAD1AAAAigMAAAAA&#10;" path="m,l5857862,r,9144l,9144,,e" fillcolor="black" stroked="f" strokeweight="0">
                  <v:stroke endcap="square"/>
                  <v:path arrowok="t" textboxrect="0,0,5857862,9144"/>
                </v:shape>
                <v:shape id="Shape 3652" o:spid="_x0000_s1297" style="position:absolute;left:142;top:27951;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c4+8YA&#10;AADdAAAADwAAAGRycy9kb3ducmV2LnhtbESPQWvCQBSE74L/YXmFXkQ3KhVJXSUoFi8emgpen9nX&#10;JDT7ds1uNP57t1DocZiZb5jVpjeNuFHra8sKppMEBHFhdc2lgtPXfrwE4QOyxsYyKXiQh816OFhh&#10;qu2dP+mWh1JECPsUFVQhuFRKX1Rk0E+sI47et20NhijbUuoW7xFuGjlLkoU0WHNcqNDRtqLiJ++M&#10;gl223DXdPssv/ce1OI+649w5rdTrS5+9gwjUh//wX/ugFcwXbzP4fROfgFw/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hc4+8YAAADdAAAADwAAAAAAAAAAAAAAAACYAgAAZHJz&#10;L2Rvd25yZXYueG1sUEsFBgAAAAAEAAQA9QAAAIsDAAAAAA==&#10;" path="m,l5848416,e" filled="f" strokeweight=".23289mm">
                  <v:stroke endcap="square"/>
                  <v:path arrowok="t" textboxrect="0,0,5848416,0"/>
                </v:shape>
                <v:shape id="Shape 31427" o:spid="_x0000_s1298" style="position:absolute;left:95;top:27909;width:58578;height:92;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7SEscA&#10;AADeAAAADwAAAGRycy9kb3ducmV2LnhtbESPQWvCQBSE70L/w/IK3pqNsbQlzSoSFEo92Ka55PbI&#10;PpNg9m3Irpr+e7dQ8DjMfDNMtp5MLy40us6ygkUUgyCure64UVD+7J7eQDiPrLG3TAp+ycF69TDL&#10;MNX2yt90KXwjQgm7FBW03g+plK5uyaCL7EAcvKMdDfogx0bqEa+h3PQyieMXabDjsNDiQHlL9ak4&#10;GwXLsqgrU3xWOW7OXwdz8Pthq5WaP06bdxCeJn8P/9MfOnCL5+QV/u6EKyB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q+0hLHAAAA3gAAAA8AAAAAAAAAAAAAAAAAmAIAAGRy&#10;cy9kb3ducmV2LnhtbFBLBQYAAAAABAAEAPUAAACMAwAAAAA=&#10;" path="m,l5857862,r,9144l,9144,,e" fillcolor="black" stroked="f" strokeweight="0">
                  <v:stroke endcap="square"/>
                  <v:path arrowok="t" textboxrect="0,0,5857862,9144"/>
                </v:shape>
                <v:shape id="Shape 3654" o:spid="_x0000_s1299" style="position:absolute;left:142;top:29212;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IFFMYA&#10;AADdAAAADwAAAGRycy9kb3ducmV2LnhtbESPQWvCQBSE74X+h+UVeim6qVaR6CpBsXjpwSh4fWaf&#10;STD7dpvdaPrvu0Khx2FmvmEWq9404katry0reB8mIIgLq2suFRwP28EMhA/IGhvLpOCHPKyWz08L&#10;TLW9855ueShFhLBPUUEVgkul9EVFBv3QOuLoXWxrMETZllK3eI9w08hRkkylwZrjQoWO1hUV17wz&#10;CjbZbNN02yw/95/fxemt+xo7p5V6femzOYhAffgP/7V3WsF4OvmAx5v4BO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rIFFMYAAADdAAAADwAAAAAAAAAAAAAAAACYAgAAZHJz&#10;L2Rvd25yZXYueG1sUEsFBgAAAAAEAAQA9QAAAIsDAAAAAA==&#10;" path="m,l5848416,e" filled="f" strokeweight=".23289mm">
                  <v:stroke endcap="square"/>
                  <v:path arrowok="t" textboxrect="0,0,5848416,0"/>
                </v:shape>
                <v:shape id="Shape 31428" o:spid="_x0000_s1300" style="position:absolute;left:95;top:29170;width:58578;height:91;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FGYMMA&#10;AADeAAAADwAAAGRycy9kb3ducmV2LnhtbERPTWvCQBC9F/wPywje6ia2SEmzShCFYg/a1EtuQ3aa&#10;hGZnQ3bV9N93DoUeH+87306uVzcaQ+fZQLpMQBHX3nbcGLh8Hh5fQIWIbLH3TAZ+KMB2M3vIMbP+&#10;zh90K2OjJIRDhgbaGIdM61C35DAs/UAs3JcfHUaBY6PtiHcJd71eJclaO+xYGlocaNdS/V1enYGn&#10;S1lXrjxWOyyu55M7xfdhb41ZzKfiFVSkKf6L/9xvVnzp80r2yh25Anr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yFGYMMAAADeAAAADwAAAAAAAAAAAAAAAACYAgAAZHJzL2Rv&#10;d25yZXYueG1sUEsFBgAAAAAEAAQA9QAAAIgDAAAAAA==&#10;" path="m,l5857862,r,9144l,9144,,e" fillcolor="black" stroked="f" strokeweight="0">
                  <v:stroke endcap="square"/>
                  <v:path arrowok="t" textboxrect="0,0,5857862,9144"/>
                </v:shape>
                <v:shape id="Shape 3656" o:spid="_x0000_s1301" style="position:absolute;left:47;top:42;width:0;height:30433;visibility:visible;mso-wrap-style:square;v-text-anchor:top" coordsize="0,30433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29fcQA&#10;AADdAAAADwAAAGRycy9kb3ducmV2LnhtbESPQWsCMRSE7wX/Q3hCbzWrpUtdjSKK2JO0Knh9bJ6b&#10;xc1L3MR1+++bQqHHYWa+YebL3jaiozbUjhWMRxkI4tLpmisFp+P25R1EiMgaG8ek4JsCLBeDpzkW&#10;2j34i7pDrESCcChQgYnRF1KG0pDFMHKeOHkX11qMSbaV1C0+Etw2cpJlubRYc1ow6GltqLwe7lYB&#10;bvbB2tv00vnP6M15X++uu7VSz8N+NQMRqY//4b/2h1bwmr/l8PsmPQ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EtvX3EAAAA3QAAAA8AAAAAAAAAAAAAAAAAmAIAAGRycy9k&#10;b3ducmV2LnhtbFBLBQYAAAAABAAEAPUAAACJAwAAAAA=&#10;" path="m,l,3043343e" filled="f" strokeweight=".23289mm">
                  <v:stroke endcap="square"/>
                  <v:path arrowok="t" textboxrect="0,0,0,3043343"/>
                </v:shape>
                <v:shape id="Shape 31429" o:spid="_x0000_s1302" style="position:absolute;width:95;height:30517;visibility:visible;mso-wrap-style:square;v-text-anchor:top" coordsize="9509,30517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jv0MgA&#10;AADeAAAADwAAAGRycy9kb3ducmV2LnhtbESPW0vDQBSE3wX/w3IE3+ym8VKbdltEUYQ+iKnQ19Ps&#10;aS5mz4bsaRr99a4g+DjMzDfMcj26Vg3Uh9qzgekkAUVceFtzaeBj+3x1DyoIssXWMxn4ogDr1fnZ&#10;EjPrT/xOQy6lihAOGRqoRLpM61BU5DBMfEccvYPvHUqUfaltj6cId61Ok+ROO6w5LlTY0WNFxWd+&#10;dAaKvDnKy9Ns2KRyS2WzP+ya7zdjLi/GhwUooVH+w3/tV2vgenqTzuH3TrwCevU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bmO/QyAAAAN4AAAAPAAAAAAAAAAAAAAAAAJgCAABk&#10;cnMvZG93bnJldi54bWxQSwUGAAAAAAQABAD1AAAAjQMAAAAA&#10;" path="m,l9509,r,3051737l,3051737,,e" fillcolor="black" stroked="f" strokeweight="0">
                  <v:stroke endcap="square"/>
                  <v:path arrowok="t" textboxrect="0,0,9509,3051737"/>
                </v:shape>
                <v:shape id="Shape 3658" o:spid="_x0000_s1303" style="position:absolute;left:7667;top:125;width:0;height:2523;visibility:visible;mso-wrap-style:square;v-text-anchor:top" coordsize="0,2522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Dwi8IA&#10;AADdAAAADwAAAGRycy9kb3ducmV2LnhtbERPS27CMBDdI/UO1lRig8ABRKApBkGrIljyOcAQT5Oo&#10;8TjYhqS3rxeVWD69/3LdmVo8yPnKsoLxKAFBnFtdcaHgcv4aLkD4gKyxtkwKfsnDevXSW2KmbctH&#10;epxCIWII+wwVlCE0mZQ+L8mgH9mGOHLf1hkMEbpCaodtDDe1nCRJKg1WHBtKbOijpPzndDcK3Kfd&#10;m7epvoZ2sD3Mb3o35sFOqf5rt3kHEagLT/G/e68VTNNZnBvfxCc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8PCLwgAAAN0AAAAPAAAAAAAAAAAAAAAAAJgCAABkcnMvZG93&#10;bnJldi54bWxQSwUGAAAAAAQABAD1AAAAhwMAAAAA&#10;" path="m,l,252299e" filled="f" strokecolor="#d0d7e5" strokeweight=".23289mm">
                  <v:stroke endcap="square"/>
                  <v:path arrowok="t" textboxrect="0,0,0,252299"/>
                </v:shape>
                <v:shape id="Shape 31430" o:spid="_x0000_s1304" style="position:absolute;left:7620;top:83;width:95;height:2608;visibility:visible;mso-wrap-style:square;v-text-anchor:top" coordsize="9509,2607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scXscA&#10;AADeAAAADwAAAGRycy9kb3ducmV2LnhtbESPzWrCQBSF90LfYbiF7nSihiCpo4goLXRhoy7q7pK5&#10;TVJn7qSZUdO3dxYFl4fzxzdf9taIK3W+caxgPEpAEJdON1wpOB62wxkIH5A1Gsek4I88LBdPgznm&#10;2t24oOs+VCKOsM9RQR1Cm0vpy5os+pFriaP37TqLIcqukrrDWxy3Rk6SJJMWG44PNba0rqk87y9W&#10;wfpSpqnffO1Oxc/p7TP74K35ZaVenvvVK4hAfXiE/9vvWsF0nE4jQMSJKC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HrHF7HAAAA3gAAAA8AAAAAAAAAAAAAAAAAmAIAAGRy&#10;cy9kb3ducmV2LnhtbFBLBQYAAAAABAAEAPUAAACMAwAAAAA=&#10;" path="m,l9509,r,260739l,260739,,e" fillcolor="#d0d7e5" stroked="f" strokeweight="0">
                  <v:stroke endcap="square"/>
                  <v:path arrowok="t" textboxrect="0,0,9509,260739"/>
                </v:shape>
                <v:shape id="Shape 3660" o:spid="_x0000_s1305" style="position:absolute;left:16717;top:125;width:0;height:30350;visibility:visible;mso-wrap-style:square;v-text-anchor:top" coordsize="0,3034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uFxsEA&#10;AADdAAAADwAAAGRycy9kb3ducmV2LnhtbERPy4rCMBTdD/gP4QruxtQHHa1GEUFQXOm4cHltrm2x&#10;uSlNbOvfm4Xg8nDey3VnStFQ7QrLCkbDCARxanXBmYLL/+53BsJ5ZI2lZVLwIgfrVe9niYm2LZ+o&#10;OftMhBB2CSrIva8SKV2ak0E3tBVx4O62NugDrDOpa2xDuCnlOIpiabDg0JBjRduc0sf5aRRU7Wza&#10;zG33aK7zvT5MbtPi73hVatDvNgsQnjr/FX/ce61gEsdhf3gTnoB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xrhcbBAAAA3QAAAA8AAAAAAAAAAAAAAAAAmAIAAGRycy9kb3du&#10;cmV2LnhtbFBLBQYAAAAABAAEAPUAAACGAwAAAAA=&#10;" path="m,l,3034959e" filled="f" strokeweight=".23289mm">
                  <v:stroke endcap="square"/>
                  <v:path arrowok="t" textboxrect="0,0,0,3034959"/>
                </v:shape>
                <v:shape id="Shape 31431" o:spid="_x0000_s1306" style="position:absolute;left:16670;top:83;width:95;height:30434;visibility:visible;mso-wrap-style:square;v-text-anchor:top" coordsize="9509,3043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VlMccA&#10;AADeAAAADwAAAGRycy9kb3ducmV2LnhtbESPQWvCQBSE7wX/w/IKvRTdREVLdBNKoVK8abWlt2f2&#10;NQlm34bsmqT/3hWEHoeZ+YZZZ4OpRUetqywriCcRCOLc6ooLBYfP9/ELCOeRNdaWScEfOcjS0cMa&#10;E2173lG394UIEHYJKii9bxIpXV6SQTexDXHwfm1r0AfZFlK32Ae4qeU0ihbSYMVhocSG3krKz/uL&#10;UXDsv553/DPE2naLqNsscXr63ir19Di8rkB4Gvx/+N7+0Apm8XwWw+1OuAIyv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EFZTHHAAAA3gAAAA8AAAAAAAAAAAAAAAAAmAIAAGRy&#10;cy9kb3ducmV2LnhtbFBLBQYAAAAABAAEAPUAAACMAwAAAAA=&#10;" path="m,l9509,r,3043353l,3043353,,e" fillcolor="black" stroked="f" strokeweight="0">
                  <v:stroke endcap="square"/>
                  <v:path arrowok="t" textboxrect="0,0,9509,3043353"/>
                </v:shape>
                <v:shape id="Shape 3662" o:spid="_x0000_s1307" style="position:absolute;left:20525;top:125;width:0;height:30350;visibility:visible;mso-wrap-style:square;v-text-anchor:top" coordsize="0,3034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KsUA&#10;AADdAAAADwAAAGRycy9kb3ducmV2LnhtbESPQYvCMBSE78L+h/AW9qbpqlStRlmEBcWTdQ8e3zbP&#10;tti8lCa29d8bQfA4zMw3zGrTm0q01LjSsoLvUQSCOLO65FzB3+l3OAfhPLLGyjIpuJODzfpjsMJE&#10;246P1KY+FwHCLkEFhfd1IqXLCjLoRrYmDt7FNgZ9kE0udYNdgJtKjqMolgZLDgsF1rQtKLumN6Og&#10;7ubTdmH7a3te7PR+8j8tZ4ezUl+f/c8ShKfev8Ov9k4rmMTxGJ5vwhOQ6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9b4qxQAAAN0AAAAPAAAAAAAAAAAAAAAAAJgCAABkcnMv&#10;ZG93bnJldi54bWxQSwUGAAAAAAQABAD1AAAAigMAAAAA&#10;" path="m,l,3034959e" filled="f" strokeweight=".23289mm">
                  <v:stroke endcap="square"/>
                  <v:path arrowok="t" textboxrect="0,0,0,3034959"/>
                </v:shape>
                <v:shape id="Shape 31432" o:spid="_x0000_s1308" style="position:absolute;left:20477;top:83;width:98;height:30434;visibility:visible;mso-wrap-style:square;v-text-anchor:top" coordsize="9827,3043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5888YA&#10;AADeAAAADwAAAGRycy9kb3ducmV2LnhtbESP3WrCQBSE7wu+w3IE7+pGU1Siq0ihYFso+Ie3x+wx&#10;iWbPht2tSd++Wyh4OczMN8xi1Zla3Mn5yrKC0TABQZxbXXGh4LB/e56B8AFZY22ZFPyQh9Wy97TA&#10;TNuWt3TfhUJECPsMFZQhNJmUPi/JoB/ahjh6F+sMhihdIbXDNsJNLcdJMpEGK44LJTb0WlJ+230b&#10;BfXpmr5j8hGO3E7x/PXpDpP1VKlBv1vPQQTqwiP8395oBenoJR3D3514Be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B5888YAAADeAAAADwAAAAAAAAAAAAAAAACYAgAAZHJz&#10;L2Rvd25yZXYueG1sUEsFBgAAAAAEAAQA9QAAAIsDAAAAAA==&#10;" path="m,l9827,r,3043353l,3043353,,e" fillcolor="black" stroked="f" strokeweight="0">
                  <v:stroke endcap="square"/>
                  <v:path arrowok="t" textboxrect="0,0,9827,3043353"/>
                </v:shape>
                <v:shape id="Shape 3664" o:spid="_x0000_s1309" style="position:absolute;left:24335;top:125;width:0;height:30350;visibility:visible;mso-wrap-style:square;v-text-anchor:top" coordsize="0,3034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CDxcYA&#10;AADdAAAADwAAAGRycy9kb3ducmV2LnhtbESPQWvCQBSE7wX/w/IEb3VTDTGmriIFwdJTowePr9nX&#10;JJh9G7LbTfrvu4VCj8PMfMPsDpPpRKDBtZYVPC0TEMSV1S3XCq6X02MOwnlkjZ1lUvBNDg772cMO&#10;C21HfqdQ+lpECLsCFTTe94WUrmrIoFvanjh6n3Yw6KMcaqkHHCPcdHKVJJk02HJcaLCnl4aqe/ll&#10;FPRjnoatne7htj3r1/VH2m7ebkot5tPxGYSnyf+H/9pnrWCdZSn8volPQO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1CDxcYAAADdAAAADwAAAAAAAAAAAAAAAACYAgAAZHJz&#10;L2Rvd25yZXYueG1sUEsFBgAAAAAEAAQA9QAAAIsDAAAAAA==&#10;" path="m,l,3034959e" filled="f" strokeweight=".23289mm">
                  <v:stroke endcap="square"/>
                  <v:path arrowok="t" textboxrect="0,0,0,3034959"/>
                </v:shape>
                <v:shape id="Shape 31433" o:spid="_x0000_s1310" style="position:absolute;left:24287;top:83;width:95;height:30434;visibility:visible;mso-wrap-style:square;v-text-anchor:top" coordsize="9509,3043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te3ccA&#10;AADeAAAADwAAAGRycy9kb3ducmV2LnhtbESPT2vCQBTE7wW/w/IKvZS6iRFboquIUCnetP6ht2f2&#10;NQlm34bsmqTf3hWEHoeZ+Q0zW/SmEi01rrSsIB5GIIgzq0vOFey/P98+QDiPrLGyTAr+yMFiPnia&#10;Yaptx1tqdz4XAcIuRQWF93UqpcsKMuiGtiYO3q9tDPogm1zqBrsAN5UcRdFEGiw5LBRY06qg7LK7&#10;GgWH7vi65Z8+1radRO36HUfn00apl+d+OQXhqff/4Uf7SytI4nGSwP1OuAJyf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6bXt3HAAAA3gAAAA8AAAAAAAAAAAAAAAAAmAIAAGRy&#10;cy9kb3ducmV2LnhtbFBLBQYAAAAABAAEAPUAAACMAwAAAAA=&#10;" path="m,l9509,r,3043353l,3043353,,e" fillcolor="black" stroked="f" strokeweight="0">
                  <v:stroke endcap="square"/>
                  <v:path arrowok="t" textboxrect="0,0,9509,3043353"/>
                </v:shape>
                <v:shape id="Shape 3666" o:spid="_x0000_s1311" style="position:absolute;left:28145;top:125;width:0;height:30350;visibility:visible;mso-wrap-style:square;v-text-anchor:top" coordsize="0,3034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64KcYA&#10;AADdAAAADwAAAGRycy9kb3ducmV2LnhtbESPQWvCQBSE7wX/w/KE3upGI1Gjq0ihkNJT1YPHZ/aZ&#10;LGbfhuw2Sf99t1DocZiZb5jdYbSN6KnzxrGC+SwBQVw6bbhScDm/vaxB+ICssXFMCr7Jw2E/edph&#10;rt3An9SfQiUihH2OCuoQ2lxKX9Zk0c9cSxy9u+sshii7SuoOhwi3jVwkSSYtGo4LNbb0WlP5OH1Z&#10;Be2wXvYbNz7666bQ7+ltaVYfV6Wep+NxCyLQGP7Df+1CK0izLIPfN/EJyP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M64KcYAAADdAAAADwAAAAAAAAAAAAAAAACYAgAAZHJz&#10;L2Rvd25yZXYueG1sUEsFBgAAAAAEAAQA9QAAAIsDAAAAAA==&#10;" path="m,l,3034959e" filled="f" strokeweight=".23289mm">
                  <v:stroke endcap="square"/>
                  <v:path arrowok="t" textboxrect="0,0,0,3034959"/>
                </v:shape>
                <v:shape id="Shape 31434" o:spid="_x0000_s1312" style="position:absolute;left:28097;top:83;width:95;height:30434;visibility:visible;mso-wrap-style:square;v-text-anchor:top" coordsize="9509,3043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LGqcgA&#10;AADeAAAADwAAAGRycy9kb3ducmV2LnhtbESPT2vCQBTE70K/w/IKvYhuomJLdBNKoaV4808t3p7Z&#10;ZxKafRuy2yT99m5B8DjMzG+YdTaYWnTUusqygngagSDOra64UHDYv09eQDiPrLG2TAr+yEGWPozW&#10;mGjb85a6nS9EgLBLUEHpfZNI6fKSDLqpbYiDd7GtQR9kW0jdYh/gppazKFpKgxWHhRIbeisp/9n9&#10;GgVf/XG85dMQa9sto+7jGWfn741ST4/D6wqEp8Hfw7f2p1YwjxfzBfzfCVdApl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BcsapyAAAAN4AAAAPAAAAAAAAAAAAAAAAAJgCAABk&#10;cnMvZG93bnJldi54bWxQSwUGAAAAAAQABAD1AAAAjQMAAAAA&#10;" path="m,l9509,r,3043353l,3043353,,e" fillcolor="black" stroked="f" strokeweight="0">
                  <v:stroke endcap="square"/>
                  <v:path arrowok="t" textboxrect="0,0,9509,3043353"/>
                </v:shape>
                <v:shape id="Shape 3668" o:spid="_x0000_s1313" style="position:absolute;left:31495;top:125;width:457;height:27951;flip:x;visibility:visible;mso-wrap-style:square;v-text-anchor:top" coordsize="45719,3034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lyKb8A&#10;AADdAAAADwAAAGRycy9kb3ducmV2LnhtbERPTYvCMBC9C/6HMMLeNNVdilajiCCI4MG67HlIxrbY&#10;TEoTNf57cxD2+Hjfq020rXhQ7xvHCqaTDASxdqbhSsHvZT+eg/AB2WDrmBS8yMNmPRyssDDuyWd6&#10;lKESKYR9gQrqELpCSq9rsugnriNO3NX1FkOCfSVNj88Ubls5y7JcWmw4NdTY0a4mfSvvVsHleJIl&#10;/+hFmG+1+TtHjCdCpb5GcbsEESiGf/HHfTAKvvM8zU1v0hOQ6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V6XIpvwAAAN0AAAAPAAAAAAAAAAAAAAAAAJgCAABkcnMvZG93bnJl&#10;di54bWxQSwUGAAAAAAQABAD1AAAAhAMAAAAA&#10;" path="m,l,3034959e" filled="f" strokeweight=".23289mm">
                  <v:stroke endcap="square"/>
                  <v:path arrowok="t" textboxrect="0,0,45719,3034959"/>
                </v:shape>
                <v:shape id="Shape 31435" o:spid="_x0000_s1314" style="position:absolute;left:31907;top:83;width:95;height:30434;visibility:visible;mso-wrap-style:square;v-text-anchor:top" coordsize="9510,3043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0WyMkA&#10;AADeAAAADwAAAGRycy9kb3ducmV2LnhtbESPQWvCQBSE7wX/w/IEb3UTY0uJriKFVClFadpCvT2y&#10;zySYfRuyq6b99W5B6HGYmW+Y+bI3jThT52rLCuJxBIK4sLrmUsHnR3b/BMJ5ZI2NZVLwQw6Wi8Hd&#10;HFNtL/xO59yXIkDYpaig8r5NpXRFRQbd2LbEwTvYzqAPsiul7vAS4KaRkyh6lAZrDgsVtvRcUXHM&#10;T0bB9i37juNDniX1y273tf89TV7XW6VGw341A+Gp9//hW3ujFSTxNHmAvzvhCsjFF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l0WyMkAAADeAAAADwAAAAAAAAAAAAAAAACYAgAA&#10;ZHJzL2Rvd25yZXYueG1sUEsFBgAAAAAEAAQA9QAAAI4DAAAAAA==&#10;" path="m,l9510,r,3043353l,3043353,,e" fillcolor="black" stroked="f" strokeweight="0">
                  <v:stroke endcap="square"/>
                  <v:path arrowok="t" textboxrect="0,0,9510,3043353"/>
                </v:shape>
                <v:shape id="Shape 3670" o:spid="_x0000_s1315" style="position:absolute;left:35765;top:125;width:0;height:30350;visibility:visible;mso-wrap-style:square;v-text-anchor:top" coordsize="0,3034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ITG8IA&#10;AADdAAAADwAAAGRycy9kb3ducmV2LnhtbERPTYvCMBC9C/sfwgjeNHUVtd1GWRYEZU9WDx7HZrYt&#10;NpPSxLb+e3NY8Ph43+luMLXoqHWVZQXzWQSCOLe64kLB5byfbkA4j6yxtkwKnuRgt/0YpZho2/OJ&#10;uswXIoSwS1BB6X2TSOnykgy6mW2IA/dnW4M+wLaQusU+hJtafkbRShqsODSU2NBPSfk9exgFTb9Z&#10;drEd7t01Pujj4ras1r9XpSbj4fsLhKfBv8X/7oNWsFitw/7wJjwBuX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shMbwgAAAN0AAAAPAAAAAAAAAAAAAAAAAJgCAABkcnMvZG93&#10;bnJldi54bWxQSwUGAAAAAAQABAD1AAAAhwMAAAAA&#10;" path="m,l,3034959e" filled="f" strokeweight=".23289mm">
                  <v:stroke endcap="square"/>
                  <v:path arrowok="t" textboxrect="0,0,0,3034959"/>
                </v:shape>
                <v:shape id="Shape 31436" o:spid="_x0000_s1316" style="position:absolute;left:35717;top:83;width:95;height:30434;visibility:visible;mso-wrap-style:square;v-text-anchor:top" coordsize="9509,3043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uz9RccA&#10;AADeAAAADwAAAGRycy9kb3ducmV2LnhtbESPT2vCQBTE70K/w/IEL6KbaImSukopWKQ3rX/w9pp9&#10;JqHZtyG7TeK37xaEHoeZ+Q2z2vSmEi01rrSsIJ5GIIgzq0vOFRw/t5MlCOeRNVaWScGdHGzWT4MV&#10;ptp2vKf24HMRIOxSVFB4X6dSuqwgg25qa+Lg3Wxj0AfZ5FI32AW4qeQsihJpsOSwUGBNbwVl34cf&#10;o+DUncd7vvaxtm0Ste8LnH1dPpQaDfvXFxCeev8ffrR3WsE8fp4n8HcnXAG5/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7s/UXHAAAA3gAAAA8AAAAAAAAAAAAAAAAAmAIAAGRy&#10;cy9kb3ducmV2LnhtbFBLBQYAAAAABAAEAPUAAACMAwAAAAA=&#10;" path="m,l9509,r,3043353l,3043353,,e" fillcolor="black" stroked="f" strokeweight="0">
                  <v:stroke endcap="square"/>
                  <v:path arrowok="t" textboxrect="0,0,9509,3043353"/>
                </v:shape>
                <v:shape id="Shape 3672" o:spid="_x0000_s1317" style="position:absolute;left:39576;top:125;width:0;height:30350;visibility:visible;mso-wrap-style:square;v-text-anchor:top" coordsize="0,3034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wo98YA&#10;AADdAAAADwAAAGRycy9kb3ducmV2LnhtbESPT2vCQBTE7wW/w/IEb3WjBv9EN0EKQkpPVQ8en9ln&#10;Esy+Ddltkn77bqHQ4zAzv2EO2Wga0VPnassKFvMIBHFhdc2lguvl9LoF4TyyxsYyKfgmB1k6eTlg&#10;ou3An9SffSkChF2CCirv20RKV1Rk0M1tSxy8h+0M+iC7UuoOhwA3jVxG0VoarDksVNjSW0XF8/xl&#10;FLTDNu53dnz2t12u31f3uN583JSaTcfjHoSn0f+H/9q5VrBab5bw+yY8AZ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wo98YAAADdAAAADwAAAAAAAAAAAAAAAACYAgAAZHJz&#10;L2Rvd25yZXYueG1sUEsFBgAAAAAEAAQA9QAAAIsDAAAAAA==&#10;" path="m,l,3034959e" filled="f" strokeweight=".23289mm">
                  <v:stroke endcap="square"/>
                  <v:path arrowok="t" textboxrect="0,0,0,3034959"/>
                </v:shape>
                <v:shape id="Shape 31437" o:spid="_x0000_s1318" style="position:absolute;left:39527;top:83;width:95;height:30434;visibility:visible;mso-wrap-style:square;v-text-anchor:top" coordsize="9509,3043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BY3sgA&#10;AADeAAAADwAAAGRycy9kb3ducmV2LnhtbESPT2vCQBTE7wW/w/IKvZS6iYqWmI2UQov05p8qvT2z&#10;r0kw+zZkt0n89m5B8DjMzG+YdDWYWnTUusqygngcgSDOra64ULDffby8gnAeWWNtmRRcyMEqGz2k&#10;mGjb84a6rS9EgLBLUEHpfZNI6fKSDLqxbYiD92tbgz7ItpC6xT7ATS0nUTSXBisOCyU29F5Sft7+&#10;GQXf/eF5wz9DrG03j7rPBU5Oxy+lnh6HtyUIT4O/h2/ttVYwjWfTBfzfCVdAZl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xoFjeyAAAAN4AAAAPAAAAAAAAAAAAAAAAAJgCAABk&#10;cnMvZG93bnJldi54bWxQSwUGAAAAAAQABAD1AAAAjQMAAAAA&#10;" path="m,l9509,r,3043353l,3043353,,e" fillcolor="black" stroked="f" strokeweight="0">
                  <v:stroke endcap="square"/>
                  <v:path arrowok="t" textboxrect="0,0,9509,3043353"/>
                </v:shape>
                <v:shape id="Shape 3674" o:spid="_x0000_s1319" style="position:absolute;left:43386;top:125;width:0;height:30350;visibility:visible;mso-wrap-style:square;v-text-anchor:top" coordsize="0,3034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kVGMUA&#10;AADdAAAADwAAAGRycy9kb3ducmV2LnhtbESPT4vCMBTE78J+h/AW9qapa/FPNcoiLCierB48vm3e&#10;tsXmpTSxrd/eCILHYWZ+w6w2valES40rLSsYjyIQxJnVJecKzqff4RyE88gaK8uk4E4ONuuPwQoT&#10;bTs+Upv6XAQIuwQVFN7XiZQuK8igG9maOHj/tjHog2xyqRvsAtxU8juKptJgyWGhwJq2BWXX9GYU&#10;1N08bhe2v7aXxU7vJ39xOTtclPr67H+WIDz1/h1+tXdawWQ6i+H5JjwBu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iRUYxQAAAN0AAAAPAAAAAAAAAAAAAAAAAJgCAABkcnMv&#10;ZG93bnJldi54bWxQSwUGAAAAAAQABAD1AAAAigMAAAAA&#10;" path="m,l,3034959e" filled="f" strokeweight=".23289mm">
                  <v:stroke endcap="square"/>
                  <v:path arrowok="t" textboxrect="0,0,0,3034959"/>
                </v:shape>
                <v:shape id="Shape 31438" o:spid="_x0000_s1320" style="position:absolute;left:43338;top:83;width:95;height:30434;visibility:visible;mso-wrap-style:square;v-text-anchor:top" coordsize="9510,3043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y5VsYA&#10;AADeAAAADwAAAGRycy9kb3ducmV2LnhtbERPTWvCQBC9C/6HZYTedBNTRKKrSCFtKUVpVNDbkB2T&#10;0OxsyK6a9td3DwWPj/e9XPemETfqXG1ZQTyJQBAXVtdcKjjss/EchPPIGhvLpOCHHKxXw8ESU23v&#10;/EW33JcihLBLUUHlfZtK6YqKDLqJbYkDd7GdQR9gV0rd4T2Em0ZOo2gmDdYcGips6aWi4ju/GgXb&#10;z+wUx5c8S+rX3e54/r1OP962Sj2N+s0ChKfeP8T/7netIImfk7A33AlX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Fy5VsYAAADeAAAADwAAAAAAAAAAAAAAAACYAgAAZHJz&#10;L2Rvd25yZXYueG1sUEsFBgAAAAAEAAQA9QAAAIsDAAAAAA==&#10;" path="m,l9510,r,3043353l,3043353,,e" fillcolor="black" stroked="f" strokeweight="0">
                  <v:stroke endcap="square"/>
                  <v:path arrowok="t" textboxrect="0,0,9510,3043353"/>
                </v:shape>
                <v:shape id="Shape 3676" o:spid="_x0000_s1321" style="position:absolute;left:47196;top:125;width:0;height:30350;visibility:visible;mso-wrap-style:square;v-text-anchor:top" coordsize="0,3034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cu9MUA&#10;AADdAAAADwAAAGRycy9kb3ducmV2LnhtbESPQYvCMBSE78L+h/AW9qapq1StRlmEBcWT1YPHt83b&#10;tti8lCa29d8bQfA4zMw3zGrTm0q01LjSsoLxKAJBnFldcq7gfPodzkE4j6yxskwK7uRgs/4YrDDR&#10;tuMjtanPRYCwS1BB4X2dSOmyggy6ka2Jg/dvG4M+yCaXusEuwE0lv6MolgZLDgsF1rQtKLumN6Og&#10;7ubTdmH7a3tZ7PR+8jctZ4eLUl+f/c8ShKfev8Ov9k4rmMSzGJ5vwhOQ6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Fy70xQAAAN0AAAAPAAAAAAAAAAAAAAAAAJgCAABkcnMv&#10;ZG93bnJldi54bWxQSwUGAAAAAAQABAD1AAAAigMAAAAA&#10;" path="m,l,3034959e" filled="f" strokeweight=".23289mm">
                  <v:stroke endcap="square"/>
                  <v:path arrowok="t" textboxrect="0,0,0,3034959"/>
                </v:shape>
                <v:shape id="Shape 31439" o:spid="_x0000_s1322" style="position:absolute;left:47148;top:83;width:95;height:30434;visibility:visible;mso-wrap-style:square;v-text-anchor:top" coordsize="9509,3043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NpN8cA&#10;AADeAAAADwAAAGRycy9kb3ducmV2LnhtbESPQWvCQBSE74L/YXlCL6KbaFGbuooUFOlNq5beXrOv&#10;STD7NmTXJP33XUHocZiZb5jlujOlaKh2hWUF8TgCQZxaXXCm4PSxHS1AOI+ssbRMCn7JwXrV7y0x&#10;0bblAzVHn4kAYZeggtz7KpHSpTkZdGNbEQfvx9YGfZB1JnWNbYCbUk6iaCYNFhwWcqzoLaf0erwZ&#10;Bef2MjzwVxdr28yiZjfHyffnu1JPg27zCsJT5//Dj/ZeK5jGz9MXuN8JV0C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9zaTfHAAAA3gAAAA8AAAAAAAAAAAAAAAAAmAIAAGRy&#10;cy9kb3ducmV2LnhtbFBLBQYAAAAABAAEAPUAAACMAwAAAAA=&#10;" path="m,l9509,r,3043353l,3043353,,e" fillcolor="black" stroked="f" strokeweight="0">
                  <v:stroke endcap="square"/>
                  <v:path arrowok="t" textboxrect="0,0,9509,3043353"/>
                </v:shape>
                <v:shape id="Shape 3678" o:spid="_x0000_s1323" style="position:absolute;left:51005;top:125;width:0;height:30350;visibility:visible;mso-wrap-style:square;v-text-anchor:top" coordsize="0,3034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QfHcIA&#10;AADdAAAADwAAAGRycy9kb3ducmV2LnhtbERPTYvCMBC9C/sfwgjeNHUVtd1GWRYEZU9WDx7HZrYt&#10;NpPSxLb+e3NY8Ph43+luMLXoqHWVZQXzWQSCOLe64kLB5byfbkA4j6yxtkwKnuRgt/0YpZho2/OJ&#10;uswXIoSwS1BB6X2TSOnykgy6mW2IA/dnW4M+wLaQusU+hJtafkbRShqsODSU2NBPSfk9exgFTb9Z&#10;drEd7t01Pujj4ras1r9XpSbj4fsLhKfBv8X/7oNWsFitw9zwJjwBuX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xB8dwgAAAN0AAAAPAAAAAAAAAAAAAAAAAJgCAABkcnMvZG93&#10;bnJldi54bWxQSwUGAAAAAAQABAD1AAAAhwMAAAAA&#10;" path="m,l,3034959e" filled="f" strokeweight=".23289mm">
                  <v:stroke endcap="square"/>
                  <v:path arrowok="t" textboxrect="0,0,0,3034959"/>
                </v:shape>
                <v:shape id="Shape 31440" o:spid="_x0000_s1324" style="position:absolute;left:50958;top:83;width:95;height:30434;visibility:visible;mso-wrap-style:square;v-text-anchor:top" coordsize="9509,3043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z18YA&#10;AADeAAAADwAAAGRycy9kb3ducmV2LnhtbESPy2rDMBBF94X8g5hCN6WRnQS3uJFNCDSE7PJq6W5q&#10;TW0Ta2QsxXb+vloUsrzcF2eZj6YRPXWutqwgnkYgiAuray4VnI4fL28gnEfW2FgmBTdykGeThyWm&#10;2g68p/7gSxFG2KWooPK+TaV0RUUG3dS2xMH7tZ1BH2RXSt3hEMZNI2dRlEiDNYeHCltaV1RcDlej&#10;4Dx8Pu/5e4y17ZOo37zi7Odrp9TT47h6B+Fp9Pfwf3urFczjxSIABJyAAj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k+z18YAAADeAAAADwAAAAAAAAAAAAAAAACYAgAAZHJz&#10;L2Rvd25yZXYueG1sUEsFBgAAAAAEAAQA9QAAAIsDAAAAAA==&#10;" path="m,l9509,r,3043353l,3043353,,e" fillcolor="black" stroked="f" strokeweight="0">
                  <v:stroke endcap="square"/>
                  <v:path arrowok="t" textboxrect="0,0,9509,3043353"/>
                </v:shape>
                <v:shape id="Shape 3680" o:spid="_x0000_s1325" style="position:absolute;left:54816;top:125;width:0;height:30350;visibility:visible;mso-wrap-style:square;v-text-anchor:top" coordsize="0,3034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djPMIA&#10;AADdAAAADwAAAGRycy9kb3ducmV2LnhtbERPTYvCMBC9C/sfwix403RVtNZGWYQFxdOqB49jM7al&#10;zaQ02bb+e3MQ9vh43+luMLXoqHWlZQVf0wgEcWZ1ybmC6+VnEoNwHlljbZkUPMnBbvsxSjHRtudf&#10;6s4+FyGEXYIKCu+bREqXFWTQTW1DHLiHbQ36ANtc6hb7EG5qOYuipTRYcmgosKF9QVl1/jMKmj5e&#10;dGs7VN1tfdDH+X1Rrk43pcafw/cGhKfB/4vf7oNWMF/GYX94E56A3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Z2M8wgAAAN0AAAAPAAAAAAAAAAAAAAAAAJgCAABkcnMvZG93&#10;bnJldi54bWxQSwUGAAAAAAQABAD1AAAAhwMAAAAA&#10;" path="m,l,3034959e" filled="f" strokeweight=".23289mm">
                  <v:stroke endcap="square"/>
                  <v:path arrowok="t" textboxrect="0,0,0,3034959"/>
                </v:shape>
                <v:shape id="Shape 31441" o:spid="_x0000_s1326" style="position:absolute;left:54768;top:83;width:95;height:30434;visibility:visible;mso-wrap-style:square;v-text-anchor:top" coordsize="9509,3043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MWTMcA&#10;AADeAAAADwAAAGRycy9kb3ducmV2LnhtbESPQWvCQBSE7wX/w/IKvRTdREVLdBNEaBFvWm3p7Zl9&#10;TYLZtyG7TdJ/7xaEHoeZ+YZZZ4OpRUetqywriCcRCOLc6ooLBaf31/ELCOeRNdaWScEvOcjS0cMa&#10;E217PlB39IUIEHYJKii9bxIpXV6SQTexDXHwvm1r0AfZFlK32Ae4qeU0ihbSYMVhocSGtiXl1+OP&#10;UXDuP54P/DXE2naLqHtb4vTyuVfq6XHYrEB4Gvx/+N7eaQWzeD6P4e9OuAIyv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kDFkzHAAAA3gAAAA8AAAAAAAAAAAAAAAAAmAIAAGRy&#10;cy9kb3ducmV2LnhtbFBLBQYAAAAABAAEAPUAAACMAwAAAAA=&#10;" path="m,l9509,r,3043353l,3043353,,e" fillcolor="black" stroked="f" strokeweight="0">
                  <v:stroke endcap="square"/>
                  <v:path arrowok="t" textboxrect="0,0,9509,3043353"/>
                </v:shape>
                <v:shape id="Shape 3682" o:spid="_x0000_s1327" style="position:absolute;left:142;top:30475;width:58484;height:0;visibility:visible;mso-wrap-style:square;v-text-anchor:top" coordsize="58484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cUvMYA&#10;AADdAAAADwAAAGRycy9kb3ducmV2LnhtbESPQWvCQBSE7wX/w/IEL6VuqiAhdZWgKF56MApeX7Ov&#10;STD7dpvdaPz3XaHQ4zAz3zDL9WBacaPON5YVvE8TEMSl1Q1XCs6n3VsKwgdkja1lUvAgD+vV6GWJ&#10;mbZ3PtKtCJWIEPYZKqhDcJmUvqzJoJ9aRxy9b9sZDFF2ldQd3iPctHKWJAtpsOG4UKOjTU3lteiN&#10;gm2ebtt+lxdfw/6nvLz2n3PntFKT8ZB/gAg0hP/wX/ugFcwX6Qyeb+IT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HcUvMYAAADdAAAADwAAAAAAAAAAAAAAAACYAgAAZHJz&#10;L2Rvd25yZXYueG1sUEsFBgAAAAAEAAQA9QAAAIsDAAAAAA==&#10;" path="m,l5848416,e" filled="f" strokeweight=".23289mm">
                  <v:stroke endcap="square"/>
                  <v:path arrowok="t" textboxrect="0,0,5848416,0"/>
                </v:shape>
                <v:shape id="Shape 31442" o:spid="_x0000_s1328" style="position:absolute;left:95;top:30433;width:58578;height:91;visibility:visible;mso-wrap-style:square;v-text-anchor:top" coordsize="585786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aUKsYA&#10;AADeAAAADwAAAGRycy9kb3ducmV2LnhtbESPT2vCQBTE7wW/w/IEb3XjH0qJrhKCgtiDbfTi7ZF9&#10;JsHs25Bdk/jt3UKhx2HmN8Ost4OpRUetqywrmE0jEMS51RUXCi7n/fsnCOeRNdaWScGTHGw3o7c1&#10;xtr2/ENd5gsRStjFqKD0vomldHlJBt3UNsTBu9nWoA+yLaRusQ/lppbzKPqQBisOCyU2lJaU37OH&#10;UbC4ZPnVZMdrisnj+2RO/qvZaaUm4yFZgfA0+P/wH33QgZstl3P4vROugNy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xaUKsYAAADeAAAADwAAAAAAAAAAAAAAAACYAgAAZHJz&#10;L2Rvd25yZXYueG1sUEsFBgAAAAAEAAQA9QAAAIsDAAAAAA==&#10;" path="m,l5857862,r,9144l,9144,,e" fillcolor="black" stroked="f" strokeweight="0">
                  <v:stroke endcap="square"/>
                  <v:path arrowok="t" textboxrect="0,0,5857862,9144"/>
                </v:shape>
                <v:shape id="Shape 3684" o:spid="_x0000_s1329" style="position:absolute;left:58626;top:125;width:0;height:30350;visibility:visible;mso-wrap-style:square;v-text-anchor:top" coordsize="0,3034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xlP8YA&#10;AADdAAAADwAAAGRycy9kb3ducmV2LnhtbESPQWuDQBSE74X8h+UFcmvWRkmMzSqhELD01CSHHF/d&#10;V5W4b8Xdqv333UKhx2FmvmEOxWw6MdLgWssKntYRCOLK6pZrBdfL6TEF4Tyyxs4yKfgmB0W+eDhg&#10;pu3E7zSefS0ChF2GChrv+0xKVzVk0K1tTxy8TzsY9EEOtdQDTgFuOrmJoq002HJYaLCnl4aq+/nL&#10;KOinNBn3dr6Pt32pX+OPpN293ZRaLefjMwhPs/8P/7VLrSDepgn8vglPQOY/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1xlP8YAAADdAAAADwAAAAAAAAAAAAAAAACYAgAAZHJz&#10;L2Rvd25yZXYueG1sUEsFBgAAAAAEAAQA9QAAAIsDAAAAAA==&#10;" path="m,l,3034959e" filled="f" strokeweight=".23289mm">
                  <v:stroke endcap="square"/>
                  <v:path arrowok="t" textboxrect="0,0,0,3034959"/>
                </v:shape>
                <v:shape id="Shape 31443" o:spid="_x0000_s1330" style="position:absolute;left:58578;top:83;width:95;height:30434;visibility:visible;mso-wrap-style:square;v-text-anchor:top" coordsize="9510,30433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5YWskA&#10;AADeAAAADwAAAGRycy9kb3ducmV2LnhtbESPQWvCQBSE70L/w/IKvekmRkRSVylCtJSiNLbQ3h7Z&#10;ZxLMvg3ZVdP+ercgeBxm5htmvuxNI87UudqygngUgSAurK65VPC5z4YzEM4ja2wsk4JfcrBcPAzm&#10;mGp74Q86574UAcIuRQWV920qpSsqMuhGtiUO3sF2Bn2QXSl1h5cAN40cR9FUGqw5LFTY0qqi4pif&#10;jILte/Ydx4c8S+r1bvf183cav222Sj099i/PIDz1/h6+tV+1giSeTBL4vxOugFxc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Iv5YWskAAADeAAAADwAAAAAAAAAAAAAAAACYAgAA&#10;ZHJzL2Rvd25yZXYueG1sUEsFBgAAAAAEAAQA9QAAAI4DAAAAAA==&#10;" path="m,l9510,r,3043353l,3043353,,e" fillcolor="black" stroked="f" strokeweight="0">
                  <v:stroke endcap="square"/>
                  <v:path arrowok="t" textboxrect="0,0,9510,3043353"/>
                </v:shape>
                <v:shape id="Shape 3686" o:spid="_x0000_s1331" style="position:absolute;top:30517;width:95;height:0;visibility:visible;mso-wrap-style:square;v-text-anchor:top" coordsize="95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CpW8YA&#10;AADdAAAADwAAAGRycy9kb3ducmV2LnhtbESP0WrCQBRE3wv+w3IF38zGtqYSXaUNSPWh0EY/4JK9&#10;JsHs3bC7xvTvu4VCH4eZOcNsdqPpxEDOt5YVLJIUBHFldcu1gvNpP1+B8AFZY2eZFHyTh9128rDB&#10;XNs7f9FQhlpECPscFTQh9LmUvmrIoE9sTxy9i3UGQ5SultrhPcJNJx/TNJMGW44LDfZUNFRdy5tR&#10;4D7r2/t1eCm4fFs8F/hxOC6XVqnZdHxdgwg0hv/wX/ugFTxlqwx+38QnIL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jCpW8YAAADdAAAADwAAAAAAAAAAAAAAAACYAgAAZHJz&#10;L2Rvd25yZXYueG1sUEsFBgAAAAAEAAQA9QAAAIsDAAAAAA==&#10;" path="m9509,l,,9509,xe" fillcolor="#d0d7e5" stroked="f" strokeweight="0">
                  <v:stroke endcap="square"/>
                  <v:path arrowok="t" textboxrect="0,0,9509,0"/>
                </v:shape>
                <v:shape id="Shape 3687" o:spid="_x0000_s1332" style="position:absolute;left:7620;top:30517;width:95;height:0;visibility:visible;mso-wrap-style:square;v-text-anchor:top" coordsize="95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wMwMYA&#10;AADdAAAADwAAAGRycy9kb3ducmV2LnhtbESP3WrCQBSE7wu+w3IE7+pGrT+krqIB0V4ImvYBDtnT&#10;JJg9G3bXGN++Wyj0cpiZb5j1tjeN6Mj52rKCyTgBQVxYXXOp4Ovz8LoC4QOyxsYyKXiSh+1m8LLG&#10;VNsHX6nLQykihH2KCqoQ2lRKX1Rk0I9tSxy9b+sMhihdKbXDR4SbRk6TZCEN1hwXKmwpq6i45Xej&#10;wF3K+/HWLTPO95O3DM+nj/ncKjUa9rt3EIH68B/+a5+0gtlitYTfN/EJy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XwMwMYAAADdAAAADwAAAAAAAAAAAAAAAACYAgAAZHJz&#10;L2Rvd25yZXYueG1sUEsFBgAAAAAEAAQA9QAAAIsDAAAAAA==&#10;" path="m9509,l,,9509,xe" fillcolor="#d0d7e5" stroked="f" strokeweight="0">
                  <v:stroke endcap="square"/>
                  <v:path arrowok="t" textboxrect="0,0,9509,0"/>
                </v:shape>
                <v:shape id="Shape 3688" o:spid="_x0000_s1333" style="position:absolute;left:16670;top:30517;width:95;height:0;visibility:visible;mso-wrap-style:square;v-text-anchor:top" coordsize="95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OYssIA&#10;AADdAAAADwAAAGRycy9kb3ducmV2LnhtbERP3WrCMBS+H/gO4QjezdQ5f6hGcQWZuxC0+gCH5tgW&#10;m5OSxFrffrkY7PLj+19ve9OIjpyvLSuYjBMQxIXVNZcKrpf9+xKED8gaG8uk4EUetpvB2xpTbZ98&#10;pi4PpYgh7FNUUIXQplL6oiKDfmxb4sjdrDMYInSl1A6fMdw08iNJ5tJgzbGhwpayiop7/jAK3Kl8&#10;fN+7Rcb51+Qzw+PhZzazSo2G/W4FIlAf/sV/7oNWMJ0v49z4Jj4Bu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45iywgAAAN0AAAAPAAAAAAAAAAAAAAAAAJgCAABkcnMvZG93&#10;bnJldi54bWxQSwUGAAAAAAQABAD1AAAAhwMAAAAA&#10;" path="m9509,l,,9509,xe" fillcolor="#d0d7e5" stroked="f" strokeweight="0">
                  <v:stroke endcap="square"/>
                  <v:path arrowok="t" textboxrect="0,0,9509,0"/>
                </v:shape>
                <v:shape id="Shape 3689" o:spid="_x0000_s1334" style="position:absolute;left:20477;top:30517;width:98;height:0;visibility:visible;mso-wrap-style:square;v-text-anchor:top" coordsize="98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jBKMUA&#10;AADdAAAADwAAAGRycy9kb3ducmV2LnhtbESPQWsCMRSE74L/IbxCb5qtyqKrUVSwlJ7UFvH42Lzu&#10;Lt28rEmqq7/eFASPw8x8w8wWranFmZyvLCt46ycgiHOrKy4UfH9temMQPiBrrC2Tgit5WMy7nRlm&#10;2l54R+d9KESEsM9QQRlCk0np85IM+r5tiKP3Y53BEKUrpHZ4iXBTy0GSpNJgxXGhxIbWJeW/+z+j&#10;ID+4Hb3766g4Hm+HVfV52mKbKvX60i6nIAK14Rl+tD+0gmE6nsD/m/gE5Pw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uMEoxQAAAN0AAAAPAAAAAAAAAAAAAAAAAJgCAABkcnMv&#10;ZG93bnJldi54bWxQSwUGAAAAAAQABAD1AAAAigMAAAAA&#10;" path="m9827,l,,9827,xe" fillcolor="#d0d7e5" stroked="f" strokeweight="0">
                  <v:stroke endcap="square"/>
                  <v:path arrowok="t" textboxrect="0,0,9827,0"/>
                </v:shape>
                <v:shape id="Shape 3690" o:spid="_x0000_s1335" style="position:absolute;left:24287;top:30517;width:95;height:0;visibility:visible;mso-wrap-style:square;v-text-anchor:top" coordsize="95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wCacMA&#10;AADdAAAADwAAAGRycy9kb3ducmV2LnhtbERP3WrCMBS+F3yHcITdaer8meuMMgtjeiG4ugc4NGdt&#10;sTkpSaz17ZcLwcuP73+97U0jOnK+tqxgOklAEBdW11wq+D1/jVcgfEDW2FgmBXfysN0MB2tMtb3x&#10;D3V5KEUMYZ+igiqENpXSFxUZ9BPbEkfuzzqDIUJXSu3wFsNNI1+TZCkN1hwbKmwpq6i45FejwJ3K&#10;6/ele8s4303nGR73h8XCKvUy6j8/QATqw1P8cO+1gtnyPe6Pb+ITkJ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0wCacMAAADdAAAADwAAAAAAAAAAAAAAAACYAgAAZHJzL2Rv&#10;d25yZXYueG1sUEsFBgAAAAAEAAQA9QAAAIgDAAAAAA==&#10;" path="m9509,l,,9509,xe" fillcolor="#d0d7e5" stroked="f" strokeweight="0">
                  <v:stroke endcap="square"/>
                  <v:path arrowok="t" textboxrect="0,0,9509,0"/>
                </v:shape>
                <v:shape id="Shape 3691" o:spid="_x0000_s1336" style="position:absolute;left:28097;top:30517;width:95;height:0;visibility:visible;mso-wrap-style:square;v-text-anchor:top" coordsize="95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Cn8sYA&#10;AADdAAAADwAAAGRycy9kb3ducmV2LnhtbESPzWrDMBCE74W8g9hAbo3s/DVxooTWEJoeCq2bB1is&#10;jW1irYykOO7bV4VCj8PMfMPsDoNpRU/ON5YVpNMEBHFpdcOVgvPX8XENwgdkja1lUvBNHg770cMO&#10;M23v/El9ESoRIewzVFCH0GVS+rImg35qO+LoXawzGKJ0ldQO7xFuWjlLkpU02HBcqLGjvKbyWtyM&#10;AvdR3V6v/VPOxUu6yPH99LZcWqUm4+F5CyLQEP7Df+2TVjBfbVL4fROfgN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ACn8sYAAADdAAAADwAAAAAAAAAAAAAAAACYAgAAZHJz&#10;L2Rvd25yZXYueG1sUEsFBgAAAAAEAAQA9QAAAIsDAAAAAA==&#10;" path="m9509,l,,9509,xe" fillcolor="#d0d7e5" stroked="f" strokeweight="0">
                  <v:stroke endcap="square"/>
                  <v:path arrowok="t" textboxrect="0,0,9509,0"/>
                </v:shape>
                <v:shape id="Shape 3692" o:spid="_x0000_s1337" style="position:absolute;left:31907;top:30517;width:95;height:0;visibility:visible;mso-wrap-style:square;v-text-anchor:top" coordsize="9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EnecQA&#10;AADdAAAADwAAAGRycy9kb3ducmV2LnhtbESP0YrCMBRE34X9h3CFfdNUF0S7RpEFXal9ad0PuDTX&#10;ttjclCba7t8bQfBxmJkzzHo7mEbcqXO1ZQWzaQSCuLC65lLB33k/WYJwHlljY5kU/JOD7eZjtMZY&#10;254zuue+FAHCLkYFlfdtLKUrKjLoprYlDt7FdgZ9kF0pdYd9gJtGzqNoIQ3WHBYqbOmnouKa34yC&#10;5CAvUXpKkz5d3pLfa7PLMlcq9Tkedt8gPA3+HX61j1rB12I1h+eb8ATk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hJ3nEAAAA3QAAAA8AAAAAAAAAAAAAAAAAmAIAAGRycy9k&#10;b3ducmV2LnhtbFBLBQYAAAAABAAEAPUAAACJAwAAAAA=&#10;" path="m9510,l,,9510,xe" fillcolor="#d0d7e5" stroked="f" strokeweight="0">
                  <v:stroke endcap="square"/>
                  <v:path arrowok="t" textboxrect="0,0,9510,0"/>
                </v:shape>
                <v:shape id="Shape 3693" o:spid="_x0000_s1338" style="position:absolute;left:35717;top:30517;width:95;height:0;visibility:visible;mso-wrap-style:square;v-text-anchor:top" coordsize="95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6cHsYA&#10;AADdAAAADwAAAGRycy9kb3ducmV2LnhtbESP0WrCQBRE3wX/YblC3+pGrdpGV7GBUn0QNO0HXLLX&#10;JJi9G3bXmP59t1DwcZiZM8x625tGdOR8bVnBZJyAIC6srrlU8P318fwKwgdkjY1lUvBDHrab4WCN&#10;qbZ3PlOXh1JECPsUFVQhtKmUvqjIoB/bljh6F+sMhihdKbXDe4SbRk6TZCEN1hwXKmwpq6i45jej&#10;wJ3K2+e1W2acv09eMjzuD/O5Vepp1O9WIAL14RH+b++1gtnibQZ/b+ITk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56cHsYAAADdAAAADwAAAAAAAAAAAAAAAACYAgAAZHJz&#10;L2Rvd25yZXYueG1sUEsFBgAAAAAEAAQA9QAAAIsDAAAAAA==&#10;" path="m9509,l,,9509,xe" fillcolor="#d0d7e5" stroked="f" strokeweight="0">
                  <v:stroke endcap="square"/>
                  <v:path arrowok="t" textboxrect="0,0,9509,0"/>
                </v:shape>
                <v:shape id="Shape 3694" o:spid="_x0000_s1339" style="position:absolute;left:39527;top:30517;width:95;height:0;visibility:visible;mso-wrap-style:square;v-text-anchor:top" coordsize="95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cEasUA&#10;AADdAAAADwAAAGRycy9kb3ducmV2LnhtbESP3WrCQBSE74W+w3IKvasb/9voKhoo6kWhpn2AQ/aY&#10;BLNnw+4a07fvCgUvh5n5hlltetOIjpyvLSsYDRMQxIXVNZcKfr4/Xt9A+ICssbFMCn7Jw2b9NFhh&#10;qu2NT9TloRQRwj5FBVUIbSqlLyoy6Ie2JY7e2TqDIUpXSu3wFuGmkeMkmUuDNceFClvKKiou+dUo&#10;cF/ldX/pFhnnu9E0w8/DcTazSr0899sliEB9eIT/2wetYDJ/n8L9TXwCcv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dwRqxQAAAN0AAAAPAAAAAAAAAAAAAAAAAJgCAABkcnMv&#10;ZG93bnJldi54bWxQSwUGAAAAAAQABAD1AAAAigMAAAAA&#10;" path="m9509,l,,9509,xe" fillcolor="#d0d7e5" stroked="f" strokeweight="0">
                  <v:stroke endcap="square"/>
                  <v:path arrowok="t" textboxrect="0,0,9509,0"/>
                </v:shape>
                <v:shape id="Shape 3695" o:spid="_x0000_s1340" style="position:absolute;left:43338;top:30517;width:95;height:0;visibility:visible;mso-wrap-style:square;v-text-anchor:top" coordsize="9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i/DcYA&#10;AADdAAAADwAAAGRycy9kb3ducmV2LnhtbESP0WqDQBRE3wv5h+UW8tasbWiwNquEQJNifdH2Ay7u&#10;jUrcu+Juovn7bKHQx2FmzjDbbDa9uNLoOssKnlcRCOLa6o4bBT/fH08xCOeRNfaWScGNHGTp4mGL&#10;ibYTl3StfCMChF2CClrvh0RKV7dk0K3sQBy8kx0N+iDHRuoRpwA3vXyJoo002HFYaHGgfUv1uboY&#10;BflBnqLiq8inIr7kx3O/K0vXKLV8nHfvIDzN/j/81/7UCtabt1f4fROegEz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i/DcYAAADdAAAADwAAAAAAAAAAAAAAAACYAgAAZHJz&#10;L2Rvd25yZXYueG1sUEsFBgAAAAAEAAQA9QAAAIsDAAAAAA==&#10;" path="m9510,l,,9510,xe" fillcolor="#d0d7e5" stroked="f" strokeweight="0">
                  <v:stroke endcap="square"/>
                  <v:path arrowok="t" textboxrect="0,0,9510,0"/>
                </v:shape>
                <v:shape id="Shape 3696" o:spid="_x0000_s1341" style="position:absolute;left:47148;top:30517;width:95;height:0;visibility:visible;mso-wrap-style:square;v-text-anchor:top" coordsize="95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hsYA&#10;AADdAAAADwAAAGRycy9kb3ducmV2LnhtbESPzWrDMBCE74W8g9hAbo2cP7dxooTWEJoeConbB1is&#10;jW1irYykOO7bV4VCj8PMfMNs94NpRU/ON5YVzKYJCOLS6oYrBV+fh8dnED4ga2wtk4Jv8rDfjR62&#10;mGl75zP1RahEhLDPUEEdQpdJ6cuaDPqp7Yijd7HOYIjSVVI7vEe4aeU8SVJpsOG4UGNHeU3ltbgZ&#10;Be5U3d6u/VPOxetsmePH8X21skpNxsPLBkSgIfyH/9pHrWCRrlP4fROfgNz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k/hsYAAADdAAAADwAAAAAAAAAAAAAAAACYAgAAZHJz&#10;L2Rvd25yZXYueG1sUEsFBgAAAAAEAAQA9QAAAIsDAAAAAA==&#10;" path="m9509,l,,9509,xe" fillcolor="#d0d7e5" stroked="f" strokeweight="0">
                  <v:stroke endcap="square"/>
                  <v:path arrowok="t" textboxrect="0,0,9509,0"/>
                </v:shape>
                <v:shape id="Shape 3697" o:spid="_x0000_s1342" style="position:absolute;left:50958;top:30517;width:95;height:0;visibility:visible;mso-wrap-style:square;v-text-anchor:top" coordsize="95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WaHcUA&#10;AADdAAAADwAAAGRycy9kb3ducmV2LnhtbESP3WrCQBSE7wu+w3IE7+rG/xpdpQ1I9UKwaR/gkD0m&#10;wezZsLvG9O27hUIvh5n5htnue9OIjpyvLSuYjBMQxIXVNZcKvj4Pzy8gfEDW2FgmBd/kYb8bPG0x&#10;1fbBH9TloRQRwj5FBVUIbSqlLyoy6Me2JY7e1TqDIUpXSu3wEeGmkdMkWUqDNceFClvKKipu+d0o&#10;cJfy/n7rVhnnb5N5hufjabGwSo2G/esGRKA+/If/2ketYLZcr+D3TXwCcvc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pZodxQAAAN0AAAAPAAAAAAAAAAAAAAAAAJgCAABkcnMv&#10;ZG93bnJldi54bWxQSwUGAAAAAAQABAD1AAAAigMAAAAA&#10;" path="m9509,l,,9509,xe" fillcolor="#d0d7e5" stroked="f" strokeweight="0">
                  <v:stroke endcap="square"/>
                  <v:path arrowok="t" textboxrect="0,0,9509,0"/>
                </v:shape>
                <v:shape id="Shape 3698" o:spid="_x0000_s1343" style="position:absolute;left:54768;top:30517;width:95;height:0;visibility:visible;mso-wrap-style:square;v-text-anchor:top" coordsize="95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oOb8MA&#10;AADdAAAADwAAAGRycy9kb3ducmV2LnhtbERP3WrCMBS+F3yHcITdaer8meuMMgtjeiG4ugc4NGdt&#10;sTkpSaz17ZcLwcuP73+97U0jOnK+tqxgOklAEBdW11wq+D1/jVcgfEDW2FgmBXfysN0MB2tMtb3x&#10;D3V5KEUMYZ+igiqENpXSFxUZ9BPbEkfuzzqDIUJXSu3wFsNNI1+TZCkN1hwbKmwpq6i45FejwJ3K&#10;6/ele8s4303nGR73h8XCKvUy6j8/QATqw1P8cO+1gtnyPc6Nb+ITkJ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ToOb8MAAADdAAAADwAAAAAAAAAAAAAAAACYAgAAZHJzL2Rv&#10;d25yZXYueG1sUEsFBgAAAAAEAAQA9QAAAIgDAAAAAA==&#10;" path="m9509,l,,9509,xe" fillcolor="#d0d7e5" stroked="f" strokeweight="0">
                  <v:stroke endcap="square"/>
                  <v:path arrowok="t" textboxrect="0,0,9509,0"/>
                </v:shape>
                <v:shape id="Shape 3699" o:spid="_x0000_s1344" style="position:absolute;left:58578;top:30517;width:95;height:0;visibility:visible;mso-wrap-style:square;v-text-anchor:top" coordsize="95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W1CMUA&#10;AADdAAAADwAAAGRycy9kb3ducmV2LnhtbESPzWrDMBCE74W+g9hCb7XcBELsRgkhkB9cX5z2ARZr&#10;Y5tYK2PJP337qFDocZiZb5jNbjatGKl3jWUF71EMgri0uuFKwffX8W0Nwnlkja1lUvBDDnbb56cN&#10;ptpOXNB49ZUIEHYpKqi971IpXVmTQRfZjjh4N9sb9EH2ldQ9TgFuWrmI45U02HBYqLGjQ03l/ToY&#10;BdlJ3uL8M8+mfD1k53u7LwpXKfX6Mu8/QHia/X/4r33RCparJIHfN+EJyO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bUIxQAAAN0AAAAPAAAAAAAAAAAAAAAAAJgCAABkcnMv&#10;ZG93bnJldi54bWxQSwUGAAAAAAQABAD1AAAAigMAAAAA&#10;" path="m9510,l,,9510,xe" fillcolor="#d0d7e5" stroked="f" strokeweight="0">
                  <v:stroke endcap="square"/>
                  <v:path arrowok="t" textboxrect="0,0,9510,0"/>
                </v:shape>
                <v:shape id="Shape 3700" o:spid="_x0000_s1345" style="position:absolute;left:304;top:83;width:16259;height:2649;visibility:visible;mso-wrap-style:square;v-text-anchor:top" coordsize="1625874,2648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wHuMIA&#10;AADdAAAADwAAAGRycy9kb3ducmV2LnhtbERPPW/CMBDdK/U/WFepW3FCRUEpBgFSBFtLwsB4iq9J&#10;ID5HsRPCv68HJMan971cj6YRA3WutqwgnkQgiAuray4VnPL0YwHCeWSNjWVScCcH69XryxITbW98&#10;pCHzpQgh7BJUUHnfJlK6oiKDbmJb4sD92c6gD7Arpe7wFsJNI6dR9CUN1hwaKmxpV1FxzXqjoP81&#10;8bnofy6ns6N2n8+arU9Tpd7fxs03CE+jf4of7oNW8DmPwv7wJjwBuf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HAe4wgAAAN0AAAAPAAAAAAAAAAAAAAAAAJgCAABkcnMvZG93&#10;bnJldi54bWxQSwUGAAAAAAQABAD1AAAAhwMAAAAA&#10;" path="m813,l131660,,1625874,240070r-4819,24816l,4203,813,xe" fillcolor="black" strokeweight=".04347mm">
                  <v:path arrowok="t" textboxrect="0,0,1625874,264886"/>
                </v:shape>
                <w10:anchorlock/>
              </v:group>
            </w:pict>
          </mc:Fallback>
        </mc:AlternateContent>
      </w:r>
    </w:p>
    <w:p w:rsidR="00561629" w:rsidRDefault="00561629" w:rsidP="000C7E59">
      <w:pPr>
        <w:spacing w:after="120" w:line="360" w:lineRule="auto"/>
        <w:rPr>
          <w:rFonts w:ascii="Arial" w:hAnsi="Arial" w:cs="Arial"/>
        </w:rPr>
      </w:pPr>
    </w:p>
    <w:p w:rsidR="00F87052" w:rsidRPr="00561629" w:rsidRDefault="00F87052" w:rsidP="00561629">
      <w:pPr>
        <w:rPr>
          <w:rFonts w:ascii="Arial" w:hAnsi="Arial" w:cs="Arial"/>
        </w:rPr>
      </w:pPr>
    </w:p>
    <w:p w:rsidR="00CD61C8" w:rsidRDefault="00561629" w:rsidP="00561629">
      <w:pPr>
        <w:tabs>
          <w:tab w:val="left" w:pos="3858"/>
        </w:tabs>
        <w:rPr>
          <w:rFonts w:ascii="Arial" w:hAnsi="Arial" w:cs="Arial"/>
        </w:rPr>
      </w:pPr>
      <w:r>
        <w:rPr>
          <w:rFonts w:ascii="Arial" w:hAnsi="Arial" w:cs="Arial"/>
        </w:rPr>
        <w:tab/>
      </w:r>
    </w:p>
    <w:p w:rsidR="00705B62" w:rsidRDefault="00705B62" w:rsidP="00561629">
      <w:pPr>
        <w:tabs>
          <w:tab w:val="left" w:pos="3858"/>
        </w:tabs>
        <w:rPr>
          <w:rFonts w:ascii="Arial" w:hAnsi="Arial" w:cs="Arial"/>
        </w:rPr>
      </w:pPr>
    </w:p>
    <w:p w:rsidR="00705B62" w:rsidRDefault="00705B62" w:rsidP="00561629">
      <w:pPr>
        <w:tabs>
          <w:tab w:val="left" w:pos="3858"/>
        </w:tabs>
        <w:rPr>
          <w:rFonts w:ascii="Arial" w:hAnsi="Arial" w:cs="Arial"/>
        </w:rPr>
      </w:pPr>
    </w:p>
    <w:p w:rsidR="00561629" w:rsidRPr="00561629" w:rsidRDefault="00F87052" w:rsidP="001C2F0A">
      <w:pPr>
        <w:pStyle w:val="Ttulo2"/>
        <w:jc w:val="center"/>
      </w:pPr>
      <w:bookmarkStart w:id="158" w:name="_Toc431500993"/>
      <w:r w:rsidRPr="00561629">
        <w:t>RESUMEN</w:t>
      </w:r>
      <w:bookmarkEnd w:id="158"/>
    </w:p>
    <w:p w:rsidR="00561629" w:rsidRDefault="00561629" w:rsidP="00561629">
      <w:pPr>
        <w:rPr>
          <w:rFonts w:ascii="Arial" w:hAnsi="Arial" w:cs="Arial"/>
        </w:rPr>
      </w:pPr>
    </w:p>
    <w:p w:rsidR="00561629" w:rsidRDefault="00F87052" w:rsidP="00F87052">
      <w:pPr>
        <w:spacing w:line="360" w:lineRule="auto"/>
        <w:ind w:left="11" w:right="5"/>
        <w:jc w:val="both"/>
        <w:rPr>
          <w:rFonts w:ascii="Arial" w:hAnsi="Arial" w:cs="Arial"/>
        </w:rPr>
      </w:pPr>
      <w:r>
        <w:rPr>
          <w:rFonts w:ascii="Arial" w:hAnsi="Arial" w:cs="Arial"/>
          <w:i/>
        </w:rPr>
        <w:t xml:space="preserve">           </w:t>
      </w:r>
      <w:r w:rsidR="00561629" w:rsidRPr="000C7E59">
        <w:rPr>
          <w:rFonts w:ascii="Arial" w:hAnsi="Arial" w:cs="Arial"/>
        </w:rPr>
        <w:t xml:space="preserve">El estudio financiero es una parte fundamental de la evaluación de un proyecto de inversión el cual puede analizar un nuevo emprendimiento, una organización en marcha, o bien una nueva inversión para una empresa, como puede ser la creación de una nueva área de negocios, la compra de otra empresa o una inversión en una nueva planta de producción. </w:t>
      </w:r>
    </w:p>
    <w:p w:rsidR="00561629" w:rsidRPr="000C7E59" w:rsidRDefault="00561629" w:rsidP="00F87052">
      <w:pPr>
        <w:spacing w:line="360" w:lineRule="auto"/>
        <w:ind w:left="11" w:right="5"/>
        <w:jc w:val="both"/>
        <w:rPr>
          <w:rFonts w:ascii="Arial" w:hAnsi="Arial" w:cs="Arial"/>
        </w:rPr>
      </w:pPr>
    </w:p>
    <w:p w:rsidR="00561629" w:rsidRDefault="00F87052" w:rsidP="00F87052">
      <w:pPr>
        <w:spacing w:line="360" w:lineRule="auto"/>
        <w:ind w:left="11"/>
        <w:jc w:val="both"/>
        <w:rPr>
          <w:rFonts w:ascii="Arial" w:hAnsi="Arial" w:cs="Arial"/>
        </w:rPr>
      </w:pPr>
      <w:r>
        <w:rPr>
          <w:rFonts w:ascii="Arial" w:hAnsi="Arial" w:cs="Arial"/>
        </w:rPr>
        <w:t xml:space="preserve">           </w:t>
      </w:r>
      <w:r w:rsidR="00561629" w:rsidRPr="000C7E59">
        <w:rPr>
          <w:rFonts w:ascii="Arial" w:hAnsi="Arial" w:cs="Arial"/>
        </w:rPr>
        <w:t xml:space="preserve">Para realizar este estudio se utiliza información sobre costos y gastos para saber la rentabilidad del producto en base a su inversión. </w:t>
      </w:r>
    </w:p>
    <w:p w:rsidR="00561629" w:rsidRPr="000C7E59" w:rsidRDefault="00561629" w:rsidP="00F87052">
      <w:pPr>
        <w:spacing w:line="360" w:lineRule="auto"/>
        <w:ind w:left="11"/>
        <w:jc w:val="both"/>
        <w:rPr>
          <w:rFonts w:ascii="Arial" w:hAnsi="Arial" w:cs="Arial"/>
        </w:rPr>
      </w:pPr>
    </w:p>
    <w:p w:rsidR="00F87052" w:rsidRDefault="00F87052" w:rsidP="00F87052">
      <w:pPr>
        <w:spacing w:line="360" w:lineRule="auto"/>
        <w:ind w:left="11"/>
        <w:jc w:val="both"/>
        <w:rPr>
          <w:rFonts w:ascii="Arial" w:hAnsi="Arial" w:cs="Arial"/>
        </w:rPr>
      </w:pPr>
      <w:r>
        <w:rPr>
          <w:rFonts w:ascii="Arial" w:hAnsi="Arial" w:cs="Arial"/>
        </w:rPr>
        <w:t xml:space="preserve">           </w:t>
      </w:r>
      <w:r w:rsidR="00561629" w:rsidRPr="000C7E59">
        <w:rPr>
          <w:rFonts w:ascii="Arial" w:hAnsi="Arial" w:cs="Arial"/>
        </w:rPr>
        <w:t xml:space="preserve">La viabilidad de una organización consiste en su capacidad para mantenerse operando en el tiempo. En las empresas, la viabilidad está íntimamente ligada con su rentabilidad. Hablamos de rentabilidad a largo plazo, dado que la viabilidad no necesariamente implica que siempre sea rentable. Usualmente hay períodos de tiempo en los que las empresas no son rentables. En los períodos iníciales de un emprendimiento, la empresa debe incurrir en costos que otorgan beneficios en el futuro, como la publicidad, costos de organización, compra de stock de materiales, etc. Pero debe haber una expectativa de obtener beneficios en el futuro. En este caso, el estudio financiero deberá establecer si la empresa será capaz de sortear los períodos de rentabilidad negativa sin incurrir en cesación de pagos, y estimar en qué momento la rentabilidad será positiva y la relación entre la rentabilidad y el capital invertido o los activos. </w:t>
      </w:r>
    </w:p>
    <w:p w:rsidR="00F87052" w:rsidRDefault="00F87052" w:rsidP="00F87052">
      <w:pPr>
        <w:spacing w:line="360" w:lineRule="auto"/>
        <w:ind w:left="11"/>
        <w:jc w:val="both"/>
        <w:rPr>
          <w:rFonts w:ascii="Arial" w:hAnsi="Arial" w:cs="Arial"/>
        </w:rPr>
      </w:pPr>
    </w:p>
    <w:p w:rsidR="00561629" w:rsidRPr="000C7E59" w:rsidRDefault="00561629" w:rsidP="00561629">
      <w:pPr>
        <w:spacing w:after="120" w:line="360" w:lineRule="auto"/>
        <w:ind w:left="10"/>
        <w:jc w:val="both"/>
        <w:rPr>
          <w:rFonts w:ascii="Arial" w:hAnsi="Arial" w:cs="Arial"/>
        </w:rPr>
      </w:pPr>
    </w:p>
    <w:p w:rsidR="007A5EA1" w:rsidRDefault="007A5EA1" w:rsidP="00561629">
      <w:pPr>
        <w:rPr>
          <w:rFonts w:ascii="Arial" w:hAnsi="Arial" w:cs="Arial"/>
        </w:rPr>
      </w:pPr>
    </w:p>
    <w:p w:rsidR="00705B62" w:rsidRDefault="00705B62" w:rsidP="00561629">
      <w:pPr>
        <w:rPr>
          <w:rFonts w:ascii="Arial" w:hAnsi="Arial" w:cs="Arial"/>
        </w:rPr>
      </w:pPr>
    </w:p>
    <w:p w:rsidR="00705B62" w:rsidRDefault="00705B62" w:rsidP="00561629">
      <w:pPr>
        <w:rPr>
          <w:rFonts w:ascii="Arial" w:hAnsi="Arial" w:cs="Arial"/>
        </w:rPr>
      </w:pPr>
    </w:p>
    <w:p w:rsidR="00561629" w:rsidRDefault="00561629" w:rsidP="00CD61C8">
      <w:pPr>
        <w:pStyle w:val="Ttulo1"/>
      </w:pPr>
    </w:p>
    <w:p w:rsidR="007A5EA1" w:rsidRPr="00F87052" w:rsidRDefault="00F87052" w:rsidP="00CD61C8">
      <w:pPr>
        <w:pStyle w:val="Ttulo1"/>
      </w:pPr>
      <w:bookmarkStart w:id="159" w:name="_Toc431500994"/>
      <w:r w:rsidRPr="00F87052">
        <w:t>BIBLIOGRAFÍA</w:t>
      </w:r>
      <w:bookmarkEnd w:id="159"/>
    </w:p>
    <w:p w:rsidR="00F87052" w:rsidRPr="00F87052" w:rsidRDefault="00F87052" w:rsidP="00F87052">
      <w:pPr>
        <w:rPr>
          <w:lang w:eastAsia="en-US"/>
        </w:rPr>
      </w:pPr>
    </w:p>
    <w:p w:rsidR="007A5EA1" w:rsidRPr="00561629" w:rsidRDefault="00AA0FA8" w:rsidP="004D5DBD">
      <w:pPr>
        <w:pStyle w:val="Prrafodelista"/>
        <w:numPr>
          <w:ilvl w:val="0"/>
          <w:numId w:val="185"/>
        </w:numPr>
        <w:spacing w:after="120" w:line="360" w:lineRule="auto"/>
        <w:rPr>
          <w:rFonts w:ascii="Arial" w:hAnsi="Arial" w:cs="Arial"/>
        </w:rPr>
      </w:pPr>
      <w:hyperlink r:id="rId435" w:history="1">
        <w:r w:rsidR="00561629" w:rsidRPr="00561629">
          <w:rPr>
            <w:rStyle w:val="Hipervnculo"/>
            <w:rFonts w:ascii="Arial" w:hAnsi="Arial" w:cs="Arial"/>
            <w:i/>
          </w:rPr>
          <w:t>SanLuisfer</w:t>
        </w:r>
      </w:hyperlink>
      <w:hyperlink r:id="rId436">
        <w:r w:rsidR="007A5EA1" w:rsidRPr="00561629">
          <w:rPr>
            <w:rFonts w:ascii="Arial" w:hAnsi="Arial" w:cs="Arial"/>
            <w:i/>
          </w:rPr>
          <w:t>(</w:t>
        </w:r>
      </w:hyperlink>
      <w:r w:rsidR="007A5EA1" w:rsidRPr="00561629">
        <w:rPr>
          <w:rFonts w:ascii="Arial" w:hAnsi="Arial" w:cs="Arial"/>
          <w:i/>
        </w:rPr>
        <w:t xml:space="preserve">2014) </w:t>
      </w:r>
      <w:hyperlink r:id="rId437">
        <w:r w:rsidR="007A5EA1" w:rsidRPr="00561629">
          <w:rPr>
            <w:rFonts w:ascii="Arial" w:hAnsi="Arial" w:cs="Arial"/>
          </w:rPr>
          <w:t>http://admluisfernando.blogspot.mx/2009/07/iv</w:t>
        </w:r>
      </w:hyperlink>
      <w:hyperlink r:id="rId438"/>
      <w:hyperlink r:id="rId439">
        <w:r w:rsidR="007A5EA1" w:rsidRPr="00561629">
          <w:rPr>
            <w:rFonts w:ascii="Arial" w:hAnsi="Arial" w:cs="Arial"/>
          </w:rPr>
          <w:t>estudio</w:t>
        </w:r>
      </w:hyperlink>
      <w:hyperlink r:id="rId440">
        <w:r w:rsidR="007A5EA1" w:rsidRPr="00561629">
          <w:rPr>
            <w:rFonts w:ascii="Arial" w:hAnsi="Arial" w:cs="Arial"/>
          </w:rPr>
          <w:t>-</w:t>
        </w:r>
      </w:hyperlink>
      <w:hyperlink r:id="rId441">
        <w:r w:rsidR="007A5EA1" w:rsidRPr="00561629">
          <w:rPr>
            <w:rFonts w:ascii="Arial" w:hAnsi="Arial" w:cs="Arial"/>
          </w:rPr>
          <w:t>financiero.html</w:t>
        </w:r>
      </w:hyperlink>
      <w:hyperlink r:id="rId442">
        <w:r w:rsidR="007A5EA1" w:rsidRPr="00561629">
          <w:rPr>
            <w:rFonts w:ascii="Arial" w:hAnsi="Arial" w:cs="Arial"/>
          </w:rPr>
          <w:t xml:space="preserve"> </w:t>
        </w:r>
      </w:hyperlink>
    </w:p>
    <w:p w:rsidR="007A5EA1" w:rsidRPr="00561629" w:rsidRDefault="007A5EA1" w:rsidP="004D5DBD">
      <w:pPr>
        <w:pStyle w:val="Prrafodelista"/>
        <w:numPr>
          <w:ilvl w:val="0"/>
          <w:numId w:val="185"/>
        </w:numPr>
        <w:spacing w:after="120" w:line="360" w:lineRule="auto"/>
        <w:ind w:right="90"/>
        <w:jc w:val="both"/>
        <w:rPr>
          <w:rFonts w:ascii="Arial" w:hAnsi="Arial" w:cs="Arial"/>
        </w:rPr>
      </w:pPr>
      <w:r w:rsidRPr="00561629">
        <w:rPr>
          <w:rFonts w:ascii="Arial" w:hAnsi="Arial" w:cs="Arial"/>
        </w:rPr>
        <w:t>Federico Anzil, "Estudio Financiero", Enero de2012,</w:t>
      </w:r>
      <w:hyperlink r:id="rId443">
        <w:r w:rsidRPr="00561629">
          <w:rPr>
            <w:rFonts w:ascii="Arial" w:hAnsi="Arial" w:cs="Arial"/>
          </w:rPr>
          <w:t xml:space="preserve"> </w:t>
        </w:r>
      </w:hyperlink>
      <w:hyperlink r:id="rId444">
        <w:r w:rsidRPr="00561629">
          <w:rPr>
            <w:rFonts w:ascii="Arial" w:hAnsi="Arial" w:cs="Arial"/>
          </w:rPr>
          <w:t>http://www.zonaeconomica.com/estudio</w:t>
        </w:r>
      </w:hyperlink>
      <w:hyperlink r:id="rId445">
        <w:r w:rsidRPr="00561629">
          <w:rPr>
            <w:rFonts w:ascii="Arial" w:hAnsi="Arial" w:cs="Arial"/>
          </w:rPr>
          <w:t>-</w:t>
        </w:r>
      </w:hyperlink>
      <w:hyperlink r:id="rId446">
        <w:r w:rsidRPr="00561629">
          <w:rPr>
            <w:rFonts w:ascii="Arial" w:hAnsi="Arial" w:cs="Arial"/>
          </w:rPr>
          <w:t>financiero</w:t>
        </w:r>
      </w:hyperlink>
      <w:hyperlink r:id="rId447">
        <w:r w:rsidRPr="00561629">
          <w:rPr>
            <w:rFonts w:ascii="Arial" w:hAnsi="Arial" w:cs="Arial"/>
          </w:rPr>
          <w:t xml:space="preserve"> </w:t>
        </w:r>
      </w:hyperlink>
    </w:p>
    <w:p w:rsidR="007A5EA1" w:rsidRPr="00561629" w:rsidRDefault="007A5EA1" w:rsidP="004D5DBD">
      <w:pPr>
        <w:pStyle w:val="Prrafodelista"/>
        <w:numPr>
          <w:ilvl w:val="0"/>
          <w:numId w:val="185"/>
        </w:numPr>
        <w:spacing w:after="120" w:line="360" w:lineRule="auto"/>
        <w:ind w:right="90"/>
        <w:jc w:val="both"/>
        <w:rPr>
          <w:rFonts w:ascii="Arial" w:hAnsi="Arial" w:cs="Arial"/>
        </w:rPr>
      </w:pPr>
      <w:r w:rsidRPr="00561629">
        <w:rPr>
          <w:rFonts w:ascii="Arial" w:hAnsi="Arial" w:cs="Arial"/>
        </w:rPr>
        <w:t xml:space="preserve">González R. René (2004) Elaboración </w:t>
      </w:r>
      <w:r w:rsidR="00561629" w:rsidRPr="00561629">
        <w:rPr>
          <w:rFonts w:ascii="Arial" w:hAnsi="Arial" w:cs="Arial"/>
        </w:rPr>
        <w:t xml:space="preserve">de Planes de Negocios, Mc Graw </w:t>
      </w:r>
      <w:r w:rsidRPr="00561629">
        <w:rPr>
          <w:rFonts w:ascii="Arial" w:hAnsi="Arial" w:cs="Arial"/>
        </w:rPr>
        <w:t xml:space="preserve">Hill. </w:t>
      </w:r>
    </w:p>
    <w:p w:rsidR="007A5EA1" w:rsidRPr="00561629" w:rsidRDefault="00561629" w:rsidP="004D5DBD">
      <w:pPr>
        <w:pStyle w:val="Prrafodelista"/>
        <w:numPr>
          <w:ilvl w:val="0"/>
          <w:numId w:val="185"/>
        </w:numPr>
        <w:spacing w:after="120" w:line="360" w:lineRule="auto"/>
        <w:ind w:right="90"/>
        <w:jc w:val="both"/>
        <w:rPr>
          <w:rFonts w:ascii="Arial" w:hAnsi="Arial" w:cs="Arial"/>
          <w:lang w:val="en-US"/>
        </w:rPr>
      </w:pPr>
      <w:r w:rsidRPr="00561629">
        <w:rPr>
          <w:rFonts w:ascii="Arial" w:hAnsi="Arial" w:cs="Arial"/>
        </w:rPr>
        <w:t>B</w:t>
      </w:r>
      <w:r w:rsidR="007A5EA1" w:rsidRPr="00561629">
        <w:rPr>
          <w:rFonts w:ascii="Arial" w:hAnsi="Arial" w:cs="Arial"/>
        </w:rPr>
        <w:t>realeymyers (2008). Principios de F</w:t>
      </w:r>
      <w:r w:rsidRPr="00561629">
        <w:rPr>
          <w:rFonts w:ascii="Arial" w:hAnsi="Arial" w:cs="Arial"/>
        </w:rPr>
        <w:t xml:space="preserve">inanzas Corporativas. </w:t>
      </w:r>
      <w:r w:rsidRPr="00561629">
        <w:rPr>
          <w:rFonts w:ascii="Arial" w:hAnsi="Arial" w:cs="Arial"/>
          <w:lang w:val="en-US"/>
        </w:rPr>
        <w:t xml:space="preserve">Mc. Graw </w:t>
      </w:r>
      <w:r w:rsidR="007A5EA1" w:rsidRPr="00561629">
        <w:rPr>
          <w:rFonts w:ascii="Arial" w:hAnsi="Arial" w:cs="Arial"/>
          <w:lang w:val="en-US"/>
        </w:rPr>
        <w:t xml:space="preserve">Hill. </w:t>
      </w:r>
    </w:p>
    <w:p w:rsidR="007A5EA1" w:rsidRPr="00561629" w:rsidRDefault="00561629" w:rsidP="004D5DBD">
      <w:pPr>
        <w:pStyle w:val="Prrafodelista"/>
        <w:numPr>
          <w:ilvl w:val="0"/>
          <w:numId w:val="185"/>
        </w:numPr>
        <w:spacing w:after="120" w:line="360" w:lineRule="auto"/>
        <w:ind w:right="90"/>
        <w:jc w:val="both"/>
        <w:rPr>
          <w:rFonts w:ascii="Arial" w:hAnsi="Arial" w:cs="Arial"/>
          <w:lang w:val="en-US"/>
        </w:rPr>
      </w:pPr>
      <w:r w:rsidRPr="00561629">
        <w:rPr>
          <w:rFonts w:ascii="Arial" w:hAnsi="Arial" w:cs="Arial"/>
          <w:lang w:val="en-US"/>
        </w:rPr>
        <w:t>R</w:t>
      </w:r>
      <w:r w:rsidR="007A5EA1" w:rsidRPr="00561629">
        <w:rPr>
          <w:rFonts w:ascii="Arial" w:hAnsi="Arial" w:cs="Arial"/>
          <w:lang w:val="en-US"/>
        </w:rPr>
        <w:t xml:space="preserve">oss, westerfield, jaffe (2006). Corporate Finance. Mc. Graw-Hill Irvwin. </w:t>
      </w:r>
    </w:p>
    <w:p w:rsidR="007A5EA1" w:rsidRPr="00561629" w:rsidRDefault="00561629" w:rsidP="004D5DBD">
      <w:pPr>
        <w:pStyle w:val="Prrafodelista"/>
        <w:numPr>
          <w:ilvl w:val="0"/>
          <w:numId w:val="185"/>
        </w:numPr>
        <w:spacing w:after="120" w:line="360" w:lineRule="auto"/>
        <w:ind w:right="90"/>
        <w:jc w:val="both"/>
        <w:rPr>
          <w:rFonts w:ascii="Arial" w:hAnsi="Arial" w:cs="Arial"/>
          <w:lang w:val="en-US"/>
        </w:rPr>
      </w:pPr>
      <w:r w:rsidRPr="00A472EB">
        <w:rPr>
          <w:rFonts w:ascii="Arial" w:hAnsi="Arial" w:cs="Arial"/>
        </w:rPr>
        <w:t>R</w:t>
      </w:r>
      <w:r w:rsidR="007A5EA1" w:rsidRPr="00A472EB">
        <w:rPr>
          <w:rFonts w:ascii="Arial" w:hAnsi="Arial" w:cs="Arial"/>
        </w:rPr>
        <w:t xml:space="preserve">oca, florencia (2011). </w:t>
      </w:r>
      <w:r w:rsidR="007A5EA1" w:rsidRPr="00561629">
        <w:rPr>
          <w:rFonts w:ascii="Arial" w:hAnsi="Arial" w:cs="Arial"/>
        </w:rPr>
        <w:t xml:space="preserve">Finanzas para Emprendedores. </w:t>
      </w:r>
      <w:r w:rsidR="007A5EA1" w:rsidRPr="00561629">
        <w:rPr>
          <w:rFonts w:ascii="Arial" w:hAnsi="Arial" w:cs="Arial"/>
          <w:lang w:val="en-US"/>
        </w:rPr>
        <w:t xml:space="preserve">Amazon Kindle Publishing. </w:t>
      </w:r>
    </w:p>
    <w:p w:rsidR="007A5EA1" w:rsidRPr="00561629" w:rsidRDefault="00AA0FA8" w:rsidP="004D5DBD">
      <w:pPr>
        <w:pStyle w:val="Prrafodelista"/>
        <w:numPr>
          <w:ilvl w:val="0"/>
          <w:numId w:val="185"/>
        </w:numPr>
        <w:spacing w:after="120" w:line="360" w:lineRule="auto"/>
        <w:ind w:right="90"/>
        <w:jc w:val="both"/>
        <w:rPr>
          <w:rFonts w:ascii="Arial" w:hAnsi="Arial" w:cs="Arial"/>
        </w:rPr>
      </w:pPr>
      <w:hyperlink r:id="rId448">
        <w:r w:rsidR="007A5EA1" w:rsidRPr="00561629">
          <w:rPr>
            <w:rFonts w:ascii="Arial" w:hAnsi="Arial" w:cs="Arial"/>
            <w:lang w:val="en-US"/>
          </w:rPr>
          <w:t>www.itson.mx/publicaciones/pacioli/Documents/.../</w:t>
        </w:r>
      </w:hyperlink>
      <w:hyperlink r:id="rId449">
        <w:r w:rsidR="007A5EA1" w:rsidRPr="00561629">
          <w:rPr>
            <w:rFonts w:ascii="Arial" w:hAnsi="Arial" w:cs="Arial"/>
            <w:b/>
          </w:rPr>
          <w:t>estudio</w:t>
        </w:r>
      </w:hyperlink>
      <w:hyperlink r:id="rId450">
        <w:r w:rsidR="007A5EA1" w:rsidRPr="00561629">
          <w:rPr>
            <w:rFonts w:ascii="Arial" w:hAnsi="Arial" w:cs="Arial"/>
          </w:rPr>
          <w:t>_</w:t>
        </w:r>
      </w:hyperlink>
      <w:hyperlink r:id="rId451">
        <w:r w:rsidR="007A5EA1" w:rsidRPr="00561629">
          <w:rPr>
            <w:rFonts w:ascii="Arial" w:hAnsi="Arial" w:cs="Arial"/>
            <w:b/>
          </w:rPr>
          <w:t>financiero</w:t>
        </w:r>
      </w:hyperlink>
      <w:hyperlink r:id="rId452">
        <w:r w:rsidR="007A5EA1" w:rsidRPr="00561629">
          <w:rPr>
            <w:rFonts w:ascii="Arial" w:hAnsi="Arial" w:cs="Arial"/>
          </w:rPr>
          <w:t xml:space="preserve">.p </w:t>
        </w:r>
      </w:hyperlink>
      <w:hyperlink r:id="rId453">
        <w:r w:rsidR="007A5EA1" w:rsidRPr="00561629">
          <w:rPr>
            <w:rFonts w:ascii="Arial" w:hAnsi="Arial" w:cs="Arial"/>
          </w:rPr>
          <w:t>df</w:t>
        </w:r>
      </w:hyperlink>
      <w:hyperlink r:id="rId454">
        <w:r w:rsidR="007A5EA1" w:rsidRPr="00561629">
          <w:rPr>
            <w:rFonts w:ascii="Arial" w:hAnsi="Arial" w:cs="Arial"/>
          </w:rPr>
          <w:t xml:space="preserve"> </w:t>
        </w:r>
      </w:hyperlink>
    </w:p>
    <w:p w:rsidR="007A5EA1" w:rsidRPr="00561629" w:rsidRDefault="007A5EA1" w:rsidP="004D5DBD">
      <w:pPr>
        <w:pStyle w:val="Prrafodelista"/>
        <w:numPr>
          <w:ilvl w:val="0"/>
          <w:numId w:val="185"/>
        </w:numPr>
        <w:spacing w:after="120" w:line="360" w:lineRule="auto"/>
        <w:ind w:right="90"/>
        <w:jc w:val="both"/>
        <w:rPr>
          <w:rFonts w:ascii="Arial" w:hAnsi="Arial" w:cs="Arial"/>
        </w:rPr>
      </w:pPr>
      <w:r w:rsidRPr="00561629">
        <w:rPr>
          <w:rFonts w:ascii="Arial" w:hAnsi="Arial" w:cs="Arial"/>
        </w:rPr>
        <w:t>ylang-ylang.uninorte.edu.co:8080/drupal/files/</w:t>
      </w:r>
      <w:r w:rsidRPr="00561629">
        <w:rPr>
          <w:rFonts w:ascii="Arial" w:hAnsi="Arial" w:cs="Arial"/>
          <w:b/>
        </w:rPr>
        <w:t>EstudiosFinancieros</w:t>
      </w:r>
      <w:r w:rsidRPr="00561629">
        <w:rPr>
          <w:rFonts w:ascii="Arial" w:hAnsi="Arial" w:cs="Arial"/>
        </w:rPr>
        <w:t xml:space="preserve">.ppf </w:t>
      </w:r>
    </w:p>
    <w:p w:rsidR="007A5EA1" w:rsidRPr="00561629" w:rsidRDefault="007A5EA1" w:rsidP="000C7E59">
      <w:pPr>
        <w:spacing w:after="120" w:line="360" w:lineRule="auto"/>
        <w:ind w:left="720"/>
        <w:rPr>
          <w:rFonts w:ascii="Arial" w:hAnsi="Arial" w:cs="Arial"/>
        </w:rPr>
      </w:pPr>
      <w:r w:rsidRPr="00561629">
        <w:rPr>
          <w:rFonts w:ascii="Arial" w:hAnsi="Arial" w:cs="Arial"/>
        </w:rPr>
        <w:t xml:space="preserve"> </w:t>
      </w:r>
    </w:p>
    <w:p w:rsidR="007A5EA1" w:rsidRPr="000C7E59" w:rsidRDefault="007A5EA1" w:rsidP="000C7E59">
      <w:pPr>
        <w:spacing w:after="120" w:line="360" w:lineRule="auto"/>
        <w:rPr>
          <w:rFonts w:ascii="Arial" w:hAnsi="Arial" w:cs="Arial"/>
        </w:rPr>
      </w:pPr>
      <w:r w:rsidRPr="000C7E59">
        <w:rPr>
          <w:rFonts w:ascii="Arial" w:hAnsi="Arial" w:cs="Arial"/>
        </w:rPr>
        <w:t xml:space="preserve"> </w:t>
      </w:r>
    </w:p>
    <w:p w:rsidR="007A5EA1" w:rsidRPr="000C7E59" w:rsidRDefault="007A5EA1" w:rsidP="000C7E59">
      <w:pPr>
        <w:spacing w:after="120" w:line="360" w:lineRule="auto"/>
        <w:rPr>
          <w:rFonts w:ascii="Arial" w:hAnsi="Arial" w:cs="Arial"/>
        </w:rPr>
      </w:pPr>
      <w:r w:rsidRPr="000C7E59">
        <w:rPr>
          <w:rFonts w:ascii="Arial" w:hAnsi="Arial" w:cs="Arial"/>
        </w:rPr>
        <w:t xml:space="preserve"> </w:t>
      </w:r>
    </w:p>
    <w:p w:rsidR="007A5EA1" w:rsidRPr="000C7E59" w:rsidRDefault="007A5EA1" w:rsidP="000C7E59">
      <w:pPr>
        <w:spacing w:after="120" w:line="360" w:lineRule="auto"/>
        <w:rPr>
          <w:rFonts w:ascii="Arial" w:hAnsi="Arial" w:cs="Arial"/>
        </w:rPr>
      </w:pPr>
      <w:r w:rsidRPr="000C7E59">
        <w:rPr>
          <w:rFonts w:ascii="Arial" w:hAnsi="Arial" w:cs="Arial"/>
        </w:rPr>
        <w:t xml:space="preserve"> </w:t>
      </w:r>
    </w:p>
    <w:p w:rsidR="007A5EA1" w:rsidRPr="000C7E59" w:rsidRDefault="007A5EA1" w:rsidP="000C7E59">
      <w:pPr>
        <w:spacing w:after="120" w:line="360" w:lineRule="auto"/>
        <w:rPr>
          <w:rFonts w:ascii="Arial" w:hAnsi="Arial" w:cs="Arial"/>
        </w:rPr>
      </w:pPr>
      <w:r w:rsidRPr="000C7E59">
        <w:rPr>
          <w:rFonts w:ascii="Arial" w:hAnsi="Arial" w:cs="Arial"/>
        </w:rPr>
        <w:t xml:space="preserve"> </w:t>
      </w:r>
    </w:p>
    <w:p w:rsidR="007A5EA1" w:rsidRPr="000C7E59" w:rsidRDefault="007A5EA1" w:rsidP="000C7E59">
      <w:pPr>
        <w:spacing w:after="120" w:line="360" w:lineRule="auto"/>
        <w:rPr>
          <w:rFonts w:ascii="Arial" w:hAnsi="Arial" w:cs="Arial"/>
        </w:rPr>
      </w:pPr>
      <w:r w:rsidRPr="000C7E59">
        <w:rPr>
          <w:rFonts w:ascii="Arial" w:hAnsi="Arial" w:cs="Arial"/>
        </w:rPr>
        <w:t xml:space="preserve"> </w:t>
      </w:r>
    </w:p>
    <w:p w:rsidR="007A5EA1" w:rsidRPr="000C7E59" w:rsidRDefault="007A5EA1" w:rsidP="000C7E59">
      <w:pPr>
        <w:spacing w:after="120" w:line="360" w:lineRule="auto"/>
        <w:rPr>
          <w:rFonts w:ascii="Arial" w:hAnsi="Arial" w:cs="Arial"/>
        </w:rPr>
      </w:pPr>
    </w:p>
    <w:p w:rsidR="007B5DE0" w:rsidRPr="00A9495D" w:rsidRDefault="007A5EA1" w:rsidP="00A9495D">
      <w:pPr>
        <w:spacing w:after="120" w:line="360" w:lineRule="auto"/>
        <w:rPr>
          <w:rFonts w:ascii="Arial" w:hAnsi="Arial" w:cs="Arial"/>
        </w:rPr>
        <w:sectPr w:rsidR="007B5DE0" w:rsidRPr="00A9495D" w:rsidSect="00D17952">
          <w:headerReference w:type="even" r:id="rId455"/>
          <w:headerReference w:type="default" r:id="rId456"/>
          <w:footerReference w:type="even" r:id="rId457"/>
          <w:footerReference w:type="default" r:id="rId458"/>
          <w:headerReference w:type="first" r:id="rId459"/>
          <w:footerReference w:type="first" r:id="rId460"/>
          <w:pgSz w:w="11906" w:h="16838"/>
          <w:pgMar w:top="1423" w:right="1698" w:bottom="1711" w:left="1702" w:header="737" w:footer="720" w:gutter="0"/>
          <w:cols w:space="720"/>
          <w:docGrid w:linePitch="326"/>
        </w:sectPr>
      </w:pPr>
      <w:r w:rsidRPr="000C7E59">
        <w:rPr>
          <w:rFonts w:ascii="Arial" w:hAnsi="Arial" w:cs="Arial"/>
        </w:rPr>
        <w:t xml:space="preserve"> </w:t>
      </w:r>
    </w:p>
    <w:p w:rsidR="003C5D47" w:rsidRDefault="00432293" w:rsidP="00A9495D">
      <w:pPr>
        <w:pStyle w:val="Ttulo2"/>
        <w:jc w:val="center"/>
        <w:rPr>
          <w:rFonts w:ascii="Arial" w:hAnsi="Arial" w:cs="Arial"/>
          <w:b/>
          <w:color w:val="auto"/>
          <w:sz w:val="28"/>
        </w:rPr>
      </w:pPr>
      <w:bookmarkStart w:id="160" w:name="_Toc431500995"/>
      <w:r>
        <w:rPr>
          <w:rFonts w:ascii="Arial" w:hAnsi="Arial" w:cs="Arial"/>
          <w:b/>
          <w:color w:val="auto"/>
          <w:sz w:val="28"/>
        </w:rPr>
        <w:lastRenderedPageBreak/>
        <w:t xml:space="preserve">16. </w:t>
      </w:r>
      <w:bookmarkStart w:id="161" w:name="_Toc421609678"/>
      <w:r w:rsidR="003C5D47" w:rsidRPr="003C5D47">
        <w:rPr>
          <w:rFonts w:ascii="Arial" w:hAnsi="Arial" w:cs="Arial"/>
          <w:b/>
          <w:color w:val="auto"/>
          <w:sz w:val="28"/>
        </w:rPr>
        <w:t>Modelos Estratégicos de Negocios</w:t>
      </w:r>
      <w:bookmarkEnd w:id="160"/>
      <w:bookmarkEnd w:id="161"/>
    </w:p>
    <w:p w:rsidR="00A9495D" w:rsidRPr="00A9495D" w:rsidRDefault="00A9495D" w:rsidP="00A9495D">
      <w:pPr>
        <w:rPr>
          <w:lang w:eastAsia="en-US"/>
        </w:rPr>
      </w:pPr>
    </w:p>
    <w:p w:rsidR="003C5D47" w:rsidRDefault="00A9495D"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Analizar los mecanismos de la empresa con el fin de desarrollar un modelo estratégicos que permita el crecimiento de la misma dentro del mercado.</w:t>
      </w:r>
    </w:p>
    <w:p w:rsidR="003C5D47" w:rsidRPr="0018258C" w:rsidRDefault="003C5D47" w:rsidP="003C5D47">
      <w:pPr>
        <w:spacing w:line="360" w:lineRule="auto"/>
        <w:jc w:val="both"/>
        <w:rPr>
          <w:rFonts w:ascii="Arial" w:hAnsi="Arial" w:cs="Arial"/>
        </w:rPr>
      </w:pPr>
    </w:p>
    <w:p w:rsidR="003C5D47" w:rsidRPr="00432293" w:rsidRDefault="003C5D47" w:rsidP="003C5D47">
      <w:pPr>
        <w:spacing w:line="360" w:lineRule="auto"/>
        <w:jc w:val="both"/>
        <w:rPr>
          <w:rFonts w:ascii="Arial" w:hAnsi="Arial" w:cs="Arial"/>
          <w:b/>
        </w:rPr>
      </w:pPr>
      <w:r w:rsidRPr="00432293">
        <w:rPr>
          <w:rFonts w:ascii="Arial" w:hAnsi="Arial" w:cs="Arial"/>
          <w:b/>
        </w:rPr>
        <w:t>¿Qué es un modelo estratégico?</w:t>
      </w:r>
    </w:p>
    <w:p w:rsidR="003C5D47" w:rsidRDefault="003C5D47" w:rsidP="004D5DBD">
      <w:pPr>
        <w:pStyle w:val="Prrafodelista"/>
        <w:numPr>
          <w:ilvl w:val="0"/>
          <w:numId w:val="132"/>
        </w:numPr>
        <w:spacing w:line="360" w:lineRule="auto"/>
        <w:jc w:val="both"/>
        <w:rPr>
          <w:rFonts w:ascii="Arial" w:hAnsi="Arial" w:cs="Arial"/>
        </w:rPr>
      </w:pPr>
      <w:r w:rsidRPr="0018258C">
        <w:rPr>
          <w:rFonts w:ascii="Arial" w:hAnsi="Arial" w:cs="Arial"/>
        </w:rPr>
        <w:t>El modelo estratégico es un programa de actuación que consiste en aclarar lo que pretendemos conseguir y cómo nos proponemos conseguirlo. Esta programación se plasma en un documento de consenso donde concretamos las grandes decisiones que van a orientar nuestra marcha hacia la gestión excelente.</w:t>
      </w:r>
      <w:r w:rsidRPr="0018258C">
        <w:rPr>
          <w:rStyle w:val="Refdenotaalpie"/>
          <w:rFonts w:ascii="Arial" w:eastAsiaTheme="majorEastAsia" w:hAnsi="Arial" w:cs="Arial"/>
        </w:rPr>
        <w:footnoteReference w:id="29"/>
      </w:r>
      <w:r w:rsidRPr="0018258C">
        <w:rPr>
          <w:rFonts w:ascii="Arial" w:hAnsi="Arial" w:cs="Arial"/>
        </w:rPr>
        <w:t xml:space="preserve"> </w:t>
      </w:r>
    </w:p>
    <w:p w:rsidR="00A9495D" w:rsidRPr="0018258C" w:rsidRDefault="00A9495D" w:rsidP="00A9495D">
      <w:pPr>
        <w:pStyle w:val="Prrafodelista"/>
        <w:spacing w:line="360" w:lineRule="auto"/>
        <w:jc w:val="both"/>
        <w:rPr>
          <w:rFonts w:ascii="Arial" w:hAnsi="Arial" w:cs="Arial"/>
        </w:rPr>
      </w:pPr>
    </w:p>
    <w:p w:rsidR="00A9495D" w:rsidRDefault="003C5D47" w:rsidP="004D5DBD">
      <w:pPr>
        <w:pStyle w:val="Prrafodelista"/>
        <w:numPr>
          <w:ilvl w:val="0"/>
          <w:numId w:val="132"/>
        </w:numPr>
        <w:spacing w:line="360" w:lineRule="auto"/>
        <w:jc w:val="both"/>
        <w:rPr>
          <w:rFonts w:ascii="Arial" w:hAnsi="Arial" w:cs="Arial"/>
        </w:rPr>
      </w:pPr>
      <w:r w:rsidRPr="0018258C">
        <w:rPr>
          <w:rFonts w:ascii="Arial" w:hAnsi="Arial" w:cs="Arial"/>
        </w:rPr>
        <w:t>Es un documento formal en el que se intenta plasmar, por parte de los responsables de una compañía (directivos, gerentes, empresarios...) cual será la estrategia de la misma durante un período de tiempo, generalmente de 3 a 5 años. Es cuantitativo: establece las cifras que debe alcanzar la compañía, manifiesto: describe el modo de conseguirlas, perfilando la estrategia a seguir, y temporal: indica los plazos de los que dispone la compañía para alcanzar esas cifras.</w:t>
      </w:r>
      <w:r w:rsidRPr="0018258C">
        <w:rPr>
          <w:rStyle w:val="Refdenotaalpie"/>
          <w:rFonts w:ascii="Arial" w:eastAsiaTheme="majorEastAsia" w:hAnsi="Arial" w:cs="Arial"/>
        </w:rPr>
        <w:footnoteReference w:id="30"/>
      </w:r>
    </w:p>
    <w:p w:rsidR="00A9495D" w:rsidRPr="00A9495D" w:rsidRDefault="00A9495D" w:rsidP="00A9495D">
      <w:pPr>
        <w:spacing w:line="360" w:lineRule="auto"/>
        <w:jc w:val="both"/>
        <w:rPr>
          <w:rFonts w:ascii="Arial" w:hAnsi="Arial" w:cs="Arial"/>
        </w:rPr>
      </w:pPr>
    </w:p>
    <w:p w:rsidR="003C5D47" w:rsidRDefault="003C5D47" w:rsidP="004D5DBD">
      <w:pPr>
        <w:pStyle w:val="Prrafodelista"/>
        <w:numPr>
          <w:ilvl w:val="0"/>
          <w:numId w:val="132"/>
        </w:numPr>
        <w:spacing w:line="360" w:lineRule="auto"/>
        <w:jc w:val="both"/>
        <w:rPr>
          <w:rFonts w:ascii="Arial" w:hAnsi="Arial" w:cs="Arial"/>
        </w:rPr>
      </w:pPr>
      <w:r w:rsidRPr="0018258C">
        <w:rPr>
          <w:rFonts w:ascii="Arial" w:hAnsi="Arial" w:cs="Arial"/>
        </w:rPr>
        <w:t>Un modelo de negocio (conocido también como diseño de negocio) es el mecanismo por el cual un negocio trata de generar ingresos y beneficios. Es un resumen de cómo una compañía planifica servir a sus clientes. Implica tanto el concepto de estrategia como el de implementación. Comprende los siguientes elementos.</w:t>
      </w:r>
      <w:r w:rsidRPr="0018258C">
        <w:rPr>
          <w:rStyle w:val="Refdenotaalpie"/>
          <w:rFonts w:ascii="Arial" w:eastAsiaTheme="majorEastAsia" w:hAnsi="Arial" w:cs="Arial"/>
        </w:rPr>
        <w:footnoteReference w:id="31"/>
      </w:r>
    </w:p>
    <w:p w:rsidR="00A9495D" w:rsidRPr="00A9495D" w:rsidRDefault="00A9495D" w:rsidP="00A9495D">
      <w:pPr>
        <w:spacing w:line="360" w:lineRule="auto"/>
        <w:jc w:val="both"/>
        <w:rPr>
          <w:rFonts w:ascii="Arial" w:hAnsi="Arial" w:cs="Arial"/>
        </w:rPr>
      </w:pPr>
    </w:p>
    <w:p w:rsidR="003C5D47" w:rsidRDefault="003C5D47" w:rsidP="003C5D47">
      <w:pPr>
        <w:pStyle w:val="Ttulo2"/>
        <w:rPr>
          <w:rFonts w:ascii="Arial" w:hAnsi="Arial" w:cs="Arial"/>
          <w:b/>
          <w:color w:val="auto"/>
          <w:sz w:val="24"/>
        </w:rPr>
      </w:pPr>
      <w:bookmarkStart w:id="162" w:name="_Toc421609679"/>
      <w:bookmarkStart w:id="163" w:name="_Toc431500996"/>
      <w:r w:rsidRPr="00432293">
        <w:rPr>
          <w:rFonts w:ascii="Arial" w:hAnsi="Arial" w:cs="Arial"/>
          <w:b/>
          <w:color w:val="auto"/>
          <w:sz w:val="24"/>
        </w:rPr>
        <w:t>Tipos de Modelos estratégicos</w:t>
      </w:r>
      <w:bookmarkEnd w:id="162"/>
      <w:bookmarkEnd w:id="163"/>
      <w:r w:rsidRPr="00432293">
        <w:rPr>
          <w:rFonts w:ascii="Arial" w:hAnsi="Arial" w:cs="Arial"/>
          <w:b/>
          <w:color w:val="auto"/>
          <w:sz w:val="24"/>
        </w:rPr>
        <w:t xml:space="preserve"> </w:t>
      </w:r>
    </w:p>
    <w:p w:rsidR="00A9495D" w:rsidRPr="00A9495D" w:rsidRDefault="00A9495D" w:rsidP="00A9495D">
      <w:pPr>
        <w:rPr>
          <w:lang w:eastAsia="en-US"/>
        </w:rPr>
      </w:pPr>
    </w:p>
    <w:p w:rsidR="003C5D47" w:rsidRPr="0018258C" w:rsidRDefault="00A9495D"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 xml:space="preserve">En su libro: La estrategia, estructura, y proceso de la organización” de 1978, Raymond Miles y Charles Snow argumentan que las diversas estrategias </w:t>
      </w:r>
      <w:r w:rsidR="003C5D47" w:rsidRPr="0018258C">
        <w:rPr>
          <w:rFonts w:ascii="Arial" w:hAnsi="Arial" w:cs="Arial"/>
        </w:rPr>
        <w:lastRenderedPageBreak/>
        <w:t>empresariales surgen de la manera en que éstas deciden como enfrentar tres problemas fundamentales:</w:t>
      </w:r>
    </w:p>
    <w:p w:rsidR="003C5D47" w:rsidRPr="0018258C" w:rsidRDefault="003C5D47" w:rsidP="004D5DBD">
      <w:pPr>
        <w:pStyle w:val="Prrafodelista"/>
        <w:numPr>
          <w:ilvl w:val="0"/>
          <w:numId w:val="139"/>
        </w:numPr>
        <w:spacing w:after="200" w:line="360" w:lineRule="auto"/>
        <w:jc w:val="both"/>
        <w:rPr>
          <w:rFonts w:ascii="Arial" w:hAnsi="Arial" w:cs="Arial"/>
        </w:rPr>
      </w:pPr>
      <w:r w:rsidRPr="0018258C">
        <w:rPr>
          <w:rFonts w:ascii="Arial" w:hAnsi="Arial" w:cs="Arial"/>
        </w:rPr>
        <w:t>Problemas de emprendimiento. Cómo maneja su participación de mercado.</w:t>
      </w:r>
    </w:p>
    <w:p w:rsidR="003C5D47" w:rsidRPr="0018258C" w:rsidRDefault="003C5D47" w:rsidP="004D5DBD">
      <w:pPr>
        <w:pStyle w:val="Prrafodelista"/>
        <w:numPr>
          <w:ilvl w:val="0"/>
          <w:numId w:val="139"/>
        </w:numPr>
        <w:spacing w:after="200" w:line="360" w:lineRule="auto"/>
        <w:jc w:val="both"/>
        <w:rPr>
          <w:rFonts w:ascii="Arial" w:hAnsi="Arial" w:cs="Arial"/>
        </w:rPr>
      </w:pPr>
      <w:r w:rsidRPr="0018258C">
        <w:rPr>
          <w:rFonts w:ascii="Arial" w:hAnsi="Arial" w:cs="Arial"/>
        </w:rPr>
        <w:t>Problema de ingeniería. Cómo podría implementar una solución para sus problemas de emprendimiento.</w:t>
      </w:r>
    </w:p>
    <w:p w:rsidR="003C5D47" w:rsidRPr="0018258C" w:rsidRDefault="003C5D47" w:rsidP="004D5DBD">
      <w:pPr>
        <w:pStyle w:val="Prrafodelista"/>
        <w:numPr>
          <w:ilvl w:val="0"/>
          <w:numId w:val="139"/>
        </w:numPr>
        <w:spacing w:after="200" w:line="360" w:lineRule="auto"/>
        <w:jc w:val="both"/>
        <w:rPr>
          <w:rFonts w:ascii="Arial" w:hAnsi="Arial" w:cs="Arial"/>
        </w:rPr>
      </w:pPr>
      <w:r w:rsidRPr="0018258C">
        <w:rPr>
          <w:rFonts w:ascii="Arial" w:hAnsi="Arial" w:cs="Arial"/>
        </w:rPr>
        <w:t>Problema administrativo. Cómo debería estructurarse una empresa para administrar la implementación de las soluciones para los dos primeros problemas.</w:t>
      </w:r>
    </w:p>
    <w:p w:rsidR="003C5D47" w:rsidRPr="0018258C" w:rsidRDefault="00A9495D"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De acuerdo con esto, ellos clasificaron a las empresas según cuatro Tipos Estratégicos:</w:t>
      </w:r>
    </w:p>
    <w:p w:rsidR="003C5D47" w:rsidRPr="0018258C" w:rsidRDefault="003C5D47" w:rsidP="003C5D47">
      <w:pPr>
        <w:spacing w:line="360" w:lineRule="auto"/>
        <w:jc w:val="both"/>
        <w:rPr>
          <w:rFonts w:ascii="Arial" w:hAnsi="Arial" w:cs="Arial"/>
        </w:rPr>
      </w:pPr>
      <w:r w:rsidRPr="0018258C">
        <w:rPr>
          <w:rFonts w:ascii="Arial" w:hAnsi="Arial" w:cs="Arial"/>
          <w:b/>
        </w:rPr>
        <w:t>1.</w:t>
      </w:r>
      <w:r w:rsidRPr="0018258C">
        <w:rPr>
          <w:rFonts w:ascii="Arial" w:hAnsi="Arial" w:cs="Arial"/>
          <w:b/>
        </w:rPr>
        <w:tab/>
        <w:t>Defensiva.</w:t>
      </w:r>
      <w:r w:rsidRPr="0018258C">
        <w:rPr>
          <w:rFonts w:ascii="Arial" w:hAnsi="Arial" w:cs="Arial"/>
        </w:rPr>
        <w:t xml:space="preserve"> Un compañía madura consolidada en una industria madura que intenta proteger su participación de mercado con una producción eficiente, fuertes mecanismos de control, continuidad, y confiabilidad.</w:t>
      </w:r>
    </w:p>
    <w:p w:rsidR="003C5D47" w:rsidRPr="0018258C" w:rsidRDefault="003C5D47" w:rsidP="004D5DBD">
      <w:pPr>
        <w:pStyle w:val="Prrafodelista"/>
        <w:numPr>
          <w:ilvl w:val="0"/>
          <w:numId w:val="140"/>
        </w:numPr>
        <w:spacing w:after="200" w:line="360" w:lineRule="auto"/>
        <w:jc w:val="both"/>
        <w:rPr>
          <w:rFonts w:ascii="Arial" w:hAnsi="Arial" w:cs="Arial"/>
        </w:rPr>
      </w:pPr>
      <w:r w:rsidRPr="0018258C">
        <w:rPr>
          <w:rFonts w:ascii="Arial" w:hAnsi="Arial" w:cs="Arial"/>
        </w:rPr>
        <w:t>Problema de emprendimiento: ¿cómo mantener una participación estable del mercado? Por lo tanto, funcionan lo mejor posible en ambientes estables, se esfuerzan por un liderazgo de costos, la especialización en áreas particulares y utilizan procesos t</w:t>
      </w:r>
      <w:r>
        <w:rPr>
          <w:rFonts w:ascii="Arial" w:hAnsi="Arial" w:cs="Arial"/>
        </w:rPr>
        <w:t>écnicos establecidos y estandar</w:t>
      </w:r>
      <w:r w:rsidRPr="0018258C">
        <w:rPr>
          <w:rFonts w:ascii="Arial" w:hAnsi="Arial" w:cs="Arial"/>
        </w:rPr>
        <w:t>izados para mantener sus costos bajos.</w:t>
      </w:r>
    </w:p>
    <w:p w:rsidR="003C5D47" w:rsidRPr="0018258C" w:rsidRDefault="003C5D47" w:rsidP="004D5DBD">
      <w:pPr>
        <w:pStyle w:val="Prrafodelista"/>
        <w:numPr>
          <w:ilvl w:val="0"/>
          <w:numId w:val="140"/>
        </w:numPr>
        <w:spacing w:after="200" w:line="360" w:lineRule="auto"/>
        <w:jc w:val="both"/>
        <w:rPr>
          <w:rFonts w:ascii="Arial" w:hAnsi="Arial" w:cs="Arial"/>
        </w:rPr>
      </w:pPr>
      <w:r w:rsidRPr="0018258C">
        <w:rPr>
          <w:rFonts w:ascii="Arial" w:hAnsi="Arial" w:cs="Arial"/>
        </w:rPr>
        <w:t>Problema administrativo: ¿cómo asegurar la eficiencia? Centralización, Integración Vertical, procedimientos formales, y procesos discretos.</w:t>
      </w:r>
    </w:p>
    <w:p w:rsidR="003C5D47" w:rsidRPr="0018258C" w:rsidRDefault="003C5D47" w:rsidP="004D5DBD">
      <w:pPr>
        <w:pStyle w:val="Prrafodelista"/>
        <w:numPr>
          <w:ilvl w:val="0"/>
          <w:numId w:val="140"/>
        </w:numPr>
        <w:spacing w:after="200" w:line="360" w:lineRule="auto"/>
        <w:jc w:val="both"/>
        <w:rPr>
          <w:rFonts w:ascii="Arial" w:hAnsi="Arial" w:cs="Arial"/>
        </w:rPr>
      </w:pPr>
      <w:r w:rsidRPr="0018258C">
        <w:rPr>
          <w:rFonts w:ascii="Arial" w:hAnsi="Arial" w:cs="Arial"/>
        </w:rPr>
        <w:t>Entorno: porque sus entornos cambian lentamente, los defensores pueden confiar en la planificación a largo plazo.</w:t>
      </w:r>
    </w:p>
    <w:p w:rsidR="003C5D47" w:rsidRPr="0018258C" w:rsidRDefault="003C5D47" w:rsidP="003C5D47">
      <w:pPr>
        <w:spacing w:line="360" w:lineRule="auto"/>
        <w:jc w:val="both"/>
        <w:rPr>
          <w:rFonts w:ascii="Arial" w:hAnsi="Arial" w:cs="Arial"/>
        </w:rPr>
      </w:pPr>
      <w:r w:rsidRPr="0018258C">
        <w:rPr>
          <w:rFonts w:ascii="Arial" w:hAnsi="Arial" w:cs="Arial"/>
          <w:b/>
        </w:rPr>
        <w:t>2.</w:t>
      </w:r>
      <w:r w:rsidRPr="0018258C">
        <w:rPr>
          <w:rFonts w:ascii="Arial" w:hAnsi="Arial" w:cs="Arial"/>
          <w:b/>
        </w:rPr>
        <w:tab/>
        <w:t>Prospectiva.</w:t>
      </w:r>
      <w:r w:rsidRPr="0018258C">
        <w:rPr>
          <w:rFonts w:ascii="Arial" w:hAnsi="Arial" w:cs="Arial"/>
        </w:rPr>
        <w:t xml:space="preserve"> Un tipo de compañía que intenta explotar nuevas oportunidades, de desarrollar productos nuevos y/o servicios, y crear nuevos mercados. Sus habilidades centrales descansan típicamente en la comercialización y en la I&amp;D y tienden a tener una amplia gama de tecnologías y tipos de producto.</w:t>
      </w:r>
    </w:p>
    <w:p w:rsidR="003C5D47" w:rsidRPr="0018258C" w:rsidRDefault="003C5D47" w:rsidP="004D5DBD">
      <w:pPr>
        <w:pStyle w:val="Prrafodelista"/>
        <w:numPr>
          <w:ilvl w:val="0"/>
          <w:numId w:val="141"/>
        </w:numPr>
        <w:spacing w:after="200" w:line="360" w:lineRule="auto"/>
        <w:jc w:val="both"/>
        <w:rPr>
          <w:rFonts w:ascii="Arial" w:hAnsi="Arial" w:cs="Arial"/>
        </w:rPr>
      </w:pPr>
      <w:r w:rsidRPr="0018258C">
        <w:rPr>
          <w:rFonts w:ascii="Arial" w:hAnsi="Arial" w:cs="Arial"/>
        </w:rPr>
        <w:t xml:space="preserve">Problema de emprendimiento: ¿cómo localizar y explotar oportunidades de producto y de mercado nuevas? Los prospectivos tienen amplias líneas del producto o servicios y promueven a menudo la creatividad sobre la eficiencia. Dan la prioridad al producto nuevo y mantienen el desarrollo e innovación para </w:t>
      </w:r>
      <w:r w:rsidRPr="0018258C">
        <w:rPr>
          <w:rFonts w:ascii="Arial" w:hAnsi="Arial" w:cs="Arial"/>
        </w:rPr>
        <w:lastRenderedPageBreak/>
        <w:t>resolver nuevas y cambiantes necesidades y demandas de los clientes y para crear nuevas demandas.</w:t>
      </w:r>
    </w:p>
    <w:p w:rsidR="003C5D47" w:rsidRPr="0018258C" w:rsidRDefault="003C5D47" w:rsidP="004D5DBD">
      <w:pPr>
        <w:pStyle w:val="Prrafodelista"/>
        <w:numPr>
          <w:ilvl w:val="0"/>
          <w:numId w:val="141"/>
        </w:numPr>
        <w:spacing w:after="200" w:line="360" w:lineRule="auto"/>
        <w:jc w:val="both"/>
        <w:rPr>
          <w:rFonts w:ascii="Arial" w:hAnsi="Arial" w:cs="Arial"/>
        </w:rPr>
      </w:pPr>
      <w:r w:rsidRPr="0018258C">
        <w:rPr>
          <w:rFonts w:ascii="Arial" w:hAnsi="Arial" w:cs="Arial"/>
        </w:rPr>
        <w:t>Problema administrativo: ¿cómo coordinar diversas actividades económicas y promover la innovación? Con la descentralización, empleando la generalización (no especialización), tiene pocos niveles de gerencia, animan la colaboración entre diversos departamentos y unidades.</w:t>
      </w:r>
    </w:p>
    <w:p w:rsidR="003C5D47" w:rsidRPr="0018258C" w:rsidRDefault="003C5D47" w:rsidP="004D5DBD">
      <w:pPr>
        <w:pStyle w:val="Prrafodelista"/>
        <w:numPr>
          <w:ilvl w:val="0"/>
          <w:numId w:val="141"/>
        </w:numPr>
        <w:spacing w:after="200" w:line="360" w:lineRule="auto"/>
        <w:jc w:val="both"/>
        <w:rPr>
          <w:rFonts w:ascii="Arial" w:hAnsi="Arial" w:cs="Arial"/>
        </w:rPr>
      </w:pPr>
      <w:r w:rsidRPr="0018258C">
        <w:rPr>
          <w:rFonts w:ascii="Arial" w:hAnsi="Arial" w:cs="Arial"/>
        </w:rPr>
        <w:t>Entorno: Los prospectivos prosperan en ambientes de negocio cambiantes que tienen un elemento imprevisible, y tienen constante éxito examinando el mercado en una búsqueda de nuevas oportunidades.</w:t>
      </w:r>
    </w:p>
    <w:p w:rsidR="003C5D47" w:rsidRPr="0018258C" w:rsidRDefault="003C5D47" w:rsidP="003C5D47">
      <w:pPr>
        <w:spacing w:line="360" w:lineRule="auto"/>
        <w:jc w:val="both"/>
        <w:rPr>
          <w:rFonts w:ascii="Arial" w:hAnsi="Arial" w:cs="Arial"/>
        </w:rPr>
      </w:pPr>
      <w:r w:rsidRPr="0018258C">
        <w:rPr>
          <w:rFonts w:ascii="Arial" w:hAnsi="Arial" w:cs="Arial"/>
          <w:b/>
        </w:rPr>
        <w:t>3.</w:t>
      </w:r>
      <w:r w:rsidRPr="0018258C">
        <w:rPr>
          <w:rFonts w:ascii="Arial" w:hAnsi="Arial" w:cs="Arial"/>
          <w:b/>
        </w:rPr>
        <w:tab/>
        <w:t>Analizadora.</w:t>
      </w:r>
      <w:r w:rsidRPr="0018258C">
        <w:rPr>
          <w:rFonts w:ascii="Arial" w:hAnsi="Arial" w:cs="Arial"/>
        </w:rPr>
        <w:t xml:space="preserve"> Un tipo de compañía que evita riesgos excesivos pero sobresale en la entrega de productos nuevos y/o de servicios. Se concentra típicamente en una gama limitada de productos y tecnologías e intenta superar a las otras compañías sobre la base del realce de la calidad.</w:t>
      </w:r>
    </w:p>
    <w:p w:rsidR="003C5D47" w:rsidRPr="0018258C" w:rsidRDefault="003C5D47" w:rsidP="004D5DBD">
      <w:pPr>
        <w:pStyle w:val="Prrafodelista"/>
        <w:numPr>
          <w:ilvl w:val="0"/>
          <w:numId w:val="142"/>
        </w:numPr>
        <w:spacing w:after="200" w:line="360" w:lineRule="auto"/>
        <w:jc w:val="both"/>
        <w:rPr>
          <w:rFonts w:ascii="Arial" w:hAnsi="Arial" w:cs="Arial"/>
        </w:rPr>
      </w:pPr>
      <w:r w:rsidRPr="0018258C">
        <w:rPr>
          <w:rFonts w:ascii="Arial" w:hAnsi="Arial" w:cs="Arial"/>
        </w:rPr>
        <w:t>Problema de emprendimiento: ¿cómo mantener su participación en los mercados existentes y cómo encontrar y explotar nuevos mercados y oportunidades para sus productos? Debe mantener la eficiencia de los productos o servicios establecidos, pero bastante flexible como para perseguir nuevas actividades económicas. Intenta la eficiencia técnica para mantener bajos los costos, pero también acentúe el desarrollo de productos y servicios nuevos para mantener la competitividad cuando el mercado cambia.</w:t>
      </w:r>
    </w:p>
    <w:p w:rsidR="003C5D47" w:rsidRPr="0018258C" w:rsidRDefault="003C5D47" w:rsidP="004D5DBD">
      <w:pPr>
        <w:pStyle w:val="Prrafodelista"/>
        <w:numPr>
          <w:ilvl w:val="0"/>
          <w:numId w:val="142"/>
        </w:numPr>
        <w:spacing w:after="200" w:line="360" w:lineRule="auto"/>
        <w:jc w:val="both"/>
        <w:rPr>
          <w:rFonts w:ascii="Arial" w:hAnsi="Arial" w:cs="Arial"/>
        </w:rPr>
      </w:pPr>
      <w:r w:rsidRPr="0018258C">
        <w:rPr>
          <w:rFonts w:ascii="Arial" w:hAnsi="Arial" w:cs="Arial"/>
        </w:rPr>
        <w:t>Problema administrativo: ¿cómo manejar ambos aspectos? Cultive la colaboración entre los diversos departamentos y unidades. Las organizaciones del analizador están caracterizadas por el equilibrio entre las empresas defensivas y las organizaciones de las prospectivas.</w:t>
      </w:r>
    </w:p>
    <w:p w:rsidR="003C5D47" w:rsidRPr="0018258C" w:rsidRDefault="003C5D47" w:rsidP="003C5D47">
      <w:pPr>
        <w:spacing w:line="360" w:lineRule="auto"/>
        <w:jc w:val="both"/>
        <w:rPr>
          <w:rFonts w:ascii="Arial" w:hAnsi="Arial" w:cs="Arial"/>
        </w:rPr>
      </w:pPr>
      <w:r w:rsidRPr="0018258C">
        <w:rPr>
          <w:rFonts w:ascii="Arial" w:hAnsi="Arial" w:cs="Arial"/>
          <w:b/>
        </w:rPr>
        <w:t>4.</w:t>
      </w:r>
      <w:r w:rsidRPr="0018258C">
        <w:rPr>
          <w:rFonts w:ascii="Arial" w:hAnsi="Arial" w:cs="Arial"/>
          <w:b/>
        </w:rPr>
        <w:tab/>
        <w:t>Reactiva.</w:t>
      </w:r>
      <w:r w:rsidRPr="0018258C">
        <w:rPr>
          <w:rFonts w:ascii="Arial" w:hAnsi="Arial" w:cs="Arial"/>
        </w:rPr>
        <w:t xml:space="preserve"> Un tipo de compañía que tienen poco control sobre su ambiente externo, carece de la capacidad para adaptarse a la competencia externa y carece de eficaces mecanismos internos de control. No tienen una estrategia, un diseño, o una estructura sistemática.</w:t>
      </w:r>
    </w:p>
    <w:p w:rsidR="00432293" w:rsidRDefault="003C5D47" w:rsidP="00432293">
      <w:pPr>
        <w:spacing w:line="360" w:lineRule="auto"/>
        <w:jc w:val="both"/>
        <w:rPr>
          <w:rFonts w:ascii="Arial" w:hAnsi="Arial" w:cs="Arial"/>
        </w:rPr>
      </w:pPr>
      <w:r w:rsidRPr="0018258C">
        <w:rPr>
          <w:rFonts w:ascii="Arial" w:hAnsi="Arial" w:cs="Arial"/>
        </w:rPr>
        <w:t xml:space="preserve">No hay una orientación estratégica que sea mejor que la otra. Las Miles y la nieve discuten que qué se determina el éxito de una compañía no sea en última instancia una orientación estratégica particular, pero simplemente estableciendo y </w:t>
      </w:r>
      <w:r w:rsidRPr="0018258C">
        <w:rPr>
          <w:rFonts w:ascii="Arial" w:hAnsi="Arial" w:cs="Arial"/>
        </w:rPr>
        <w:lastRenderedPageBreak/>
        <w:t xml:space="preserve">manteniendo una estrategia sistemática que considere el entorno, la tecnología, y la estructura de una compañía.  </w:t>
      </w:r>
      <w:r w:rsidRPr="0018258C">
        <w:rPr>
          <w:rStyle w:val="Refdenotaalpie"/>
          <w:rFonts w:ascii="Arial" w:eastAsiaTheme="majorEastAsia" w:hAnsi="Arial" w:cs="Arial"/>
        </w:rPr>
        <w:footnoteReference w:id="32"/>
      </w:r>
      <w:bookmarkStart w:id="164" w:name="_Toc421609680"/>
    </w:p>
    <w:p w:rsidR="00A9495D" w:rsidRDefault="00A9495D" w:rsidP="00432293">
      <w:pPr>
        <w:spacing w:line="360" w:lineRule="auto"/>
        <w:jc w:val="both"/>
        <w:rPr>
          <w:rFonts w:ascii="Arial" w:hAnsi="Arial" w:cs="Arial"/>
          <w:b/>
        </w:rPr>
      </w:pPr>
    </w:p>
    <w:p w:rsidR="003C5D47" w:rsidRPr="00432293" w:rsidRDefault="003C5D47" w:rsidP="00432293">
      <w:pPr>
        <w:spacing w:line="360" w:lineRule="auto"/>
        <w:jc w:val="both"/>
        <w:rPr>
          <w:rFonts w:ascii="Arial" w:hAnsi="Arial" w:cs="Arial"/>
        </w:rPr>
      </w:pPr>
      <w:r w:rsidRPr="00432293">
        <w:rPr>
          <w:rFonts w:ascii="Arial" w:hAnsi="Arial" w:cs="Arial"/>
          <w:b/>
        </w:rPr>
        <w:t>Modelos estratégicos para las empresas</w:t>
      </w:r>
      <w:bookmarkEnd w:id="164"/>
    </w:p>
    <w:p w:rsidR="003C5D47" w:rsidRDefault="00A9495D" w:rsidP="003C5D47">
      <w:pPr>
        <w:spacing w:line="360" w:lineRule="auto"/>
        <w:jc w:val="both"/>
        <w:rPr>
          <w:rFonts w:ascii="Arial" w:hAnsi="Arial" w:cs="Arial"/>
        </w:rPr>
      </w:pPr>
      <w:r w:rsidRPr="00432293">
        <w:rPr>
          <w:rFonts w:ascii="Arial" w:hAnsi="Arial" w:cs="Arial"/>
        </w:rPr>
        <w:t>Modelo De Russel Ackoff</w:t>
      </w:r>
    </w:p>
    <w:p w:rsidR="00A9495D" w:rsidRPr="00432293" w:rsidRDefault="00A9495D" w:rsidP="003C5D47">
      <w:pPr>
        <w:spacing w:line="360" w:lineRule="auto"/>
        <w:jc w:val="both"/>
        <w:rPr>
          <w:rFonts w:ascii="Arial" w:hAnsi="Arial" w:cs="Arial"/>
        </w:rPr>
      </w:pPr>
    </w:p>
    <w:p w:rsidR="003C5D47" w:rsidRPr="0018258C" w:rsidRDefault="003C5D47" w:rsidP="004D5DBD">
      <w:pPr>
        <w:pStyle w:val="Prrafodelista"/>
        <w:numPr>
          <w:ilvl w:val="0"/>
          <w:numId w:val="133"/>
        </w:numPr>
        <w:shd w:val="clear" w:color="auto" w:fill="FFFFFF"/>
        <w:spacing w:line="360" w:lineRule="auto"/>
        <w:jc w:val="both"/>
        <w:rPr>
          <w:rFonts w:ascii="Arial" w:hAnsi="Arial" w:cs="Arial"/>
          <w:color w:val="333333"/>
          <w:szCs w:val="27"/>
          <w:lang w:eastAsia="es-ES"/>
        </w:rPr>
      </w:pPr>
      <w:r w:rsidRPr="0018258C">
        <w:rPr>
          <w:rFonts w:ascii="Arial" w:hAnsi="Arial" w:cs="Arial"/>
          <w:color w:val="333333"/>
          <w:szCs w:val="28"/>
          <w:lang w:eastAsia="es-ES"/>
        </w:rPr>
        <w:t>Muestra la importancia que tiene la planeación interactiva al expresar que cuando no se planea, no se puede evitar que nos alcance la planeación de otros u otras empresas.</w:t>
      </w:r>
    </w:p>
    <w:p w:rsidR="003C5D47" w:rsidRPr="0018258C" w:rsidRDefault="003C5D47" w:rsidP="004D5DBD">
      <w:pPr>
        <w:pStyle w:val="Prrafodelista"/>
        <w:numPr>
          <w:ilvl w:val="0"/>
          <w:numId w:val="134"/>
        </w:numPr>
        <w:shd w:val="clear" w:color="auto" w:fill="FFFFFF"/>
        <w:spacing w:line="360" w:lineRule="auto"/>
        <w:jc w:val="both"/>
        <w:rPr>
          <w:rFonts w:ascii="Arial" w:hAnsi="Arial" w:cs="Arial"/>
          <w:color w:val="333333"/>
          <w:szCs w:val="27"/>
          <w:lang w:eastAsia="es-ES"/>
        </w:rPr>
      </w:pPr>
      <w:r w:rsidRPr="0018258C">
        <w:rPr>
          <w:rFonts w:ascii="Arial" w:hAnsi="Arial" w:cs="Arial"/>
          <w:color w:val="333333"/>
          <w:szCs w:val="28"/>
          <w:lang w:eastAsia="es-ES"/>
        </w:rPr>
        <w:t xml:space="preserve"> A su vez  muestra 3 principios que son de vital importancia para lograr un excelente desarrollo de este modelo los cuales son: el principio participativo, el principio de la continuidad y los principio holístico.</w:t>
      </w:r>
    </w:p>
    <w:p w:rsidR="003C5D47" w:rsidRPr="0018258C" w:rsidRDefault="003C5D47" w:rsidP="004D5DBD">
      <w:pPr>
        <w:pStyle w:val="Prrafodelista"/>
        <w:numPr>
          <w:ilvl w:val="0"/>
          <w:numId w:val="134"/>
        </w:numPr>
        <w:shd w:val="clear" w:color="auto" w:fill="FFFFFF"/>
        <w:spacing w:line="360" w:lineRule="auto"/>
        <w:jc w:val="both"/>
        <w:rPr>
          <w:rFonts w:ascii="Arial" w:hAnsi="Arial" w:cs="Arial"/>
          <w:color w:val="333333"/>
          <w:szCs w:val="27"/>
          <w:lang w:eastAsia="es-ES"/>
        </w:rPr>
      </w:pPr>
      <w:r w:rsidRPr="0018258C">
        <w:rPr>
          <w:rFonts w:ascii="Arial" w:hAnsi="Arial" w:cs="Arial"/>
          <w:color w:val="333333"/>
          <w:szCs w:val="28"/>
          <w:lang w:eastAsia="es-ES"/>
        </w:rPr>
        <w:t>Resalta la necesidad de comprender la  naturaleza de los cambios en forma global, es decir, desarrollando una mejor visión del mundo en pro de estar conectados con los nuevos métodos de la época.</w:t>
      </w:r>
    </w:p>
    <w:p w:rsidR="003C5D47" w:rsidRPr="0018258C" w:rsidRDefault="003C5D47" w:rsidP="004D5DBD">
      <w:pPr>
        <w:pStyle w:val="Prrafodelista"/>
        <w:numPr>
          <w:ilvl w:val="0"/>
          <w:numId w:val="134"/>
        </w:numPr>
        <w:shd w:val="clear" w:color="auto" w:fill="FFFFFF"/>
        <w:spacing w:line="360" w:lineRule="auto"/>
        <w:jc w:val="both"/>
        <w:rPr>
          <w:rFonts w:ascii="Arial" w:hAnsi="Arial" w:cs="Arial"/>
          <w:color w:val="333333"/>
          <w:szCs w:val="27"/>
          <w:lang w:eastAsia="es-ES"/>
        </w:rPr>
      </w:pPr>
      <w:r w:rsidRPr="0018258C">
        <w:rPr>
          <w:rFonts w:ascii="Arial" w:hAnsi="Arial" w:cs="Arial"/>
          <w:color w:val="333333"/>
          <w:szCs w:val="28"/>
          <w:lang w:eastAsia="es-ES"/>
        </w:rPr>
        <w:t>Ayuda a entender que la manera más eficiente y efectiva para emplear un modelo estratégico en una empresa es desarrollando de manera continua la planificación ya que gracias a esta la empresa estará constante actualización con su entorno y fija con precisión lo que se va a hacer.</w:t>
      </w:r>
    </w:p>
    <w:p w:rsidR="003C5D47" w:rsidRPr="0018258C" w:rsidRDefault="003C5D47" w:rsidP="003C5D47">
      <w:pPr>
        <w:pStyle w:val="Prrafodelista"/>
        <w:shd w:val="clear" w:color="auto" w:fill="FFFFFF"/>
        <w:spacing w:line="360" w:lineRule="auto"/>
        <w:ind w:left="447"/>
        <w:rPr>
          <w:rFonts w:ascii="Arial" w:hAnsi="Arial" w:cs="Arial"/>
          <w:color w:val="333333"/>
          <w:szCs w:val="27"/>
          <w:lang w:eastAsia="es-ES"/>
        </w:rPr>
      </w:pPr>
    </w:p>
    <w:p w:rsidR="003C5D47" w:rsidRPr="0018258C" w:rsidRDefault="003C5D47" w:rsidP="00432293">
      <w:pPr>
        <w:pStyle w:val="Prrafodelista"/>
        <w:shd w:val="clear" w:color="auto" w:fill="FFFFFF"/>
        <w:ind w:left="447"/>
        <w:jc w:val="center"/>
        <w:rPr>
          <w:rFonts w:ascii="Arial" w:hAnsi="Arial" w:cs="Arial"/>
          <w:color w:val="333333"/>
          <w:szCs w:val="27"/>
          <w:lang w:eastAsia="es-ES"/>
        </w:rPr>
      </w:pPr>
      <w:r w:rsidRPr="0018258C">
        <w:rPr>
          <w:rFonts w:ascii="Arial" w:hAnsi="Arial" w:cs="Arial"/>
          <w:noProof/>
          <w:color w:val="333333"/>
          <w:szCs w:val="27"/>
        </w:rPr>
        <w:drawing>
          <wp:inline distT="0" distB="0" distL="0" distR="0" wp14:anchorId="4C8B86BB" wp14:editId="1FBC9CD6">
            <wp:extent cx="3148641" cy="2137323"/>
            <wp:effectExtent l="0" t="0" r="0" b="0"/>
            <wp:docPr id="4838" name="6 Imagen" descr="Dikw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kw01.gif"/>
                    <pic:cNvPicPr/>
                  </pic:nvPicPr>
                  <pic:blipFill>
                    <a:blip r:embed="rId461"/>
                    <a:stretch>
                      <a:fillRect/>
                    </a:stretch>
                  </pic:blipFill>
                  <pic:spPr>
                    <a:xfrm>
                      <a:off x="0" y="0"/>
                      <a:ext cx="3140926" cy="2132086"/>
                    </a:xfrm>
                    <a:prstGeom prst="rect">
                      <a:avLst/>
                    </a:prstGeom>
                  </pic:spPr>
                </pic:pic>
              </a:graphicData>
            </a:graphic>
          </wp:inline>
        </w:drawing>
      </w:r>
    </w:p>
    <w:p w:rsidR="00432293" w:rsidRPr="00432293" w:rsidRDefault="00432293" w:rsidP="00432293">
      <w:pPr>
        <w:pStyle w:val="Prrafodelista"/>
        <w:shd w:val="clear" w:color="auto" w:fill="FFFFFF"/>
        <w:ind w:left="447"/>
        <w:jc w:val="center"/>
        <w:rPr>
          <w:rFonts w:ascii="Arial" w:hAnsi="Arial" w:cs="Arial"/>
          <w:b/>
          <w:color w:val="333333"/>
          <w:sz w:val="20"/>
          <w:szCs w:val="27"/>
          <w:lang w:eastAsia="es-ES"/>
        </w:rPr>
      </w:pPr>
      <w:r w:rsidRPr="00432293">
        <w:rPr>
          <w:rFonts w:ascii="Arial" w:hAnsi="Arial" w:cs="Arial"/>
          <w:b/>
          <w:color w:val="333333"/>
          <w:sz w:val="20"/>
          <w:szCs w:val="27"/>
          <w:lang w:eastAsia="es-ES"/>
        </w:rPr>
        <w:t>Gráfica 16.1</w:t>
      </w:r>
    </w:p>
    <w:p w:rsidR="003C5D47" w:rsidRPr="0018258C" w:rsidRDefault="003C5D47" w:rsidP="00432293">
      <w:pPr>
        <w:pStyle w:val="Prrafodelista"/>
        <w:shd w:val="clear" w:color="auto" w:fill="FFFFFF"/>
        <w:ind w:left="447"/>
        <w:jc w:val="center"/>
        <w:rPr>
          <w:rFonts w:ascii="Arial" w:hAnsi="Arial" w:cs="Arial"/>
          <w:color w:val="333333"/>
          <w:sz w:val="16"/>
          <w:szCs w:val="27"/>
          <w:lang w:eastAsia="es-ES"/>
        </w:rPr>
      </w:pPr>
      <w:r w:rsidRPr="0018258C">
        <w:rPr>
          <w:rFonts w:ascii="Arial" w:hAnsi="Arial" w:cs="Arial"/>
          <w:color w:val="333333"/>
          <w:sz w:val="16"/>
          <w:szCs w:val="27"/>
          <w:lang w:eastAsia="es-ES"/>
        </w:rPr>
        <w:t xml:space="preserve">Fuente: </w:t>
      </w:r>
      <w:r w:rsidR="00432293">
        <w:rPr>
          <w:rFonts w:ascii="Arial" w:hAnsi="Arial" w:cs="Arial"/>
          <w:color w:val="333333"/>
          <w:sz w:val="16"/>
          <w:szCs w:val="27"/>
          <w:lang w:eastAsia="es-ES"/>
        </w:rPr>
        <w:t>Imagen recupera</w:t>
      </w:r>
      <w:r>
        <w:rPr>
          <w:rFonts w:ascii="Arial" w:hAnsi="Arial" w:cs="Arial"/>
          <w:color w:val="333333"/>
          <w:sz w:val="16"/>
          <w:szCs w:val="27"/>
          <w:lang w:eastAsia="es-ES"/>
        </w:rPr>
        <w:t xml:space="preserve">da </w:t>
      </w:r>
      <w:r w:rsidRPr="0018258C">
        <w:rPr>
          <w:rFonts w:ascii="Arial" w:hAnsi="Arial" w:cs="Arial"/>
          <w:color w:val="333333"/>
          <w:sz w:val="16"/>
          <w:szCs w:val="27"/>
          <w:lang w:eastAsia="es-ES"/>
        </w:rPr>
        <w:t>manuelgross.bligoo.com</w:t>
      </w:r>
    </w:p>
    <w:p w:rsidR="003C5D47" w:rsidRDefault="003C5D47" w:rsidP="003C5D47">
      <w:pPr>
        <w:spacing w:line="360" w:lineRule="auto"/>
        <w:jc w:val="both"/>
        <w:rPr>
          <w:rFonts w:ascii="Arial" w:hAnsi="Arial" w:cs="Arial"/>
        </w:rPr>
      </w:pPr>
    </w:p>
    <w:p w:rsidR="003C5D47" w:rsidRPr="003C5D47" w:rsidRDefault="003C5D47" w:rsidP="003C5D47">
      <w:pPr>
        <w:spacing w:line="360" w:lineRule="auto"/>
        <w:jc w:val="both"/>
        <w:rPr>
          <w:rFonts w:ascii="Arial" w:hAnsi="Arial" w:cs="Arial"/>
          <w:b/>
        </w:rPr>
      </w:pPr>
      <w:r w:rsidRPr="003C5D47">
        <w:rPr>
          <w:rFonts w:ascii="Arial" w:hAnsi="Arial" w:cs="Arial"/>
          <w:b/>
        </w:rPr>
        <w:lastRenderedPageBreak/>
        <w:t>Modelo de Fred David</w:t>
      </w:r>
    </w:p>
    <w:p w:rsidR="003C5D47" w:rsidRPr="0018258C" w:rsidRDefault="003C5D47" w:rsidP="004D5DBD">
      <w:pPr>
        <w:pStyle w:val="Prrafodelista"/>
        <w:numPr>
          <w:ilvl w:val="0"/>
          <w:numId w:val="135"/>
        </w:numPr>
        <w:spacing w:line="360" w:lineRule="auto"/>
        <w:jc w:val="both"/>
        <w:rPr>
          <w:rFonts w:ascii="Arial" w:hAnsi="Arial" w:cs="Arial"/>
        </w:rPr>
      </w:pPr>
      <w:r w:rsidRPr="0018258C">
        <w:rPr>
          <w:rFonts w:ascii="Arial" w:hAnsi="Arial" w:cs="Arial"/>
        </w:rPr>
        <w:t>Fred David describe su modelo como, un enfoque objetivo y sistemático para lograr una excelente toma de decisiones en una organización.</w:t>
      </w:r>
    </w:p>
    <w:p w:rsidR="003C5D47" w:rsidRPr="0018258C" w:rsidRDefault="003C5D47" w:rsidP="004D5DBD">
      <w:pPr>
        <w:pStyle w:val="Prrafodelista"/>
        <w:numPr>
          <w:ilvl w:val="0"/>
          <w:numId w:val="135"/>
        </w:numPr>
        <w:spacing w:line="360" w:lineRule="auto"/>
        <w:jc w:val="both"/>
        <w:rPr>
          <w:rFonts w:ascii="Arial" w:hAnsi="Arial" w:cs="Arial"/>
        </w:rPr>
      </w:pPr>
      <w:r w:rsidRPr="0018258C">
        <w:rPr>
          <w:rFonts w:ascii="Arial" w:hAnsi="Arial" w:cs="Arial"/>
        </w:rPr>
        <w:t>En este modelo se realiza una inspección de manera continua sobre la misión, estrategias y objetivos actuales de la empresa.</w:t>
      </w:r>
    </w:p>
    <w:p w:rsidR="003C5D47" w:rsidRDefault="003C5D47" w:rsidP="004D5DBD">
      <w:pPr>
        <w:pStyle w:val="Prrafodelista"/>
        <w:numPr>
          <w:ilvl w:val="0"/>
          <w:numId w:val="135"/>
        </w:numPr>
        <w:spacing w:line="360" w:lineRule="auto"/>
        <w:jc w:val="both"/>
        <w:rPr>
          <w:rFonts w:ascii="Arial" w:hAnsi="Arial" w:cs="Arial"/>
        </w:rPr>
      </w:pPr>
      <w:r w:rsidRPr="0018258C">
        <w:rPr>
          <w:rFonts w:ascii="Arial" w:hAnsi="Arial" w:cs="Arial"/>
        </w:rPr>
        <w:t>El modelo de David  toma como  referencia la formulación de estrategias, la ejecución y evaluación de estas.</w:t>
      </w:r>
    </w:p>
    <w:p w:rsidR="00432293" w:rsidRPr="0018258C" w:rsidRDefault="00432293" w:rsidP="00432293">
      <w:pPr>
        <w:pStyle w:val="Prrafodelista"/>
        <w:spacing w:line="360" w:lineRule="auto"/>
        <w:jc w:val="both"/>
        <w:rPr>
          <w:rFonts w:ascii="Arial" w:hAnsi="Arial" w:cs="Arial"/>
        </w:rPr>
      </w:pPr>
    </w:p>
    <w:p w:rsidR="003C5D47" w:rsidRPr="0018258C" w:rsidRDefault="00A9495D"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Con base a este modelo se pueden tomar medidas correctivas para verificar el curso del desempeño de la empresa, se realizan auditorias tanto internas como gerenciales y a su vez  y se realizan toma de decisiones fijando las estrategias a seguir.</w:t>
      </w:r>
    </w:p>
    <w:p w:rsidR="003C5D47" w:rsidRPr="0018258C" w:rsidRDefault="003C5D47" w:rsidP="007A5B94">
      <w:pPr>
        <w:jc w:val="center"/>
        <w:rPr>
          <w:rFonts w:ascii="Arial" w:hAnsi="Arial" w:cs="Arial"/>
        </w:rPr>
      </w:pPr>
      <w:r w:rsidRPr="0018258C">
        <w:rPr>
          <w:rFonts w:ascii="Arial" w:hAnsi="Arial" w:cs="Arial"/>
          <w:noProof/>
        </w:rPr>
        <w:drawing>
          <wp:inline distT="0" distB="0" distL="0" distR="0" wp14:anchorId="21D97C9C" wp14:editId="2F8E2F5C">
            <wp:extent cx="5400040" cy="3816985"/>
            <wp:effectExtent l="19050" t="0" r="0" b="0"/>
            <wp:docPr id="4839" name="7 Imagen" descr="nuevas-tecnologias-7-7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uevas-tecnologias-7-728.jpg"/>
                    <pic:cNvPicPr/>
                  </pic:nvPicPr>
                  <pic:blipFill>
                    <a:blip r:embed="rId462"/>
                    <a:stretch>
                      <a:fillRect/>
                    </a:stretch>
                  </pic:blipFill>
                  <pic:spPr>
                    <a:xfrm>
                      <a:off x="0" y="0"/>
                      <a:ext cx="5400040" cy="3816985"/>
                    </a:xfrm>
                    <a:prstGeom prst="rect">
                      <a:avLst/>
                    </a:prstGeom>
                  </pic:spPr>
                </pic:pic>
              </a:graphicData>
            </a:graphic>
          </wp:inline>
        </w:drawing>
      </w:r>
    </w:p>
    <w:p w:rsidR="00432293" w:rsidRPr="00432293" w:rsidRDefault="00432293" w:rsidP="007A5B94">
      <w:pPr>
        <w:jc w:val="center"/>
        <w:rPr>
          <w:rFonts w:ascii="Arial" w:hAnsi="Arial" w:cs="Arial"/>
          <w:b/>
          <w:sz w:val="20"/>
        </w:rPr>
      </w:pPr>
      <w:r w:rsidRPr="00432293">
        <w:rPr>
          <w:rFonts w:ascii="Arial" w:hAnsi="Arial" w:cs="Arial"/>
          <w:b/>
          <w:sz w:val="20"/>
        </w:rPr>
        <w:t>Esquema 16.1</w:t>
      </w:r>
    </w:p>
    <w:p w:rsidR="003C5D47" w:rsidRPr="0018258C" w:rsidRDefault="003C5D47" w:rsidP="007A5B94">
      <w:pPr>
        <w:jc w:val="center"/>
        <w:rPr>
          <w:rFonts w:ascii="Arial" w:hAnsi="Arial" w:cs="Arial"/>
          <w:sz w:val="16"/>
        </w:rPr>
      </w:pPr>
      <w:r w:rsidRPr="0018258C">
        <w:rPr>
          <w:rFonts w:ascii="Arial" w:hAnsi="Arial" w:cs="Arial"/>
          <w:sz w:val="16"/>
        </w:rPr>
        <w:t xml:space="preserve">Fuente: </w:t>
      </w:r>
      <w:r>
        <w:rPr>
          <w:rFonts w:ascii="Arial" w:hAnsi="Arial" w:cs="Arial"/>
          <w:sz w:val="16"/>
        </w:rPr>
        <w:t xml:space="preserve">Imagen recuperada </w:t>
      </w:r>
      <w:r w:rsidRPr="0018258C">
        <w:rPr>
          <w:rFonts w:ascii="Arial" w:hAnsi="Arial" w:cs="Arial"/>
          <w:sz w:val="16"/>
        </w:rPr>
        <w:t>www.</w:t>
      </w:r>
      <w:r w:rsidRPr="0018258C">
        <w:rPr>
          <w:rFonts w:ascii="Arial" w:hAnsi="Arial" w:cs="Arial"/>
          <w:sz w:val="14"/>
        </w:rPr>
        <w:t xml:space="preserve"> </w:t>
      </w:r>
      <w:r w:rsidRPr="0018258C">
        <w:rPr>
          <w:rFonts w:ascii="Arial" w:hAnsi="Arial" w:cs="Arial"/>
          <w:sz w:val="16"/>
        </w:rPr>
        <w:t>es.slideshare.net</w:t>
      </w:r>
    </w:p>
    <w:p w:rsidR="003C5D47" w:rsidRDefault="003C5D47" w:rsidP="003C5D47">
      <w:pPr>
        <w:spacing w:line="360" w:lineRule="auto"/>
        <w:jc w:val="both"/>
        <w:rPr>
          <w:rFonts w:ascii="Arial" w:hAnsi="Arial" w:cs="Arial"/>
        </w:rPr>
      </w:pPr>
    </w:p>
    <w:p w:rsidR="003C5D47" w:rsidRPr="003C5D47" w:rsidRDefault="003C5D47" w:rsidP="003C5D47">
      <w:pPr>
        <w:spacing w:line="360" w:lineRule="auto"/>
        <w:jc w:val="both"/>
        <w:rPr>
          <w:rFonts w:ascii="Arial" w:hAnsi="Arial" w:cs="Arial"/>
          <w:b/>
        </w:rPr>
      </w:pPr>
      <w:r>
        <w:rPr>
          <w:rFonts w:ascii="Arial" w:hAnsi="Arial" w:cs="Arial"/>
          <w:b/>
        </w:rPr>
        <w:t>Modelo d</w:t>
      </w:r>
      <w:r w:rsidRPr="003C5D47">
        <w:rPr>
          <w:rFonts w:ascii="Arial" w:hAnsi="Arial" w:cs="Arial"/>
          <w:b/>
        </w:rPr>
        <w:t>e Igor Ansoff</w:t>
      </w:r>
    </w:p>
    <w:p w:rsidR="003C5D47" w:rsidRPr="0018258C" w:rsidRDefault="003C5D47" w:rsidP="004D5DBD">
      <w:pPr>
        <w:pStyle w:val="Prrafodelista"/>
        <w:numPr>
          <w:ilvl w:val="0"/>
          <w:numId w:val="137"/>
        </w:numPr>
        <w:spacing w:line="360" w:lineRule="auto"/>
        <w:jc w:val="both"/>
        <w:rPr>
          <w:rFonts w:ascii="Arial" w:hAnsi="Arial" w:cs="Arial"/>
        </w:rPr>
      </w:pPr>
      <w:r w:rsidRPr="0018258C">
        <w:rPr>
          <w:rFonts w:ascii="Arial" w:hAnsi="Arial" w:cs="Arial"/>
        </w:rPr>
        <w:t>El modelo de Igor Ansoff, muestra o representa una estructura conceptual por medio de la cual se realiza un acercamiento sistemático para la toma de decisiones estratégicas.</w:t>
      </w:r>
    </w:p>
    <w:p w:rsidR="003C5D47" w:rsidRPr="0018258C" w:rsidRDefault="003C5D47" w:rsidP="004D5DBD">
      <w:pPr>
        <w:pStyle w:val="Prrafodelista"/>
        <w:numPr>
          <w:ilvl w:val="0"/>
          <w:numId w:val="136"/>
        </w:numPr>
        <w:spacing w:line="360" w:lineRule="auto"/>
        <w:jc w:val="both"/>
        <w:rPr>
          <w:rFonts w:ascii="Arial" w:hAnsi="Arial" w:cs="Arial"/>
        </w:rPr>
      </w:pPr>
      <w:r w:rsidRPr="0018258C">
        <w:rPr>
          <w:rFonts w:ascii="Arial" w:hAnsi="Arial" w:cs="Arial"/>
        </w:rPr>
        <w:lastRenderedPageBreak/>
        <w:t>A través de este modelo el sr Ansoff analizaba los desafíos ambientales que cambiaban y hacían frente a las organizaciones, a las respuestas directivas  y las estrategias competitivas emprendedoras empleadas para  hacer frente a ellas.</w:t>
      </w:r>
    </w:p>
    <w:p w:rsidR="003C5D47" w:rsidRPr="0018258C" w:rsidRDefault="003C5D47" w:rsidP="004D5DBD">
      <w:pPr>
        <w:pStyle w:val="Prrafodelista"/>
        <w:numPr>
          <w:ilvl w:val="0"/>
          <w:numId w:val="136"/>
        </w:numPr>
        <w:spacing w:line="360" w:lineRule="auto"/>
        <w:jc w:val="both"/>
        <w:rPr>
          <w:rFonts w:ascii="Arial" w:hAnsi="Arial" w:cs="Arial"/>
        </w:rPr>
      </w:pPr>
      <w:r w:rsidRPr="0018258C">
        <w:rPr>
          <w:rFonts w:ascii="Arial" w:hAnsi="Arial" w:cs="Arial"/>
        </w:rPr>
        <w:t>Este modelo a su vez evalúa los sistemas de respuestas controlando el desempeño adecuado para los cambios lentos en este sentido a través de este modelo se realiza una vigilancia constante de los hechos tanto dentro como afuera de la organización que impacten en las habilidades y logros de la empresa u organización .</w:t>
      </w:r>
    </w:p>
    <w:p w:rsidR="003C5D47" w:rsidRPr="0018258C" w:rsidRDefault="003C5D47" w:rsidP="003C5D47">
      <w:pPr>
        <w:spacing w:line="360" w:lineRule="auto"/>
        <w:jc w:val="center"/>
        <w:rPr>
          <w:rFonts w:ascii="Arial" w:hAnsi="Arial" w:cs="Arial"/>
        </w:rPr>
      </w:pPr>
      <w:r w:rsidRPr="0018258C">
        <w:rPr>
          <w:rFonts w:ascii="Arial" w:hAnsi="Arial" w:cs="Arial"/>
          <w:noProof/>
        </w:rPr>
        <w:drawing>
          <wp:inline distT="0" distB="0" distL="0" distR="0" wp14:anchorId="7CBBA938" wp14:editId="4657D084">
            <wp:extent cx="4906875" cy="3827972"/>
            <wp:effectExtent l="19050" t="0" r="8025" b="0"/>
            <wp:docPr id="4840" name="8 Imagen" descr="imagen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11.png"/>
                    <pic:cNvPicPr/>
                  </pic:nvPicPr>
                  <pic:blipFill>
                    <a:blip r:embed="rId463"/>
                    <a:stretch>
                      <a:fillRect/>
                    </a:stretch>
                  </pic:blipFill>
                  <pic:spPr>
                    <a:xfrm>
                      <a:off x="0" y="0"/>
                      <a:ext cx="4906875" cy="3827972"/>
                    </a:xfrm>
                    <a:prstGeom prst="rect">
                      <a:avLst/>
                    </a:prstGeom>
                  </pic:spPr>
                </pic:pic>
              </a:graphicData>
            </a:graphic>
          </wp:inline>
        </w:drawing>
      </w:r>
    </w:p>
    <w:p w:rsidR="007A5B94" w:rsidRPr="007A5B94" w:rsidRDefault="007A5B94" w:rsidP="003C5D47">
      <w:pPr>
        <w:spacing w:line="360" w:lineRule="auto"/>
        <w:jc w:val="center"/>
        <w:rPr>
          <w:rFonts w:ascii="Arial" w:hAnsi="Arial" w:cs="Arial"/>
          <w:b/>
          <w:sz w:val="20"/>
        </w:rPr>
      </w:pPr>
      <w:r>
        <w:rPr>
          <w:rFonts w:ascii="Arial" w:hAnsi="Arial" w:cs="Arial"/>
          <w:b/>
          <w:sz w:val="20"/>
        </w:rPr>
        <w:t>Esquema 16.2</w:t>
      </w:r>
    </w:p>
    <w:p w:rsidR="003C5D47" w:rsidRPr="0018258C" w:rsidRDefault="003C5D47" w:rsidP="003C5D47">
      <w:pPr>
        <w:spacing w:line="360" w:lineRule="auto"/>
        <w:jc w:val="center"/>
        <w:rPr>
          <w:rFonts w:ascii="Arial" w:hAnsi="Arial" w:cs="Arial"/>
          <w:sz w:val="16"/>
        </w:rPr>
      </w:pPr>
      <w:r w:rsidRPr="0018258C">
        <w:rPr>
          <w:rFonts w:ascii="Arial" w:hAnsi="Arial" w:cs="Arial"/>
          <w:sz w:val="16"/>
        </w:rPr>
        <w:t>Fuente:</w:t>
      </w:r>
      <w:r>
        <w:rPr>
          <w:rFonts w:ascii="Arial" w:hAnsi="Arial" w:cs="Arial"/>
          <w:sz w:val="16"/>
        </w:rPr>
        <w:t xml:space="preserve"> Imagen recuperada</w:t>
      </w:r>
      <w:r w:rsidRPr="0018258C">
        <w:rPr>
          <w:rFonts w:ascii="Arial" w:hAnsi="Arial" w:cs="Arial"/>
          <w:sz w:val="16"/>
        </w:rPr>
        <w:t xml:space="preserve"> www.estrategiamagazine.com</w:t>
      </w:r>
    </w:p>
    <w:p w:rsidR="003C5D47" w:rsidRPr="0018258C" w:rsidRDefault="003C5D47" w:rsidP="003C5D47">
      <w:pPr>
        <w:spacing w:line="360" w:lineRule="auto"/>
        <w:jc w:val="center"/>
        <w:rPr>
          <w:rFonts w:ascii="Arial" w:hAnsi="Arial" w:cs="Arial"/>
          <w:sz w:val="16"/>
        </w:rPr>
      </w:pPr>
    </w:p>
    <w:p w:rsidR="003C5D47" w:rsidRDefault="003C5D47" w:rsidP="003C5D47">
      <w:pPr>
        <w:spacing w:line="360" w:lineRule="auto"/>
        <w:jc w:val="both"/>
        <w:rPr>
          <w:rFonts w:ascii="Arial" w:hAnsi="Arial" w:cs="Arial"/>
        </w:rPr>
      </w:pPr>
    </w:p>
    <w:p w:rsidR="003C5D47" w:rsidRDefault="003C5D47" w:rsidP="003C5D47">
      <w:pPr>
        <w:spacing w:line="360" w:lineRule="auto"/>
        <w:jc w:val="both"/>
        <w:rPr>
          <w:rFonts w:ascii="Arial" w:hAnsi="Arial" w:cs="Arial"/>
          <w:b/>
        </w:rPr>
      </w:pPr>
      <w:r>
        <w:rPr>
          <w:rFonts w:ascii="Arial" w:hAnsi="Arial" w:cs="Arial"/>
          <w:b/>
        </w:rPr>
        <w:t>Modelo d</w:t>
      </w:r>
      <w:r w:rsidRPr="003C5D47">
        <w:rPr>
          <w:rFonts w:ascii="Arial" w:hAnsi="Arial" w:cs="Arial"/>
          <w:b/>
        </w:rPr>
        <w:t>e Michael Porter</w:t>
      </w:r>
    </w:p>
    <w:p w:rsidR="00A9495D" w:rsidRPr="003C5D47" w:rsidRDefault="00A9495D" w:rsidP="003C5D47">
      <w:pPr>
        <w:spacing w:line="360" w:lineRule="auto"/>
        <w:jc w:val="both"/>
        <w:rPr>
          <w:rFonts w:ascii="Arial" w:hAnsi="Arial" w:cs="Arial"/>
          <w:b/>
        </w:rPr>
      </w:pPr>
    </w:p>
    <w:p w:rsidR="003C5D47" w:rsidRPr="0018258C" w:rsidRDefault="003C5D47" w:rsidP="004D5DBD">
      <w:pPr>
        <w:pStyle w:val="Prrafodelista"/>
        <w:numPr>
          <w:ilvl w:val="0"/>
          <w:numId w:val="138"/>
        </w:numPr>
        <w:spacing w:line="360" w:lineRule="auto"/>
        <w:jc w:val="both"/>
        <w:rPr>
          <w:rFonts w:ascii="Arial" w:hAnsi="Arial" w:cs="Arial"/>
        </w:rPr>
      </w:pPr>
      <w:r w:rsidRPr="0018258C">
        <w:rPr>
          <w:rFonts w:ascii="Arial" w:hAnsi="Arial" w:cs="Arial"/>
        </w:rPr>
        <w:t>El modelo de Michael Porter plantea la importancia de realizar un análisis competitivo, no solo en la formulación de la estrategia  de la empresa, sino también en las finanzas corporativas que esta maneje.</w:t>
      </w:r>
    </w:p>
    <w:p w:rsidR="003C5D47" w:rsidRDefault="003C5D47" w:rsidP="004D5DBD">
      <w:pPr>
        <w:pStyle w:val="Prrafodelista"/>
        <w:numPr>
          <w:ilvl w:val="0"/>
          <w:numId w:val="138"/>
        </w:numPr>
        <w:spacing w:line="360" w:lineRule="auto"/>
        <w:jc w:val="both"/>
        <w:rPr>
          <w:rFonts w:ascii="Arial" w:hAnsi="Arial" w:cs="Arial"/>
        </w:rPr>
      </w:pPr>
      <w:r w:rsidRPr="0018258C">
        <w:rPr>
          <w:rFonts w:ascii="Arial" w:hAnsi="Arial" w:cs="Arial"/>
        </w:rPr>
        <w:lastRenderedPageBreak/>
        <w:t>Según el sr Porter toda organización posee una estrategia competitiva y que esta es la combinación de los fines por medio de los cuáles se está esforzando la compañía y los medios que esta utiliza para llegar a ellos.</w:t>
      </w:r>
    </w:p>
    <w:p w:rsidR="00A9495D" w:rsidRPr="0018258C" w:rsidRDefault="00A9495D" w:rsidP="00A9495D">
      <w:pPr>
        <w:pStyle w:val="Prrafodelista"/>
        <w:spacing w:line="360" w:lineRule="auto"/>
        <w:ind w:left="793"/>
        <w:jc w:val="both"/>
        <w:rPr>
          <w:rFonts w:ascii="Arial" w:hAnsi="Arial" w:cs="Arial"/>
        </w:rPr>
      </w:pPr>
    </w:p>
    <w:p w:rsidR="003C5D47" w:rsidRDefault="003C5D47" w:rsidP="004D5DBD">
      <w:pPr>
        <w:pStyle w:val="Prrafodelista"/>
        <w:numPr>
          <w:ilvl w:val="0"/>
          <w:numId w:val="138"/>
        </w:numPr>
        <w:spacing w:line="360" w:lineRule="auto"/>
        <w:jc w:val="both"/>
        <w:rPr>
          <w:rFonts w:ascii="Arial" w:hAnsi="Arial" w:cs="Arial"/>
        </w:rPr>
      </w:pPr>
      <w:r w:rsidRPr="0018258C">
        <w:rPr>
          <w:rFonts w:ascii="Arial" w:hAnsi="Arial" w:cs="Arial"/>
        </w:rPr>
        <w:t>Porter, a su vez nos muestra que de la empresa dependen las políticas para seleccionar una estrategia y desarrollarla de manera competitiva.</w:t>
      </w:r>
    </w:p>
    <w:p w:rsidR="00A9495D" w:rsidRPr="00A9495D" w:rsidRDefault="00A9495D" w:rsidP="00A9495D">
      <w:pPr>
        <w:spacing w:line="360" w:lineRule="auto"/>
        <w:jc w:val="both"/>
        <w:rPr>
          <w:rFonts w:ascii="Arial" w:hAnsi="Arial" w:cs="Arial"/>
        </w:rPr>
      </w:pPr>
    </w:p>
    <w:p w:rsidR="003C5D47" w:rsidRDefault="003C5D47" w:rsidP="004D5DBD">
      <w:pPr>
        <w:pStyle w:val="Prrafodelista"/>
        <w:numPr>
          <w:ilvl w:val="0"/>
          <w:numId w:val="138"/>
        </w:numPr>
        <w:spacing w:line="360" w:lineRule="auto"/>
        <w:jc w:val="both"/>
        <w:rPr>
          <w:rFonts w:ascii="Arial" w:hAnsi="Arial" w:cs="Arial"/>
        </w:rPr>
      </w:pPr>
      <w:r w:rsidRPr="0018258C">
        <w:rPr>
          <w:rFonts w:ascii="Arial" w:hAnsi="Arial" w:cs="Arial"/>
        </w:rPr>
        <w:t>Porter en  su modelo no para de señalar la importancia de las estrategias competitivas ya que de estas dependen los factores internos como fortalezas y debilidades de la empresa y los factores externos como lo son las oportunidades y amenazas de esta.</w:t>
      </w:r>
    </w:p>
    <w:p w:rsidR="00A9495D" w:rsidRPr="00A9495D" w:rsidRDefault="00A9495D" w:rsidP="00A9495D">
      <w:pPr>
        <w:spacing w:line="360" w:lineRule="auto"/>
        <w:jc w:val="both"/>
        <w:rPr>
          <w:rFonts w:ascii="Arial" w:hAnsi="Arial" w:cs="Arial"/>
        </w:rPr>
      </w:pPr>
    </w:p>
    <w:p w:rsidR="003C5D47" w:rsidRDefault="003C5D47" w:rsidP="004D5DBD">
      <w:pPr>
        <w:pStyle w:val="Prrafodelista"/>
        <w:numPr>
          <w:ilvl w:val="0"/>
          <w:numId w:val="138"/>
        </w:numPr>
        <w:spacing w:line="360" w:lineRule="auto"/>
        <w:jc w:val="both"/>
        <w:rPr>
          <w:rFonts w:ascii="Arial" w:hAnsi="Arial" w:cs="Arial"/>
        </w:rPr>
      </w:pPr>
      <w:r w:rsidRPr="0018258C">
        <w:rPr>
          <w:rFonts w:ascii="Arial" w:hAnsi="Arial" w:cs="Arial"/>
        </w:rPr>
        <w:t>Para porter las formulación la formulación de una estrategia competitiva  consiste en relacionar una empresa con el medio ambiente, y con sectores  en los cuales tenga competencia  y es cuando esta empresa debe crear esa serie de estrategias que le permitan estar siempre adelante e imponiendo la innovación.</w:t>
      </w:r>
    </w:p>
    <w:p w:rsidR="00A9495D" w:rsidRPr="00A9495D" w:rsidRDefault="00A9495D" w:rsidP="00A9495D">
      <w:pPr>
        <w:spacing w:line="360" w:lineRule="auto"/>
        <w:jc w:val="both"/>
        <w:rPr>
          <w:rFonts w:ascii="Arial" w:hAnsi="Arial" w:cs="Arial"/>
        </w:rPr>
      </w:pPr>
    </w:p>
    <w:p w:rsidR="003C5D47" w:rsidRPr="0018258C" w:rsidRDefault="003C5D47" w:rsidP="007A5B94">
      <w:pPr>
        <w:jc w:val="center"/>
        <w:rPr>
          <w:rFonts w:ascii="Arial" w:hAnsi="Arial" w:cs="Arial"/>
          <w:sz w:val="32"/>
        </w:rPr>
      </w:pPr>
      <w:r w:rsidRPr="0018258C">
        <w:rPr>
          <w:rFonts w:ascii="Arial" w:hAnsi="Arial" w:cs="Arial"/>
          <w:noProof/>
          <w:sz w:val="32"/>
        </w:rPr>
        <w:drawing>
          <wp:inline distT="0" distB="0" distL="0" distR="0" wp14:anchorId="31E72581" wp14:editId="0B969FA2">
            <wp:extent cx="4088921" cy="3062744"/>
            <wp:effectExtent l="0" t="0" r="6985" b="4445"/>
            <wp:docPr id="4841" name="11 Imagen" descr="descarg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 (2).jpg"/>
                    <pic:cNvPicPr/>
                  </pic:nvPicPr>
                  <pic:blipFill>
                    <a:blip r:embed="rId464"/>
                    <a:stretch>
                      <a:fillRect/>
                    </a:stretch>
                  </pic:blipFill>
                  <pic:spPr>
                    <a:xfrm>
                      <a:off x="0" y="0"/>
                      <a:ext cx="4083154" cy="3058425"/>
                    </a:xfrm>
                    <a:prstGeom prst="rect">
                      <a:avLst/>
                    </a:prstGeom>
                  </pic:spPr>
                </pic:pic>
              </a:graphicData>
            </a:graphic>
          </wp:inline>
        </w:drawing>
      </w:r>
    </w:p>
    <w:p w:rsidR="007A5B94" w:rsidRPr="007A5B94" w:rsidRDefault="007A5B94" w:rsidP="007A5B94">
      <w:pPr>
        <w:jc w:val="center"/>
        <w:rPr>
          <w:rFonts w:ascii="Arial" w:hAnsi="Arial" w:cs="Arial"/>
          <w:b/>
          <w:sz w:val="20"/>
        </w:rPr>
      </w:pPr>
      <w:r>
        <w:rPr>
          <w:rFonts w:ascii="Arial" w:hAnsi="Arial" w:cs="Arial"/>
          <w:b/>
          <w:sz w:val="20"/>
        </w:rPr>
        <w:t>Esquema 16.3</w:t>
      </w:r>
    </w:p>
    <w:p w:rsidR="003C5D47" w:rsidRPr="0018258C" w:rsidRDefault="003C5D47" w:rsidP="007A5B94">
      <w:pPr>
        <w:jc w:val="center"/>
        <w:rPr>
          <w:rFonts w:ascii="Arial" w:hAnsi="Arial" w:cs="Arial"/>
          <w:sz w:val="16"/>
        </w:rPr>
      </w:pPr>
      <w:r w:rsidRPr="0018258C">
        <w:rPr>
          <w:rFonts w:ascii="Arial" w:hAnsi="Arial" w:cs="Arial"/>
          <w:sz w:val="16"/>
        </w:rPr>
        <w:t xml:space="preserve">Fuente: </w:t>
      </w:r>
      <w:r>
        <w:rPr>
          <w:rFonts w:ascii="Arial" w:hAnsi="Arial" w:cs="Arial"/>
          <w:sz w:val="16"/>
        </w:rPr>
        <w:t xml:space="preserve">Imagen recuperada </w:t>
      </w:r>
      <w:r w:rsidRPr="0018258C">
        <w:rPr>
          <w:rFonts w:ascii="Arial" w:hAnsi="Arial" w:cs="Arial"/>
          <w:sz w:val="16"/>
        </w:rPr>
        <w:t>www.</w:t>
      </w:r>
      <w:r w:rsidRPr="0018258C">
        <w:rPr>
          <w:rFonts w:ascii="Arial" w:hAnsi="Arial" w:cs="Arial"/>
          <w:sz w:val="10"/>
        </w:rPr>
        <w:t xml:space="preserve"> </w:t>
      </w:r>
      <w:r w:rsidRPr="0018258C">
        <w:rPr>
          <w:rFonts w:ascii="Arial" w:hAnsi="Arial" w:cs="Arial"/>
          <w:sz w:val="16"/>
        </w:rPr>
        <w:t>sugestion.quned.es</w:t>
      </w:r>
    </w:p>
    <w:p w:rsidR="003C5D47" w:rsidRDefault="003C5D47" w:rsidP="003C5D47">
      <w:pPr>
        <w:spacing w:line="360" w:lineRule="auto"/>
        <w:jc w:val="both"/>
        <w:rPr>
          <w:rFonts w:ascii="Arial" w:hAnsi="Arial" w:cs="Arial"/>
        </w:rPr>
      </w:pPr>
    </w:p>
    <w:p w:rsidR="003C5D47" w:rsidRDefault="003C5D47" w:rsidP="003C5D47">
      <w:pPr>
        <w:spacing w:line="360" w:lineRule="auto"/>
        <w:jc w:val="both"/>
        <w:rPr>
          <w:rFonts w:ascii="Arial" w:hAnsi="Arial" w:cs="Arial"/>
          <w:b/>
        </w:rPr>
      </w:pPr>
      <w:r>
        <w:rPr>
          <w:rFonts w:ascii="Arial" w:hAnsi="Arial" w:cs="Arial"/>
          <w:b/>
        </w:rPr>
        <w:lastRenderedPageBreak/>
        <w:t>Modelo Básico d</w:t>
      </w:r>
      <w:r w:rsidRPr="003C5D47">
        <w:rPr>
          <w:rFonts w:ascii="Arial" w:hAnsi="Arial" w:cs="Arial"/>
          <w:b/>
        </w:rPr>
        <w:t>el Diseño Estratégico.</w:t>
      </w:r>
    </w:p>
    <w:p w:rsidR="00A9495D" w:rsidRPr="003C5D47" w:rsidRDefault="00A9495D" w:rsidP="003C5D47">
      <w:pPr>
        <w:spacing w:line="360" w:lineRule="auto"/>
        <w:jc w:val="both"/>
        <w:rPr>
          <w:rFonts w:ascii="Arial" w:hAnsi="Arial" w:cs="Arial"/>
          <w:b/>
        </w:rPr>
      </w:pPr>
    </w:p>
    <w:p w:rsidR="00A9495D" w:rsidRDefault="00A9495D"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El diseño de la estrategia es un proceso en el cual la organización define de manera específica, el contexto o la forma en que se desea participar, que debe de hacer para lograrlo y qué tipo de cultura organizacional se necesita para alcanzar este fin. Este proceso de diseño requiere en un principio que la organización tratará de explicar con detalle las líneas de acción con las cuales lograra su misión y la manera como se hará el seguimiento del proceso. Peter Drucker (1974) recalca la importancia de este punto</w:t>
      </w:r>
      <w:r w:rsidR="007A5B94">
        <w:rPr>
          <w:rFonts w:ascii="Arial" w:hAnsi="Arial" w:cs="Arial"/>
        </w:rPr>
        <w:t>.</w:t>
      </w:r>
    </w:p>
    <w:p w:rsidR="00A9495D" w:rsidRDefault="00A9495D" w:rsidP="003C5D47">
      <w:pPr>
        <w:spacing w:line="360" w:lineRule="auto"/>
        <w:jc w:val="both"/>
        <w:rPr>
          <w:rFonts w:ascii="Arial" w:hAnsi="Arial" w:cs="Arial"/>
        </w:rPr>
      </w:pPr>
    </w:p>
    <w:p w:rsidR="003C5D47" w:rsidRDefault="00A9495D" w:rsidP="003C5D47">
      <w:pPr>
        <w:spacing w:line="360" w:lineRule="auto"/>
        <w:jc w:val="both"/>
        <w:rPr>
          <w:rFonts w:ascii="Arial" w:hAnsi="Arial" w:cs="Arial"/>
        </w:rPr>
      </w:pPr>
      <w:r>
        <w:rPr>
          <w:rFonts w:ascii="Arial" w:hAnsi="Arial" w:cs="Arial"/>
        </w:rPr>
        <w:t xml:space="preserve">          </w:t>
      </w:r>
      <w:r w:rsidRPr="0018258C">
        <w:rPr>
          <w:rFonts w:ascii="Arial" w:hAnsi="Arial" w:cs="Arial"/>
        </w:rPr>
        <w:t xml:space="preserve"> </w:t>
      </w:r>
      <w:r w:rsidR="003C5D47" w:rsidRPr="0018258C">
        <w:rPr>
          <w:rFonts w:ascii="Arial" w:hAnsi="Arial" w:cs="Arial"/>
        </w:rPr>
        <w:t>“Solo una clara definición de la misión y propósito hace posible establecer objetivos claros y realistas. Es el fundamento para establecer prioridades, estrategias, planes y asignación de actividades. Es el punto de partida para delinear tareas gerenciales y, sobre todo, la instauración de las estructuras gerenciales”</w:t>
      </w:r>
      <w:r>
        <w:rPr>
          <w:rFonts w:ascii="Arial" w:hAnsi="Arial" w:cs="Arial"/>
        </w:rPr>
        <w:t>.</w:t>
      </w:r>
    </w:p>
    <w:p w:rsidR="00A9495D" w:rsidRPr="0018258C" w:rsidRDefault="00A9495D" w:rsidP="003C5D47">
      <w:pPr>
        <w:spacing w:line="360" w:lineRule="auto"/>
        <w:jc w:val="both"/>
        <w:rPr>
          <w:rFonts w:ascii="Arial" w:hAnsi="Arial" w:cs="Arial"/>
        </w:rPr>
      </w:pPr>
    </w:p>
    <w:p w:rsidR="003C5D47" w:rsidRDefault="00A9495D"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La misión es una descripción a fondo de los factores de lo que se ocupara una organización, destacando el modo como proveerá bienes y servicios a su medio ambiente, considerando la relación de sus productos y de sus clientes. Es una guía de la continuidad de una organización, para que logre sus objetivos, sobreviva, se desarrolle y se proyecte.</w:t>
      </w:r>
    </w:p>
    <w:p w:rsidR="00A9495D" w:rsidRPr="0018258C" w:rsidRDefault="00A9495D" w:rsidP="003C5D47">
      <w:pPr>
        <w:spacing w:line="360" w:lineRule="auto"/>
        <w:jc w:val="both"/>
        <w:rPr>
          <w:rFonts w:ascii="Arial" w:hAnsi="Arial" w:cs="Arial"/>
        </w:rPr>
      </w:pPr>
    </w:p>
    <w:p w:rsidR="003C5D47" w:rsidRPr="0018258C" w:rsidRDefault="00A9495D"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Citando a Martínez Villegas (2004) Se resalta su utilidad por las siguientes razones:</w:t>
      </w:r>
    </w:p>
    <w:p w:rsidR="003C5D47" w:rsidRPr="0018258C" w:rsidRDefault="00A9495D"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 Define los productos desde la perspectiva del cliente.</w:t>
      </w:r>
    </w:p>
    <w:p w:rsidR="003C5D47" w:rsidRPr="0018258C" w:rsidRDefault="00A9495D"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 Permite precisar el mercado específico en el cual se va a participar.</w:t>
      </w:r>
    </w:p>
    <w:p w:rsidR="003C5D47" w:rsidRPr="0018258C" w:rsidRDefault="00A9495D"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 Proporciona orientación para determinar las dimensiones e implicaciones del tamaño potencial del mercado y de la competencia.</w:t>
      </w:r>
    </w:p>
    <w:p w:rsidR="003C5D47" w:rsidRPr="0018258C" w:rsidRDefault="00A9495D"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 Apoya el posicionamiento de los productos e imagen corporativa</w:t>
      </w:r>
    </w:p>
    <w:p w:rsidR="003C5D47" w:rsidRPr="0018258C" w:rsidRDefault="00A9495D"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 Proporciona el criterio para definir el Concepto Comunicativo que da congruencia a las comunicaciones difundidas por la organización.</w:t>
      </w:r>
      <w:r w:rsidR="003C5D47" w:rsidRPr="0018258C">
        <w:rPr>
          <w:rStyle w:val="Refdenotaalpie"/>
          <w:rFonts w:ascii="Arial" w:eastAsiaTheme="majorEastAsia" w:hAnsi="Arial" w:cs="Arial"/>
        </w:rPr>
        <w:footnoteReference w:id="33"/>
      </w:r>
    </w:p>
    <w:p w:rsidR="003C5D47" w:rsidRPr="0018258C" w:rsidRDefault="003C5D47" w:rsidP="003C5D47">
      <w:pPr>
        <w:spacing w:line="360" w:lineRule="auto"/>
        <w:jc w:val="both"/>
        <w:rPr>
          <w:rFonts w:ascii="Arial" w:hAnsi="Arial" w:cs="Arial"/>
        </w:rPr>
      </w:pPr>
    </w:p>
    <w:p w:rsidR="003C5D47" w:rsidRPr="0018258C" w:rsidRDefault="003C5D47" w:rsidP="003C5D47">
      <w:pPr>
        <w:spacing w:line="360" w:lineRule="auto"/>
        <w:jc w:val="center"/>
        <w:rPr>
          <w:rFonts w:ascii="Arial" w:hAnsi="Arial" w:cs="Arial"/>
        </w:rPr>
      </w:pPr>
      <w:r w:rsidRPr="0018258C">
        <w:rPr>
          <w:rFonts w:ascii="Arial" w:hAnsi="Arial" w:cs="Arial"/>
          <w:noProof/>
        </w:rPr>
        <w:lastRenderedPageBreak/>
        <w:drawing>
          <wp:inline distT="0" distB="0" distL="0" distR="0" wp14:anchorId="2C76AE31" wp14:editId="60056B4F">
            <wp:extent cx="4515462" cy="2751826"/>
            <wp:effectExtent l="0" t="0" r="0" b="0"/>
            <wp:docPr id="4842" name="13 Imagen" descr="fundamentos-teoricos-de-la-direccion-estrategica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ndamentos-teoricos-de-la-direccion-estrategica4.gif"/>
                    <pic:cNvPicPr/>
                  </pic:nvPicPr>
                  <pic:blipFill>
                    <a:blip r:embed="rId465"/>
                    <a:stretch>
                      <a:fillRect/>
                    </a:stretch>
                  </pic:blipFill>
                  <pic:spPr>
                    <a:xfrm>
                      <a:off x="0" y="0"/>
                      <a:ext cx="4514850" cy="2751453"/>
                    </a:xfrm>
                    <a:prstGeom prst="rect">
                      <a:avLst/>
                    </a:prstGeom>
                  </pic:spPr>
                </pic:pic>
              </a:graphicData>
            </a:graphic>
          </wp:inline>
        </w:drawing>
      </w:r>
    </w:p>
    <w:p w:rsidR="007A5B94" w:rsidRPr="007A5B94" w:rsidRDefault="007A5B94" w:rsidP="003C5D47">
      <w:pPr>
        <w:spacing w:line="360" w:lineRule="auto"/>
        <w:jc w:val="center"/>
        <w:rPr>
          <w:rFonts w:ascii="Arial" w:hAnsi="Arial" w:cs="Arial"/>
          <w:b/>
          <w:sz w:val="20"/>
        </w:rPr>
      </w:pPr>
      <w:r>
        <w:rPr>
          <w:rFonts w:ascii="Arial" w:hAnsi="Arial" w:cs="Arial"/>
          <w:b/>
          <w:sz w:val="20"/>
        </w:rPr>
        <w:t>Esquema 16.4</w:t>
      </w:r>
    </w:p>
    <w:p w:rsidR="003C5D47" w:rsidRDefault="003C5D47" w:rsidP="003C5D47">
      <w:pPr>
        <w:spacing w:line="360" w:lineRule="auto"/>
        <w:jc w:val="center"/>
        <w:rPr>
          <w:rFonts w:ascii="Arial" w:hAnsi="Arial" w:cs="Arial"/>
          <w:sz w:val="16"/>
        </w:rPr>
      </w:pPr>
      <w:r w:rsidRPr="0018258C">
        <w:rPr>
          <w:rFonts w:ascii="Arial" w:hAnsi="Arial" w:cs="Arial"/>
          <w:sz w:val="16"/>
        </w:rPr>
        <w:t xml:space="preserve">Fuente: </w:t>
      </w:r>
      <w:r>
        <w:rPr>
          <w:rFonts w:ascii="Arial" w:hAnsi="Arial" w:cs="Arial"/>
          <w:sz w:val="16"/>
        </w:rPr>
        <w:t xml:space="preserve">Imagen recuperada </w:t>
      </w:r>
      <w:hyperlink r:id="rId466" w:history="1">
        <w:r w:rsidRPr="00FF3F0E">
          <w:rPr>
            <w:rStyle w:val="Hipervnculo"/>
            <w:rFonts w:ascii="Arial" w:hAnsi="Arial" w:cs="Arial"/>
            <w:sz w:val="16"/>
          </w:rPr>
          <w:t>www.gestiopolis.com</w:t>
        </w:r>
      </w:hyperlink>
    </w:p>
    <w:p w:rsidR="003C5D47" w:rsidRPr="00795547" w:rsidRDefault="003C5D47" w:rsidP="003C5D47">
      <w:pPr>
        <w:spacing w:line="360" w:lineRule="auto"/>
        <w:jc w:val="center"/>
        <w:rPr>
          <w:rFonts w:ascii="Arial" w:hAnsi="Arial" w:cs="Arial"/>
          <w:sz w:val="16"/>
        </w:rPr>
      </w:pPr>
    </w:p>
    <w:p w:rsidR="003C5D47" w:rsidRDefault="003C5D47" w:rsidP="003C5D47">
      <w:pPr>
        <w:pStyle w:val="Ttulo2"/>
        <w:rPr>
          <w:rFonts w:ascii="Arial" w:hAnsi="Arial" w:cs="Arial"/>
          <w:b/>
          <w:color w:val="auto"/>
          <w:sz w:val="24"/>
        </w:rPr>
      </w:pPr>
      <w:bookmarkStart w:id="165" w:name="_Toc421609681"/>
      <w:bookmarkStart w:id="166" w:name="_Toc431500997"/>
      <w:r w:rsidRPr="003C5D47">
        <w:rPr>
          <w:rFonts w:ascii="Arial" w:hAnsi="Arial" w:cs="Arial"/>
          <w:b/>
          <w:color w:val="auto"/>
          <w:sz w:val="24"/>
        </w:rPr>
        <w:t>Importancia de modelos estratégicos para las empresas</w:t>
      </w:r>
      <w:bookmarkEnd w:id="165"/>
      <w:bookmarkEnd w:id="166"/>
    </w:p>
    <w:p w:rsidR="003C5D47" w:rsidRPr="003C5D47" w:rsidRDefault="003C5D47" w:rsidP="003C5D47">
      <w:pPr>
        <w:rPr>
          <w:lang w:eastAsia="en-US"/>
        </w:rPr>
      </w:pPr>
    </w:p>
    <w:p w:rsidR="003C5D47" w:rsidRDefault="00A9495D"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La perspectiva a largo plazo u horizonte, es la respuesta a la pregunta de ¿En dónde necesita estar la empresa en un momento específico del futuro para desempeñar su visión, misión y estrategias? El Planeamiento Estratégico es un proceso dinámico lo suficientemente flexible para permitir y hasta forzar modificaciones en los planes, a fin de responder a las cambiantes circunstancias. Desde el punto de vista pedagógico el Planeamiento Estratégico es importante porque ofrece a las organizaciones las siguientes ventajas:</w:t>
      </w:r>
    </w:p>
    <w:p w:rsidR="00A9495D" w:rsidRPr="0018258C" w:rsidRDefault="00A9495D" w:rsidP="003C5D47">
      <w:pPr>
        <w:spacing w:line="360" w:lineRule="auto"/>
        <w:jc w:val="both"/>
        <w:rPr>
          <w:rFonts w:ascii="Arial" w:hAnsi="Arial" w:cs="Arial"/>
        </w:rPr>
      </w:pPr>
    </w:p>
    <w:p w:rsidR="003C5D47" w:rsidRPr="0018258C" w:rsidRDefault="003C5D47" w:rsidP="004D5DBD">
      <w:pPr>
        <w:pStyle w:val="Prrafodelista"/>
        <w:numPr>
          <w:ilvl w:val="0"/>
          <w:numId w:val="143"/>
        </w:numPr>
        <w:spacing w:after="200" w:line="360" w:lineRule="auto"/>
        <w:jc w:val="both"/>
        <w:rPr>
          <w:rFonts w:ascii="Arial" w:hAnsi="Arial" w:cs="Arial"/>
        </w:rPr>
      </w:pPr>
      <w:r w:rsidRPr="0018258C">
        <w:rPr>
          <w:rFonts w:ascii="Arial" w:hAnsi="Arial" w:cs="Arial"/>
        </w:rPr>
        <w:t>Obliga a los ejecutivos a ver el planeamiento desde la macro perspectiva, señalando los objetivos centrales, de manera que nuestras acciones diarias nos acerquen cada vez más a las metas.</w:t>
      </w:r>
    </w:p>
    <w:p w:rsidR="003C5D47" w:rsidRPr="0018258C" w:rsidRDefault="003C5D47" w:rsidP="004D5DBD">
      <w:pPr>
        <w:pStyle w:val="Prrafodelista"/>
        <w:numPr>
          <w:ilvl w:val="0"/>
          <w:numId w:val="143"/>
        </w:numPr>
        <w:spacing w:after="200" w:line="360" w:lineRule="auto"/>
        <w:jc w:val="both"/>
        <w:rPr>
          <w:rFonts w:ascii="Arial" w:hAnsi="Arial" w:cs="Arial"/>
        </w:rPr>
      </w:pPr>
      <w:r w:rsidRPr="0018258C">
        <w:rPr>
          <w:rFonts w:ascii="Arial" w:hAnsi="Arial" w:cs="Arial"/>
        </w:rPr>
        <w:t>Mantiene a la vez el enfoque en el futuro y el presente.</w:t>
      </w:r>
    </w:p>
    <w:p w:rsidR="003C5D47" w:rsidRPr="0018258C" w:rsidRDefault="003C5D47" w:rsidP="004D5DBD">
      <w:pPr>
        <w:pStyle w:val="Prrafodelista"/>
        <w:numPr>
          <w:ilvl w:val="0"/>
          <w:numId w:val="143"/>
        </w:numPr>
        <w:spacing w:after="200" w:line="360" w:lineRule="auto"/>
        <w:jc w:val="both"/>
        <w:rPr>
          <w:rFonts w:ascii="Arial" w:hAnsi="Arial" w:cs="Arial"/>
        </w:rPr>
      </w:pPr>
      <w:r w:rsidRPr="0018258C">
        <w:rPr>
          <w:rFonts w:ascii="Arial" w:hAnsi="Arial" w:cs="Arial"/>
        </w:rPr>
        <w:t>Refuerza los principios adquiridos en la visión, misión y estrategias.</w:t>
      </w:r>
    </w:p>
    <w:p w:rsidR="003C5D47" w:rsidRPr="0018258C" w:rsidRDefault="003C5D47" w:rsidP="004D5DBD">
      <w:pPr>
        <w:pStyle w:val="Prrafodelista"/>
        <w:numPr>
          <w:ilvl w:val="0"/>
          <w:numId w:val="143"/>
        </w:numPr>
        <w:spacing w:after="200" w:line="360" w:lineRule="auto"/>
        <w:jc w:val="both"/>
        <w:rPr>
          <w:rFonts w:ascii="Arial" w:hAnsi="Arial" w:cs="Arial"/>
        </w:rPr>
      </w:pPr>
      <w:r w:rsidRPr="0018258C">
        <w:rPr>
          <w:rFonts w:ascii="Arial" w:hAnsi="Arial" w:cs="Arial"/>
        </w:rPr>
        <w:t>Fomenta el planeamiento y la comunicación interdisciplinarias.</w:t>
      </w:r>
    </w:p>
    <w:p w:rsidR="003C5D47" w:rsidRPr="00D97D0B" w:rsidRDefault="003C5D47" w:rsidP="004D5DBD">
      <w:pPr>
        <w:pStyle w:val="Prrafodelista"/>
        <w:numPr>
          <w:ilvl w:val="0"/>
          <w:numId w:val="143"/>
        </w:numPr>
        <w:spacing w:after="200" w:line="360" w:lineRule="auto"/>
        <w:jc w:val="both"/>
        <w:rPr>
          <w:rFonts w:ascii="Arial" w:hAnsi="Arial" w:cs="Arial"/>
        </w:rPr>
      </w:pPr>
      <w:r w:rsidRPr="0018258C">
        <w:rPr>
          <w:rFonts w:ascii="Arial" w:hAnsi="Arial" w:cs="Arial"/>
        </w:rPr>
        <w:t>Asigna prioridade</w:t>
      </w:r>
      <w:r>
        <w:rPr>
          <w:rFonts w:ascii="Arial" w:hAnsi="Arial" w:cs="Arial"/>
        </w:rPr>
        <w:t>s en el destino de los recursos</w:t>
      </w:r>
    </w:p>
    <w:p w:rsidR="003C5D47" w:rsidRPr="00D97D0B" w:rsidRDefault="003C5D47" w:rsidP="004D5DBD">
      <w:pPr>
        <w:pStyle w:val="Prrafodelista"/>
        <w:numPr>
          <w:ilvl w:val="0"/>
          <w:numId w:val="143"/>
        </w:numPr>
        <w:spacing w:after="200" w:line="360" w:lineRule="auto"/>
        <w:jc w:val="both"/>
        <w:rPr>
          <w:rFonts w:ascii="Arial" w:hAnsi="Arial" w:cs="Arial"/>
        </w:rPr>
      </w:pPr>
      <w:r w:rsidRPr="0018258C">
        <w:rPr>
          <w:rFonts w:ascii="Arial" w:hAnsi="Arial" w:cs="Arial"/>
        </w:rPr>
        <w:t xml:space="preserve">Mejora el desempeño de la organización: Orienta de manera efectiva el rumbo de la organización facilitando la acción innovadora de dirección y liderazgo. </w:t>
      </w:r>
    </w:p>
    <w:p w:rsidR="003C5D47" w:rsidRPr="0018258C" w:rsidRDefault="003C5D47" w:rsidP="004D5DBD">
      <w:pPr>
        <w:pStyle w:val="Prrafodelista"/>
        <w:numPr>
          <w:ilvl w:val="0"/>
          <w:numId w:val="143"/>
        </w:numPr>
        <w:spacing w:after="200" w:line="360" w:lineRule="auto"/>
        <w:jc w:val="both"/>
        <w:rPr>
          <w:rFonts w:ascii="Arial" w:hAnsi="Arial" w:cs="Arial"/>
        </w:rPr>
      </w:pPr>
      <w:r w:rsidRPr="0018258C">
        <w:rPr>
          <w:rFonts w:ascii="Arial" w:hAnsi="Arial" w:cs="Arial"/>
        </w:rPr>
        <w:lastRenderedPageBreak/>
        <w:t>Permite enfrentar los principales problemas de la organización: Enfrentar el cambio en el entorno y develar las oportunidades y las amenazas.</w:t>
      </w:r>
    </w:p>
    <w:p w:rsidR="00A9495D" w:rsidRDefault="00A9495D"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El desarrollo de una planificación estratégica produce beneficios relacionados con la capacidad de realizar una gestión mas eficiente, liberando recursos humanos y materiales, lo que redunda en la eficiencia productiva y en una mejor calidad de vida y trabajo para todos los miembros. Ayuda a mejorar los niveles de productividad, conducentes al logro de la rentabilidad.</w:t>
      </w:r>
    </w:p>
    <w:p w:rsidR="00A9495D" w:rsidRPr="0018258C" w:rsidRDefault="00A9495D" w:rsidP="003C5D47">
      <w:pPr>
        <w:spacing w:line="360" w:lineRule="auto"/>
        <w:jc w:val="both"/>
        <w:rPr>
          <w:rFonts w:ascii="Arial" w:hAnsi="Arial" w:cs="Arial"/>
        </w:rPr>
      </w:pPr>
    </w:p>
    <w:p w:rsidR="003C5D47" w:rsidRPr="0018258C" w:rsidRDefault="003C5D47" w:rsidP="004D5DBD">
      <w:pPr>
        <w:pStyle w:val="Prrafodelista"/>
        <w:numPr>
          <w:ilvl w:val="0"/>
          <w:numId w:val="144"/>
        </w:numPr>
        <w:spacing w:after="200" w:line="360" w:lineRule="auto"/>
        <w:jc w:val="both"/>
        <w:rPr>
          <w:rFonts w:ascii="Arial" w:hAnsi="Arial" w:cs="Arial"/>
        </w:rPr>
      </w:pPr>
      <w:r w:rsidRPr="0018258C">
        <w:rPr>
          <w:rFonts w:ascii="Arial" w:hAnsi="Arial" w:cs="Arial"/>
        </w:rPr>
        <w:t>Favorece a la Dirección y coordinación organizacional al unificar esfuerzos y expectativas colectivas.</w:t>
      </w:r>
    </w:p>
    <w:p w:rsidR="003C5D47" w:rsidRPr="0018258C" w:rsidRDefault="003C5D47" w:rsidP="004D5DBD">
      <w:pPr>
        <w:pStyle w:val="Prrafodelista"/>
        <w:numPr>
          <w:ilvl w:val="0"/>
          <w:numId w:val="144"/>
        </w:numPr>
        <w:spacing w:after="200" w:line="360" w:lineRule="auto"/>
        <w:jc w:val="both"/>
        <w:rPr>
          <w:rFonts w:ascii="Arial" w:hAnsi="Arial" w:cs="Arial"/>
        </w:rPr>
      </w:pPr>
      <w:r w:rsidRPr="0018258C">
        <w:rPr>
          <w:rFonts w:ascii="Arial" w:hAnsi="Arial" w:cs="Arial"/>
        </w:rPr>
        <w:t>Optimiza los procesos en las Áreas al traducir los resultados en logros sinérgicos.</w:t>
      </w:r>
    </w:p>
    <w:p w:rsidR="003C5D47" w:rsidRPr="0018258C" w:rsidRDefault="003C5D47" w:rsidP="003C5D47">
      <w:pPr>
        <w:spacing w:line="360" w:lineRule="auto"/>
        <w:jc w:val="both"/>
        <w:rPr>
          <w:rFonts w:ascii="Arial" w:hAnsi="Arial" w:cs="Arial"/>
        </w:rPr>
      </w:pPr>
      <w:r w:rsidRPr="0018258C">
        <w:rPr>
          <w:rFonts w:ascii="Arial" w:hAnsi="Arial" w:cs="Arial"/>
        </w:rPr>
        <w:t>Contribuye a la creación y redefinición de valores corporativos, que se traducen en:</w:t>
      </w:r>
    </w:p>
    <w:p w:rsidR="003C5D47" w:rsidRPr="0018258C" w:rsidRDefault="003C5D47" w:rsidP="004D5DBD">
      <w:pPr>
        <w:pStyle w:val="Prrafodelista"/>
        <w:numPr>
          <w:ilvl w:val="0"/>
          <w:numId w:val="145"/>
        </w:numPr>
        <w:spacing w:after="200" w:line="360" w:lineRule="auto"/>
        <w:jc w:val="both"/>
        <w:rPr>
          <w:rFonts w:ascii="Arial" w:hAnsi="Arial" w:cs="Arial"/>
        </w:rPr>
      </w:pPr>
      <w:r w:rsidRPr="0018258C">
        <w:rPr>
          <w:rFonts w:ascii="Arial" w:hAnsi="Arial" w:cs="Arial"/>
        </w:rPr>
        <w:t>Trabajo en Equipo.</w:t>
      </w:r>
    </w:p>
    <w:p w:rsidR="003C5D47" w:rsidRPr="0018258C" w:rsidRDefault="003C5D47" w:rsidP="004D5DBD">
      <w:pPr>
        <w:pStyle w:val="Prrafodelista"/>
        <w:numPr>
          <w:ilvl w:val="0"/>
          <w:numId w:val="145"/>
        </w:numPr>
        <w:spacing w:after="200" w:line="360" w:lineRule="auto"/>
        <w:jc w:val="both"/>
        <w:rPr>
          <w:rFonts w:ascii="Arial" w:hAnsi="Arial" w:cs="Arial"/>
        </w:rPr>
      </w:pPr>
      <w:r w:rsidRPr="0018258C">
        <w:rPr>
          <w:rFonts w:ascii="Arial" w:hAnsi="Arial" w:cs="Arial"/>
        </w:rPr>
        <w:t>Compromiso con la organización.</w:t>
      </w:r>
    </w:p>
    <w:p w:rsidR="003C5D47" w:rsidRPr="0018258C" w:rsidRDefault="003C5D47" w:rsidP="004D5DBD">
      <w:pPr>
        <w:pStyle w:val="Prrafodelista"/>
        <w:numPr>
          <w:ilvl w:val="0"/>
          <w:numId w:val="145"/>
        </w:numPr>
        <w:spacing w:after="200" w:line="360" w:lineRule="auto"/>
        <w:jc w:val="both"/>
        <w:rPr>
          <w:rFonts w:ascii="Arial" w:hAnsi="Arial" w:cs="Arial"/>
        </w:rPr>
      </w:pPr>
      <w:r w:rsidRPr="0018258C">
        <w:rPr>
          <w:rFonts w:ascii="Arial" w:hAnsi="Arial" w:cs="Arial"/>
        </w:rPr>
        <w:t>Calidad en el servicio.</w:t>
      </w:r>
    </w:p>
    <w:p w:rsidR="003C5D47" w:rsidRPr="0018258C" w:rsidRDefault="003C5D47" w:rsidP="004D5DBD">
      <w:pPr>
        <w:pStyle w:val="Prrafodelista"/>
        <w:numPr>
          <w:ilvl w:val="0"/>
          <w:numId w:val="145"/>
        </w:numPr>
        <w:spacing w:after="200" w:line="360" w:lineRule="auto"/>
        <w:jc w:val="both"/>
        <w:rPr>
          <w:rFonts w:ascii="Arial" w:hAnsi="Arial" w:cs="Arial"/>
        </w:rPr>
      </w:pPr>
      <w:r w:rsidRPr="0018258C">
        <w:rPr>
          <w:rFonts w:ascii="Arial" w:hAnsi="Arial" w:cs="Arial"/>
        </w:rPr>
        <w:t xml:space="preserve"> Desarrollo humano (personal y profesional).</w:t>
      </w:r>
    </w:p>
    <w:p w:rsidR="003C5D47" w:rsidRPr="0018258C" w:rsidRDefault="003C5D47" w:rsidP="004D5DBD">
      <w:pPr>
        <w:pStyle w:val="Prrafodelista"/>
        <w:numPr>
          <w:ilvl w:val="0"/>
          <w:numId w:val="145"/>
        </w:numPr>
        <w:spacing w:after="200" w:line="360" w:lineRule="auto"/>
        <w:jc w:val="both"/>
        <w:rPr>
          <w:rFonts w:ascii="Arial" w:hAnsi="Arial" w:cs="Arial"/>
        </w:rPr>
      </w:pPr>
      <w:r w:rsidRPr="0018258C">
        <w:rPr>
          <w:rFonts w:ascii="Arial" w:hAnsi="Arial" w:cs="Arial"/>
        </w:rPr>
        <w:t>Innovación y creatividad.</w:t>
      </w:r>
    </w:p>
    <w:p w:rsidR="003C5D47" w:rsidRPr="0018258C" w:rsidRDefault="003C5D47" w:rsidP="004D5DBD">
      <w:pPr>
        <w:pStyle w:val="Prrafodelista"/>
        <w:numPr>
          <w:ilvl w:val="0"/>
          <w:numId w:val="145"/>
        </w:numPr>
        <w:spacing w:after="200" w:line="360" w:lineRule="auto"/>
        <w:jc w:val="both"/>
        <w:rPr>
          <w:rFonts w:ascii="Arial" w:hAnsi="Arial" w:cs="Arial"/>
        </w:rPr>
      </w:pPr>
      <w:r w:rsidRPr="0018258C">
        <w:rPr>
          <w:rFonts w:ascii="Arial" w:hAnsi="Arial" w:cs="Arial"/>
        </w:rPr>
        <w:t xml:space="preserve"> Comunicación.</w:t>
      </w:r>
    </w:p>
    <w:p w:rsidR="003C5D47" w:rsidRPr="0018258C" w:rsidRDefault="003C5D47" w:rsidP="004D5DBD">
      <w:pPr>
        <w:pStyle w:val="Prrafodelista"/>
        <w:numPr>
          <w:ilvl w:val="0"/>
          <w:numId w:val="145"/>
        </w:numPr>
        <w:spacing w:after="200" w:line="360" w:lineRule="auto"/>
        <w:jc w:val="both"/>
        <w:rPr>
          <w:rFonts w:ascii="Arial" w:hAnsi="Arial" w:cs="Arial"/>
        </w:rPr>
      </w:pPr>
      <w:r w:rsidRPr="0018258C">
        <w:rPr>
          <w:rFonts w:ascii="Arial" w:hAnsi="Arial" w:cs="Arial"/>
        </w:rPr>
        <w:t xml:space="preserve"> Liderazgo, etc.</w:t>
      </w:r>
      <w:r w:rsidRPr="0018258C">
        <w:rPr>
          <w:rStyle w:val="Refdenotaalpie"/>
          <w:rFonts w:ascii="Arial" w:eastAsiaTheme="majorEastAsia" w:hAnsi="Arial" w:cs="Arial"/>
        </w:rPr>
        <w:footnoteReference w:id="34"/>
      </w:r>
    </w:p>
    <w:p w:rsidR="003C5D47" w:rsidRDefault="003C5D47" w:rsidP="003C5D47">
      <w:pPr>
        <w:pStyle w:val="Ttulo2"/>
        <w:rPr>
          <w:rFonts w:ascii="Arial" w:hAnsi="Arial" w:cs="Arial"/>
          <w:b/>
          <w:color w:val="auto"/>
          <w:sz w:val="24"/>
        </w:rPr>
      </w:pPr>
      <w:bookmarkStart w:id="167" w:name="_Toc421609682"/>
    </w:p>
    <w:p w:rsidR="003C5D47" w:rsidRPr="003C5D47" w:rsidRDefault="003C5D47" w:rsidP="003C5D47">
      <w:pPr>
        <w:pStyle w:val="Ttulo2"/>
        <w:rPr>
          <w:rFonts w:ascii="Arial" w:hAnsi="Arial" w:cs="Arial"/>
          <w:b/>
          <w:color w:val="auto"/>
          <w:sz w:val="24"/>
        </w:rPr>
      </w:pPr>
      <w:bookmarkStart w:id="168" w:name="_Toc431500998"/>
      <w:r w:rsidRPr="003C5D47">
        <w:rPr>
          <w:rFonts w:ascii="Arial" w:hAnsi="Arial" w:cs="Arial"/>
          <w:b/>
          <w:color w:val="auto"/>
          <w:sz w:val="24"/>
        </w:rPr>
        <w:t>Factores a estudiarse en el planeamiento estratégico</w:t>
      </w:r>
      <w:bookmarkEnd w:id="167"/>
      <w:bookmarkEnd w:id="168"/>
    </w:p>
    <w:p w:rsidR="003C5D47" w:rsidRDefault="003C5D47" w:rsidP="003C5D47">
      <w:pPr>
        <w:spacing w:line="360" w:lineRule="auto"/>
        <w:jc w:val="both"/>
        <w:rPr>
          <w:rFonts w:ascii="Arial" w:hAnsi="Arial" w:cs="Arial"/>
        </w:rPr>
      </w:pPr>
    </w:p>
    <w:p w:rsidR="003C5D47" w:rsidRPr="0018258C" w:rsidRDefault="00A9495D"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¿Qué factores influyen sobre el bienestar presente y futuro de las organizaciones? A modo de respuesta, diremos que todo planeamiento estratégico organizacional necesariamente debe incluir el tratamiento a la influencia de los siguientes factores:</w:t>
      </w:r>
    </w:p>
    <w:p w:rsidR="007A5B94" w:rsidRDefault="007A5B94" w:rsidP="003C5D47">
      <w:pPr>
        <w:spacing w:line="360" w:lineRule="auto"/>
        <w:jc w:val="both"/>
        <w:rPr>
          <w:rFonts w:ascii="Arial" w:hAnsi="Arial" w:cs="Arial"/>
          <w:b/>
        </w:rPr>
      </w:pPr>
    </w:p>
    <w:p w:rsidR="003C5D47" w:rsidRDefault="00A9495D" w:rsidP="003C5D47">
      <w:pPr>
        <w:spacing w:line="360" w:lineRule="auto"/>
        <w:jc w:val="both"/>
        <w:rPr>
          <w:rFonts w:ascii="Arial" w:hAnsi="Arial" w:cs="Arial"/>
        </w:rPr>
      </w:pPr>
      <w:r>
        <w:rPr>
          <w:rFonts w:ascii="Arial" w:hAnsi="Arial" w:cs="Arial"/>
        </w:rPr>
        <w:t xml:space="preserve">          </w:t>
      </w:r>
      <w:r w:rsidR="007A5B94" w:rsidRPr="007A5B94">
        <w:rPr>
          <w:rFonts w:ascii="Arial" w:hAnsi="Arial" w:cs="Arial"/>
          <w:b/>
        </w:rPr>
        <w:t>El Entorno:</w:t>
      </w:r>
      <w:r w:rsidR="007A5B94" w:rsidRPr="0018258C">
        <w:rPr>
          <w:rFonts w:ascii="Arial" w:hAnsi="Arial" w:cs="Arial"/>
        </w:rPr>
        <w:t xml:space="preserve"> </w:t>
      </w:r>
      <w:r w:rsidR="003C5D47" w:rsidRPr="0018258C">
        <w:rPr>
          <w:rFonts w:ascii="Arial" w:hAnsi="Arial" w:cs="Arial"/>
        </w:rPr>
        <w:t xml:space="preserve">La organización existe en el contexto de un complejo mundo comercial, económico, político, tecnológico, cultural y social. Este entorno cambia y </w:t>
      </w:r>
      <w:r w:rsidR="003C5D47" w:rsidRPr="0018258C">
        <w:rPr>
          <w:rFonts w:ascii="Arial" w:hAnsi="Arial" w:cs="Arial"/>
        </w:rPr>
        <w:lastRenderedPageBreak/>
        <w:t>es más complejo para unas organizaciones que para otras. Puesto que a la estrategia le incumbe la posición que mantiene una empresa con relación a su entorno, la comprensión de los efectos del entorno en la empresa es de importancia capital para el análisis estratégico.</w:t>
      </w:r>
      <w:r w:rsidR="007A5B94">
        <w:rPr>
          <w:rFonts w:ascii="Arial" w:hAnsi="Arial" w:cs="Arial"/>
        </w:rPr>
        <w:t xml:space="preserve"> Los efectos históricos y medio</w:t>
      </w:r>
      <w:r w:rsidR="003C5D47" w:rsidRPr="0018258C">
        <w:rPr>
          <w:rFonts w:ascii="Arial" w:hAnsi="Arial" w:cs="Arial"/>
        </w:rPr>
        <w:t>ambientales en la empresa deben estudiarse, así como los efectos presentes y los futuros cambios en las variables del entorno. Esta es una de las tareas fundamentales por la amplia gama de variables del entorno. Muchas de estas variables harán aparecer algún tipo de oportunidades, en tanto que otros amenazarán a la organización.</w:t>
      </w:r>
    </w:p>
    <w:p w:rsidR="003C5D47" w:rsidRPr="0018258C" w:rsidRDefault="003C5D47" w:rsidP="003C5D47">
      <w:pPr>
        <w:spacing w:line="360" w:lineRule="auto"/>
        <w:jc w:val="both"/>
        <w:rPr>
          <w:rFonts w:ascii="Arial" w:hAnsi="Arial" w:cs="Arial"/>
        </w:rPr>
      </w:pPr>
    </w:p>
    <w:p w:rsidR="003C5D47" w:rsidRDefault="00A9495D" w:rsidP="003C5D47">
      <w:pPr>
        <w:spacing w:line="360" w:lineRule="auto"/>
        <w:jc w:val="both"/>
        <w:rPr>
          <w:rFonts w:ascii="Arial" w:hAnsi="Arial" w:cs="Arial"/>
        </w:rPr>
      </w:pPr>
      <w:r>
        <w:rPr>
          <w:rFonts w:ascii="Arial" w:hAnsi="Arial" w:cs="Arial"/>
        </w:rPr>
        <w:t xml:space="preserve">          </w:t>
      </w:r>
      <w:r w:rsidR="003C5D47" w:rsidRPr="003C5D47">
        <w:rPr>
          <w:rFonts w:ascii="Arial" w:hAnsi="Arial" w:cs="Arial"/>
          <w:b/>
        </w:rPr>
        <w:t>Los Recursos</w:t>
      </w:r>
      <w:r w:rsidR="003C5D47" w:rsidRPr="0018258C">
        <w:rPr>
          <w:rFonts w:ascii="Arial" w:hAnsi="Arial" w:cs="Arial"/>
        </w:rPr>
        <w:t>: Así como existen influencias externas sobre la organización y sobre su elección de estrategias, también existen influencias internas. Una de las formas de estudiar la capacidad estratégica de una organización es considerar sus puntos fuertes y sus puntos débiles (qué es lo que la organización hace bien y en qué falta, o donde se encuentra en ventaja o desventaja competitiva). Estos puntos fuertes y débiles pueden ser identificados a través del estudio de las áreas, Recursos Humanos y recursos materiales de la organización, como las instalaciones, su estructura financiera y sus productos/servicios</w:t>
      </w:r>
      <w:r w:rsidR="003C5D47">
        <w:rPr>
          <w:rFonts w:ascii="Arial" w:hAnsi="Arial" w:cs="Arial"/>
        </w:rPr>
        <w:t>.</w:t>
      </w:r>
    </w:p>
    <w:p w:rsidR="003C5D47" w:rsidRPr="0018258C" w:rsidRDefault="003C5D47" w:rsidP="003C5D47">
      <w:pPr>
        <w:spacing w:line="360" w:lineRule="auto"/>
        <w:jc w:val="both"/>
        <w:rPr>
          <w:rFonts w:ascii="Arial" w:hAnsi="Arial" w:cs="Arial"/>
        </w:rPr>
      </w:pPr>
    </w:p>
    <w:p w:rsidR="003C5D47" w:rsidRPr="0018258C" w:rsidRDefault="00A9495D" w:rsidP="003C5D47">
      <w:pPr>
        <w:spacing w:line="360" w:lineRule="auto"/>
        <w:jc w:val="both"/>
        <w:rPr>
          <w:rFonts w:ascii="Arial" w:hAnsi="Arial" w:cs="Arial"/>
        </w:rPr>
      </w:pPr>
      <w:r>
        <w:rPr>
          <w:rFonts w:ascii="Arial" w:hAnsi="Arial" w:cs="Arial"/>
        </w:rPr>
        <w:t xml:space="preserve">          </w:t>
      </w:r>
      <w:r w:rsidR="003C5D47" w:rsidRPr="003C5D47">
        <w:rPr>
          <w:rFonts w:ascii="Arial" w:hAnsi="Arial" w:cs="Arial"/>
          <w:b/>
        </w:rPr>
        <w:t>Las Expectativas:</w:t>
      </w:r>
      <w:r w:rsidR="003C5D47" w:rsidRPr="0018258C">
        <w:rPr>
          <w:rFonts w:ascii="Arial" w:hAnsi="Arial" w:cs="Arial"/>
        </w:rPr>
        <w:t xml:space="preserve"> Los que esperan del futuro los diferentes agentes es importante, pues influirá en lo que se considera aceptable en términos de estrategias anticipadas por la Alta Dirección. No obstante, las creencias y los supuestos que constituyen la Cultura Organizacional, aunque menos explícitas, también tienen una influencia importante. Las influencias del entorno y de los recursos sobre la organización han de interpretarse a través de estas creencias y supuestos. Así, dos grupos de directivos, posiblemente trabajando en diferentes divisiones de una organización, pueden llegar a distintas conclusiones sobre la estrategia, aunque se enfrenten a implicaciones de recursos y de los entornos similares. La influencia que prevalezca, va a depender del grupo que tenga mayor poder, y entender esto será de la mayor importancia para reconocer por qué se sigue una estrategia adoptada.</w:t>
      </w:r>
    </w:p>
    <w:p w:rsidR="007A5B94" w:rsidRDefault="007A5B94" w:rsidP="003C5D47">
      <w:pPr>
        <w:spacing w:line="360" w:lineRule="auto"/>
        <w:jc w:val="both"/>
        <w:rPr>
          <w:rFonts w:ascii="Arial" w:hAnsi="Arial" w:cs="Arial"/>
        </w:rPr>
      </w:pPr>
    </w:p>
    <w:p w:rsidR="003C5D47" w:rsidRPr="0018258C" w:rsidRDefault="00A9495D" w:rsidP="003C5D47">
      <w:pPr>
        <w:spacing w:line="360" w:lineRule="auto"/>
        <w:jc w:val="both"/>
        <w:rPr>
          <w:rFonts w:ascii="Arial" w:hAnsi="Arial" w:cs="Arial"/>
        </w:rPr>
      </w:pPr>
      <w:r>
        <w:rPr>
          <w:rFonts w:ascii="Arial" w:hAnsi="Arial" w:cs="Arial"/>
        </w:rPr>
        <w:t xml:space="preserve">          </w:t>
      </w:r>
      <w:r w:rsidR="007A5B94" w:rsidRPr="007A5B94">
        <w:rPr>
          <w:rFonts w:ascii="Arial" w:hAnsi="Arial" w:cs="Arial"/>
          <w:b/>
        </w:rPr>
        <w:t>Las Bases:</w:t>
      </w:r>
      <w:r w:rsidR="007A5B94" w:rsidRPr="007A5B94">
        <w:rPr>
          <w:rFonts w:ascii="Arial" w:hAnsi="Arial" w:cs="Arial"/>
        </w:rPr>
        <w:t xml:space="preserve"> </w:t>
      </w:r>
      <w:r w:rsidR="003C5D47" w:rsidRPr="0018258C">
        <w:rPr>
          <w:rFonts w:ascii="Arial" w:hAnsi="Arial" w:cs="Arial"/>
        </w:rPr>
        <w:t xml:space="preserve">El entorno, los recursos y las expectativas, en el marco cultural y político de la organización proporcionan las bases del análisis estratégico. Sin </w:t>
      </w:r>
      <w:r w:rsidR="003C5D47" w:rsidRPr="0018258C">
        <w:rPr>
          <w:rFonts w:ascii="Arial" w:hAnsi="Arial" w:cs="Arial"/>
        </w:rPr>
        <w:lastRenderedPageBreak/>
        <w:t>embargo, para comprender en que posición estratégica se encuentra una empresa, es necesario considerar también en qué medida la orientación e implicaciones de la estrategia actual y los objetivos que sigue la organización están en línea con las implicaciones que pueden afrontarlas. En este sentido, tal análisis debe realizarse teniendo presentes las perspectivas del futuro. ¿Es la estrategia actual capaz de lidiar los cambios que tienen lugar en el entorno de la organización? Es bastante improbable que exista un perfecto ajuste entre la estrategia actual y la imagen que emerge del análisis estratégico. El grado en que haya aquí un desajuste, es el grado del problema estratégico que arrastra la Alta Dirección de la Organización.</w:t>
      </w:r>
    </w:p>
    <w:p w:rsidR="003C5D47" w:rsidRPr="0018258C" w:rsidRDefault="003C5D47" w:rsidP="003C5D47">
      <w:pPr>
        <w:spacing w:line="360" w:lineRule="auto"/>
        <w:jc w:val="both"/>
        <w:rPr>
          <w:rFonts w:ascii="Arial" w:hAnsi="Arial" w:cs="Arial"/>
        </w:rPr>
      </w:pPr>
      <w:r w:rsidRPr="0018258C">
        <w:rPr>
          <w:rFonts w:ascii="Arial" w:hAnsi="Arial" w:cs="Arial"/>
        </w:rPr>
        <w:t>La fase más importante del planeamiento estratégico es la puesta en práctica del mismo. Esto lo logramos mediante el planeamiento operativo por parte de cada gerencia o área de trabajo. El objetivo es preparar a cada negocio para hacer frente a diferentes escenarios, con el fin no sólo de anticiparse a los cambios, sino también cómo deben manejarlos o "gerenciarlos", de modo que sean efectivos en el análisis de sensibilidades, desarrollando un marco de trabajo que actúe a la vez como medio de control y equilibrio.</w:t>
      </w:r>
      <w:r w:rsidRPr="0018258C">
        <w:rPr>
          <w:rStyle w:val="Refdenotaalpie"/>
          <w:rFonts w:ascii="Arial" w:eastAsiaTheme="majorEastAsia" w:hAnsi="Arial" w:cs="Arial"/>
        </w:rPr>
        <w:footnoteReference w:id="35"/>
      </w:r>
    </w:p>
    <w:p w:rsidR="003C5D47" w:rsidRPr="0018258C" w:rsidRDefault="003C5D47" w:rsidP="003C5D47">
      <w:pPr>
        <w:spacing w:line="360" w:lineRule="auto"/>
        <w:jc w:val="center"/>
        <w:rPr>
          <w:rFonts w:ascii="Arial" w:hAnsi="Arial" w:cs="Arial"/>
          <w:sz w:val="16"/>
        </w:rPr>
      </w:pPr>
    </w:p>
    <w:p w:rsidR="003C5D47" w:rsidRPr="0018258C" w:rsidRDefault="003C5D47" w:rsidP="003C5D47">
      <w:pPr>
        <w:spacing w:line="360" w:lineRule="auto"/>
        <w:jc w:val="center"/>
        <w:rPr>
          <w:rFonts w:ascii="Arial" w:hAnsi="Arial" w:cs="Arial"/>
          <w:sz w:val="16"/>
        </w:rPr>
      </w:pPr>
      <w:r>
        <w:rPr>
          <w:rFonts w:ascii="Arial" w:hAnsi="Arial" w:cs="Arial"/>
          <w:sz w:val="16"/>
        </w:rPr>
        <w:t xml:space="preserve"> </w:t>
      </w:r>
      <w:r w:rsidRPr="0018258C">
        <w:rPr>
          <w:rFonts w:ascii="Arial" w:hAnsi="Arial" w:cs="Arial"/>
          <w:noProof/>
          <w:sz w:val="16"/>
        </w:rPr>
        <w:drawing>
          <wp:inline distT="0" distB="0" distL="0" distR="0" wp14:anchorId="4AF2A9EA" wp14:editId="5A6D4548">
            <wp:extent cx="2769080" cy="2197682"/>
            <wp:effectExtent l="0" t="0" r="0" b="0"/>
            <wp:docPr id="4844" name="14 Imagen" descr="descarg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 (3).jpg"/>
                    <pic:cNvPicPr/>
                  </pic:nvPicPr>
                  <pic:blipFill>
                    <a:blip r:embed="rId467"/>
                    <a:stretch>
                      <a:fillRect/>
                    </a:stretch>
                  </pic:blipFill>
                  <pic:spPr>
                    <a:xfrm>
                      <a:off x="0" y="0"/>
                      <a:ext cx="2777164" cy="2204098"/>
                    </a:xfrm>
                    <a:prstGeom prst="rect">
                      <a:avLst/>
                    </a:prstGeom>
                  </pic:spPr>
                </pic:pic>
              </a:graphicData>
            </a:graphic>
          </wp:inline>
        </w:drawing>
      </w:r>
    </w:p>
    <w:p w:rsidR="007A5B94" w:rsidRPr="007A5B94" w:rsidRDefault="007A5B94" w:rsidP="007A5B94">
      <w:pPr>
        <w:jc w:val="center"/>
        <w:rPr>
          <w:rFonts w:ascii="Arial" w:hAnsi="Arial" w:cs="Arial"/>
          <w:b/>
          <w:sz w:val="20"/>
        </w:rPr>
      </w:pPr>
      <w:r>
        <w:rPr>
          <w:rFonts w:ascii="Arial" w:hAnsi="Arial" w:cs="Arial"/>
          <w:b/>
          <w:sz w:val="20"/>
        </w:rPr>
        <w:t>Figura 16.1</w:t>
      </w:r>
    </w:p>
    <w:p w:rsidR="003C5D47" w:rsidRDefault="003C5D47" w:rsidP="007A5B94">
      <w:pPr>
        <w:jc w:val="center"/>
        <w:rPr>
          <w:rFonts w:ascii="Arial" w:hAnsi="Arial" w:cs="Arial"/>
          <w:sz w:val="16"/>
        </w:rPr>
      </w:pPr>
      <w:r w:rsidRPr="0018258C">
        <w:rPr>
          <w:rFonts w:ascii="Arial" w:hAnsi="Arial" w:cs="Arial"/>
          <w:sz w:val="16"/>
        </w:rPr>
        <w:t xml:space="preserve">Fuente: </w:t>
      </w:r>
      <w:r>
        <w:rPr>
          <w:rFonts w:ascii="Arial" w:hAnsi="Arial" w:cs="Arial"/>
          <w:sz w:val="16"/>
        </w:rPr>
        <w:t xml:space="preserve">Imagen recuperada </w:t>
      </w:r>
      <w:hyperlink r:id="rId468" w:history="1">
        <w:r w:rsidR="007A5B94" w:rsidRPr="00DC0532">
          <w:rPr>
            <w:rStyle w:val="Hipervnculo"/>
            <w:rFonts w:ascii="Arial" w:hAnsi="Arial" w:cs="Arial"/>
            <w:sz w:val="16"/>
          </w:rPr>
          <w:t>www.jackofhearts.es</w:t>
        </w:r>
      </w:hyperlink>
    </w:p>
    <w:p w:rsidR="007A5B94" w:rsidRDefault="007A5B94" w:rsidP="007A5B94">
      <w:pPr>
        <w:jc w:val="center"/>
        <w:rPr>
          <w:rFonts w:ascii="Arial" w:hAnsi="Arial" w:cs="Arial"/>
          <w:sz w:val="16"/>
        </w:rPr>
      </w:pPr>
    </w:p>
    <w:p w:rsidR="007A5B94" w:rsidRPr="00934779" w:rsidRDefault="007A5B94" w:rsidP="007A5B94">
      <w:pPr>
        <w:jc w:val="center"/>
        <w:rPr>
          <w:rFonts w:ascii="Arial" w:hAnsi="Arial" w:cs="Arial"/>
          <w:sz w:val="16"/>
        </w:rPr>
      </w:pPr>
    </w:p>
    <w:p w:rsidR="003C5D47" w:rsidRPr="003C5D47" w:rsidRDefault="007A5B94" w:rsidP="00A9495D">
      <w:pPr>
        <w:pStyle w:val="Ttulo2"/>
        <w:jc w:val="center"/>
        <w:rPr>
          <w:rFonts w:ascii="Arial" w:hAnsi="Arial" w:cs="Arial"/>
          <w:b/>
          <w:color w:val="auto"/>
          <w:sz w:val="28"/>
        </w:rPr>
      </w:pPr>
      <w:bookmarkStart w:id="169" w:name="_Toc421609683"/>
      <w:bookmarkStart w:id="170" w:name="_Toc431500999"/>
      <w:r>
        <w:rPr>
          <w:rFonts w:ascii="Arial" w:hAnsi="Arial" w:cs="Arial"/>
          <w:b/>
          <w:color w:val="auto"/>
          <w:sz w:val="28"/>
        </w:rPr>
        <w:t xml:space="preserve">17. </w:t>
      </w:r>
      <w:r w:rsidR="00A9495D" w:rsidRPr="003C5D47">
        <w:rPr>
          <w:rFonts w:ascii="Arial" w:hAnsi="Arial" w:cs="Arial"/>
          <w:b/>
          <w:color w:val="auto"/>
          <w:sz w:val="28"/>
        </w:rPr>
        <w:t>ALIANZAS ESTRATÉGICAS DE LA EMPRESA</w:t>
      </w:r>
      <w:bookmarkEnd w:id="169"/>
      <w:bookmarkEnd w:id="170"/>
    </w:p>
    <w:p w:rsidR="003C5D47" w:rsidRPr="0018258C" w:rsidRDefault="003C5D47" w:rsidP="00A9495D">
      <w:pPr>
        <w:spacing w:line="360" w:lineRule="auto"/>
        <w:jc w:val="both"/>
        <w:rPr>
          <w:rFonts w:ascii="Arial" w:hAnsi="Arial" w:cs="Arial"/>
        </w:rPr>
      </w:pPr>
    </w:p>
    <w:p w:rsidR="003C5D47" w:rsidRPr="003C5D47" w:rsidRDefault="003C5D47" w:rsidP="003C5D47">
      <w:pPr>
        <w:pStyle w:val="Ttulo2"/>
        <w:rPr>
          <w:rFonts w:ascii="Arial" w:hAnsi="Arial" w:cs="Arial"/>
          <w:b/>
          <w:color w:val="auto"/>
          <w:sz w:val="24"/>
        </w:rPr>
      </w:pPr>
      <w:bookmarkStart w:id="171" w:name="_Toc421609684"/>
      <w:bookmarkStart w:id="172" w:name="_Toc431501000"/>
      <w:r w:rsidRPr="003C5D47">
        <w:rPr>
          <w:rFonts w:ascii="Arial" w:hAnsi="Arial" w:cs="Arial"/>
          <w:b/>
          <w:color w:val="auto"/>
          <w:sz w:val="24"/>
        </w:rPr>
        <w:lastRenderedPageBreak/>
        <w:t>Concepto Alianza Estratégica</w:t>
      </w:r>
      <w:bookmarkEnd w:id="171"/>
      <w:bookmarkEnd w:id="172"/>
    </w:p>
    <w:p w:rsidR="003C5D47" w:rsidRDefault="003C5D47" w:rsidP="004D5DBD">
      <w:pPr>
        <w:pStyle w:val="Prrafodelista"/>
        <w:numPr>
          <w:ilvl w:val="0"/>
          <w:numId w:val="127"/>
        </w:numPr>
        <w:spacing w:after="200" w:line="360" w:lineRule="auto"/>
        <w:jc w:val="both"/>
        <w:rPr>
          <w:rFonts w:ascii="Arial" w:hAnsi="Arial" w:cs="Arial"/>
        </w:rPr>
      </w:pPr>
      <w:r w:rsidRPr="0018258C">
        <w:rPr>
          <w:rFonts w:ascii="Arial" w:hAnsi="Arial" w:cs="Arial"/>
        </w:rPr>
        <w:t>Las alianzas estratégicas Es la asociación de dos o más personas físicas o jurídicas con el objeto de generar -con los aportes de cada una de ellas- proyectos de distinto tipo. Con recursos escasos y empleo en extinción no se puede crecer en soledad. La asociación permite crear cadenas de valor combinando recursos. Hasta el cerebro marca los límites del individualismo. Los seres humanos tienen áreas de alto rendimiento y otras de rendimiento medio.(</w:t>
      </w:r>
      <w:r w:rsidRPr="0018258C">
        <w:rPr>
          <w:rFonts w:ascii="Arial" w:hAnsi="Arial" w:cs="Arial"/>
          <w:sz w:val="20"/>
        </w:rPr>
        <w:t xml:space="preserve"> </w:t>
      </w:r>
      <w:r w:rsidRPr="0018258C">
        <w:rPr>
          <w:rFonts w:ascii="Arial" w:hAnsi="Arial" w:cs="Arial"/>
        </w:rPr>
        <w:t>Horacio Krell 2011)</w:t>
      </w:r>
      <w:r w:rsidR="007A5B94">
        <w:rPr>
          <w:rFonts w:ascii="Arial" w:hAnsi="Arial" w:cs="Arial"/>
        </w:rPr>
        <w:t>.</w:t>
      </w:r>
    </w:p>
    <w:p w:rsidR="00A9495D" w:rsidRPr="0018258C" w:rsidRDefault="00A9495D" w:rsidP="00A9495D">
      <w:pPr>
        <w:pStyle w:val="Prrafodelista"/>
        <w:spacing w:after="200" w:line="360" w:lineRule="auto"/>
        <w:ind w:left="1080"/>
        <w:jc w:val="both"/>
        <w:rPr>
          <w:rFonts w:ascii="Arial" w:hAnsi="Arial" w:cs="Arial"/>
        </w:rPr>
      </w:pPr>
    </w:p>
    <w:p w:rsidR="00A9495D" w:rsidRDefault="003C5D47" w:rsidP="004D5DBD">
      <w:pPr>
        <w:pStyle w:val="Prrafodelista"/>
        <w:numPr>
          <w:ilvl w:val="0"/>
          <w:numId w:val="127"/>
        </w:numPr>
        <w:spacing w:line="360" w:lineRule="auto"/>
        <w:ind w:left="1077" w:hanging="357"/>
        <w:jc w:val="both"/>
        <w:rPr>
          <w:rFonts w:ascii="Arial" w:hAnsi="Arial" w:cs="Arial"/>
        </w:rPr>
      </w:pPr>
      <w:r w:rsidRPr="0018258C">
        <w:rPr>
          <w:rFonts w:ascii="Arial" w:hAnsi="Arial" w:cs="Arial"/>
        </w:rPr>
        <w:t>Las alianzas estratégicas no son solo son una moda en el complejo mundo globalizado de los negocios; son una necesidad, una herramienta de diferenciación competitiva, con el propósito de consolidar los objetivos y estrategias empresariales a través de la conjunción de esfuerzos (sinergias), de recursos tangibles e intangibles y de liderazgos, teniendo de presente el cliente como principio y fin de toda la cadena de suministro.( Carlos Alberto Álvarez Quintana, 2014)</w:t>
      </w:r>
      <w:r w:rsidR="00A9495D">
        <w:rPr>
          <w:rFonts w:ascii="Arial" w:hAnsi="Arial" w:cs="Arial"/>
        </w:rPr>
        <w:t>.</w:t>
      </w:r>
    </w:p>
    <w:p w:rsidR="00A9495D" w:rsidRPr="00A9495D" w:rsidRDefault="00A9495D" w:rsidP="00A9495D">
      <w:pPr>
        <w:spacing w:line="360" w:lineRule="auto"/>
        <w:jc w:val="both"/>
        <w:rPr>
          <w:rFonts w:ascii="Arial" w:hAnsi="Arial" w:cs="Arial"/>
        </w:rPr>
      </w:pPr>
    </w:p>
    <w:p w:rsidR="003C5D47" w:rsidRPr="0018258C" w:rsidRDefault="003C5D47" w:rsidP="004D5DBD">
      <w:pPr>
        <w:pStyle w:val="Prrafodelista"/>
        <w:numPr>
          <w:ilvl w:val="0"/>
          <w:numId w:val="127"/>
        </w:numPr>
        <w:spacing w:line="360" w:lineRule="auto"/>
        <w:ind w:left="1077" w:hanging="357"/>
        <w:jc w:val="both"/>
        <w:rPr>
          <w:rFonts w:ascii="Arial" w:hAnsi="Arial" w:cs="Arial"/>
        </w:rPr>
      </w:pPr>
      <w:r w:rsidRPr="0018258C">
        <w:rPr>
          <w:rFonts w:ascii="Arial" w:hAnsi="Arial" w:cs="Arial"/>
        </w:rPr>
        <w:t>Las alianzas estratégicas una vía para lograr una ventaja competitiva. (Zeron Félix, M. y Mendoza Cavazos, G.2008)</w:t>
      </w:r>
      <w:r w:rsidR="007A5B94">
        <w:rPr>
          <w:rFonts w:ascii="Arial" w:hAnsi="Arial" w:cs="Arial"/>
        </w:rPr>
        <w:t>.</w:t>
      </w:r>
    </w:p>
    <w:p w:rsidR="003C5D47" w:rsidRPr="0018258C" w:rsidRDefault="003C5D47" w:rsidP="007A5B94">
      <w:pPr>
        <w:jc w:val="center"/>
        <w:rPr>
          <w:rFonts w:ascii="Arial" w:hAnsi="Arial" w:cs="Arial"/>
        </w:rPr>
      </w:pPr>
      <w:r w:rsidRPr="0018258C">
        <w:rPr>
          <w:rFonts w:ascii="Arial" w:hAnsi="Arial" w:cs="Arial"/>
          <w:noProof/>
        </w:rPr>
        <w:drawing>
          <wp:inline distT="0" distB="0" distL="0" distR="0" wp14:anchorId="2D07BBBE" wp14:editId="1CBA20AC">
            <wp:extent cx="3658706" cy="2372264"/>
            <wp:effectExtent l="0" t="0" r="0" b="9525"/>
            <wp:docPr id="4845" name="15 Imagen" descr="descarga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 (4).jpg"/>
                    <pic:cNvPicPr/>
                  </pic:nvPicPr>
                  <pic:blipFill>
                    <a:blip r:embed="rId469"/>
                    <a:stretch>
                      <a:fillRect/>
                    </a:stretch>
                  </pic:blipFill>
                  <pic:spPr>
                    <a:xfrm>
                      <a:off x="0" y="0"/>
                      <a:ext cx="3660982" cy="2373740"/>
                    </a:xfrm>
                    <a:prstGeom prst="rect">
                      <a:avLst/>
                    </a:prstGeom>
                  </pic:spPr>
                </pic:pic>
              </a:graphicData>
            </a:graphic>
          </wp:inline>
        </w:drawing>
      </w:r>
    </w:p>
    <w:p w:rsidR="007A5B94" w:rsidRPr="007A5B94" w:rsidRDefault="007A5B94" w:rsidP="007A5B94">
      <w:pPr>
        <w:jc w:val="center"/>
        <w:rPr>
          <w:rFonts w:ascii="Arial" w:hAnsi="Arial" w:cs="Arial"/>
          <w:b/>
          <w:sz w:val="20"/>
        </w:rPr>
      </w:pPr>
      <w:r w:rsidRPr="007A5B94">
        <w:rPr>
          <w:rFonts w:ascii="Arial" w:hAnsi="Arial" w:cs="Arial"/>
          <w:b/>
          <w:sz w:val="20"/>
        </w:rPr>
        <w:t>Figura 17.1</w:t>
      </w:r>
    </w:p>
    <w:p w:rsidR="003C5D47" w:rsidRDefault="003C5D47" w:rsidP="007A5B94">
      <w:pPr>
        <w:jc w:val="center"/>
        <w:rPr>
          <w:rFonts w:ascii="Arial" w:hAnsi="Arial" w:cs="Arial"/>
          <w:sz w:val="16"/>
        </w:rPr>
      </w:pPr>
      <w:r w:rsidRPr="0018258C">
        <w:rPr>
          <w:rFonts w:ascii="Arial" w:hAnsi="Arial" w:cs="Arial"/>
          <w:sz w:val="16"/>
        </w:rPr>
        <w:t>Fuente:</w:t>
      </w:r>
      <w:r>
        <w:rPr>
          <w:rFonts w:ascii="Arial" w:hAnsi="Arial" w:cs="Arial"/>
          <w:sz w:val="16"/>
        </w:rPr>
        <w:t xml:space="preserve"> Imagen recuperada</w:t>
      </w:r>
      <w:r w:rsidRPr="0018258C">
        <w:rPr>
          <w:rFonts w:ascii="Arial" w:hAnsi="Arial" w:cs="Arial"/>
          <w:sz w:val="16"/>
        </w:rPr>
        <w:t xml:space="preserve"> </w:t>
      </w:r>
      <w:hyperlink r:id="rId470" w:history="1">
        <w:r w:rsidR="007A5B94" w:rsidRPr="00DC0532">
          <w:rPr>
            <w:rStyle w:val="Hipervnculo"/>
            <w:rFonts w:ascii="Arial" w:hAnsi="Arial" w:cs="Arial"/>
            <w:sz w:val="16"/>
          </w:rPr>
          <w:t>www.mekaconsulting.com</w:t>
        </w:r>
      </w:hyperlink>
    </w:p>
    <w:p w:rsidR="007A5B94" w:rsidRDefault="007A5B94" w:rsidP="007A5B94">
      <w:pPr>
        <w:jc w:val="center"/>
        <w:rPr>
          <w:rFonts w:ascii="Arial" w:hAnsi="Arial" w:cs="Arial"/>
          <w:sz w:val="16"/>
        </w:rPr>
      </w:pPr>
    </w:p>
    <w:p w:rsidR="007A5B94" w:rsidRPr="0018258C" w:rsidRDefault="007A5B94" w:rsidP="007A5B94">
      <w:pPr>
        <w:jc w:val="center"/>
        <w:rPr>
          <w:rFonts w:ascii="Arial" w:hAnsi="Arial" w:cs="Arial"/>
          <w:sz w:val="16"/>
        </w:rPr>
      </w:pPr>
    </w:p>
    <w:p w:rsidR="003C5D47" w:rsidRPr="003C5D47" w:rsidRDefault="003C5D47" w:rsidP="003C5D47">
      <w:pPr>
        <w:pStyle w:val="Ttulo2"/>
        <w:rPr>
          <w:rFonts w:ascii="Arial" w:hAnsi="Arial" w:cs="Arial"/>
          <w:b/>
          <w:color w:val="auto"/>
          <w:sz w:val="24"/>
        </w:rPr>
      </w:pPr>
      <w:bookmarkStart w:id="173" w:name="_Toc421609685"/>
      <w:bookmarkStart w:id="174" w:name="_Toc431501001"/>
      <w:r w:rsidRPr="003C5D47">
        <w:rPr>
          <w:rFonts w:ascii="Arial" w:hAnsi="Arial" w:cs="Arial"/>
          <w:b/>
          <w:color w:val="auto"/>
          <w:sz w:val="24"/>
        </w:rPr>
        <w:lastRenderedPageBreak/>
        <w:t>Como Formar Una alianza Estratégica</w:t>
      </w:r>
      <w:bookmarkEnd w:id="173"/>
      <w:bookmarkEnd w:id="174"/>
    </w:p>
    <w:p w:rsidR="003C5D47" w:rsidRPr="0018258C" w:rsidRDefault="00A9495D" w:rsidP="003C5D47">
      <w:pPr>
        <w:tabs>
          <w:tab w:val="left" w:pos="1110"/>
        </w:tabs>
        <w:spacing w:line="360" w:lineRule="auto"/>
        <w:jc w:val="both"/>
        <w:rPr>
          <w:rFonts w:ascii="Arial" w:hAnsi="Arial" w:cs="Arial"/>
        </w:rPr>
      </w:pPr>
      <w:r>
        <w:rPr>
          <w:rFonts w:ascii="Arial" w:hAnsi="Arial" w:cs="Arial"/>
        </w:rPr>
        <w:t xml:space="preserve">           </w:t>
      </w:r>
      <w:r w:rsidR="003C5D47" w:rsidRPr="0018258C">
        <w:rPr>
          <w:rFonts w:ascii="Arial" w:hAnsi="Arial" w:cs="Arial"/>
        </w:rPr>
        <w:t>Cuando se está en proceso de creación de una alianza estratégica, se deben plantear y concretar una serie de pasos.</w:t>
      </w:r>
      <w:r w:rsidR="003C5D47" w:rsidRPr="0018258C">
        <w:rPr>
          <w:rStyle w:val="Refdenotaalpie"/>
          <w:rFonts w:ascii="Arial" w:eastAsiaTheme="majorEastAsia" w:hAnsi="Arial" w:cs="Arial"/>
        </w:rPr>
        <w:footnoteReference w:id="36"/>
      </w:r>
    </w:p>
    <w:p w:rsidR="003C5D47" w:rsidRPr="003C5D47" w:rsidRDefault="003C5D47" w:rsidP="003C5D47">
      <w:pPr>
        <w:tabs>
          <w:tab w:val="left" w:pos="1110"/>
        </w:tabs>
        <w:spacing w:line="360" w:lineRule="auto"/>
        <w:jc w:val="center"/>
        <w:rPr>
          <w:rFonts w:ascii="Arial" w:hAnsi="Arial" w:cs="Arial"/>
          <w:sz w:val="16"/>
        </w:rPr>
      </w:pPr>
      <w:r w:rsidRPr="003C5D47">
        <w:rPr>
          <w:rFonts w:ascii="Arial" w:hAnsi="Arial" w:cs="Arial"/>
          <w:noProof/>
          <w:sz w:val="16"/>
        </w:rPr>
        <w:drawing>
          <wp:inline distT="0" distB="0" distL="0" distR="0" wp14:anchorId="2B842640" wp14:editId="07BC2ED5">
            <wp:extent cx="5400136" cy="2769080"/>
            <wp:effectExtent l="19050" t="0" r="10160" b="0"/>
            <wp:docPr id="4846" name="Diagrama 484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1" r:lo="rId472" r:qs="rId473" r:cs="rId474"/>
              </a:graphicData>
            </a:graphic>
          </wp:inline>
        </w:drawing>
      </w:r>
    </w:p>
    <w:p w:rsidR="007A5B94" w:rsidRPr="007A5B94" w:rsidRDefault="007A5B94" w:rsidP="003C5D47">
      <w:pPr>
        <w:tabs>
          <w:tab w:val="left" w:pos="1110"/>
        </w:tabs>
        <w:spacing w:line="360" w:lineRule="auto"/>
        <w:jc w:val="center"/>
        <w:rPr>
          <w:rFonts w:ascii="Arial" w:hAnsi="Arial" w:cs="Arial"/>
          <w:b/>
          <w:sz w:val="20"/>
        </w:rPr>
      </w:pPr>
      <w:r w:rsidRPr="007A5B94">
        <w:rPr>
          <w:rFonts w:ascii="Arial" w:hAnsi="Arial" w:cs="Arial"/>
          <w:b/>
          <w:sz w:val="20"/>
        </w:rPr>
        <w:t>Esquema 17.1</w:t>
      </w:r>
    </w:p>
    <w:p w:rsidR="003C5D47" w:rsidRPr="003C5D47" w:rsidRDefault="003C5D47" w:rsidP="003C5D47">
      <w:pPr>
        <w:tabs>
          <w:tab w:val="left" w:pos="1110"/>
        </w:tabs>
        <w:spacing w:line="360" w:lineRule="auto"/>
        <w:jc w:val="center"/>
        <w:rPr>
          <w:rFonts w:ascii="Arial" w:hAnsi="Arial" w:cs="Arial"/>
          <w:sz w:val="16"/>
        </w:rPr>
      </w:pPr>
      <w:r w:rsidRPr="003C5D47">
        <w:rPr>
          <w:rFonts w:ascii="Arial" w:hAnsi="Arial" w:cs="Arial"/>
          <w:sz w:val="16"/>
        </w:rPr>
        <w:t>Fuente: Elaboración propia.</w:t>
      </w:r>
    </w:p>
    <w:p w:rsidR="00A9495D" w:rsidRDefault="00A9495D" w:rsidP="003C5D47">
      <w:pPr>
        <w:tabs>
          <w:tab w:val="left" w:pos="1110"/>
        </w:tabs>
        <w:spacing w:line="360" w:lineRule="auto"/>
        <w:jc w:val="both"/>
        <w:rPr>
          <w:rFonts w:ascii="Arial" w:hAnsi="Arial" w:cs="Arial"/>
          <w:b/>
        </w:rPr>
      </w:pPr>
    </w:p>
    <w:p w:rsidR="003C5D47" w:rsidRPr="0018258C" w:rsidRDefault="003C5D47" w:rsidP="003C5D47">
      <w:pPr>
        <w:tabs>
          <w:tab w:val="left" w:pos="1110"/>
        </w:tabs>
        <w:spacing w:line="360" w:lineRule="auto"/>
        <w:jc w:val="both"/>
        <w:rPr>
          <w:rFonts w:ascii="Arial" w:hAnsi="Arial" w:cs="Arial"/>
          <w:b/>
        </w:rPr>
      </w:pPr>
      <w:r w:rsidRPr="0018258C">
        <w:rPr>
          <w:rFonts w:ascii="Arial" w:hAnsi="Arial" w:cs="Arial"/>
          <w:b/>
        </w:rPr>
        <w:t>Reconsideración de la estrategia.</w:t>
      </w:r>
    </w:p>
    <w:p w:rsidR="003C5D47" w:rsidRDefault="00A9495D" w:rsidP="003C5D47">
      <w:pPr>
        <w:tabs>
          <w:tab w:val="left" w:pos="1110"/>
        </w:tabs>
        <w:spacing w:line="360" w:lineRule="auto"/>
        <w:jc w:val="both"/>
        <w:rPr>
          <w:rFonts w:ascii="Arial" w:hAnsi="Arial" w:cs="Arial"/>
        </w:rPr>
      </w:pPr>
      <w:r>
        <w:rPr>
          <w:rFonts w:ascii="Arial" w:hAnsi="Arial" w:cs="Arial"/>
        </w:rPr>
        <w:t xml:space="preserve">           </w:t>
      </w:r>
      <w:r w:rsidR="003C5D47" w:rsidRPr="0018258C">
        <w:rPr>
          <w:rFonts w:ascii="Arial" w:hAnsi="Arial" w:cs="Arial"/>
        </w:rPr>
        <w:t>En este punto es conveniente plantearse si se trata de una estrategia adecuada y beneficiosa para la empresa, como también determinar cuál va a ser el papel que tendrá la organización en la alianza que se formará. Se deben tener en cuenta la posible aparición de conflictos antes cambios que se produzcan.</w:t>
      </w:r>
    </w:p>
    <w:p w:rsidR="00A9495D" w:rsidRPr="0018258C" w:rsidRDefault="00A9495D" w:rsidP="003C5D47">
      <w:pPr>
        <w:tabs>
          <w:tab w:val="left" w:pos="1110"/>
        </w:tabs>
        <w:spacing w:line="360" w:lineRule="auto"/>
        <w:jc w:val="both"/>
        <w:rPr>
          <w:rFonts w:ascii="Arial" w:hAnsi="Arial" w:cs="Arial"/>
        </w:rPr>
      </w:pPr>
    </w:p>
    <w:p w:rsidR="003C5D47" w:rsidRDefault="00A9495D" w:rsidP="003C5D47">
      <w:pPr>
        <w:tabs>
          <w:tab w:val="left" w:pos="1110"/>
        </w:tabs>
        <w:spacing w:line="360" w:lineRule="auto"/>
        <w:jc w:val="both"/>
        <w:rPr>
          <w:rFonts w:ascii="Arial" w:hAnsi="Arial" w:cs="Arial"/>
        </w:rPr>
      </w:pPr>
      <w:r>
        <w:rPr>
          <w:rFonts w:ascii="Arial" w:hAnsi="Arial" w:cs="Arial"/>
        </w:rPr>
        <w:t xml:space="preserve">           </w:t>
      </w:r>
      <w:r w:rsidR="003C5D47" w:rsidRPr="0018258C">
        <w:rPr>
          <w:rFonts w:ascii="Arial" w:hAnsi="Arial" w:cs="Arial"/>
        </w:rPr>
        <w:t>Por otro lado la alianza estratégica que se plantee debe ser acorde a la cultura organizacional y a la estructura que cuente la empresa.</w:t>
      </w:r>
    </w:p>
    <w:p w:rsidR="003C5D47" w:rsidRPr="0018258C" w:rsidRDefault="003C5D47" w:rsidP="003C5D47">
      <w:pPr>
        <w:tabs>
          <w:tab w:val="left" w:pos="1110"/>
        </w:tabs>
        <w:spacing w:line="360" w:lineRule="auto"/>
        <w:jc w:val="both"/>
        <w:rPr>
          <w:rFonts w:ascii="Arial" w:hAnsi="Arial" w:cs="Arial"/>
        </w:rPr>
      </w:pPr>
    </w:p>
    <w:p w:rsidR="003C5D47" w:rsidRPr="0018258C" w:rsidRDefault="003C5D47" w:rsidP="003C5D47">
      <w:pPr>
        <w:tabs>
          <w:tab w:val="left" w:pos="1185"/>
        </w:tabs>
        <w:spacing w:line="360" w:lineRule="auto"/>
        <w:jc w:val="both"/>
        <w:rPr>
          <w:rFonts w:ascii="Arial" w:hAnsi="Arial" w:cs="Arial"/>
          <w:b/>
        </w:rPr>
      </w:pPr>
      <w:r w:rsidRPr="0018258C">
        <w:rPr>
          <w:rFonts w:ascii="Arial" w:hAnsi="Arial" w:cs="Arial"/>
          <w:b/>
        </w:rPr>
        <w:t>La elección del socio</w:t>
      </w:r>
    </w:p>
    <w:p w:rsidR="007A5B94" w:rsidRPr="00A9495D" w:rsidRDefault="00A9495D"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 xml:space="preserve">Una vez que se </w:t>
      </w:r>
      <w:r w:rsidR="007A5B94" w:rsidRPr="0018258C">
        <w:rPr>
          <w:rFonts w:ascii="Arial" w:hAnsi="Arial" w:cs="Arial"/>
        </w:rPr>
        <w:t>tomó</w:t>
      </w:r>
      <w:r w:rsidR="003C5D47" w:rsidRPr="0018258C">
        <w:rPr>
          <w:rFonts w:ascii="Arial" w:hAnsi="Arial" w:cs="Arial"/>
        </w:rPr>
        <w:t xml:space="preserve"> la decisión de emprender una alianza, la empresa deberá elegir el socio que la acompañará en la contienda, para eso deberá realizar un proceso de selección objetivo atendiendo a todas las variables que se presenten.</w:t>
      </w:r>
    </w:p>
    <w:p w:rsidR="003C5D47" w:rsidRPr="0018258C" w:rsidRDefault="003C5D47" w:rsidP="00CE2299">
      <w:pPr>
        <w:tabs>
          <w:tab w:val="left" w:pos="1185"/>
        </w:tabs>
        <w:spacing w:line="360" w:lineRule="auto"/>
        <w:jc w:val="both"/>
        <w:rPr>
          <w:rFonts w:ascii="Arial" w:hAnsi="Arial" w:cs="Arial"/>
          <w:b/>
        </w:rPr>
      </w:pPr>
      <w:r w:rsidRPr="0018258C">
        <w:rPr>
          <w:rFonts w:ascii="Arial" w:hAnsi="Arial" w:cs="Arial"/>
          <w:b/>
        </w:rPr>
        <w:t xml:space="preserve">Tipos de socios </w:t>
      </w:r>
    </w:p>
    <w:p w:rsidR="003C5D47" w:rsidRDefault="00A9495D" w:rsidP="00CE2299">
      <w:pPr>
        <w:tabs>
          <w:tab w:val="left" w:pos="1185"/>
        </w:tabs>
        <w:spacing w:line="360" w:lineRule="auto"/>
        <w:jc w:val="both"/>
        <w:rPr>
          <w:rFonts w:ascii="Arial" w:hAnsi="Arial" w:cs="Arial"/>
        </w:rPr>
      </w:pPr>
      <w:r>
        <w:rPr>
          <w:rFonts w:ascii="Arial" w:hAnsi="Arial" w:cs="Arial"/>
        </w:rPr>
        <w:lastRenderedPageBreak/>
        <w:t xml:space="preserve">           </w:t>
      </w:r>
      <w:r w:rsidR="003C5D47" w:rsidRPr="00CE2299">
        <w:rPr>
          <w:rFonts w:ascii="Arial" w:hAnsi="Arial" w:cs="Arial"/>
          <w:b/>
        </w:rPr>
        <w:t>Productor paralelo:</w:t>
      </w:r>
      <w:r w:rsidR="003C5D47" w:rsidRPr="0018258C">
        <w:rPr>
          <w:rFonts w:ascii="Arial" w:hAnsi="Arial" w:cs="Arial"/>
        </w:rPr>
        <w:t xml:space="preserve"> Es una alianza complementaria para ampliar líneas de productos y llegar a más mercado.</w:t>
      </w:r>
    </w:p>
    <w:p w:rsidR="00CE2299" w:rsidRPr="0018258C" w:rsidRDefault="00CE2299" w:rsidP="00CE2299">
      <w:pPr>
        <w:tabs>
          <w:tab w:val="left" w:pos="1185"/>
        </w:tabs>
        <w:spacing w:line="360" w:lineRule="auto"/>
        <w:jc w:val="both"/>
        <w:rPr>
          <w:rFonts w:ascii="Arial" w:hAnsi="Arial" w:cs="Arial"/>
        </w:rPr>
      </w:pPr>
    </w:p>
    <w:p w:rsidR="003C5D47" w:rsidRDefault="00CE2299" w:rsidP="00CE2299">
      <w:pPr>
        <w:tabs>
          <w:tab w:val="left" w:pos="1185"/>
        </w:tabs>
        <w:spacing w:line="360" w:lineRule="auto"/>
        <w:jc w:val="both"/>
        <w:rPr>
          <w:rFonts w:ascii="Arial" w:hAnsi="Arial" w:cs="Arial"/>
        </w:rPr>
      </w:pPr>
      <w:r>
        <w:rPr>
          <w:rFonts w:ascii="Arial" w:hAnsi="Arial" w:cs="Arial"/>
        </w:rPr>
        <w:t xml:space="preserve">           </w:t>
      </w:r>
      <w:r w:rsidR="003C5D47" w:rsidRPr="00CE2299">
        <w:rPr>
          <w:rFonts w:ascii="Arial" w:hAnsi="Arial" w:cs="Arial"/>
          <w:b/>
        </w:rPr>
        <w:t>Integrador vertical:</w:t>
      </w:r>
      <w:r w:rsidR="003C5D47" w:rsidRPr="0018258C">
        <w:rPr>
          <w:rFonts w:ascii="Arial" w:hAnsi="Arial" w:cs="Arial"/>
        </w:rPr>
        <w:t xml:space="preserve"> Alianza cooperativa para conectar suministro, producción. Hay un desarrollo de proveedores y permite tener seguridad de abastecimiento a la demanda.</w:t>
      </w:r>
    </w:p>
    <w:p w:rsidR="007A5B94" w:rsidRPr="0018258C" w:rsidRDefault="007A5B94" w:rsidP="00CE2299">
      <w:pPr>
        <w:tabs>
          <w:tab w:val="left" w:pos="1185"/>
        </w:tabs>
        <w:spacing w:line="360" w:lineRule="auto"/>
        <w:jc w:val="both"/>
        <w:rPr>
          <w:rFonts w:ascii="Arial" w:hAnsi="Arial" w:cs="Arial"/>
        </w:rPr>
      </w:pPr>
    </w:p>
    <w:p w:rsidR="003C5D47" w:rsidRDefault="00CE2299" w:rsidP="00CE2299">
      <w:pPr>
        <w:tabs>
          <w:tab w:val="left" w:pos="1185"/>
        </w:tabs>
        <w:spacing w:line="360" w:lineRule="auto"/>
        <w:jc w:val="both"/>
        <w:rPr>
          <w:rFonts w:ascii="Arial" w:hAnsi="Arial" w:cs="Arial"/>
        </w:rPr>
      </w:pPr>
      <w:r>
        <w:rPr>
          <w:rFonts w:ascii="Arial" w:hAnsi="Arial" w:cs="Arial"/>
        </w:rPr>
        <w:t xml:space="preserve">           </w:t>
      </w:r>
      <w:r w:rsidR="003C5D47" w:rsidRPr="003C5D47">
        <w:rPr>
          <w:rFonts w:ascii="Arial" w:hAnsi="Arial" w:cs="Arial"/>
          <w:b/>
        </w:rPr>
        <w:t xml:space="preserve">Desarrollador técnico: </w:t>
      </w:r>
      <w:r w:rsidR="003C5D47" w:rsidRPr="0018258C">
        <w:rPr>
          <w:rFonts w:ascii="Arial" w:hAnsi="Arial" w:cs="Arial"/>
        </w:rPr>
        <w:t>Es una alianza útil cuando existen riesgos y costos altos en el desarrollo tecnológico.</w:t>
      </w:r>
    </w:p>
    <w:p w:rsidR="00CE2299" w:rsidRPr="0018258C" w:rsidRDefault="00CE2299" w:rsidP="00CE2299">
      <w:pPr>
        <w:tabs>
          <w:tab w:val="left" w:pos="1185"/>
        </w:tabs>
        <w:spacing w:line="360" w:lineRule="auto"/>
        <w:jc w:val="both"/>
        <w:rPr>
          <w:rFonts w:ascii="Arial" w:hAnsi="Arial" w:cs="Arial"/>
        </w:rPr>
      </w:pPr>
    </w:p>
    <w:p w:rsidR="003C5D47" w:rsidRDefault="00CE2299" w:rsidP="00CE2299">
      <w:pPr>
        <w:tabs>
          <w:tab w:val="left" w:pos="1185"/>
        </w:tabs>
        <w:spacing w:line="360" w:lineRule="auto"/>
        <w:jc w:val="both"/>
        <w:rPr>
          <w:rFonts w:ascii="Arial" w:hAnsi="Arial" w:cs="Arial"/>
        </w:rPr>
      </w:pPr>
      <w:r>
        <w:rPr>
          <w:rFonts w:ascii="Arial" w:hAnsi="Arial" w:cs="Arial"/>
        </w:rPr>
        <w:t xml:space="preserve">           </w:t>
      </w:r>
      <w:r w:rsidR="003C5D47" w:rsidRPr="003C5D47">
        <w:rPr>
          <w:rFonts w:ascii="Arial" w:hAnsi="Arial" w:cs="Arial"/>
          <w:b/>
        </w:rPr>
        <w:t>Competidor:</w:t>
      </w:r>
      <w:r w:rsidR="003C5D47" w:rsidRPr="0018258C">
        <w:rPr>
          <w:rFonts w:ascii="Arial" w:hAnsi="Arial" w:cs="Arial"/>
        </w:rPr>
        <w:t xml:space="preserve"> Esta alianza se crea cuando se va a competir en otros mercados, de esta manera se genera una expansión de mercado. Aquí se dan en consorcios y posibles fusiones.</w:t>
      </w:r>
    </w:p>
    <w:p w:rsidR="003C5D47" w:rsidRPr="0018258C" w:rsidRDefault="003C5D47" w:rsidP="003C5D47">
      <w:pPr>
        <w:tabs>
          <w:tab w:val="left" w:pos="1185"/>
        </w:tabs>
        <w:spacing w:line="360" w:lineRule="auto"/>
        <w:jc w:val="both"/>
        <w:rPr>
          <w:rFonts w:ascii="Arial" w:hAnsi="Arial" w:cs="Arial"/>
        </w:rPr>
      </w:pPr>
    </w:p>
    <w:p w:rsidR="003C5D47" w:rsidRPr="0018258C" w:rsidRDefault="003C5D47" w:rsidP="003C5D47">
      <w:pPr>
        <w:tabs>
          <w:tab w:val="left" w:pos="1185"/>
        </w:tabs>
        <w:spacing w:line="360" w:lineRule="auto"/>
        <w:jc w:val="both"/>
        <w:rPr>
          <w:rFonts w:ascii="Arial" w:hAnsi="Arial" w:cs="Arial"/>
          <w:b/>
        </w:rPr>
      </w:pPr>
      <w:r w:rsidRPr="0018258C">
        <w:rPr>
          <w:rFonts w:ascii="Arial" w:hAnsi="Arial" w:cs="Arial"/>
          <w:b/>
        </w:rPr>
        <w:t>Datos a consideración</w:t>
      </w:r>
    </w:p>
    <w:p w:rsidR="003C5D47" w:rsidRPr="0018258C"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Es importante toda la información que se pueda tener en relación del candidato a socio/aliado, referencias, prácticas de negocio e información detallada:</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t>Antecedentes de la empresa</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t>Misión, visión, valores de la empresa, políticas</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t>Quienes son sus administradores o directivos, socios</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t>Como está estructurada la empresa</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t>Como están posicionados en el mercado</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t>Canales de distribución</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t>Comercialización</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t>Estructura operativa</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t>Capacidad de producción</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t>Tecnología y desarrollo</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t>Innovación</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t>Diversidad de productos</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t>Origen de sus recursos financieros</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t>Activos fijos, recursos propios y créditos</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t>Relaciones patrón-obrero</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lastRenderedPageBreak/>
        <w:t>Rotación del personal</w:t>
      </w:r>
    </w:p>
    <w:p w:rsidR="003C5D47" w:rsidRPr="0018258C" w:rsidRDefault="003C5D47" w:rsidP="004D5DBD">
      <w:pPr>
        <w:pStyle w:val="Prrafodelista"/>
        <w:numPr>
          <w:ilvl w:val="0"/>
          <w:numId w:val="128"/>
        </w:numPr>
        <w:tabs>
          <w:tab w:val="left" w:pos="1185"/>
        </w:tabs>
        <w:spacing w:after="200" w:line="360" w:lineRule="auto"/>
        <w:jc w:val="both"/>
        <w:rPr>
          <w:rFonts w:ascii="Arial" w:hAnsi="Arial" w:cs="Arial"/>
        </w:rPr>
      </w:pPr>
      <w:r w:rsidRPr="0018258C">
        <w:rPr>
          <w:rFonts w:ascii="Arial" w:hAnsi="Arial" w:cs="Arial"/>
        </w:rPr>
        <w:t>Mano de obra y condiciones de trabajo</w:t>
      </w:r>
    </w:p>
    <w:p w:rsidR="003C5D47" w:rsidRPr="0018258C"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Ya que se establecieron los aspectos y se evaluaron se elige al mejor candidato, aquel que logre una sinergia estratégica, operacional y de “química laboral”.</w:t>
      </w:r>
    </w:p>
    <w:p w:rsidR="003C5D47" w:rsidRDefault="003C5D47" w:rsidP="003C5D47">
      <w:pPr>
        <w:tabs>
          <w:tab w:val="left" w:pos="1185"/>
        </w:tabs>
        <w:spacing w:line="360" w:lineRule="auto"/>
        <w:jc w:val="both"/>
        <w:rPr>
          <w:rFonts w:ascii="Arial" w:hAnsi="Arial" w:cs="Arial"/>
          <w:b/>
        </w:rPr>
      </w:pPr>
    </w:p>
    <w:p w:rsidR="003C5D47" w:rsidRPr="0018258C" w:rsidRDefault="003C5D47" w:rsidP="003C5D47">
      <w:pPr>
        <w:tabs>
          <w:tab w:val="left" w:pos="1185"/>
        </w:tabs>
        <w:spacing w:line="360" w:lineRule="auto"/>
        <w:jc w:val="both"/>
        <w:rPr>
          <w:rFonts w:ascii="Arial" w:hAnsi="Arial" w:cs="Arial"/>
          <w:b/>
        </w:rPr>
      </w:pPr>
      <w:r w:rsidRPr="0018258C">
        <w:rPr>
          <w:rFonts w:ascii="Arial" w:hAnsi="Arial" w:cs="Arial"/>
          <w:b/>
        </w:rPr>
        <w:t>La construcción de la alianza</w:t>
      </w:r>
    </w:p>
    <w:p w:rsidR="003C5D47"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Antes de emprender esta etapa es conveniente que la empresa analice las actividades que desarrolla para poder determinar cuál son las que se realizan eficientemente y aquellas que pueden ser desempeñadas por los eventuales socios.</w:t>
      </w:r>
    </w:p>
    <w:p w:rsidR="00CE2299" w:rsidRPr="0018258C" w:rsidRDefault="00CE2299" w:rsidP="003C5D47">
      <w:pPr>
        <w:tabs>
          <w:tab w:val="left" w:pos="1185"/>
        </w:tabs>
        <w:spacing w:line="360" w:lineRule="auto"/>
        <w:jc w:val="both"/>
        <w:rPr>
          <w:rFonts w:ascii="Arial" w:hAnsi="Arial" w:cs="Arial"/>
        </w:rPr>
      </w:pPr>
    </w:p>
    <w:p w:rsidR="003C5D47" w:rsidRPr="0018258C"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También se deben crear ciertas reservas ante los eventuales comportamientos oportunistas de los socios de la alianza.</w:t>
      </w:r>
      <w:r w:rsidR="003C5D47" w:rsidRPr="0018258C">
        <w:rPr>
          <w:rStyle w:val="Refdenotaalpie"/>
          <w:rFonts w:ascii="Arial" w:eastAsiaTheme="majorEastAsia" w:hAnsi="Arial" w:cs="Arial"/>
        </w:rPr>
        <w:footnoteReference w:id="37"/>
      </w:r>
    </w:p>
    <w:p w:rsidR="003C5D47" w:rsidRPr="0018258C" w:rsidRDefault="003C5D47" w:rsidP="007A5B94">
      <w:pPr>
        <w:tabs>
          <w:tab w:val="left" w:pos="1185"/>
        </w:tabs>
        <w:jc w:val="center"/>
        <w:rPr>
          <w:rFonts w:ascii="Arial" w:hAnsi="Arial" w:cs="Arial"/>
        </w:rPr>
      </w:pPr>
      <w:r w:rsidRPr="0018258C">
        <w:rPr>
          <w:rFonts w:ascii="Arial" w:hAnsi="Arial" w:cs="Arial"/>
          <w:noProof/>
        </w:rPr>
        <w:drawing>
          <wp:inline distT="0" distB="0" distL="0" distR="0" wp14:anchorId="595D6317" wp14:editId="6EAF4EA8">
            <wp:extent cx="2721068" cy="1630392"/>
            <wp:effectExtent l="0" t="0" r="3175" b="8255"/>
            <wp:docPr id="4847" name="16 Imagen" descr="descarga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 (5).jpg"/>
                    <pic:cNvPicPr/>
                  </pic:nvPicPr>
                  <pic:blipFill>
                    <a:blip r:embed="rId476"/>
                    <a:stretch>
                      <a:fillRect/>
                    </a:stretch>
                  </pic:blipFill>
                  <pic:spPr>
                    <a:xfrm>
                      <a:off x="0" y="0"/>
                      <a:ext cx="2725025" cy="1632763"/>
                    </a:xfrm>
                    <a:prstGeom prst="rect">
                      <a:avLst/>
                    </a:prstGeom>
                  </pic:spPr>
                </pic:pic>
              </a:graphicData>
            </a:graphic>
          </wp:inline>
        </w:drawing>
      </w:r>
    </w:p>
    <w:p w:rsidR="007A5B94" w:rsidRPr="007A5B94" w:rsidRDefault="007A5B94" w:rsidP="007A5B94">
      <w:pPr>
        <w:tabs>
          <w:tab w:val="left" w:pos="1185"/>
        </w:tabs>
        <w:jc w:val="center"/>
        <w:rPr>
          <w:rFonts w:ascii="Arial" w:hAnsi="Arial" w:cs="Arial"/>
          <w:b/>
          <w:sz w:val="20"/>
        </w:rPr>
      </w:pPr>
      <w:r w:rsidRPr="007A5B94">
        <w:rPr>
          <w:rFonts w:ascii="Arial" w:hAnsi="Arial" w:cs="Arial"/>
          <w:b/>
          <w:sz w:val="20"/>
        </w:rPr>
        <w:t>Figura 17.2</w:t>
      </w:r>
    </w:p>
    <w:p w:rsidR="003C5D47" w:rsidRPr="0018258C" w:rsidRDefault="003C5D47" w:rsidP="007A5B94">
      <w:pPr>
        <w:tabs>
          <w:tab w:val="left" w:pos="1185"/>
        </w:tabs>
        <w:jc w:val="center"/>
        <w:rPr>
          <w:rFonts w:ascii="Arial" w:hAnsi="Arial" w:cs="Arial"/>
          <w:sz w:val="16"/>
        </w:rPr>
      </w:pPr>
      <w:r w:rsidRPr="0018258C">
        <w:rPr>
          <w:rFonts w:ascii="Arial" w:hAnsi="Arial" w:cs="Arial"/>
          <w:sz w:val="16"/>
        </w:rPr>
        <w:t xml:space="preserve">Fuente: </w:t>
      </w:r>
      <w:r>
        <w:rPr>
          <w:rFonts w:ascii="Arial" w:hAnsi="Arial" w:cs="Arial"/>
          <w:sz w:val="16"/>
        </w:rPr>
        <w:t xml:space="preserve">Imagen recuperada </w:t>
      </w:r>
      <w:r w:rsidRPr="0018258C">
        <w:rPr>
          <w:rFonts w:ascii="Arial" w:hAnsi="Arial" w:cs="Arial"/>
          <w:sz w:val="16"/>
        </w:rPr>
        <w:t>www.innovationfactoryinstitute.com</w:t>
      </w:r>
    </w:p>
    <w:p w:rsidR="00724F1B" w:rsidRDefault="00724F1B" w:rsidP="003C5D47">
      <w:pPr>
        <w:pStyle w:val="Ttulo2"/>
      </w:pPr>
      <w:bookmarkStart w:id="175" w:name="_Toc421609686"/>
    </w:p>
    <w:p w:rsidR="003C5D47" w:rsidRDefault="003C5D47" w:rsidP="003C5D47">
      <w:pPr>
        <w:pStyle w:val="Ttulo2"/>
        <w:rPr>
          <w:rFonts w:ascii="Arial" w:hAnsi="Arial" w:cs="Arial"/>
          <w:b/>
          <w:color w:val="auto"/>
          <w:sz w:val="24"/>
        </w:rPr>
      </w:pPr>
      <w:bookmarkStart w:id="176" w:name="_Toc431501002"/>
      <w:r w:rsidRPr="00724F1B">
        <w:rPr>
          <w:rFonts w:ascii="Arial" w:hAnsi="Arial" w:cs="Arial"/>
          <w:b/>
          <w:color w:val="auto"/>
          <w:sz w:val="24"/>
        </w:rPr>
        <w:t>Razones para formar una alianza</w:t>
      </w:r>
      <w:bookmarkEnd w:id="175"/>
      <w:bookmarkEnd w:id="176"/>
    </w:p>
    <w:p w:rsidR="00CE2299" w:rsidRPr="00CE2299" w:rsidRDefault="00CE2299" w:rsidP="00CE2299">
      <w:pPr>
        <w:rPr>
          <w:lang w:eastAsia="en-US"/>
        </w:rPr>
      </w:pPr>
    </w:p>
    <w:p w:rsidR="003C5D47" w:rsidRDefault="00CE2299" w:rsidP="003C5D47">
      <w:pPr>
        <w:tabs>
          <w:tab w:val="left" w:pos="1185"/>
        </w:tabs>
        <w:spacing w:line="360" w:lineRule="auto"/>
        <w:jc w:val="both"/>
        <w:rPr>
          <w:rFonts w:ascii="Arial" w:hAnsi="Arial" w:cs="Arial"/>
          <w:color w:val="000000"/>
          <w:shd w:val="clear" w:color="auto" w:fill="FFFFFF"/>
        </w:rPr>
      </w:pPr>
      <w:r>
        <w:rPr>
          <w:rFonts w:ascii="Arial" w:hAnsi="Arial" w:cs="Arial"/>
        </w:rPr>
        <w:t xml:space="preserve">           </w:t>
      </w:r>
      <w:r w:rsidR="003C5D47" w:rsidRPr="0018258C">
        <w:rPr>
          <w:rFonts w:ascii="Arial" w:hAnsi="Arial" w:cs="Arial"/>
          <w:color w:val="000000"/>
          <w:shd w:val="clear" w:color="auto" w:fill="FFFFFF"/>
        </w:rPr>
        <w:t>Las alianza pueden surgir en una firma desde el fortalecer estrategias hasta alcanzar metas, a menudo son vistas como un  mecanismo para entender y hacer frente a la incertidumbre de cierto negocio.</w:t>
      </w:r>
    </w:p>
    <w:p w:rsidR="00CE2299" w:rsidRPr="0018258C" w:rsidRDefault="00CE2299" w:rsidP="003C5D47">
      <w:pPr>
        <w:tabs>
          <w:tab w:val="left" w:pos="1185"/>
        </w:tabs>
        <w:spacing w:line="360" w:lineRule="auto"/>
        <w:jc w:val="both"/>
        <w:rPr>
          <w:rFonts w:ascii="Arial" w:hAnsi="Arial" w:cs="Arial"/>
          <w:color w:val="000000"/>
          <w:shd w:val="clear" w:color="auto" w:fill="FFFFFF"/>
        </w:rPr>
      </w:pPr>
    </w:p>
    <w:p w:rsidR="003C5D47" w:rsidRPr="0018258C" w:rsidRDefault="00CE2299" w:rsidP="003C5D47">
      <w:pPr>
        <w:tabs>
          <w:tab w:val="left" w:pos="1185"/>
        </w:tabs>
        <w:spacing w:line="360" w:lineRule="auto"/>
        <w:jc w:val="both"/>
        <w:rPr>
          <w:rFonts w:ascii="Arial" w:hAnsi="Arial" w:cs="Arial"/>
        </w:rPr>
      </w:pPr>
      <w:r>
        <w:rPr>
          <w:rFonts w:ascii="Arial" w:hAnsi="Arial" w:cs="Arial"/>
        </w:rPr>
        <w:lastRenderedPageBreak/>
        <w:t xml:space="preserve">           </w:t>
      </w:r>
      <w:r w:rsidR="003C5D47" w:rsidRPr="0018258C">
        <w:rPr>
          <w:rFonts w:ascii="Arial" w:hAnsi="Arial" w:cs="Arial"/>
        </w:rPr>
        <w:t>Una alianza estratégica es un acuerdo entre dos o más empresas que se unen para alcanzar ventajas competitivas que no alcanzarían por si mismas a corto plazo sin gran esfuerzo.</w:t>
      </w:r>
      <w:r w:rsidR="003C5D47" w:rsidRPr="0018258C">
        <w:rPr>
          <w:rStyle w:val="Refdenotaalpie"/>
          <w:rFonts w:ascii="Arial" w:eastAsiaTheme="majorEastAsia" w:hAnsi="Arial" w:cs="Arial"/>
        </w:rPr>
        <w:footnoteReference w:id="38"/>
      </w:r>
    </w:p>
    <w:p w:rsidR="003C5D47" w:rsidRPr="0018258C" w:rsidRDefault="003C5D47" w:rsidP="003C5D47">
      <w:pPr>
        <w:tabs>
          <w:tab w:val="left" w:pos="1185"/>
        </w:tabs>
        <w:spacing w:line="360" w:lineRule="auto"/>
        <w:jc w:val="center"/>
        <w:rPr>
          <w:rFonts w:ascii="Arial" w:hAnsi="Arial" w:cs="Arial"/>
        </w:rPr>
      </w:pPr>
      <w:r w:rsidRPr="0018258C">
        <w:rPr>
          <w:rFonts w:ascii="Arial" w:hAnsi="Arial" w:cs="Arial"/>
          <w:noProof/>
        </w:rPr>
        <w:drawing>
          <wp:inline distT="0" distB="0" distL="0" distR="0" wp14:anchorId="5669730C" wp14:editId="266F827B">
            <wp:extent cx="3750035" cy="2009955"/>
            <wp:effectExtent l="0" t="0" r="3175" b="0"/>
            <wp:docPr id="4848" name="17 Imagen" descr="gestionando-alianzas-empresariales-1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stionando-alianzas-empresariales-134.jpg"/>
                    <pic:cNvPicPr/>
                  </pic:nvPicPr>
                  <pic:blipFill>
                    <a:blip r:embed="rId477"/>
                    <a:stretch>
                      <a:fillRect/>
                    </a:stretch>
                  </pic:blipFill>
                  <pic:spPr>
                    <a:xfrm>
                      <a:off x="0" y="0"/>
                      <a:ext cx="3752980" cy="2011533"/>
                    </a:xfrm>
                    <a:prstGeom prst="rect">
                      <a:avLst/>
                    </a:prstGeom>
                  </pic:spPr>
                </pic:pic>
              </a:graphicData>
            </a:graphic>
          </wp:inline>
        </w:drawing>
      </w:r>
    </w:p>
    <w:p w:rsidR="007A5B94" w:rsidRPr="007A5B94" w:rsidRDefault="007A5B94" w:rsidP="003C5D47">
      <w:pPr>
        <w:tabs>
          <w:tab w:val="left" w:pos="1185"/>
        </w:tabs>
        <w:spacing w:line="360" w:lineRule="auto"/>
        <w:jc w:val="center"/>
        <w:rPr>
          <w:rFonts w:ascii="Arial" w:hAnsi="Arial" w:cs="Arial"/>
          <w:b/>
          <w:sz w:val="20"/>
        </w:rPr>
      </w:pPr>
      <w:r w:rsidRPr="007A5B94">
        <w:rPr>
          <w:rFonts w:ascii="Arial" w:hAnsi="Arial" w:cs="Arial"/>
          <w:b/>
          <w:sz w:val="20"/>
        </w:rPr>
        <w:t>Figura 17.3</w:t>
      </w:r>
    </w:p>
    <w:p w:rsidR="003C5D47" w:rsidRDefault="003C5D47" w:rsidP="003C5D47">
      <w:pPr>
        <w:tabs>
          <w:tab w:val="left" w:pos="1185"/>
        </w:tabs>
        <w:spacing w:line="360" w:lineRule="auto"/>
        <w:jc w:val="center"/>
        <w:rPr>
          <w:rFonts w:ascii="Arial" w:hAnsi="Arial" w:cs="Arial"/>
          <w:sz w:val="16"/>
        </w:rPr>
      </w:pPr>
      <w:r w:rsidRPr="0018258C">
        <w:rPr>
          <w:rFonts w:ascii="Arial" w:hAnsi="Arial" w:cs="Arial"/>
          <w:sz w:val="16"/>
        </w:rPr>
        <w:t xml:space="preserve">Fuente: </w:t>
      </w:r>
      <w:r>
        <w:rPr>
          <w:rFonts w:ascii="Arial" w:hAnsi="Arial" w:cs="Arial"/>
          <w:sz w:val="16"/>
        </w:rPr>
        <w:t xml:space="preserve">Imagen recuperada </w:t>
      </w:r>
      <w:hyperlink r:id="rId478" w:history="1">
        <w:r w:rsidR="007A5B94" w:rsidRPr="00DC0532">
          <w:rPr>
            <w:rStyle w:val="Hipervnculo"/>
            <w:rFonts w:ascii="Arial" w:hAnsi="Arial" w:cs="Arial"/>
            <w:sz w:val="16"/>
          </w:rPr>
          <w:t>www.liderazgoyempresa.com</w:t>
        </w:r>
      </w:hyperlink>
    </w:p>
    <w:p w:rsidR="007A5B94" w:rsidRPr="0018258C" w:rsidRDefault="007A5B94" w:rsidP="003C5D47">
      <w:pPr>
        <w:tabs>
          <w:tab w:val="left" w:pos="1185"/>
        </w:tabs>
        <w:spacing w:line="360" w:lineRule="auto"/>
        <w:jc w:val="center"/>
        <w:rPr>
          <w:rFonts w:ascii="Arial" w:hAnsi="Arial" w:cs="Arial"/>
          <w:sz w:val="16"/>
        </w:rPr>
      </w:pPr>
    </w:p>
    <w:p w:rsidR="003C5D47"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Estas ventajas son: producto, precio, calidad, servicio, crédito a clientes, diseño, imagen, información, estrategia competitiva (que tiene tres estrategias genéricas: liderazgo en costos, diferenciación y enfoque).</w:t>
      </w:r>
    </w:p>
    <w:p w:rsidR="00CE2299" w:rsidRPr="0018258C" w:rsidRDefault="00CE2299" w:rsidP="003C5D47">
      <w:pPr>
        <w:tabs>
          <w:tab w:val="left" w:pos="1185"/>
        </w:tabs>
        <w:spacing w:line="360" w:lineRule="auto"/>
        <w:jc w:val="both"/>
        <w:rPr>
          <w:rFonts w:ascii="Arial" w:hAnsi="Arial" w:cs="Arial"/>
        </w:rPr>
      </w:pPr>
    </w:p>
    <w:p w:rsidR="003C5D47"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Una alianza se compone mejor por su propósito que por sus componentes o estructura. En todas las alianzas existen tres patrones básicos, relacionados con mercados, productos y tecnología.</w:t>
      </w:r>
    </w:p>
    <w:p w:rsidR="00CE2299" w:rsidRPr="0018258C" w:rsidRDefault="00CE2299" w:rsidP="003C5D47">
      <w:pPr>
        <w:tabs>
          <w:tab w:val="left" w:pos="1185"/>
        </w:tabs>
        <w:spacing w:line="360" w:lineRule="auto"/>
        <w:jc w:val="both"/>
        <w:rPr>
          <w:rFonts w:ascii="Arial" w:hAnsi="Arial" w:cs="Arial"/>
        </w:rPr>
      </w:pPr>
    </w:p>
    <w:p w:rsidR="003C5D47"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Existen diferentes tipos de alianzas, las cuales se basan en diferentes aspectos, pero que tienen el mismo objetivo: fortalecer empresas y crear nuevas oportunidades de negocio.</w:t>
      </w:r>
    </w:p>
    <w:p w:rsidR="00CE2299" w:rsidRPr="0018258C" w:rsidRDefault="00CE2299" w:rsidP="003C5D47">
      <w:pPr>
        <w:tabs>
          <w:tab w:val="left" w:pos="1185"/>
        </w:tabs>
        <w:spacing w:line="360" w:lineRule="auto"/>
        <w:jc w:val="both"/>
        <w:rPr>
          <w:rFonts w:ascii="Arial" w:hAnsi="Arial" w:cs="Arial"/>
        </w:rPr>
      </w:pPr>
    </w:p>
    <w:p w:rsidR="003C5D47" w:rsidRPr="0018258C"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 xml:space="preserve">Rorante y Roos (1993), citados por Spekman, et al. (1998) sugieren que las firmas forman alianzas por razones ofensivas y defensivas. Las alianzas ofensivas son dirigidas a penetración y creación de mercados definiendo o estableciendo estándares de la industria, anticipándose y preparándose para nuevos desarrollos políticos y/o acciones competitivas. Las alianzas defensivas se enfocan sobre la </w:t>
      </w:r>
      <w:r w:rsidR="003C5D47" w:rsidRPr="0018258C">
        <w:rPr>
          <w:rFonts w:ascii="Arial" w:hAnsi="Arial" w:cs="Arial"/>
        </w:rPr>
        <w:lastRenderedPageBreak/>
        <w:t>protección (solidificación) en la participación de mercado existente, compartiendo el riesgo financiero de tecnología cara o ganando economías de escala a menudo mediante la combinación de procesos y/o habilidades productivas (Spekman, et al, 1998). Otra razón clara para formas alianzas es la incertidumbre del ambiente, Dickson y Weaver (1997) consideran que la percepción de un ambiente inestable en aspectos como el mercado de determinados productos, cambios con respecto a barreras arancelarias sobre inversión extranjera y un rápido cambio en las economías de escala; así como en el campo de la tecnología, la falta de habilidad de poder predecir sobre las acciones de los competidores o de la demanda de los clientes potenciales; una creciente demanda de la internacionalización y por último la carencia de fe en las habilidades del administrador clave  a predecir el acceso a un mayor crecimiento y utilidades; han sido contribuciones a la incertidumbre y permite que se incremente el comportamiento cooperativo entre empresas.</w:t>
      </w:r>
      <w:r w:rsidR="003C5D47" w:rsidRPr="0018258C">
        <w:rPr>
          <w:rStyle w:val="Refdenotaalpie"/>
          <w:rFonts w:ascii="Arial" w:eastAsiaTheme="majorEastAsia" w:hAnsi="Arial" w:cs="Arial"/>
        </w:rPr>
        <w:footnoteReference w:id="39"/>
      </w:r>
    </w:p>
    <w:p w:rsidR="00724F1B" w:rsidRDefault="00724F1B" w:rsidP="003C5D47">
      <w:pPr>
        <w:pStyle w:val="Ttulo2"/>
        <w:rPr>
          <w:rFonts w:ascii="Arial" w:hAnsi="Arial" w:cs="Arial"/>
          <w:b/>
          <w:color w:val="auto"/>
          <w:sz w:val="24"/>
          <w:szCs w:val="24"/>
        </w:rPr>
      </w:pPr>
      <w:bookmarkStart w:id="177" w:name="_Toc421609687"/>
    </w:p>
    <w:p w:rsidR="003C5D47" w:rsidRPr="00724F1B" w:rsidRDefault="003C5D47" w:rsidP="003C5D47">
      <w:pPr>
        <w:pStyle w:val="Ttulo2"/>
        <w:rPr>
          <w:rFonts w:ascii="Arial" w:hAnsi="Arial" w:cs="Arial"/>
          <w:b/>
          <w:color w:val="auto"/>
          <w:sz w:val="24"/>
          <w:szCs w:val="24"/>
        </w:rPr>
      </w:pPr>
      <w:bookmarkStart w:id="178" w:name="_Toc431501003"/>
      <w:r w:rsidRPr="00724F1B">
        <w:rPr>
          <w:rFonts w:ascii="Arial" w:hAnsi="Arial" w:cs="Arial"/>
          <w:b/>
          <w:color w:val="auto"/>
          <w:sz w:val="24"/>
          <w:szCs w:val="24"/>
        </w:rPr>
        <w:t>Estructura de una alianza</w:t>
      </w:r>
      <w:bookmarkEnd w:id="177"/>
      <w:bookmarkEnd w:id="178"/>
    </w:p>
    <w:p w:rsidR="003C5D47" w:rsidRPr="0018258C"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En esta parte nos referimos a como se constituye o que conforma la Alianza estratégica.</w:t>
      </w:r>
    </w:p>
    <w:p w:rsidR="003C5D47" w:rsidRPr="0018258C" w:rsidRDefault="003C5D47" w:rsidP="004D5DBD">
      <w:pPr>
        <w:pStyle w:val="Prrafodelista"/>
        <w:numPr>
          <w:ilvl w:val="0"/>
          <w:numId w:val="129"/>
        </w:numPr>
        <w:tabs>
          <w:tab w:val="left" w:pos="1185"/>
        </w:tabs>
        <w:spacing w:after="200" w:line="360" w:lineRule="auto"/>
        <w:jc w:val="both"/>
        <w:rPr>
          <w:rFonts w:ascii="Arial" w:hAnsi="Arial" w:cs="Arial"/>
        </w:rPr>
      </w:pPr>
      <w:r w:rsidRPr="0018258C">
        <w:rPr>
          <w:rFonts w:ascii="Arial" w:hAnsi="Arial" w:cs="Arial"/>
        </w:rPr>
        <w:t>Constituirá el marco en donde se desarrollen las actividades de los socios de la alianza estratégica.</w:t>
      </w:r>
    </w:p>
    <w:p w:rsidR="003C5D47" w:rsidRPr="0018258C" w:rsidRDefault="003C5D47" w:rsidP="004D5DBD">
      <w:pPr>
        <w:pStyle w:val="Prrafodelista"/>
        <w:numPr>
          <w:ilvl w:val="0"/>
          <w:numId w:val="129"/>
        </w:numPr>
        <w:tabs>
          <w:tab w:val="left" w:pos="1185"/>
        </w:tabs>
        <w:spacing w:after="200" w:line="360" w:lineRule="auto"/>
        <w:jc w:val="both"/>
        <w:rPr>
          <w:rFonts w:ascii="Arial" w:hAnsi="Arial" w:cs="Arial"/>
        </w:rPr>
      </w:pPr>
      <w:r w:rsidRPr="0018258C">
        <w:rPr>
          <w:rFonts w:ascii="Arial" w:hAnsi="Arial" w:cs="Arial"/>
        </w:rPr>
        <w:t>Los objetivos estratégicos y operativos solo se podrán conseguir con una base estructural.</w:t>
      </w:r>
    </w:p>
    <w:p w:rsidR="003C5D47" w:rsidRPr="0018258C" w:rsidRDefault="003C5D47" w:rsidP="004D5DBD">
      <w:pPr>
        <w:pStyle w:val="Prrafodelista"/>
        <w:numPr>
          <w:ilvl w:val="0"/>
          <w:numId w:val="129"/>
        </w:numPr>
        <w:tabs>
          <w:tab w:val="left" w:pos="1185"/>
        </w:tabs>
        <w:spacing w:after="200" w:line="360" w:lineRule="auto"/>
        <w:jc w:val="both"/>
        <w:rPr>
          <w:rFonts w:ascii="Arial" w:hAnsi="Arial" w:cs="Arial"/>
        </w:rPr>
      </w:pPr>
      <w:r w:rsidRPr="0018258C">
        <w:rPr>
          <w:rFonts w:ascii="Arial" w:hAnsi="Arial" w:cs="Arial"/>
        </w:rPr>
        <w:t>La estructura permitirá que se acceda a la información y a que se pueda controlar el proceso.</w:t>
      </w:r>
      <w:r w:rsidRPr="0018258C">
        <w:rPr>
          <w:rStyle w:val="Refdenotaalpie"/>
          <w:rFonts w:ascii="Arial" w:eastAsiaTheme="majorEastAsia" w:hAnsi="Arial" w:cs="Arial"/>
        </w:rPr>
        <w:footnoteReference w:id="40"/>
      </w:r>
    </w:p>
    <w:p w:rsidR="00CE2299" w:rsidRDefault="00CE2299" w:rsidP="003C5D47">
      <w:pPr>
        <w:pStyle w:val="Ttulo2"/>
        <w:rPr>
          <w:rFonts w:ascii="Arial" w:hAnsi="Arial" w:cs="Arial"/>
          <w:b/>
          <w:color w:val="auto"/>
          <w:sz w:val="24"/>
        </w:rPr>
      </w:pPr>
      <w:bookmarkStart w:id="179" w:name="_Toc421609688"/>
    </w:p>
    <w:p w:rsidR="003C5D47" w:rsidRDefault="003C5D47" w:rsidP="003C5D47">
      <w:pPr>
        <w:pStyle w:val="Ttulo2"/>
        <w:rPr>
          <w:rFonts w:ascii="Arial" w:hAnsi="Arial" w:cs="Arial"/>
          <w:b/>
          <w:color w:val="auto"/>
          <w:sz w:val="24"/>
        </w:rPr>
      </w:pPr>
      <w:bookmarkStart w:id="180" w:name="_Toc431501004"/>
      <w:r w:rsidRPr="00724F1B">
        <w:rPr>
          <w:rFonts w:ascii="Arial" w:hAnsi="Arial" w:cs="Arial"/>
          <w:b/>
          <w:color w:val="auto"/>
          <w:sz w:val="24"/>
        </w:rPr>
        <w:t>Tipos de Acuerdos</w:t>
      </w:r>
      <w:bookmarkEnd w:id="179"/>
      <w:bookmarkEnd w:id="180"/>
      <w:r w:rsidRPr="00724F1B">
        <w:rPr>
          <w:rFonts w:ascii="Arial" w:hAnsi="Arial" w:cs="Arial"/>
          <w:b/>
          <w:color w:val="auto"/>
          <w:sz w:val="24"/>
        </w:rPr>
        <w:t xml:space="preserve"> </w:t>
      </w:r>
    </w:p>
    <w:p w:rsidR="00724F1B" w:rsidRPr="00724F1B" w:rsidRDefault="00724F1B" w:rsidP="00724F1B">
      <w:pPr>
        <w:rPr>
          <w:lang w:eastAsia="en-US"/>
        </w:rPr>
      </w:pPr>
    </w:p>
    <w:p w:rsidR="003C5D47" w:rsidRPr="0018258C" w:rsidRDefault="003C5D47" w:rsidP="003C5D47">
      <w:pPr>
        <w:tabs>
          <w:tab w:val="left" w:pos="1185"/>
        </w:tabs>
        <w:spacing w:line="360" w:lineRule="auto"/>
        <w:jc w:val="both"/>
        <w:rPr>
          <w:rFonts w:ascii="Arial" w:hAnsi="Arial" w:cs="Arial"/>
          <w:b/>
        </w:rPr>
      </w:pPr>
      <w:r w:rsidRPr="0018258C">
        <w:rPr>
          <w:rFonts w:ascii="Arial" w:hAnsi="Arial" w:cs="Arial"/>
          <w:b/>
        </w:rPr>
        <w:t xml:space="preserve"> </w:t>
      </w:r>
      <w:r w:rsidR="00CE2299">
        <w:rPr>
          <w:rFonts w:ascii="Arial" w:hAnsi="Arial" w:cs="Arial"/>
        </w:rPr>
        <w:t xml:space="preserve">           </w:t>
      </w:r>
      <w:r w:rsidRPr="0018258C">
        <w:rPr>
          <w:rFonts w:ascii="Arial" w:hAnsi="Arial" w:cs="Arial"/>
          <w:b/>
        </w:rPr>
        <w:t>Acuerdo de cooperación</w:t>
      </w:r>
    </w:p>
    <w:p w:rsidR="003C5D47" w:rsidRPr="0018258C"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 xml:space="preserve"> En el acuerdo de cooperación se deben recoger el máximo de aspectos relacionados con la misma, a fin de evitar ambigüedades durante su desarrollo.</w:t>
      </w:r>
    </w:p>
    <w:p w:rsidR="003C5D47" w:rsidRPr="0018258C" w:rsidRDefault="003C5D47" w:rsidP="003C5D47">
      <w:pPr>
        <w:tabs>
          <w:tab w:val="left" w:pos="1185"/>
        </w:tabs>
        <w:spacing w:line="360" w:lineRule="auto"/>
        <w:jc w:val="both"/>
        <w:rPr>
          <w:rFonts w:ascii="Arial" w:hAnsi="Arial" w:cs="Arial"/>
        </w:rPr>
      </w:pPr>
      <w:r w:rsidRPr="0018258C">
        <w:rPr>
          <w:rFonts w:ascii="Arial" w:hAnsi="Arial" w:cs="Arial"/>
        </w:rPr>
        <w:lastRenderedPageBreak/>
        <w:t>Aspectos a considerar en un acuerdo de cooperación:</w:t>
      </w:r>
    </w:p>
    <w:p w:rsidR="003C5D47"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b/>
        </w:rPr>
        <w:t xml:space="preserve">Objetivos de los socios: </w:t>
      </w:r>
      <w:r w:rsidR="003C5D47" w:rsidRPr="0018258C">
        <w:rPr>
          <w:rFonts w:ascii="Arial" w:hAnsi="Arial" w:cs="Arial"/>
        </w:rPr>
        <w:t>Son las motivaciones reales que llevan a las empresas a establecer un acuerdo de cooperación con las asociadas, que deberán estar claramente determinadas.</w:t>
      </w:r>
    </w:p>
    <w:p w:rsidR="00CE2299" w:rsidRPr="0018258C" w:rsidRDefault="00CE2299" w:rsidP="003C5D47">
      <w:pPr>
        <w:tabs>
          <w:tab w:val="left" w:pos="1185"/>
        </w:tabs>
        <w:spacing w:line="360" w:lineRule="auto"/>
        <w:jc w:val="both"/>
        <w:rPr>
          <w:rFonts w:ascii="Arial" w:hAnsi="Arial" w:cs="Arial"/>
          <w:b/>
        </w:rPr>
      </w:pPr>
    </w:p>
    <w:p w:rsidR="003C5D47"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b/>
        </w:rPr>
        <w:t xml:space="preserve">Objetivos de la cooperación: </w:t>
      </w:r>
      <w:r w:rsidR="003C5D47" w:rsidRPr="0018258C">
        <w:rPr>
          <w:rFonts w:ascii="Arial" w:hAnsi="Arial" w:cs="Arial"/>
        </w:rPr>
        <w:t>Hacen referencia tanto a las actividades como a las funciones empresariales (producción, marketing, distribución, etc.) que constituirán el núcleo de la asociación.</w:t>
      </w:r>
    </w:p>
    <w:p w:rsidR="00CE2299" w:rsidRPr="0018258C" w:rsidRDefault="00CE2299" w:rsidP="003C5D47">
      <w:pPr>
        <w:tabs>
          <w:tab w:val="left" w:pos="1185"/>
        </w:tabs>
        <w:spacing w:line="360" w:lineRule="auto"/>
        <w:jc w:val="both"/>
        <w:rPr>
          <w:rFonts w:ascii="Arial" w:hAnsi="Arial" w:cs="Arial"/>
          <w:b/>
        </w:rPr>
      </w:pPr>
    </w:p>
    <w:p w:rsidR="003C5D47"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b/>
        </w:rPr>
        <w:t xml:space="preserve">Duración de la cooperación </w:t>
      </w:r>
      <w:r w:rsidR="003C5D47" w:rsidRPr="0018258C">
        <w:rPr>
          <w:rFonts w:ascii="Arial" w:hAnsi="Arial" w:cs="Arial"/>
        </w:rPr>
        <w:t>Es el plazo previsto para alcanzar los objetivos de la cooperación y que señala la terminación de la misma.</w:t>
      </w:r>
    </w:p>
    <w:p w:rsidR="00CE2299" w:rsidRPr="0018258C" w:rsidRDefault="00CE2299" w:rsidP="003C5D47">
      <w:pPr>
        <w:tabs>
          <w:tab w:val="left" w:pos="1185"/>
        </w:tabs>
        <w:spacing w:line="360" w:lineRule="auto"/>
        <w:jc w:val="both"/>
        <w:rPr>
          <w:rFonts w:ascii="Arial" w:hAnsi="Arial" w:cs="Arial"/>
          <w:b/>
        </w:rPr>
      </w:pPr>
    </w:p>
    <w:p w:rsidR="003C5D47"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b/>
        </w:rPr>
        <w:t>Contribución de cada socio:</w:t>
      </w:r>
      <w:r w:rsidR="003C5D47" w:rsidRPr="0018258C">
        <w:rPr>
          <w:rFonts w:ascii="Arial" w:hAnsi="Arial" w:cs="Arial"/>
        </w:rPr>
        <w:t xml:space="preserve"> Establece los recursos que debe aportar cada socio durante la vigencia del contrato de cooperación y los mecanismos para hacerlos efectivos.</w:t>
      </w:r>
    </w:p>
    <w:p w:rsidR="00CE2299" w:rsidRPr="0018258C" w:rsidRDefault="00CE2299" w:rsidP="003C5D47">
      <w:pPr>
        <w:tabs>
          <w:tab w:val="left" w:pos="1185"/>
        </w:tabs>
        <w:spacing w:line="360" w:lineRule="auto"/>
        <w:jc w:val="both"/>
        <w:rPr>
          <w:rFonts w:ascii="Arial" w:hAnsi="Arial" w:cs="Arial"/>
          <w:b/>
        </w:rPr>
      </w:pPr>
    </w:p>
    <w:p w:rsidR="003C5D47"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b/>
        </w:rPr>
        <w:t>Reparto de los resultados</w:t>
      </w:r>
      <w:r w:rsidR="003C5D47" w:rsidRPr="0018258C">
        <w:rPr>
          <w:rFonts w:ascii="Arial" w:hAnsi="Arial" w:cs="Arial"/>
        </w:rPr>
        <w:t>: Precisa el procedimiento no sólo en el caso de que existan beneficios, sino teniendo en cuenta la posibilidad de que surjan riesgos no contemplados o recursos excedentes.</w:t>
      </w:r>
    </w:p>
    <w:p w:rsidR="00CE2299" w:rsidRPr="0018258C" w:rsidRDefault="00CE2299" w:rsidP="003C5D47">
      <w:pPr>
        <w:tabs>
          <w:tab w:val="left" w:pos="1185"/>
        </w:tabs>
        <w:spacing w:line="360" w:lineRule="auto"/>
        <w:jc w:val="both"/>
        <w:rPr>
          <w:rFonts w:ascii="Arial" w:hAnsi="Arial" w:cs="Arial"/>
          <w:b/>
        </w:rPr>
      </w:pPr>
    </w:p>
    <w:p w:rsidR="003C5D47" w:rsidRPr="0018258C" w:rsidRDefault="003C5D47" w:rsidP="003C5D47">
      <w:pPr>
        <w:tabs>
          <w:tab w:val="left" w:pos="1185"/>
        </w:tabs>
        <w:spacing w:line="360" w:lineRule="auto"/>
        <w:jc w:val="both"/>
        <w:rPr>
          <w:rFonts w:ascii="Arial" w:hAnsi="Arial" w:cs="Arial"/>
          <w:b/>
        </w:rPr>
      </w:pPr>
      <w:r w:rsidRPr="0018258C">
        <w:rPr>
          <w:rFonts w:ascii="Arial" w:hAnsi="Arial" w:cs="Arial"/>
          <w:b/>
        </w:rPr>
        <w:t>Peculiaridades del acuerdo de cooperación tecnológica:</w:t>
      </w:r>
    </w:p>
    <w:p w:rsidR="003C5D47"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Los contratos de asociación tecnológica contienen normalmente los siguientes apartados:</w:t>
      </w:r>
    </w:p>
    <w:p w:rsidR="00CE2299" w:rsidRPr="0018258C" w:rsidRDefault="00CE2299" w:rsidP="003C5D47">
      <w:pPr>
        <w:tabs>
          <w:tab w:val="left" w:pos="1185"/>
        </w:tabs>
        <w:spacing w:line="360" w:lineRule="auto"/>
        <w:jc w:val="both"/>
        <w:rPr>
          <w:rFonts w:ascii="Arial" w:hAnsi="Arial" w:cs="Arial"/>
        </w:rPr>
      </w:pPr>
    </w:p>
    <w:p w:rsidR="003C5D47" w:rsidRPr="0018258C" w:rsidRDefault="003C5D47" w:rsidP="004D5DBD">
      <w:pPr>
        <w:pStyle w:val="Prrafodelista"/>
        <w:numPr>
          <w:ilvl w:val="0"/>
          <w:numId w:val="130"/>
        </w:numPr>
        <w:tabs>
          <w:tab w:val="left" w:pos="1185"/>
        </w:tabs>
        <w:spacing w:after="200" w:line="360" w:lineRule="auto"/>
        <w:jc w:val="both"/>
        <w:rPr>
          <w:rFonts w:ascii="Arial" w:hAnsi="Arial" w:cs="Arial"/>
        </w:rPr>
      </w:pPr>
      <w:r w:rsidRPr="0018258C">
        <w:rPr>
          <w:rFonts w:ascii="Arial" w:hAnsi="Arial" w:cs="Arial"/>
        </w:rPr>
        <w:t>Identificación de las partes y habilitación de los signatarios</w:t>
      </w:r>
    </w:p>
    <w:p w:rsidR="003C5D47" w:rsidRPr="0018258C" w:rsidRDefault="003C5D47" w:rsidP="004D5DBD">
      <w:pPr>
        <w:pStyle w:val="Prrafodelista"/>
        <w:numPr>
          <w:ilvl w:val="0"/>
          <w:numId w:val="130"/>
        </w:numPr>
        <w:tabs>
          <w:tab w:val="left" w:pos="1185"/>
        </w:tabs>
        <w:spacing w:after="200" w:line="360" w:lineRule="auto"/>
        <w:jc w:val="both"/>
        <w:rPr>
          <w:rFonts w:ascii="Arial" w:hAnsi="Arial" w:cs="Arial"/>
        </w:rPr>
      </w:pPr>
      <w:r w:rsidRPr="0018258C">
        <w:rPr>
          <w:rFonts w:ascii="Arial" w:hAnsi="Arial" w:cs="Arial"/>
        </w:rPr>
        <w:t>Definición precisa del marco y el objeto de la asociación</w:t>
      </w:r>
    </w:p>
    <w:p w:rsidR="003C5D47" w:rsidRPr="0018258C" w:rsidRDefault="003C5D47" w:rsidP="004D5DBD">
      <w:pPr>
        <w:pStyle w:val="Prrafodelista"/>
        <w:numPr>
          <w:ilvl w:val="0"/>
          <w:numId w:val="130"/>
        </w:numPr>
        <w:tabs>
          <w:tab w:val="left" w:pos="1185"/>
        </w:tabs>
        <w:spacing w:after="200" w:line="360" w:lineRule="auto"/>
        <w:jc w:val="both"/>
        <w:rPr>
          <w:rFonts w:ascii="Arial" w:hAnsi="Arial" w:cs="Arial"/>
        </w:rPr>
      </w:pPr>
      <w:r w:rsidRPr="0018258C">
        <w:rPr>
          <w:rFonts w:ascii="Arial" w:hAnsi="Arial" w:cs="Arial"/>
        </w:rPr>
        <w:t>Detalle de los derechos otorgados por las partes en un ámbito preciso de explotación</w:t>
      </w:r>
    </w:p>
    <w:p w:rsidR="003C5D47" w:rsidRPr="0018258C" w:rsidRDefault="003C5D47" w:rsidP="004D5DBD">
      <w:pPr>
        <w:pStyle w:val="Prrafodelista"/>
        <w:numPr>
          <w:ilvl w:val="0"/>
          <w:numId w:val="130"/>
        </w:numPr>
        <w:tabs>
          <w:tab w:val="left" w:pos="1185"/>
        </w:tabs>
        <w:spacing w:after="200" w:line="360" w:lineRule="auto"/>
        <w:jc w:val="both"/>
        <w:rPr>
          <w:rFonts w:ascii="Arial" w:hAnsi="Arial" w:cs="Arial"/>
        </w:rPr>
      </w:pPr>
      <w:r w:rsidRPr="0018258C">
        <w:rPr>
          <w:rFonts w:ascii="Arial" w:hAnsi="Arial" w:cs="Arial"/>
        </w:rPr>
        <w:t>Definición de las prestaciones de las partes</w:t>
      </w:r>
    </w:p>
    <w:p w:rsidR="003C5D47" w:rsidRPr="0018258C" w:rsidRDefault="003C5D47" w:rsidP="004D5DBD">
      <w:pPr>
        <w:pStyle w:val="Prrafodelista"/>
        <w:numPr>
          <w:ilvl w:val="0"/>
          <w:numId w:val="130"/>
        </w:numPr>
        <w:tabs>
          <w:tab w:val="left" w:pos="1185"/>
        </w:tabs>
        <w:spacing w:after="200" w:line="360" w:lineRule="auto"/>
        <w:jc w:val="both"/>
        <w:rPr>
          <w:rFonts w:ascii="Arial" w:hAnsi="Arial" w:cs="Arial"/>
        </w:rPr>
      </w:pPr>
      <w:r w:rsidRPr="0018258C">
        <w:rPr>
          <w:rFonts w:ascii="Arial" w:hAnsi="Arial" w:cs="Arial"/>
        </w:rPr>
        <w:t>Definición de las obligaciones de los asociados</w:t>
      </w:r>
    </w:p>
    <w:p w:rsidR="003C5D47" w:rsidRPr="0018258C" w:rsidRDefault="003C5D47" w:rsidP="004D5DBD">
      <w:pPr>
        <w:pStyle w:val="Prrafodelista"/>
        <w:numPr>
          <w:ilvl w:val="0"/>
          <w:numId w:val="130"/>
        </w:numPr>
        <w:tabs>
          <w:tab w:val="left" w:pos="1185"/>
        </w:tabs>
        <w:spacing w:after="200" w:line="360" w:lineRule="auto"/>
        <w:jc w:val="both"/>
        <w:rPr>
          <w:rFonts w:ascii="Arial" w:hAnsi="Arial" w:cs="Arial"/>
        </w:rPr>
      </w:pPr>
      <w:r w:rsidRPr="0018258C">
        <w:rPr>
          <w:rFonts w:ascii="Arial" w:hAnsi="Arial" w:cs="Arial"/>
        </w:rPr>
        <w:t>Cláusulas de exclusividad</w:t>
      </w:r>
    </w:p>
    <w:p w:rsidR="003C5D47" w:rsidRPr="0018258C" w:rsidRDefault="003C5D47" w:rsidP="004D5DBD">
      <w:pPr>
        <w:pStyle w:val="Prrafodelista"/>
        <w:numPr>
          <w:ilvl w:val="0"/>
          <w:numId w:val="130"/>
        </w:numPr>
        <w:tabs>
          <w:tab w:val="left" w:pos="1185"/>
        </w:tabs>
        <w:spacing w:after="200" w:line="360" w:lineRule="auto"/>
        <w:jc w:val="both"/>
        <w:rPr>
          <w:rFonts w:ascii="Arial" w:hAnsi="Arial" w:cs="Arial"/>
        </w:rPr>
      </w:pPr>
      <w:r w:rsidRPr="0018258C">
        <w:rPr>
          <w:rFonts w:ascii="Arial" w:hAnsi="Arial" w:cs="Arial"/>
        </w:rPr>
        <w:t>Disposiciones contra la infracción en materia de propiedad intelectual</w:t>
      </w:r>
    </w:p>
    <w:p w:rsidR="003C5D47" w:rsidRPr="0018258C" w:rsidRDefault="003C5D47" w:rsidP="004D5DBD">
      <w:pPr>
        <w:pStyle w:val="Prrafodelista"/>
        <w:numPr>
          <w:ilvl w:val="0"/>
          <w:numId w:val="130"/>
        </w:numPr>
        <w:tabs>
          <w:tab w:val="left" w:pos="1185"/>
        </w:tabs>
        <w:spacing w:after="200" w:line="360" w:lineRule="auto"/>
        <w:jc w:val="both"/>
        <w:rPr>
          <w:rFonts w:ascii="Arial" w:hAnsi="Arial" w:cs="Arial"/>
        </w:rPr>
      </w:pPr>
      <w:r w:rsidRPr="0018258C">
        <w:rPr>
          <w:rFonts w:ascii="Arial" w:hAnsi="Arial" w:cs="Arial"/>
        </w:rPr>
        <w:lastRenderedPageBreak/>
        <w:t>Cláusulas financieras</w:t>
      </w:r>
    </w:p>
    <w:p w:rsidR="003C5D47" w:rsidRPr="0018258C" w:rsidRDefault="003C5D47" w:rsidP="004D5DBD">
      <w:pPr>
        <w:pStyle w:val="Prrafodelista"/>
        <w:numPr>
          <w:ilvl w:val="0"/>
          <w:numId w:val="130"/>
        </w:numPr>
        <w:tabs>
          <w:tab w:val="left" w:pos="1185"/>
        </w:tabs>
        <w:spacing w:after="200" w:line="360" w:lineRule="auto"/>
        <w:jc w:val="both"/>
        <w:rPr>
          <w:rFonts w:ascii="Arial" w:hAnsi="Arial" w:cs="Arial"/>
        </w:rPr>
      </w:pPr>
      <w:r w:rsidRPr="0018258C">
        <w:rPr>
          <w:rFonts w:ascii="Arial" w:hAnsi="Arial" w:cs="Arial"/>
        </w:rPr>
        <w:t>Constitución de garantías</w:t>
      </w:r>
    </w:p>
    <w:p w:rsidR="003C5D47" w:rsidRPr="0018258C" w:rsidRDefault="003C5D47" w:rsidP="004D5DBD">
      <w:pPr>
        <w:pStyle w:val="Prrafodelista"/>
        <w:numPr>
          <w:ilvl w:val="0"/>
          <w:numId w:val="130"/>
        </w:numPr>
        <w:tabs>
          <w:tab w:val="left" w:pos="1185"/>
        </w:tabs>
        <w:spacing w:after="200" w:line="360" w:lineRule="auto"/>
        <w:jc w:val="both"/>
        <w:rPr>
          <w:rFonts w:ascii="Arial" w:hAnsi="Arial" w:cs="Arial"/>
        </w:rPr>
      </w:pPr>
      <w:r w:rsidRPr="0018258C">
        <w:rPr>
          <w:rFonts w:ascii="Arial" w:hAnsi="Arial" w:cs="Arial"/>
        </w:rPr>
        <w:t>Definición de la duración y condiciones de la prórroga</w:t>
      </w:r>
    </w:p>
    <w:p w:rsidR="003C5D47" w:rsidRPr="0018258C" w:rsidRDefault="003C5D47" w:rsidP="004D5DBD">
      <w:pPr>
        <w:pStyle w:val="Prrafodelista"/>
        <w:numPr>
          <w:ilvl w:val="0"/>
          <w:numId w:val="130"/>
        </w:numPr>
        <w:tabs>
          <w:tab w:val="left" w:pos="1185"/>
        </w:tabs>
        <w:spacing w:after="200" w:line="360" w:lineRule="auto"/>
        <w:jc w:val="both"/>
        <w:rPr>
          <w:rFonts w:ascii="Arial" w:hAnsi="Arial" w:cs="Arial"/>
        </w:rPr>
      </w:pPr>
      <w:r w:rsidRPr="0018258C">
        <w:rPr>
          <w:rFonts w:ascii="Arial" w:hAnsi="Arial" w:cs="Arial"/>
        </w:rPr>
        <w:t>Cláusulas de rescisión</w:t>
      </w:r>
    </w:p>
    <w:p w:rsidR="003C5D47" w:rsidRPr="00D97D0B" w:rsidRDefault="003C5D47" w:rsidP="004D5DBD">
      <w:pPr>
        <w:pStyle w:val="Prrafodelista"/>
        <w:numPr>
          <w:ilvl w:val="0"/>
          <w:numId w:val="130"/>
        </w:numPr>
        <w:tabs>
          <w:tab w:val="left" w:pos="1185"/>
        </w:tabs>
        <w:spacing w:after="200" w:line="360" w:lineRule="auto"/>
        <w:jc w:val="both"/>
        <w:rPr>
          <w:rFonts w:ascii="Arial" w:hAnsi="Arial" w:cs="Arial"/>
          <w:sz w:val="32"/>
        </w:rPr>
      </w:pPr>
      <w:r w:rsidRPr="0018258C">
        <w:rPr>
          <w:rFonts w:ascii="Arial" w:hAnsi="Arial" w:cs="Arial"/>
        </w:rPr>
        <w:t>Otra</w:t>
      </w:r>
      <w:r w:rsidRPr="0018258C">
        <w:rPr>
          <w:rStyle w:val="Refdenotaalpie"/>
          <w:rFonts w:ascii="Arial" w:eastAsiaTheme="majorEastAsia" w:hAnsi="Arial" w:cs="Arial"/>
        </w:rPr>
        <w:footnoteReference w:id="41"/>
      </w:r>
    </w:p>
    <w:p w:rsidR="003C5D47" w:rsidRPr="0018258C" w:rsidRDefault="003C5D47" w:rsidP="003C5D47">
      <w:pPr>
        <w:pStyle w:val="Prrafodelista"/>
        <w:tabs>
          <w:tab w:val="left" w:pos="1185"/>
        </w:tabs>
        <w:spacing w:line="360" w:lineRule="auto"/>
        <w:jc w:val="both"/>
        <w:rPr>
          <w:rFonts w:ascii="Arial" w:hAnsi="Arial" w:cs="Arial"/>
          <w:sz w:val="32"/>
        </w:rPr>
      </w:pPr>
    </w:p>
    <w:p w:rsidR="003C5D47" w:rsidRDefault="003C5D47" w:rsidP="003C5D47">
      <w:pPr>
        <w:pStyle w:val="Ttulo2"/>
        <w:rPr>
          <w:rFonts w:ascii="Arial" w:hAnsi="Arial" w:cs="Arial"/>
          <w:b/>
          <w:color w:val="auto"/>
          <w:sz w:val="24"/>
        </w:rPr>
      </w:pPr>
      <w:bookmarkStart w:id="181" w:name="_Toc421609689"/>
      <w:bookmarkStart w:id="182" w:name="_Toc431501005"/>
      <w:r w:rsidRPr="00724F1B">
        <w:rPr>
          <w:rFonts w:ascii="Arial" w:hAnsi="Arial" w:cs="Arial"/>
          <w:b/>
          <w:color w:val="auto"/>
          <w:sz w:val="24"/>
        </w:rPr>
        <w:t>Tipos de Acuerdos de Cooperación Internacional</w:t>
      </w:r>
      <w:bookmarkEnd w:id="181"/>
      <w:bookmarkEnd w:id="182"/>
    </w:p>
    <w:p w:rsidR="00724F1B" w:rsidRPr="00724F1B" w:rsidRDefault="00724F1B" w:rsidP="00724F1B">
      <w:pPr>
        <w:rPr>
          <w:lang w:eastAsia="en-US"/>
        </w:rPr>
      </w:pPr>
    </w:p>
    <w:p w:rsidR="003C5D47" w:rsidRPr="0018258C" w:rsidRDefault="00CE2299" w:rsidP="003C5D47">
      <w:pPr>
        <w:tabs>
          <w:tab w:val="left" w:pos="1185"/>
        </w:tabs>
        <w:spacing w:line="360" w:lineRule="auto"/>
        <w:jc w:val="both"/>
        <w:rPr>
          <w:rFonts w:ascii="Arial" w:hAnsi="Arial" w:cs="Arial"/>
          <w:b/>
        </w:rPr>
      </w:pPr>
      <w:r>
        <w:rPr>
          <w:rFonts w:ascii="Arial" w:hAnsi="Arial" w:cs="Arial"/>
        </w:rPr>
        <w:t xml:space="preserve">           </w:t>
      </w:r>
      <w:r w:rsidR="003C5D47" w:rsidRPr="0018258C">
        <w:rPr>
          <w:rFonts w:ascii="Arial" w:hAnsi="Arial" w:cs="Arial"/>
          <w:b/>
        </w:rPr>
        <w:t>Acuerdos de cooperación que crean una nueva entidad</w:t>
      </w:r>
    </w:p>
    <w:p w:rsidR="003C5D47" w:rsidRDefault="00CE2299" w:rsidP="003C5D47">
      <w:pPr>
        <w:tabs>
          <w:tab w:val="left" w:pos="1185"/>
        </w:tabs>
        <w:spacing w:line="360" w:lineRule="auto"/>
        <w:jc w:val="both"/>
        <w:rPr>
          <w:rFonts w:ascii="Arial" w:hAnsi="Arial" w:cs="Arial"/>
          <w:b/>
        </w:rPr>
      </w:pPr>
      <w:r>
        <w:rPr>
          <w:rFonts w:ascii="Arial" w:hAnsi="Arial" w:cs="Arial"/>
        </w:rPr>
        <w:t xml:space="preserve">           </w:t>
      </w:r>
      <w:r w:rsidR="003C5D47" w:rsidRPr="0018258C">
        <w:rPr>
          <w:rFonts w:ascii="Arial" w:hAnsi="Arial" w:cs="Arial"/>
        </w:rPr>
        <w:t>Dos o más empresas aportan capital en forma de recursos financieros, humanos, tecnológicos u otro tipo de activos, para formar una nueva empresa. En este caso las empresas asociadas comparten la propiedad de la nueva empresa</w:t>
      </w:r>
      <w:r w:rsidR="003C5D47" w:rsidRPr="0018258C">
        <w:rPr>
          <w:rFonts w:ascii="Arial" w:hAnsi="Arial" w:cs="Arial"/>
          <w:b/>
        </w:rPr>
        <w:t>.</w:t>
      </w:r>
    </w:p>
    <w:p w:rsidR="007A5B94" w:rsidRDefault="007A5B94" w:rsidP="003C5D47">
      <w:pPr>
        <w:tabs>
          <w:tab w:val="left" w:pos="1185"/>
        </w:tabs>
        <w:spacing w:line="360" w:lineRule="auto"/>
        <w:jc w:val="both"/>
        <w:rPr>
          <w:rFonts w:ascii="Arial" w:hAnsi="Arial" w:cs="Arial"/>
          <w:b/>
        </w:rPr>
      </w:pPr>
    </w:p>
    <w:p w:rsidR="003C5D47" w:rsidRPr="0018258C"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b/>
        </w:rPr>
        <w:t xml:space="preserve">Joint-ventures o inversión conjunta: </w:t>
      </w:r>
      <w:r w:rsidR="003C5D47" w:rsidRPr="0018258C">
        <w:rPr>
          <w:rFonts w:ascii="Arial" w:hAnsi="Arial" w:cs="Arial"/>
        </w:rPr>
        <w:t>Lo habitual en una joint-venture internacional es que la empresa local aporte capital o conocimientos y acceso al mercado; por su parte, la empresa extranjera aporta capital, imagen de marca o tecnología. Por lo tanto, la local se beneficia de recursos financieros del exterior y, sobre todo, de tecnología o de imagen de marca, mientras que la extranjera obtiene el acceso a un mercado desconocido con menor capital y menor riesgo.</w:t>
      </w:r>
    </w:p>
    <w:p w:rsidR="003C5D47" w:rsidRPr="0018258C" w:rsidRDefault="003C5D47" w:rsidP="003C5D47">
      <w:pPr>
        <w:tabs>
          <w:tab w:val="left" w:pos="1185"/>
        </w:tabs>
        <w:spacing w:line="360" w:lineRule="auto"/>
        <w:jc w:val="center"/>
        <w:rPr>
          <w:rFonts w:ascii="Arial" w:hAnsi="Arial" w:cs="Arial"/>
          <w:b/>
        </w:rPr>
      </w:pPr>
      <w:r w:rsidRPr="0018258C">
        <w:rPr>
          <w:rFonts w:ascii="Arial" w:hAnsi="Arial" w:cs="Arial"/>
          <w:b/>
          <w:noProof/>
        </w:rPr>
        <w:drawing>
          <wp:inline distT="0" distB="0" distL="0" distR="0" wp14:anchorId="1EED6A79" wp14:editId="151A69DE">
            <wp:extent cx="4486118" cy="2113471"/>
            <wp:effectExtent l="0" t="0" r="0" b="1270"/>
            <wp:docPr id="4849" name="18 Imagen" descr="descarga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 (6).jpg"/>
                    <pic:cNvPicPr/>
                  </pic:nvPicPr>
                  <pic:blipFill rotWithShape="1">
                    <a:blip r:embed="rId479"/>
                    <a:srcRect t="7905" b="7905"/>
                    <a:stretch/>
                  </pic:blipFill>
                  <pic:spPr bwMode="auto">
                    <a:xfrm>
                      <a:off x="0" y="0"/>
                      <a:ext cx="4499507" cy="2119779"/>
                    </a:xfrm>
                    <a:prstGeom prst="rect">
                      <a:avLst/>
                    </a:prstGeom>
                    <a:ln>
                      <a:noFill/>
                    </a:ln>
                    <a:extLst>
                      <a:ext uri="{53640926-AAD7-44D8-BBD7-CCE9431645EC}">
                        <a14:shadowObscured xmlns:a14="http://schemas.microsoft.com/office/drawing/2010/main"/>
                      </a:ext>
                    </a:extLst>
                  </pic:spPr>
                </pic:pic>
              </a:graphicData>
            </a:graphic>
          </wp:inline>
        </w:drawing>
      </w:r>
    </w:p>
    <w:p w:rsidR="007A5B94" w:rsidRPr="007A5B94" w:rsidRDefault="007A5B94" w:rsidP="003C5D47">
      <w:pPr>
        <w:tabs>
          <w:tab w:val="left" w:pos="1185"/>
        </w:tabs>
        <w:spacing w:line="360" w:lineRule="auto"/>
        <w:jc w:val="center"/>
        <w:rPr>
          <w:rFonts w:ascii="Arial" w:hAnsi="Arial" w:cs="Arial"/>
          <w:b/>
          <w:sz w:val="20"/>
        </w:rPr>
      </w:pPr>
      <w:r>
        <w:rPr>
          <w:rFonts w:ascii="Arial" w:hAnsi="Arial" w:cs="Arial"/>
          <w:b/>
          <w:sz w:val="20"/>
        </w:rPr>
        <w:t>Figura 17.4</w:t>
      </w:r>
    </w:p>
    <w:p w:rsidR="003C5D47" w:rsidRDefault="003C5D47" w:rsidP="003C5D47">
      <w:pPr>
        <w:tabs>
          <w:tab w:val="left" w:pos="1185"/>
        </w:tabs>
        <w:spacing w:line="360" w:lineRule="auto"/>
        <w:jc w:val="center"/>
        <w:rPr>
          <w:rFonts w:ascii="Arial" w:hAnsi="Arial" w:cs="Arial"/>
          <w:sz w:val="16"/>
        </w:rPr>
      </w:pPr>
      <w:r w:rsidRPr="0018258C">
        <w:rPr>
          <w:rFonts w:ascii="Arial" w:hAnsi="Arial" w:cs="Arial"/>
          <w:sz w:val="16"/>
        </w:rPr>
        <w:t xml:space="preserve">Fuente: </w:t>
      </w:r>
      <w:r>
        <w:rPr>
          <w:rFonts w:ascii="Arial" w:hAnsi="Arial" w:cs="Arial"/>
          <w:sz w:val="16"/>
        </w:rPr>
        <w:t xml:space="preserve">Imagen recuperada </w:t>
      </w:r>
      <w:r w:rsidRPr="0018258C">
        <w:rPr>
          <w:rFonts w:ascii="Arial" w:hAnsi="Arial" w:cs="Arial"/>
          <w:sz w:val="16"/>
        </w:rPr>
        <w:t>www.</w:t>
      </w:r>
      <w:r w:rsidRPr="0018258C">
        <w:rPr>
          <w:rFonts w:ascii="Arial" w:hAnsi="Arial" w:cs="Arial"/>
          <w:sz w:val="14"/>
        </w:rPr>
        <w:t xml:space="preserve"> </w:t>
      </w:r>
      <w:r w:rsidRPr="0018258C">
        <w:rPr>
          <w:rFonts w:ascii="Arial" w:hAnsi="Arial" w:cs="Arial"/>
          <w:sz w:val="16"/>
        </w:rPr>
        <w:t>actscsi.com</w:t>
      </w:r>
    </w:p>
    <w:p w:rsidR="007A5B94" w:rsidRPr="0018258C" w:rsidRDefault="007A5B94" w:rsidP="003C5D47">
      <w:pPr>
        <w:tabs>
          <w:tab w:val="left" w:pos="1185"/>
        </w:tabs>
        <w:spacing w:line="360" w:lineRule="auto"/>
        <w:jc w:val="center"/>
        <w:rPr>
          <w:rFonts w:ascii="Arial" w:hAnsi="Arial" w:cs="Arial"/>
          <w:sz w:val="16"/>
        </w:rPr>
      </w:pPr>
    </w:p>
    <w:p w:rsidR="00CE2299" w:rsidRDefault="00CE2299" w:rsidP="003C5D47">
      <w:pPr>
        <w:tabs>
          <w:tab w:val="left" w:pos="1185"/>
        </w:tabs>
        <w:spacing w:line="360" w:lineRule="auto"/>
        <w:jc w:val="both"/>
        <w:rPr>
          <w:rFonts w:ascii="Arial" w:hAnsi="Arial" w:cs="Arial"/>
          <w:b/>
        </w:rPr>
      </w:pPr>
    </w:p>
    <w:p w:rsidR="00CE2299" w:rsidRDefault="00CE2299" w:rsidP="003C5D47">
      <w:pPr>
        <w:tabs>
          <w:tab w:val="left" w:pos="1185"/>
        </w:tabs>
        <w:spacing w:line="360" w:lineRule="auto"/>
        <w:jc w:val="both"/>
        <w:rPr>
          <w:rFonts w:ascii="Arial" w:hAnsi="Arial" w:cs="Arial"/>
          <w:b/>
        </w:rPr>
      </w:pPr>
    </w:p>
    <w:p w:rsidR="003C5D47" w:rsidRDefault="003C5D47" w:rsidP="003C5D47">
      <w:pPr>
        <w:tabs>
          <w:tab w:val="left" w:pos="1185"/>
        </w:tabs>
        <w:spacing w:line="360" w:lineRule="auto"/>
        <w:jc w:val="both"/>
        <w:rPr>
          <w:rFonts w:ascii="Arial" w:hAnsi="Arial" w:cs="Arial"/>
          <w:b/>
        </w:rPr>
      </w:pPr>
      <w:r w:rsidRPr="0018258C">
        <w:rPr>
          <w:rFonts w:ascii="Arial" w:hAnsi="Arial" w:cs="Arial"/>
          <w:b/>
        </w:rPr>
        <w:t>Consorcios de exportación y Cooperativas de comercio exterior.</w:t>
      </w:r>
    </w:p>
    <w:p w:rsidR="00CE2299" w:rsidRPr="0018258C" w:rsidRDefault="00CE2299" w:rsidP="003C5D47">
      <w:pPr>
        <w:tabs>
          <w:tab w:val="left" w:pos="1185"/>
        </w:tabs>
        <w:spacing w:line="360" w:lineRule="auto"/>
        <w:jc w:val="both"/>
        <w:rPr>
          <w:rFonts w:ascii="Arial" w:hAnsi="Arial" w:cs="Arial"/>
          <w:b/>
        </w:rPr>
      </w:pPr>
    </w:p>
    <w:p w:rsidR="003C5D47"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Varias empresas de tamaño pequeño o medio aportan capital para crear un</w:t>
      </w:r>
      <w:r w:rsidR="00CD61C8">
        <w:rPr>
          <w:rFonts w:ascii="Arial" w:hAnsi="Arial" w:cs="Arial"/>
        </w:rPr>
        <w:t>a</w:t>
      </w:r>
      <w:r w:rsidR="003C5D47" w:rsidRPr="0018258C">
        <w:rPr>
          <w:rFonts w:ascii="Arial" w:hAnsi="Arial" w:cs="Arial"/>
        </w:rPr>
        <w:t xml:space="preserve"> nueva entidad que canalice sus exportaciones, compartiendo tales empresas la propiedad de la nueva sociedad.</w:t>
      </w:r>
    </w:p>
    <w:p w:rsidR="00CE2299" w:rsidRPr="0018258C" w:rsidRDefault="00CE2299" w:rsidP="003C5D47">
      <w:pPr>
        <w:tabs>
          <w:tab w:val="left" w:pos="1185"/>
        </w:tabs>
        <w:spacing w:line="360" w:lineRule="auto"/>
        <w:jc w:val="both"/>
        <w:rPr>
          <w:rFonts w:ascii="Arial" w:hAnsi="Arial" w:cs="Arial"/>
        </w:rPr>
      </w:pPr>
    </w:p>
    <w:p w:rsidR="003C5D47"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La diferencia entre los consorcios y las cooperativas radica en que tienen un ordenamiento legal diferente y en que las últimas tienen un régimen de gobierno igualitario (las cooperativas normalmente operan en sectores agrícolas, agroindustriales y ganaderos).</w:t>
      </w:r>
    </w:p>
    <w:p w:rsidR="00CE2299" w:rsidRPr="0018258C" w:rsidRDefault="00CE2299" w:rsidP="003C5D47">
      <w:pPr>
        <w:tabs>
          <w:tab w:val="left" w:pos="1185"/>
        </w:tabs>
        <w:spacing w:line="360" w:lineRule="auto"/>
        <w:jc w:val="both"/>
        <w:rPr>
          <w:rFonts w:ascii="Arial" w:hAnsi="Arial" w:cs="Arial"/>
        </w:rPr>
      </w:pPr>
    </w:p>
    <w:p w:rsidR="003C5D47" w:rsidRPr="0018258C" w:rsidRDefault="003C5D47" w:rsidP="003C5D47">
      <w:pPr>
        <w:tabs>
          <w:tab w:val="left" w:pos="1185"/>
        </w:tabs>
        <w:spacing w:line="360" w:lineRule="auto"/>
        <w:jc w:val="both"/>
        <w:rPr>
          <w:rFonts w:ascii="Arial" w:hAnsi="Arial" w:cs="Arial"/>
          <w:b/>
        </w:rPr>
      </w:pPr>
      <w:r w:rsidRPr="0018258C">
        <w:rPr>
          <w:rFonts w:ascii="Arial" w:hAnsi="Arial" w:cs="Arial"/>
          <w:b/>
        </w:rPr>
        <w:t>Proyectos auspiciados por gobiernos o instituciones internacionales.</w:t>
      </w:r>
    </w:p>
    <w:p w:rsidR="003C5D47"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Estos acuerdos son los menos comunes, pues se crea una nueva entidad aunque ésta no es propiedad de los asociados que lo conforman, sino del gobierno o de la institución que financia el proyecto. En general, suele tratarse de grandes proyectos impulsados por gobiernos de países o instituciones internacionales para promover la cooperación entre empresas en torno a un tema común.</w:t>
      </w:r>
    </w:p>
    <w:p w:rsidR="007A5B94" w:rsidRPr="0018258C" w:rsidRDefault="007A5B94" w:rsidP="003C5D47">
      <w:pPr>
        <w:tabs>
          <w:tab w:val="left" w:pos="1185"/>
        </w:tabs>
        <w:spacing w:line="360" w:lineRule="auto"/>
        <w:jc w:val="both"/>
        <w:rPr>
          <w:rFonts w:ascii="Arial" w:hAnsi="Arial" w:cs="Arial"/>
        </w:rPr>
      </w:pPr>
    </w:p>
    <w:p w:rsidR="003C5D47" w:rsidRPr="0018258C" w:rsidRDefault="003C5D47" w:rsidP="003C5D47">
      <w:pPr>
        <w:tabs>
          <w:tab w:val="left" w:pos="1185"/>
        </w:tabs>
        <w:spacing w:line="360" w:lineRule="auto"/>
        <w:jc w:val="both"/>
        <w:rPr>
          <w:rFonts w:ascii="Arial" w:hAnsi="Arial" w:cs="Arial"/>
          <w:b/>
        </w:rPr>
      </w:pPr>
      <w:r w:rsidRPr="0018258C">
        <w:rPr>
          <w:rFonts w:ascii="Arial" w:hAnsi="Arial" w:cs="Arial"/>
          <w:b/>
        </w:rPr>
        <w:t>Acuerdos de cooperación en los que no se crea una nueva empresa</w:t>
      </w:r>
    </w:p>
    <w:p w:rsidR="003C5D47" w:rsidRPr="0018258C"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Son aquellas asociaciones entre empresas que no desembocan en la creación de una nueva y que no implican participación en la propiedad por parte de los socios.</w:t>
      </w:r>
      <w:r w:rsidR="003C5D47" w:rsidRPr="0018258C">
        <w:rPr>
          <w:rStyle w:val="Refdenotaalpie"/>
          <w:rFonts w:ascii="Arial" w:eastAsiaTheme="majorEastAsia" w:hAnsi="Arial" w:cs="Arial"/>
        </w:rPr>
        <w:footnoteReference w:id="42"/>
      </w:r>
    </w:p>
    <w:p w:rsidR="00724F1B" w:rsidRDefault="00724F1B" w:rsidP="003C5D47">
      <w:pPr>
        <w:pStyle w:val="Ttulo2"/>
      </w:pPr>
      <w:bookmarkStart w:id="183" w:name="_Toc421609690"/>
    </w:p>
    <w:p w:rsidR="003C5D47" w:rsidRDefault="003C5D47" w:rsidP="003C5D47">
      <w:pPr>
        <w:pStyle w:val="Ttulo2"/>
        <w:rPr>
          <w:rFonts w:ascii="Arial" w:hAnsi="Arial" w:cs="Arial"/>
          <w:b/>
          <w:color w:val="auto"/>
          <w:sz w:val="24"/>
        </w:rPr>
      </w:pPr>
      <w:bookmarkStart w:id="184" w:name="_Toc431501006"/>
      <w:r w:rsidRPr="00724F1B">
        <w:rPr>
          <w:rFonts w:ascii="Arial" w:hAnsi="Arial" w:cs="Arial"/>
          <w:b/>
          <w:color w:val="auto"/>
          <w:sz w:val="24"/>
        </w:rPr>
        <w:t>Tipos de Alianzas estratégicas</w:t>
      </w:r>
      <w:bookmarkEnd w:id="183"/>
      <w:bookmarkEnd w:id="184"/>
      <w:r w:rsidRPr="00724F1B">
        <w:rPr>
          <w:rFonts w:ascii="Arial" w:hAnsi="Arial" w:cs="Arial"/>
          <w:b/>
          <w:color w:val="auto"/>
          <w:sz w:val="24"/>
        </w:rPr>
        <w:t xml:space="preserve"> </w:t>
      </w:r>
    </w:p>
    <w:p w:rsidR="00724F1B" w:rsidRPr="00724F1B" w:rsidRDefault="00724F1B" w:rsidP="00724F1B">
      <w:pPr>
        <w:rPr>
          <w:lang w:eastAsia="en-US"/>
        </w:rPr>
      </w:pPr>
    </w:p>
    <w:p w:rsidR="003C5D47" w:rsidRPr="0018258C" w:rsidRDefault="00CE2299" w:rsidP="003C5D47">
      <w:pPr>
        <w:tabs>
          <w:tab w:val="left" w:pos="1185"/>
        </w:tabs>
        <w:spacing w:line="360" w:lineRule="auto"/>
        <w:jc w:val="both"/>
        <w:rPr>
          <w:rFonts w:ascii="Arial" w:hAnsi="Arial" w:cs="Arial"/>
          <w:b/>
        </w:rPr>
      </w:pPr>
      <w:r>
        <w:rPr>
          <w:rFonts w:ascii="Arial" w:hAnsi="Arial" w:cs="Arial"/>
        </w:rPr>
        <w:t xml:space="preserve">           </w:t>
      </w:r>
      <w:r w:rsidR="003C5D47" w:rsidRPr="0018258C">
        <w:rPr>
          <w:rFonts w:ascii="Arial" w:hAnsi="Arial" w:cs="Arial"/>
          <w:b/>
        </w:rPr>
        <w:t>Alianzas de mercadotecnia</w:t>
      </w:r>
    </w:p>
    <w:p w:rsidR="003C5D47" w:rsidRPr="0018258C"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 xml:space="preserve">Su propósito estratégico básico es incrementar las ventas sin hacer nuevas inversiones o incurriendo en costos indirectos, utilizando el sistema de distribución </w:t>
      </w:r>
      <w:r w:rsidR="003C5D47" w:rsidRPr="0018258C">
        <w:rPr>
          <w:rFonts w:ascii="Arial" w:hAnsi="Arial" w:cs="Arial"/>
        </w:rPr>
        <w:lastRenderedPageBreak/>
        <w:t>de una compañía o ingresando a otros mercados. Por ejemplo, cuando se ingresa a otro país a través de una cadena al detalle.</w:t>
      </w:r>
    </w:p>
    <w:p w:rsidR="00724F1B" w:rsidRDefault="00724F1B" w:rsidP="003C5D47">
      <w:pPr>
        <w:tabs>
          <w:tab w:val="left" w:pos="1185"/>
        </w:tabs>
        <w:spacing w:line="360" w:lineRule="auto"/>
        <w:jc w:val="both"/>
        <w:rPr>
          <w:rFonts w:ascii="Arial" w:hAnsi="Arial" w:cs="Arial"/>
          <w:b/>
        </w:rPr>
      </w:pPr>
    </w:p>
    <w:p w:rsidR="003C5D47" w:rsidRPr="0018258C" w:rsidRDefault="003C5D47" w:rsidP="003C5D47">
      <w:pPr>
        <w:tabs>
          <w:tab w:val="left" w:pos="1185"/>
        </w:tabs>
        <w:spacing w:line="360" w:lineRule="auto"/>
        <w:jc w:val="both"/>
        <w:rPr>
          <w:rFonts w:ascii="Arial" w:hAnsi="Arial" w:cs="Arial"/>
          <w:b/>
        </w:rPr>
      </w:pPr>
      <w:r w:rsidRPr="0018258C">
        <w:rPr>
          <w:rFonts w:ascii="Arial" w:hAnsi="Arial" w:cs="Arial"/>
          <w:b/>
        </w:rPr>
        <w:t>Alianzas sobre productos</w:t>
      </w:r>
    </w:p>
    <w:p w:rsidR="003C5D47" w:rsidRPr="0018258C"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Enlaza a compradores con sus proveedores, para obtener entregas oportunas, mejorar calidad y reducir costos. Otra pueden ser asociaciones de manufactura conjunta por razón de costos de escala, donde no es posible que la demanda de una sola compañía pueda absorber la capacidad productiva total.</w:t>
      </w:r>
    </w:p>
    <w:p w:rsidR="00724F1B" w:rsidRDefault="00724F1B" w:rsidP="003C5D47">
      <w:pPr>
        <w:tabs>
          <w:tab w:val="left" w:pos="1185"/>
        </w:tabs>
        <w:spacing w:line="360" w:lineRule="auto"/>
        <w:jc w:val="both"/>
        <w:rPr>
          <w:rFonts w:ascii="Arial" w:hAnsi="Arial" w:cs="Arial"/>
          <w:b/>
        </w:rPr>
      </w:pPr>
    </w:p>
    <w:p w:rsidR="003C5D47" w:rsidRPr="0018258C" w:rsidRDefault="003C5D47" w:rsidP="003C5D47">
      <w:pPr>
        <w:tabs>
          <w:tab w:val="left" w:pos="1185"/>
        </w:tabs>
        <w:spacing w:line="360" w:lineRule="auto"/>
        <w:jc w:val="both"/>
        <w:rPr>
          <w:rFonts w:ascii="Arial" w:hAnsi="Arial" w:cs="Arial"/>
          <w:b/>
        </w:rPr>
      </w:pPr>
      <w:r w:rsidRPr="0018258C">
        <w:rPr>
          <w:rFonts w:ascii="Arial" w:hAnsi="Arial" w:cs="Arial"/>
          <w:b/>
        </w:rPr>
        <w:t>Alianzas para el desarrollo de tecnología y desarrollo de productos</w:t>
      </w:r>
    </w:p>
    <w:p w:rsidR="003C5D47" w:rsidRPr="0018258C"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El desarrollo de tecnología implica riesgos y es costosa. En este aspecto son muy convenientes los joint ventures y las sociedades de aportaciones de capital.</w:t>
      </w:r>
    </w:p>
    <w:p w:rsidR="00CE2299" w:rsidRDefault="00CE2299" w:rsidP="003C5D47">
      <w:pPr>
        <w:tabs>
          <w:tab w:val="left" w:pos="1185"/>
        </w:tabs>
        <w:spacing w:line="360" w:lineRule="auto"/>
        <w:jc w:val="both"/>
        <w:rPr>
          <w:rFonts w:ascii="Arial" w:hAnsi="Arial" w:cs="Arial"/>
        </w:rPr>
      </w:pPr>
    </w:p>
    <w:p w:rsidR="003C5D47"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Estas alianzas reducen el riesgo de desarrollar nueva tecnología y aplicarla al desarrollo de productos o procesos. Para el caso de una venture de desarrollo de producto, es usual tener dos o tres compañías que comparten los derechos de vender el producto.</w:t>
      </w:r>
    </w:p>
    <w:p w:rsidR="00CE2299" w:rsidRPr="0018258C" w:rsidRDefault="00CE2299" w:rsidP="003C5D47">
      <w:pPr>
        <w:tabs>
          <w:tab w:val="left" w:pos="1185"/>
        </w:tabs>
        <w:spacing w:line="360" w:lineRule="auto"/>
        <w:jc w:val="both"/>
        <w:rPr>
          <w:rFonts w:ascii="Arial" w:hAnsi="Arial" w:cs="Arial"/>
        </w:rPr>
      </w:pPr>
    </w:p>
    <w:p w:rsidR="003C5D47" w:rsidRPr="0018258C"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Así, una alianza estratégica es recomendable ya que obtenemos sinergias al combinar lo mejor de varias empresas, operaciones más rápidas, transferencia de tecnología, acceso a nuevos mercados, nuevos canales de distribución y contacto más directo con los clientes.</w:t>
      </w:r>
      <w:r w:rsidR="003C5D47" w:rsidRPr="0018258C">
        <w:rPr>
          <w:rStyle w:val="Refdenotaalpie"/>
          <w:rFonts w:ascii="Arial" w:eastAsiaTheme="majorEastAsia" w:hAnsi="Arial" w:cs="Arial"/>
        </w:rPr>
        <w:footnoteReference w:id="43"/>
      </w:r>
    </w:p>
    <w:p w:rsidR="00724F1B" w:rsidRDefault="00724F1B" w:rsidP="003C5D47">
      <w:pPr>
        <w:pStyle w:val="Ttulo2"/>
      </w:pPr>
      <w:bookmarkStart w:id="185" w:name="_Toc421609691"/>
    </w:p>
    <w:p w:rsidR="003C5D47" w:rsidRDefault="003C5D47" w:rsidP="003C5D47">
      <w:pPr>
        <w:pStyle w:val="Ttulo2"/>
        <w:rPr>
          <w:rFonts w:ascii="Arial" w:hAnsi="Arial" w:cs="Arial"/>
          <w:b/>
          <w:color w:val="auto"/>
          <w:sz w:val="24"/>
        </w:rPr>
      </w:pPr>
      <w:bookmarkStart w:id="186" w:name="_Toc431501007"/>
      <w:r w:rsidRPr="00724F1B">
        <w:rPr>
          <w:rFonts w:ascii="Arial" w:hAnsi="Arial" w:cs="Arial"/>
          <w:b/>
          <w:color w:val="auto"/>
          <w:sz w:val="24"/>
        </w:rPr>
        <w:t>Factores externos a considerar</w:t>
      </w:r>
      <w:bookmarkEnd w:id="185"/>
      <w:bookmarkEnd w:id="186"/>
      <w:r w:rsidRPr="00724F1B">
        <w:rPr>
          <w:rFonts w:ascii="Arial" w:hAnsi="Arial" w:cs="Arial"/>
          <w:b/>
          <w:color w:val="auto"/>
          <w:sz w:val="24"/>
        </w:rPr>
        <w:t xml:space="preserve"> </w:t>
      </w:r>
    </w:p>
    <w:p w:rsidR="00724F1B" w:rsidRPr="00724F1B" w:rsidRDefault="00724F1B" w:rsidP="00724F1B">
      <w:pPr>
        <w:rPr>
          <w:lang w:eastAsia="en-US"/>
        </w:rPr>
      </w:pPr>
    </w:p>
    <w:p w:rsidR="003C5D47" w:rsidRDefault="00CE2299"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b/>
        </w:rPr>
        <w:t>Oferta:</w:t>
      </w:r>
      <w:r w:rsidR="003C5D47" w:rsidRPr="0018258C">
        <w:rPr>
          <w:rFonts w:ascii="Arial" w:hAnsi="Arial" w:cs="Arial"/>
        </w:rPr>
        <w:t xml:space="preserve"> es aquella cantidad de bienes o servicios que los productores están dispuestos a vender a los distintos precios del mercado. Hay que diferenciar la oferta del término de una cantidad ofrecida, que hace referencia a la cantidad que los productores están dispuestos a vender a un determinado precio.</w:t>
      </w:r>
    </w:p>
    <w:p w:rsidR="00CE2299" w:rsidRPr="0018258C" w:rsidRDefault="00CE2299" w:rsidP="003C5D47">
      <w:pPr>
        <w:spacing w:line="360" w:lineRule="auto"/>
        <w:jc w:val="both"/>
        <w:rPr>
          <w:rFonts w:ascii="Arial" w:hAnsi="Arial" w:cs="Arial"/>
        </w:rPr>
      </w:pPr>
    </w:p>
    <w:p w:rsidR="003C5D47" w:rsidRPr="0018258C" w:rsidRDefault="00CE2299" w:rsidP="003C5D47">
      <w:pPr>
        <w:spacing w:line="360" w:lineRule="auto"/>
        <w:jc w:val="both"/>
        <w:rPr>
          <w:rFonts w:ascii="Arial" w:hAnsi="Arial" w:cs="Arial"/>
        </w:rPr>
      </w:pPr>
      <w:r>
        <w:rPr>
          <w:rFonts w:ascii="Arial" w:hAnsi="Arial" w:cs="Arial"/>
        </w:rPr>
        <w:lastRenderedPageBreak/>
        <w:t xml:space="preserve">           </w:t>
      </w:r>
      <w:r w:rsidR="003C5D47" w:rsidRPr="0018258C">
        <w:rPr>
          <w:rFonts w:ascii="Arial" w:hAnsi="Arial" w:cs="Arial"/>
          <w:b/>
        </w:rPr>
        <w:t>Demanda:</w:t>
      </w:r>
      <w:r w:rsidR="003C5D47" w:rsidRPr="0018258C">
        <w:rPr>
          <w:rFonts w:ascii="Arial" w:hAnsi="Arial" w:cs="Arial"/>
        </w:rPr>
        <w:t xml:space="preserve"> se define como la cantidad y calidad de bienes y servicios que pueden ser adquiridos en los diferentes precios del mercado por un consumidor (demanda individual) o por el conjunto de consumidores (demanda total o de mercado).</w:t>
      </w:r>
    </w:p>
    <w:p w:rsidR="003C5D47" w:rsidRDefault="00CE2299"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b/>
        </w:rPr>
        <w:t>Mercado de factores</w:t>
      </w:r>
      <w:r w:rsidR="003C5D47" w:rsidRPr="0018258C">
        <w:rPr>
          <w:rFonts w:ascii="Arial" w:hAnsi="Arial" w:cs="Arial"/>
        </w:rPr>
        <w:t>, es el campo que interrelaciona a oferentes y demandantes de los factores que le son inherentes: factor trabajo, factor capital y factor tierra, que completa el análisis del circuito o esfera económica.</w:t>
      </w:r>
    </w:p>
    <w:p w:rsidR="00CE2299" w:rsidRPr="0018258C" w:rsidRDefault="00CE2299" w:rsidP="003C5D47">
      <w:pPr>
        <w:spacing w:line="360" w:lineRule="auto"/>
        <w:jc w:val="both"/>
        <w:rPr>
          <w:rFonts w:ascii="Arial" w:hAnsi="Arial" w:cs="Arial"/>
        </w:rPr>
      </w:pPr>
    </w:p>
    <w:p w:rsidR="003C5D47" w:rsidRDefault="00CE2299"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Los tres factores mencionados cumplen con características específicas, tanto en sus naturales, como en el origen de sus precios y son las siguientes:</w:t>
      </w:r>
    </w:p>
    <w:p w:rsidR="00CE2299" w:rsidRPr="0018258C" w:rsidRDefault="00CE2299" w:rsidP="003C5D47">
      <w:pPr>
        <w:spacing w:line="360" w:lineRule="auto"/>
        <w:jc w:val="both"/>
        <w:rPr>
          <w:rFonts w:ascii="Arial" w:hAnsi="Arial" w:cs="Arial"/>
        </w:rPr>
      </w:pPr>
    </w:p>
    <w:p w:rsidR="003C5D47" w:rsidRDefault="00CE2299"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b/>
        </w:rPr>
        <w:t>Factor trabajo.</w:t>
      </w:r>
      <w:r w:rsidR="003C5D47" w:rsidRPr="0018258C">
        <w:rPr>
          <w:rFonts w:ascii="Arial" w:hAnsi="Arial" w:cs="Arial"/>
        </w:rPr>
        <w:t xml:space="preserve"> Es una energía física y/o intelectual, que se puede brindar en mayor o menor gordo, dependiendo de las tareas o funciones que se vaya a realizar, a cambio de esta energía, se recibe y cobra un precio de trabajo denominado salario medio de un conjunto.</w:t>
      </w:r>
    </w:p>
    <w:p w:rsidR="00CE2299" w:rsidRPr="0018258C" w:rsidRDefault="00CE2299" w:rsidP="003C5D47">
      <w:pPr>
        <w:spacing w:line="360" w:lineRule="auto"/>
        <w:jc w:val="both"/>
        <w:rPr>
          <w:rFonts w:ascii="Arial" w:hAnsi="Arial" w:cs="Arial"/>
        </w:rPr>
      </w:pPr>
    </w:p>
    <w:p w:rsidR="003C5D47" w:rsidRDefault="00CE2299"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b/>
        </w:rPr>
        <w:t>Factor capital</w:t>
      </w:r>
      <w:r w:rsidR="003C5D47" w:rsidRPr="0018258C">
        <w:rPr>
          <w:rFonts w:ascii="Arial" w:hAnsi="Arial" w:cs="Arial"/>
        </w:rPr>
        <w:t>. Es aquel capital monetario o excedentes monetarios que pueden ser colocados en una empresa para facilitar su fundación y función, el precio de capital, es el costo de oportunidad perdida o la tasa de interés más alta en el mercado de capitales.</w:t>
      </w:r>
    </w:p>
    <w:p w:rsidR="00CE2299" w:rsidRPr="0018258C" w:rsidRDefault="00CE2299" w:rsidP="003C5D47">
      <w:pPr>
        <w:spacing w:line="360" w:lineRule="auto"/>
        <w:jc w:val="both"/>
        <w:rPr>
          <w:rFonts w:ascii="Arial" w:hAnsi="Arial" w:cs="Arial"/>
        </w:rPr>
      </w:pPr>
    </w:p>
    <w:p w:rsidR="003C5D47" w:rsidRDefault="00CE2299"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b/>
        </w:rPr>
        <w:t>Factor tierra.</w:t>
      </w:r>
      <w:r w:rsidR="003C5D47" w:rsidRPr="0018258C">
        <w:rPr>
          <w:rFonts w:ascii="Arial" w:hAnsi="Arial" w:cs="Arial"/>
        </w:rPr>
        <w:t xml:space="preserve"> Se considera precios agrícolas y alquiler de inmuebles, el precio está determinado por los alquileres, que varía según la comodidad y necesidad entre los oferentes y demandantes.</w:t>
      </w:r>
    </w:p>
    <w:p w:rsidR="00CE2299" w:rsidRPr="0018258C" w:rsidRDefault="00CE2299" w:rsidP="003C5D47">
      <w:pPr>
        <w:spacing w:line="360" w:lineRule="auto"/>
        <w:jc w:val="both"/>
        <w:rPr>
          <w:rFonts w:ascii="Arial" w:hAnsi="Arial" w:cs="Arial"/>
        </w:rPr>
      </w:pPr>
    </w:p>
    <w:p w:rsidR="003C5D47" w:rsidRPr="0018258C" w:rsidRDefault="00CE2299"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 xml:space="preserve">Los mercados de productos abarcan los bienes y servicios que compran y venden los consumidores y las empresas, tales como productos de alimentación de los supermercados, material de oficina para oficinas públicas o piezas de repuesto para talleres de automóviles. Un buen funcionamiento de los mercados de productos implica que los consumidores de la UE se benefician de unos precios más bajos y de unas mayores posibilidades de elección de bienes y servicios. Esto es resultado de una mayor competencia, que lleva a las empresas a reducir sus costes de </w:t>
      </w:r>
      <w:r w:rsidR="003C5D47" w:rsidRPr="0018258C">
        <w:rPr>
          <w:rFonts w:ascii="Arial" w:hAnsi="Arial" w:cs="Arial"/>
        </w:rPr>
        <w:lastRenderedPageBreak/>
        <w:t>producción, aumentar su producción y bajar sus precios. Este buen funcionamiento también favorece la entrada en el mercado de nuevas empresas con nuevos productos o marcas y aumenta los incentivos a la innovación y creación de nuevos bienes o servicios para todas las empresas.</w:t>
      </w:r>
    </w:p>
    <w:p w:rsidR="003C5D47" w:rsidRPr="0018258C" w:rsidRDefault="00CE2299"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Una competencia más intensa también favorece una asignación de recursos más eficiente y aumenta los incentivos para que las empresas mejoren su competitividad y su productividad. Pero también beneficia a éstas al permitirles elegir entre un mayor número de proveedores y distribuidores y comprar sus materias primas a precios más bajos.</w:t>
      </w:r>
      <w:r w:rsidR="003C5D47" w:rsidRPr="0018258C">
        <w:rPr>
          <w:rStyle w:val="Refdenotaalpie"/>
          <w:rFonts w:ascii="Arial" w:eastAsiaTheme="majorEastAsia" w:hAnsi="Arial" w:cs="Arial"/>
        </w:rPr>
        <w:footnoteReference w:id="44"/>
      </w:r>
    </w:p>
    <w:p w:rsidR="003C5D47" w:rsidRDefault="003C5D47" w:rsidP="003C5D47">
      <w:pPr>
        <w:spacing w:line="360" w:lineRule="auto"/>
        <w:rPr>
          <w:rFonts w:ascii="Arial" w:hAnsi="Arial" w:cs="Arial"/>
          <w:b/>
          <w:sz w:val="28"/>
        </w:rPr>
      </w:pPr>
    </w:p>
    <w:p w:rsidR="003C5D47" w:rsidRPr="00724F1B" w:rsidRDefault="003C5D47" w:rsidP="003C5D47">
      <w:pPr>
        <w:pStyle w:val="Ttulo2"/>
        <w:rPr>
          <w:rFonts w:ascii="Arial" w:hAnsi="Arial" w:cs="Arial"/>
          <w:b/>
          <w:color w:val="auto"/>
          <w:sz w:val="24"/>
        </w:rPr>
      </w:pPr>
      <w:bookmarkStart w:id="187" w:name="_Toc421609692"/>
      <w:bookmarkStart w:id="188" w:name="_Toc431501008"/>
      <w:r w:rsidRPr="00724F1B">
        <w:rPr>
          <w:rFonts w:ascii="Arial" w:hAnsi="Arial" w:cs="Arial"/>
          <w:b/>
          <w:color w:val="auto"/>
          <w:sz w:val="24"/>
        </w:rPr>
        <w:t>La Joint Venture</w:t>
      </w:r>
      <w:bookmarkEnd w:id="187"/>
      <w:bookmarkEnd w:id="188"/>
    </w:p>
    <w:p w:rsidR="003C5D47" w:rsidRPr="0018258C" w:rsidRDefault="00CE2299"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Es una definición utilizada en el mundo de los negocios para describir al acción  de juntarse o asociarse dos o más empresas para la consecución de un proyecto común. Es el resultado de un compromiso entre dos o más sociedades, cuya finalidad es realizar operaciones complementarias en un negocio determinado.</w:t>
      </w:r>
    </w:p>
    <w:p w:rsidR="003C5D47" w:rsidRDefault="003C5D47" w:rsidP="003C5D47">
      <w:pPr>
        <w:spacing w:line="360" w:lineRule="auto"/>
        <w:jc w:val="both"/>
        <w:rPr>
          <w:rFonts w:ascii="Arial" w:hAnsi="Arial" w:cs="Arial"/>
        </w:rPr>
      </w:pPr>
      <w:r w:rsidRPr="0018258C">
        <w:rPr>
          <w:rFonts w:ascii="Arial" w:hAnsi="Arial" w:cs="Arial"/>
        </w:rPr>
        <w:t xml:space="preserve">El origen de las frase Joint venture viene de “joint” que significa unión y de “venture” que significa empresa. </w:t>
      </w:r>
    </w:p>
    <w:p w:rsidR="00CE2299" w:rsidRPr="0018258C" w:rsidRDefault="00CE2299" w:rsidP="003C5D47">
      <w:pPr>
        <w:spacing w:line="360" w:lineRule="auto"/>
        <w:jc w:val="both"/>
        <w:rPr>
          <w:rFonts w:ascii="Arial" w:hAnsi="Arial" w:cs="Arial"/>
        </w:rPr>
      </w:pPr>
    </w:p>
    <w:p w:rsidR="003C5D47" w:rsidRDefault="00CE2299"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 xml:space="preserve">Normalmente cuando 2 empresas ejecutan el Joint Venture, crean un contrato. Dicho contrato de Joint Venture suele incluir un acuerdo entre 2 o más empresas (lo que serían los socios) para aportar con sus propios recursos a un negocio común. Estos recursos suelen ser la materia prima, el capital, una determinada tecnología, conocimiento  del mercado, recursos humanos, ventas y compartición de los canales de distribución. </w:t>
      </w:r>
    </w:p>
    <w:p w:rsidR="00CE2299" w:rsidRPr="0018258C" w:rsidRDefault="00CE2299" w:rsidP="003C5D47">
      <w:pPr>
        <w:spacing w:line="360" w:lineRule="auto"/>
        <w:jc w:val="both"/>
        <w:rPr>
          <w:rFonts w:ascii="Arial" w:hAnsi="Arial" w:cs="Arial"/>
        </w:rPr>
      </w:pPr>
    </w:p>
    <w:p w:rsidR="003C5D47" w:rsidRPr="0018258C" w:rsidRDefault="00CE2299"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Los socios en un contrato de Joint Venture generalmente siguen operando sus negocios de forma independiente a la nueva empresa común o Joint Venture.</w:t>
      </w:r>
    </w:p>
    <w:p w:rsidR="003C5D47" w:rsidRPr="0018258C" w:rsidRDefault="003C5D47" w:rsidP="003C5D47">
      <w:pPr>
        <w:spacing w:line="360" w:lineRule="auto"/>
        <w:jc w:val="both"/>
        <w:rPr>
          <w:rFonts w:ascii="Arial" w:hAnsi="Arial" w:cs="Arial"/>
        </w:rPr>
      </w:pPr>
      <w:r w:rsidRPr="0018258C">
        <w:rPr>
          <w:rFonts w:ascii="Arial" w:hAnsi="Arial" w:cs="Arial"/>
        </w:rPr>
        <w:lastRenderedPageBreak/>
        <w:t>Cabe destacar que esta es parte de los contratos y también es una Alianza estratégica que se utiliza actualmente.</w:t>
      </w:r>
    </w:p>
    <w:p w:rsidR="007A5B94" w:rsidRDefault="007A5B94" w:rsidP="003C5D47">
      <w:pPr>
        <w:spacing w:line="360" w:lineRule="auto"/>
        <w:jc w:val="both"/>
        <w:rPr>
          <w:rFonts w:ascii="Arial" w:hAnsi="Arial" w:cs="Arial"/>
          <w:b/>
        </w:rPr>
      </w:pPr>
    </w:p>
    <w:p w:rsidR="003C5D47" w:rsidRPr="0018258C" w:rsidRDefault="003C5D47" w:rsidP="003C5D47">
      <w:pPr>
        <w:spacing w:line="360" w:lineRule="auto"/>
        <w:jc w:val="both"/>
        <w:rPr>
          <w:rFonts w:ascii="Arial" w:hAnsi="Arial" w:cs="Arial"/>
          <w:b/>
        </w:rPr>
      </w:pPr>
      <w:r w:rsidRPr="0018258C">
        <w:rPr>
          <w:rFonts w:ascii="Arial" w:hAnsi="Arial" w:cs="Arial"/>
          <w:b/>
        </w:rPr>
        <w:t>Cláusulas</w:t>
      </w:r>
    </w:p>
    <w:p w:rsidR="003C5D47" w:rsidRPr="0018258C" w:rsidRDefault="00CE2299"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Las Cláusulas de este tipo de Contrato pueden ser muy diversas y es que como ya se dijo este tipo de Contratos no son regulados de manera específica por la Ley Mercantil, algunas Cláusulas comunes son: – Exclusividad, – Determinación Geográfica, Licencias de Uso de Marcas o Patentes, Fijación de índices de utilidades, Cláusula arbitral y Penas Convencionales, entre otros.</w:t>
      </w:r>
    </w:p>
    <w:p w:rsidR="007A5B94" w:rsidRDefault="007A5B94" w:rsidP="003C5D47">
      <w:pPr>
        <w:spacing w:line="360" w:lineRule="auto"/>
        <w:jc w:val="both"/>
        <w:rPr>
          <w:rFonts w:ascii="Arial" w:hAnsi="Arial" w:cs="Arial"/>
          <w:b/>
        </w:rPr>
      </w:pPr>
    </w:p>
    <w:p w:rsidR="003C5D47" w:rsidRPr="0018258C" w:rsidRDefault="003C5D47" w:rsidP="003C5D47">
      <w:pPr>
        <w:spacing w:line="360" w:lineRule="auto"/>
        <w:jc w:val="both"/>
        <w:rPr>
          <w:rFonts w:ascii="Arial" w:hAnsi="Arial" w:cs="Arial"/>
          <w:b/>
        </w:rPr>
      </w:pPr>
      <w:r w:rsidRPr="0018258C">
        <w:rPr>
          <w:rFonts w:ascii="Arial" w:hAnsi="Arial" w:cs="Arial"/>
          <w:b/>
        </w:rPr>
        <w:t>Principal Utilidad</w:t>
      </w:r>
    </w:p>
    <w:p w:rsidR="003C5D47" w:rsidRPr="0018258C" w:rsidRDefault="00CE2299"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La utilidad más común se puede encontrar cuando una empresa extranjera desea participar en el mercado Mexicano pero no conoce las costumbres ni la forma de hacer negocios, entonces adquiere o contrata por cierto tiempo con una empresa Mexicana dedicada a similares actividades para poder tener un “soft landing” en México y así evitar la curva del aprendizaje.</w:t>
      </w:r>
    </w:p>
    <w:p w:rsidR="007A5B94" w:rsidRDefault="007A5B94" w:rsidP="003C5D47">
      <w:pPr>
        <w:spacing w:line="360" w:lineRule="auto"/>
        <w:jc w:val="both"/>
        <w:rPr>
          <w:rFonts w:ascii="Arial" w:hAnsi="Arial" w:cs="Arial"/>
          <w:b/>
        </w:rPr>
      </w:pPr>
    </w:p>
    <w:p w:rsidR="003C5D47" w:rsidRPr="0018258C" w:rsidRDefault="003C5D47" w:rsidP="003C5D47">
      <w:pPr>
        <w:spacing w:line="360" w:lineRule="auto"/>
        <w:jc w:val="both"/>
        <w:rPr>
          <w:rFonts w:ascii="Arial" w:hAnsi="Arial" w:cs="Arial"/>
          <w:b/>
        </w:rPr>
      </w:pPr>
      <w:r w:rsidRPr="0018258C">
        <w:rPr>
          <w:rFonts w:ascii="Arial" w:hAnsi="Arial" w:cs="Arial"/>
          <w:b/>
        </w:rPr>
        <w:t>Efectos Fiscales</w:t>
      </w:r>
    </w:p>
    <w:p w:rsidR="003C5D47" w:rsidRPr="0018258C" w:rsidRDefault="00CE2299"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En lo referente a los efectos fiscales de estos acuerdos hay que poner atención, pues el artículo 17-A del Código Fiscal de la Federación puede asemejar estas figuras a las Asociaciones en Participación, que nada tienen que ver con las figuras que se estan tratando en este artículo, sin embargo el Legislador no solo tuvo la intención de regular a las A en P, sino también a todo lo que pudiera parecerse a un Joint Venture y hasta las ha dotado de personalidad jurídica para efectos fiscales, en mi opinión es un gran error que limita a la economía empresarial imponiendo contribuciones a la libertad de asociación que tal y como la Constitución Política de los Estados Unidos Mexicanos es una garantía individual.</w:t>
      </w:r>
      <w:r w:rsidR="003C5D47" w:rsidRPr="0018258C">
        <w:rPr>
          <w:rStyle w:val="Refdenotaalpie"/>
          <w:rFonts w:ascii="Arial" w:eastAsiaTheme="majorEastAsia" w:hAnsi="Arial" w:cs="Arial"/>
        </w:rPr>
        <w:footnoteReference w:id="45"/>
      </w:r>
    </w:p>
    <w:p w:rsidR="007A5B94" w:rsidRDefault="007A5B94" w:rsidP="003C5D47">
      <w:pPr>
        <w:pStyle w:val="Ttulo2"/>
        <w:rPr>
          <w:rFonts w:ascii="Arial" w:hAnsi="Arial" w:cs="Arial"/>
          <w:b/>
          <w:color w:val="auto"/>
          <w:sz w:val="24"/>
        </w:rPr>
      </w:pPr>
      <w:bookmarkStart w:id="189" w:name="_Toc421609693"/>
    </w:p>
    <w:p w:rsidR="003C5D47" w:rsidRPr="00724F1B" w:rsidRDefault="003C5D47" w:rsidP="003C5D47">
      <w:pPr>
        <w:pStyle w:val="Ttulo2"/>
        <w:rPr>
          <w:rFonts w:ascii="Arial" w:hAnsi="Arial" w:cs="Arial"/>
          <w:b/>
          <w:color w:val="auto"/>
          <w:sz w:val="24"/>
        </w:rPr>
      </w:pPr>
      <w:bookmarkStart w:id="190" w:name="_Toc431501009"/>
      <w:r w:rsidRPr="00724F1B">
        <w:rPr>
          <w:rFonts w:ascii="Arial" w:hAnsi="Arial" w:cs="Arial"/>
          <w:b/>
          <w:color w:val="auto"/>
          <w:sz w:val="24"/>
        </w:rPr>
        <w:t>Panorama actual de las Alianzas estratégicas</w:t>
      </w:r>
      <w:bookmarkEnd w:id="189"/>
      <w:bookmarkEnd w:id="190"/>
      <w:r w:rsidRPr="00724F1B">
        <w:rPr>
          <w:rFonts w:ascii="Arial" w:hAnsi="Arial" w:cs="Arial"/>
          <w:b/>
          <w:color w:val="auto"/>
          <w:sz w:val="24"/>
        </w:rPr>
        <w:t xml:space="preserve"> </w:t>
      </w:r>
    </w:p>
    <w:p w:rsidR="003C5D47" w:rsidRDefault="00CE2299"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 xml:space="preserve">Existen dos fuerzas propulsoras que tiene como consecuencia que las organizaciones en la actualidad busquen las alianzas: El auge de la tecnología y la </w:t>
      </w:r>
      <w:r w:rsidR="003C5D47" w:rsidRPr="0018258C">
        <w:rPr>
          <w:rFonts w:ascii="Arial" w:hAnsi="Arial" w:cs="Arial"/>
        </w:rPr>
        <w:lastRenderedPageBreak/>
        <w:t xml:space="preserve">internacionalización de los mercados. Estas fuerzas exigen que las organizaciones en la actualidad sean más flexibles y sencillas para poder adaptarse a las circunstancias que cada vez </w:t>
      </w:r>
      <w:r w:rsidR="007A5B94" w:rsidRPr="0018258C">
        <w:rPr>
          <w:rFonts w:ascii="Arial" w:hAnsi="Arial" w:cs="Arial"/>
        </w:rPr>
        <w:t>más</w:t>
      </w:r>
      <w:r w:rsidR="003C5D47" w:rsidRPr="0018258C">
        <w:rPr>
          <w:rFonts w:ascii="Arial" w:hAnsi="Arial" w:cs="Arial"/>
        </w:rPr>
        <w:t xml:space="preserve"> son más exigentes y cambiantes. Es así como en la actualidad un gran </w:t>
      </w:r>
      <w:r w:rsidR="007A5B94" w:rsidRPr="0018258C">
        <w:rPr>
          <w:rFonts w:ascii="Arial" w:hAnsi="Arial" w:cs="Arial"/>
        </w:rPr>
        <w:t>número</w:t>
      </w:r>
      <w:r w:rsidR="003C5D47" w:rsidRPr="0018258C">
        <w:rPr>
          <w:rFonts w:ascii="Arial" w:hAnsi="Arial" w:cs="Arial"/>
        </w:rPr>
        <w:t xml:space="preserve"> de compañías requieren relaciones formadas por la unión de esfuerzos con un aliado, ya sea nacional o extranjero, de tal manera que desarrollen múltiples asociaciones en diferentes lugares alrededor del mundo; todo con el fin de obtener un crecimiento continuo.</w:t>
      </w:r>
    </w:p>
    <w:p w:rsidR="007A5B94" w:rsidRPr="0018258C" w:rsidRDefault="007A5B94" w:rsidP="003C5D47">
      <w:pPr>
        <w:spacing w:line="360" w:lineRule="auto"/>
        <w:jc w:val="both"/>
        <w:rPr>
          <w:rFonts w:ascii="Arial" w:hAnsi="Arial" w:cs="Arial"/>
        </w:rPr>
      </w:pPr>
    </w:p>
    <w:p w:rsidR="003C5D47" w:rsidRDefault="00CE2299" w:rsidP="003C5D47">
      <w:pPr>
        <w:spacing w:line="360" w:lineRule="auto"/>
        <w:jc w:val="both"/>
        <w:rPr>
          <w:rFonts w:ascii="Arial" w:hAnsi="Arial" w:cs="Arial"/>
        </w:rPr>
      </w:pPr>
      <w:r>
        <w:rPr>
          <w:rFonts w:ascii="Arial" w:hAnsi="Arial" w:cs="Arial"/>
        </w:rPr>
        <w:t xml:space="preserve">           </w:t>
      </w:r>
      <w:r w:rsidR="003C5D47" w:rsidRPr="0018258C">
        <w:rPr>
          <w:rFonts w:ascii="Arial" w:hAnsi="Arial" w:cs="Arial"/>
        </w:rPr>
        <w:t>En el ámbito de la globalización se hacen necesarias las alianzas estratégicas para facilitar que cualquier empresa o negocio pueda alcanzar sus objetivos trazados. Las alianzas estratégicas permiten a las empresas crecer, avanzar y desarrollarse en forma más rápida y oportuna; por ello, el establecer una política que propicie las alianzas estratégicas es fundamental para un desarrollo empresarial favorable. Estos y otros considerandos justifican el estudio de la importancia de las alianzas estratégicas.</w:t>
      </w:r>
      <w:r w:rsidR="003C5D47" w:rsidRPr="0018258C">
        <w:rPr>
          <w:rStyle w:val="Refdenotaalpie"/>
          <w:rFonts w:ascii="Arial" w:eastAsiaTheme="majorEastAsia" w:hAnsi="Arial" w:cs="Arial"/>
        </w:rPr>
        <w:footnoteReference w:id="46"/>
      </w:r>
    </w:p>
    <w:p w:rsidR="007A5B94" w:rsidRPr="0018258C" w:rsidRDefault="007A5B94" w:rsidP="003C5D47">
      <w:pPr>
        <w:spacing w:line="360" w:lineRule="auto"/>
        <w:jc w:val="both"/>
        <w:rPr>
          <w:rFonts w:ascii="Arial" w:hAnsi="Arial" w:cs="Arial"/>
        </w:rPr>
      </w:pPr>
    </w:p>
    <w:tbl>
      <w:tblPr>
        <w:tblStyle w:val="Tablaconcuadrcula"/>
        <w:tblW w:w="0" w:type="auto"/>
        <w:tblLook w:val="04A0" w:firstRow="1" w:lastRow="0" w:firstColumn="1" w:lastColumn="0" w:noHBand="0" w:noVBand="1"/>
      </w:tblPr>
      <w:tblGrid>
        <w:gridCol w:w="4475"/>
        <w:gridCol w:w="4475"/>
      </w:tblGrid>
      <w:tr w:rsidR="003C5D47" w:rsidRPr="0018258C" w:rsidTr="00457CEB">
        <w:tc>
          <w:tcPr>
            <w:tcW w:w="4489" w:type="dxa"/>
            <w:vAlign w:val="center"/>
          </w:tcPr>
          <w:p w:rsidR="003C5D47" w:rsidRPr="00CE2299" w:rsidRDefault="003C5D47" w:rsidP="00457CEB">
            <w:pPr>
              <w:spacing w:line="360" w:lineRule="auto"/>
              <w:jc w:val="center"/>
              <w:rPr>
                <w:rFonts w:ascii="Arial" w:hAnsi="Arial" w:cs="Arial"/>
                <w:b/>
                <w:sz w:val="22"/>
                <w:szCs w:val="22"/>
              </w:rPr>
            </w:pPr>
            <w:r w:rsidRPr="00CE2299">
              <w:rPr>
                <w:rFonts w:ascii="Arial" w:hAnsi="Arial" w:cs="Arial"/>
                <w:b/>
                <w:sz w:val="22"/>
                <w:szCs w:val="22"/>
              </w:rPr>
              <w:t>Ventajas de las Alianzas</w:t>
            </w:r>
          </w:p>
        </w:tc>
        <w:tc>
          <w:tcPr>
            <w:tcW w:w="4489" w:type="dxa"/>
            <w:vAlign w:val="center"/>
          </w:tcPr>
          <w:p w:rsidR="003C5D47" w:rsidRPr="00CE2299" w:rsidRDefault="003C5D47" w:rsidP="00457CEB">
            <w:pPr>
              <w:spacing w:line="360" w:lineRule="auto"/>
              <w:jc w:val="center"/>
              <w:rPr>
                <w:rFonts w:ascii="Arial" w:hAnsi="Arial" w:cs="Arial"/>
                <w:b/>
                <w:sz w:val="22"/>
                <w:szCs w:val="22"/>
              </w:rPr>
            </w:pPr>
            <w:r w:rsidRPr="00CE2299">
              <w:rPr>
                <w:rFonts w:ascii="Arial" w:hAnsi="Arial" w:cs="Arial"/>
                <w:b/>
                <w:sz w:val="22"/>
                <w:szCs w:val="22"/>
              </w:rPr>
              <w:t>Desventajas de las alianzas</w:t>
            </w:r>
          </w:p>
        </w:tc>
      </w:tr>
      <w:tr w:rsidR="003C5D47" w:rsidRPr="0018258C" w:rsidTr="00457CEB">
        <w:tc>
          <w:tcPr>
            <w:tcW w:w="4489" w:type="dxa"/>
          </w:tcPr>
          <w:p w:rsidR="003C5D47" w:rsidRPr="00CE2299" w:rsidRDefault="003C5D47" w:rsidP="00457CEB">
            <w:pPr>
              <w:spacing w:line="360" w:lineRule="auto"/>
              <w:jc w:val="both"/>
              <w:rPr>
                <w:rFonts w:ascii="Arial" w:hAnsi="Arial" w:cs="Arial"/>
                <w:sz w:val="22"/>
                <w:szCs w:val="22"/>
              </w:rPr>
            </w:pPr>
            <w:r w:rsidRPr="00CE2299">
              <w:rPr>
                <w:rFonts w:ascii="Arial" w:hAnsi="Arial" w:cs="Arial"/>
                <w:sz w:val="22"/>
                <w:szCs w:val="22"/>
              </w:rPr>
              <w:t>Mejora de la capacidad para crear nuevos productos.</w:t>
            </w:r>
          </w:p>
        </w:tc>
        <w:tc>
          <w:tcPr>
            <w:tcW w:w="4489" w:type="dxa"/>
            <w:vMerge w:val="restart"/>
          </w:tcPr>
          <w:p w:rsidR="003C5D47" w:rsidRPr="00CE2299" w:rsidRDefault="003C5D47" w:rsidP="00457CEB">
            <w:pPr>
              <w:spacing w:line="360" w:lineRule="auto"/>
              <w:jc w:val="both"/>
              <w:rPr>
                <w:rFonts w:ascii="Arial" w:hAnsi="Arial" w:cs="Arial"/>
                <w:sz w:val="22"/>
                <w:szCs w:val="22"/>
              </w:rPr>
            </w:pPr>
            <w:r w:rsidRPr="00CE2299">
              <w:rPr>
                <w:rFonts w:ascii="Arial" w:hAnsi="Arial" w:cs="Arial"/>
                <w:sz w:val="22"/>
                <w:szCs w:val="22"/>
              </w:rPr>
              <w:t>La Competencia. En general se establece que las empresas involucradas no podrán competir directamente con la alianza.</w:t>
            </w:r>
          </w:p>
        </w:tc>
      </w:tr>
      <w:tr w:rsidR="003C5D47" w:rsidRPr="0018258C" w:rsidTr="00457CEB">
        <w:tc>
          <w:tcPr>
            <w:tcW w:w="4489" w:type="dxa"/>
          </w:tcPr>
          <w:p w:rsidR="003C5D47" w:rsidRPr="00CE2299" w:rsidRDefault="003C5D47" w:rsidP="00457CEB">
            <w:pPr>
              <w:spacing w:line="360" w:lineRule="auto"/>
              <w:jc w:val="both"/>
              <w:rPr>
                <w:rFonts w:ascii="Arial" w:hAnsi="Arial" w:cs="Arial"/>
                <w:sz w:val="22"/>
                <w:szCs w:val="22"/>
              </w:rPr>
            </w:pPr>
            <w:r w:rsidRPr="00CE2299">
              <w:rPr>
                <w:rFonts w:ascii="Arial" w:hAnsi="Arial" w:cs="Arial"/>
                <w:sz w:val="22"/>
                <w:szCs w:val="22"/>
              </w:rPr>
              <w:t>Reducción de los costos de producción y de comercialización.</w:t>
            </w:r>
          </w:p>
        </w:tc>
        <w:tc>
          <w:tcPr>
            <w:tcW w:w="4489" w:type="dxa"/>
            <w:vMerge/>
          </w:tcPr>
          <w:p w:rsidR="003C5D47" w:rsidRPr="00CE2299" w:rsidRDefault="003C5D47" w:rsidP="00457CEB">
            <w:pPr>
              <w:spacing w:line="360" w:lineRule="auto"/>
              <w:jc w:val="both"/>
              <w:rPr>
                <w:rFonts w:ascii="Arial" w:hAnsi="Arial" w:cs="Arial"/>
                <w:sz w:val="22"/>
                <w:szCs w:val="22"/>
              </w:rPr>
            </w:pPr>
          </w:p>
        </w:tc>
      </w:tr>
      <w:tr w:rsidR="003C5D47" w:rsidRPr="0018258C" w:rsidTr="00457CEB">
        <w:tc>
          <w:tcPr>
            <w:tcW w:w="4489" w:type="dxa"/>
          </w:tcPr>
          <w:p w:rsidR="003C5D47" w:rsidRPr="00CE2299" w:rsidRDefault="003C5D47" w:rsidP="00457CEB">
            <w:pPr>
              <w:spacing w:line="360" w:lineRule="auto"/>
              <w:jc w:val="both"/>
              <w:rPr>
                <w:rFonts w:ascii="Arial" w:hAnsi="Arial" w:cs="Arial"/>
                <w:sz w:val="22"/>
                <w:szCs w:val="22"/>
              </w:rPr>
            </w:pPr>
            <w:r w:rsidRPr="00CE2299">
              <w:rPr>
                <w:rFonts w:ascii="Arial" w:hAnsi="Arial" w:cs="Arial"/>
                <w:sz w:val="22"/>
                <w:szCs w:val="22"/>
              </w:rPr>
              <w:t>Factibilidad de incorporar nuevas tecnologías a la empresa.</w:t>
            </w:r>
          </w:p>
        </w:tc>
        <w:tc>
          <w:tcPr>
            <w:tcW w:w="4489" w:type="dxa"/>
            <w:vMerge w:val="restart"/>
          </w:tcPr>
          <w:p w:rsidR="003C5D47" w:rsidRPr="00CE2299" w:rsidRDefault="003C5D47" w:rsidP="00457CEB">
            <w:pPr>
              <w:spacing w:line="360" w:lineRule="auto"/>
              <w:jc w:val="both"/>
              <w:rPr>
                <w:rFonts w:ascii="Arial" w:hAnsi="Arial" w:cs="Arial"/>
                <w:sz w:val="22"/>
                <w:szCs w:val="22"/>
              </w:rPr>
            </w:pPr>
            <w:r w:rsidRPr="00CE2299">
              <w:rPr>
                <w:rFonts w:ascii="Arial" w:hAnsi="Arial" w:cs="Arial"/>
                <w:sz w:val="22"/>
                <w:szCs w:val="22"/>
              </w:rPr>
              <w:t>Riesgos Insuperables. El éxito de algunas alianzas depende de factores que pueden no concretarse, como es el caso del desarrollo tecnológico, pues si no se logra el desarrollo tecnológico planeado no hay alianza.</w:t>
            </w:r>
          </w:p>
        </w:tc>
      </w:tr>
      <w:tr w:rsidR="003C5D47" w:rsidRPr="0018258C" w:rsidTr="00457CEB">
        <w:tc>
          <w:tcPr>
            <w:tcW w:w="4489" w:type="dxa"/>
          </w:tcPr>
          <w:p w:rsidR="003C5D47" w:rsidRPr="00CE2299" w:rsidRDefault="003C5D47" w:rsidP="00457CEB">
            <w:pPr>
              <w:spacing w:line="360" w:lineRule="auto"/>
              <w:jc w:val="both"/>
              <w:rPr>
                <w:rFonts w:ascii="Arial" w:hAnsi="Arial" w:cs="Arial"/>
                <w:sz w:val="22"/>
                <w:szCs w:val="22"/>
              </w:rPr>
            </w:pPr>
            <w:r w:rsidRPr="00CE2299">
              <w:rPr>
                <w:rFonts w:ascii="Arial" w:hAnsi="Arial" w:cs="Arial"/>
                <w:sz w:val="22"/>
                <w:szCs w:val="22"/>
              </w:rPr>
              <w:t>Mejora de la capacidad de la empresa para penetrar nuevos mercados..</w:t>
            </w:r>
          </w:p>
        </w:tc>
        <w:tc>
          <w:tcPr>
            <w:tcW w:w="4489" w:type="dxa"/>
            <w:vMerge/>
          </w:tcPr>
          <w:p w:rsidR="003C5D47" w:rsidRPr="00CE2299" w:rsidRDefault="003C5D47" w:rsidP="00457CEB">
            <w:pPr>
              <w:spacing w:line="360" w:lineRule="auto"/>
              <w:jc w:val="both"/>
              <w:rPr>
                <w:rFonts w:ascii="Arial" w:hAnsi="Arial" w:cs="Arial"/>
                <w:sz w:val="22"/>
                <w:szCs w:val="22"/>
              </w:rPr>
            </w:pPr>
          </w:p>
        </w:tc>
      </w:tr>
      <w:tr w:rsidR="003C5D47" w:rsidRPr="0018258C" w:rsidTr="00457CEB">
        <w:tc>
          <w:tcPr>
            <w:tcW w:w="4489" w:type="dxa"/>
          </w:tcPr>
          <w:p w:rsidR="003C5D47" w:rsidRPr="00CE2299" w:rsidRDefault="003C5D47" w:rsidP="00457CEB">
            <w:pPr>
              <w:spacing w:line="360" w:lineRule="auto"/>
              <w:jc w:val="both"/>
              <w:rPr>
                <w:rFonts w:ascii="Arial" w:hAnsi="Arial" w:cs="Arial"/>
                <w:sz w:val="22"/>
                <w:szCs w:val="22"/>
              </w:rPr>
            </w:pPr>
            <w:r w:rsidRPr="00CE2299">
              <w:rPr>
                <w:rFonts w:ascii="Arial" w:hAnsi="Arial" w:cs="Arial"/>
                <w:sz w:val="22"/>
                <w:szCs w:val="22"/>
              </w:rPr>
              <w:t>Mejora de la fortaleza y competitividad en el mercado, lo que le permitirá desplazar competidores.</w:t>
            </w:r>
          </w:p>
        </w:tc>
        <w:tc>
          <w:tcPr>
            <w:tcW w:w="4489" w:type="dxa"/>
            <w:vMerge w:val="restart"/>
          </w:tcPr>
          <w:p w:rsidR="003C5D47" w:rsidRPr="00CE2299" w:rsidRDefault="003C5D47" w:rsidP="00457CEB">
            <w:pPr>
              <w:spacing w:line="360" w:lineRule="auto"/>
              <w:jc w:val="both"/>
              <w:rPr>
                <w:rFonts w:ascii="Arial" w:hAnsi="Arial" w:cs="Arial"/>
                <w:sz w:val="22"/>
                <w:szCs w:val="22"/>
              </w:rPr>
            </w:pPr>
            <w:r w:rsidRPr="00CE2299">
              <w:rPr>
                <w:rFonts w:ascii="Arial" w:hAnsi="Arial" w:cs="Arial"/>
                <w:sz w:val="22"/>
                <w:szCs w:val="22"/>
              </w:rPr>
              <w:t xml:space="preserve">Giros Estratégicos. Hay alianzas que se crean cuando dos compañías reconocen que tienen sus debilidades y que requieren complementarse con las fortalezas de la otra; una vez superadas las debilidades el </w:t>
            </w:r>
            <w:r w:rsidRPr="00CE2299">
              <w:rPr>
                <w:rFonts w:ascii="Arial" w:hAnsi="Arial" w:cs="Arial"/>
                <w:sz w:val="22"/>
                <w:szCs w:val="22"/>
              </w:rPr>
              <w:lastRenderedPageBreak/>
              <w:t>apuntalamiento de la alianza se desvanece y puede diluirse hasta terminar con la alianza.</w:t>
            </w:r>
          </w:p>
        </w:tc>
      </w:tr>
      <w:tr w:rsidR="003C5D47" w:rsidRPr="0018258C" w:rsidTr="00457CEB">
        <w:tc>
          <w:tcPr>
            <w:tcW w:w="4489" w:type="dxa"/>
          </w:tcPr>
          <w:p w:rsidR="003C5D47" w:rsidRPr="00CE2299" w:rsidRDefault="003C5D47" w:rsidP="00457CEB">
            <w:pPr>
              <w:spacing w:line="360" w:lineRule="auto"/>
              <w:jc w:val="both"/>
              <w:rPr>
                <w:rFonts w:ascii="Arial" w:hAnsi="Arial" w:cs="Arial"/>
                <w:sz w:val="22"/>
                <w:szCs w:val="22"/>
              </w:rPr>
            </w:pPr>
            <w:r w:rsidRPr="00CE2299">
              <w:rPr>
                <w:rFonts w:ascii="Arial" w:hAnsi="Arial" w:cs="Arial"/>
                <w:sz w:val="22"/>
                <w:szCs w:val="22"/>
              </w:rPr>
              <w:t>Capacidad de sobrevivencia de la empresa en un mercado global muy competido.</w:t>
            </w:r>
          </w:p>
        </w:tc>
        <w:tc>
          <w:tcPr>
            <w:tcW w:w="4489" w:type="dxa"/>
            <w:vMerge/>
          </w:tcPr>
          <w:p w:rsidR="003C5D47" w:rsidRPr="0018258C" w:rsidRDefault="003C5D47" w:rsidP="00457CEB">
            <w:pPr>
              <w:spacing w:line="360" w:lineRule="auto"/>
              <w:jc w:val="both"/>
              <w:rPr>
                <w:rFonts w:ascii="Arial" w:hAnsi="Arial" w:cs="Arial"/>
              </w:rPr>
            </w:pPr>
          </w:p>
        </w:tc>
      </w:tr>
      <w:tr w:rsidR="003C5D47" w:rsidRPr="0018258C" w:rsidTr="00457CEB">
        <w:tc>
          <w:tcPr>
            <w:tcW w:w="4489" w:type="dxa"/>
          </w:tcPr>
          <w:p w:rsidR="003C5D47" w:rsidRPr="00CE2299" w:rsidRDefault="003C5D47" w:rsidP="00457CEB">
            <w:pPr>
              <w:spacing w:line="360" w:lineRule="auto"/>
              <w:jc w:val="both"/>
              <w:rPr>
                <w:rFonts w:ascii="Arial" w:hAnsi="Arial" w:cs="Arial"/>
                <w:sz w:val="22"/>
                <w:szCs w:val="22"/>
              </w:rPr>
            </w:pPr>
            <w:r w:rsidRPr="00CE2299">
              <w:rPr>
                <w:rFonts w:ascii="Arial" w:hAnsi="Arial" w:cs="Arial"/>
                <w:sz w:val="22"/>
                <w:szCs w:val="22"/>
              </w:rPr>
              <w:lastRenderedPageBreak/>
              <w:t>Capacidad para generar más utilidades para reinversión.</w:t>
            </w:r>
          </w:p>
        </w:tc>
        <w:tc>
          <w:tcPr>
            <w:tcW w:w="4489" w:type="dxa"/>
            <w:vMerge/>
          </w:tcPr>
          <w:p w:rsidR="003C5D47" w:rsidRPr="0018258C" w:rsidRDefault="003C5D47" w:rsidP="00457CEB">
            <w:pPr>
              <w:spacing w:line="360" w:lineRule="auto"/>
              <w:jc w:val="both"/>
              <w:rPr>
                <w:rFonts w:ascii="Arial" w:hAnsi="Arial" w:cs="Arial"/>
              </w:rPr>
            </w:pPr>
          </w:p>
        </w:tc>
      </w:tr>
    </w:tbl>
    <w:p w:rsidR="00724F1B" w:rsidRPr="00CE2299" w:rsidRDefault="003C5D47" w:rsidP="00CE2299">
      <w:pPr>
        <w:spacing w:line="360" w:lineRule="auto"/>
        <w:jc w:val="both"/>
        <w:rPr>
          <w:rFonts w:ascii="Arial" w:hAnsi="Arial" w:cs="Arial"/>
        </w:rPr>
      </w:pPr>
      <w:r w:rsidRPr="0018258C">
        <w:rPr>
          <w:rFonts w:ascii="Arial" w:hAnsi="Arial" w:cs="Arial"/>
          <w:noProof/>
        </w:rPr>
        <w:lastRenderedPageBreak/>
        <mc:AlternateContent>
          <mc:Choice Requires="wps">
            <w:drawing>
              <wp:anchor distT="0" distB="0" distL="114300" distR="114300" simplePos="0" relativeHeight="252157952" behindDoc="0" locked="0" layoutInCell="1" allowOverlap="1" wp14:anchorId="315C2F2F" wp14:editId="388AE721">
                <wp:simplePos x="0" y="0"/>
                <wp:positionH relativeFrom="column">
                  <wp:posOffset>1399324</wp:posOffset>
                </wp:positionH>
                <wp:positionV relativeFrom="paragraph">
                  <wp:posOffset>59390</wp:posOffset>
                </wp:positionV>
                <wp:extent cx="2822575" cy="396816"/>
                <wp:effectExtent l="0" t="0" r="15875" b="22860"/>
                <wp:wrapNone/>
                <wp:docPr id="4837" name="Cuadro de texto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22575" cy="396816"/>
                        </a:xfrm>
                        <a:prstGeom prst="rect">
                          <a:avLst/>
                        </a:prstGeom>
                        <a:solidFill>
                          <a:srgbClr val="FFFFFF"/>
                        </a:solidFill>
                        <a:ln w="9525">
                          <a:solidFill>
                            <a:schemeClr val="bg1">
                              <a:lumMod val="100000"/>
                              <a:lumOff val="0"/>
                            </a:schemeClr>
                          </a:solidFill>
                          <a:miter lim="800000"/>
                          <a:headEnd/>
                          <a:tailEnd/>
                        </a:ln>
                      </wps:spPr>
                      <wps:txbx>
                        <w:txbxContent>
                          <w:p w:rsidR="00DA583A" w:rsidRPr="00C8133E" w:rsidRDefault="00DA583A" w:rsidP="00C8133E">
                            <w:pPr>
                              <w:jc w:val="center"/>
                              <w:rPr>
                                <w:rFonts w:ascii="Arial" w:hAnsi="Arial" w:cs="Arial"/>
                                <w:b/>
                                <w:sz w:val="20"/>
                                <w:szCs w:val="16"/>
                              </w:rPr>
                            </w:pPr>
                            <w:r>
                              <w:rPr>
                                <w:rFonts w:ascii="Arial" w:hAnsi="Arial" w:cs="Arial"/>
                                <w:b/>
                                <w:sz w:val="20"/>
                                <w:szCs w:val="16"/>
                              </w:rPr>
                              <w:t>Cuadro 17.1</w:t>
                            </w:r>
                          </w:p>
                          <w:p w:rsidR="00DA583A" w:rsidRPr="001A60E7" w:rsidRDefault="00DA583A" w:rsidP="00C8133E">
                            <w:pPr>
                              <w:jc w:val="center"/>
                              <w:rPr>
                                <w:rFonts w:ascii="Arial" w:hAnsi="Arial" w:cs="Arial"/>
                                <w:sz w:val="16"/>
                                <w:szCs w:val="16"/>
                              </w:rPr>
                            </w:pPr>
                            <w:r w:rsidRPr="001A60E7">
                              <w:rPr>
                                <w:rFonts w:ascii="Arial" w:hAnsi="Arial" w:cs="Arial"/>
                                <w:sz w:val="16"/>
                                <w:szCs w:val="16"/>
                              </w:rPr>
                              <w:t>Fuente: Elaboración propia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15C2F2F" id="Cuadro de texto 6" o:spid="_x0000_s1346" type="#_x0000_t202" style="position:absolute;left:0;text-align:left;margin-left:110.2pt;margin-top:4.7pt;width:222.25pt;height:31.25pt;z-index:252157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" strokecolor="white [3212]">
                <v:textbox>
                  <w:txbxContent>
                    <w:p w:rsidR="00DA583A" w:rsidRPr="00C8133E" w:rsidRDefault="00DA583A" w:rsidP="00C8133E">
                      <w:pPr>
                        <w:jc w:val="center"/>
                        <w:rPr>
                          <w:rFonts w:ascii="Arial" w:hAnsi="Arial" w:cs="Arial"/>
                          <w:b/>
                          <w:sz w:val="20"/>
                          <w:szCs w:val="16"/>
                        </w:rPr>
                      </w:pPr>
                      <w:r>
                        <w:rPr>
                          <w:rFonts w:ascii="Arial" w:hAnsi="Arial" w:cs="Arial"/>
                          <w:b/>
                          <w:sz w:val="20"/>
                          <w:szCs w:val="16"/>
                        </w:rPr>
                        <w:t>Cuadro 17.1</w:t>
                      </w:r>
                    </w:p>
                    <w:p w:rsidR="00DA583A" w:rsidRPr="001A60E7" w:rsidRDefault="00DA583A" w:rsidP="00C8133E">
                      <w:pPr>
                        <w:jc w:val="center"/>
                        <w:rPr>
                          <w:rFonts w:ascii="Arial" w:hAnsi="Arial" w:cs="Arial"/>
                          <w:sz w:val="16"/>
                          <w:szCs w:val="16"/>
                        </w:rPr>
                      </w:pPr>
                      <w:r w:rsidRPr="001A60E7">
                        <w:rPr>
                          <w:rFonts w:ascii="Arial" w:hAnsi="Arial" w:cs="Arial"/>
                          <w:sz w:val="16"/>
                          <w:szCs w:val="16"/>
                        </w:rPr>
                        <w:t>Fuente: Elaboración propia</w:t>
                      </w:r>
                    </w:p>
                  </w:txbxContent>
                </v:textbox>
              </v:shape>
            </w:pict>
          </mc:Fallback>
        </mc:AlternateContent>
      </w:r>
      <w:bookmarkStart w:id="191" w:name="_Toc421609694"/>
    </w:p>
    <w:p w:rsidR="003C5D47" w:rsidRPr="00724F1B" w:rsidRDefault="003C5D47" w:rsidP="003C5D47">
      <w:pPr>
        <w:pStyle w:val="Ttulo2"/>
        <w:rPr>
          <w:rFonts w:ascii="Arial" w:hAnsi="Arial" w:cs="Arial"/>
          <w:b/>
          <w:color w:val="auto"/>
          <w:sz w:val="24"/>
        </w:rPr>
      </w:pPr>
      <w:bookmarkStart w:id="192" w:name="_Toc431501010"/>
      <w:r w:rsidRPr="00724F1B">
        <w:rPr>
          <w:rFonts w:ascii="Arial" w:hAnsi="Arial" w:cs="Arial"/>
          <w:b/>
          <w:color w:val="auto"/>
          <w:sz w:val="24"/>
        </w:rPr>
        <w:t>Las estrategias en las Pymes</w:t>
      </w:r>
      <w:bookmarkEnd w:id="191"/>
      <w:bookmarkEnd w:id="192"/>
    </w:p>
    <w:p w:rsidR="00CE2299" w:rsidRDefault="00CE2299" w:rsidP="003C5D47">
      <w:pPr>
        <w:spacing w:line="360" w:lineRule="auto"/>
        <w:jc w:val="both"/>
        <w:rPr>
          <w:rFonts w:ascii="Arial" w:hAnsi="Arial" w:cs="Arial"/>
          <w:color w:val="000000"/>
        </w:rPr>
      </w:pPr>
      <w:r>
        <w:rPr>
          <w:rFonts w:ascii="Arial" w:hAnsi="Arial" w:cs="Arial"/>
        </w:rPr>
        <w:t xml:space="preserve">           </w:t>
      </w:r>
      <w:r w:rsidR="003C5D47" w:rsidRPr="0018258C">
        <w:rPr>
          <w:rFonts w:ascii="Arial" w:hAnsi="Arial" w:cs="Arial"/>
          <w:color w:val="000000"/>
        </w:rPr>
        <w:t xml:space="preserve">Para los emprendedores y las pymes, las alianzas estratégicas son una poderosa herramienta de marketing para sus negocios y una excelente oportunidad de colaboración para competir, ya que éstas buscan siempre el beneficio mutuo. Conocidas también como Joint Ventures, se trata de un acuerdo entre empresas, en el cual unen sus fuerzas para conseguir un objetivo estratégico que le es común. </w:t>
      </w:r>
    </w:p>
    <w:p w:rsidR="00CE2299" w:rsidRDefault="00CE2299" w:rsidP="003C5D47">
      <w:pPr>
        <w:spacing w:line="360" w:lineRule="auto"/>
        <w:jc w:val="both"/>
        <w:rPr>
          <w:rFonts w:ascii="Arial" w:hAnsi="Arial" w:cs="Arial"/>
          <w:color w:val="000000"/>
        </w:rPr>
      </w:pPr>
    </w:p>
    <w:p w:rsidR="003C5D47" w:rsidRDefault="00CE2299" w:rsidP="003C5D47">
      <w:pPr>
        <w:spacing w:line="360" w:lineRule="auto"/>
        <w:jc w:val="both"/>
        <w:rPr>
          <w:rFonts w:ascii="Arial" w:hAnsi="Arial" w:cs="Arial"/>
          <w:color w:val="000000"/>
        </w:rPr>
      </w:pPr>
      <w:r>
        <w:rPr>
          <w:rFonts w:ascii="Arial" w:hAnsi="Arial" w:cs="Arial"/>
        </w:rPr>
        <w:t xml:space="preserve">           </w:t>
      </w:r>
      <w:r w:rsidR="003C5D47" w:rsidRPr="0018258C">
        <w:rPr>
          <w:rFonts w:ascii="Arial" w:hAnsi="Arial" w:cs="Arial"/>
          <w:color w:val="000000"/>
        </w:rPr>
        <w:t>El objetivo estratégico de esta unión de fuerzas, es para superar barreras comerciales en un nuevo mercado, para desarrollar nuevos productos o servicios, para acceder a mercados extranjeros que requieren de importantes inversiones y de un conocimiento del mercado (know-how) de ese país, para entrar a zonas geográficas especificas o para competir más eficientemente en el actual.. Es muy probable que se le acerquen otras empresas que quieren formar alianzas estratégicas, fusionarse, comprarle o, quizás, hacer un acuerdo mediante el cual puedan aprovecharse de su conocimiento o del acceso que tiene su empresa aun determinado nicho de mercado para distribuir productos o servicios. Sin embargo, es muy importante para el éxito de una alianza estratégica, que exista un equilibrio de fuerzas entre las dos empresas, que su aliado maneje temáticas afines a la suya, pero que no sea competidor directo de sus productos o servicios, que ambas den y ambas reciban. Las alianzas son excelentes porque proveen a los empresarios y pequeños negocios de ideas, recursos, herramientas o soluciones que les ayudan a conseguir:</w:t>
      </w:r>
    </w:p>
    <w:p w:rsidR="00724F1B" w:rsidRPr="0018258C" w:rsidRDefault="00724F1B" w:rsidP="003C5D47">
      <w:pPr>
        <w:spacing w:line="360" w:lineRule="auto"/>
        <w:jc w:val="both"/>
        <w:rPr>
          <w:rFonts w:ascii="Arial" w:hAnsi="Arial" w:cs="Arial"/>
          <w:color w:val="000000"/>
        </w:rPr>
      </w:pPr>
    </w:p>
    <w:p w:rsidR="003C5D47" w:rsidRPr="0018258C" w:rsidRDefault="003C5D47" w:rsidP="004D5DBD">
      <w:pPr>
        <w:pStyle w:val="Prrafodelista"/>
        <w:numPr>
          <w:ilvl w:val="0"/>
          <w:numId w:val="131"/>
        </w:numPr>
        <w:spacing w:after="200" w:line="360" w:lineRule="auto"/>
        <w:jc w:val="both"/>
        <w:rPr>
          <w:rFonts w:ascii="Arial" w:hAnsi="Arial" w:cs="Arial"/>
          <w:color w:val="000000"/>
        </w:rPr>
      </w:pPr>
      <w:r w:rsidRPr="0018258C">
        <w:rPr>
          <w:rFonts w:ascii="Arial" w:hAnsi="Arial" w:cs="Arial"/>
          <w:color w:val="000000"/>
        </w:rPr>
        <w:t>Costes más bajos (</w:t>
      </w:r>
      <w:r w:rsidR="00C8133E" w:rsidRPr="0018258C">
        <w:rPr>
          <w:rFonts w:ascii="Arial" w:hAnsi="Arial" w:cs="Arial"/>
          <w:color w:val="000000"/>
        </w:rPr>
        <w:t>más</w:t>
      </w:r>
      <w:r w:rsidRPr="0018258C">
        <w:rPr>
          <w:rFonts w:ascii="Arial" w:hAnsi="Arial" w:cs="Arial"/>
          <w:color w:val="000000"/>
        </w:rPr>
        <w:t xml:space="preserve"> ganancias)</w:t>
      </w:r>
    </w:p>
    <w:p w:rsidR="003C5D47" w:rsidRPr="0018258C" w:rsidRDefault="003C5D47" w:rsidP="004D5DBD">
      <w:pPr>
        <w:pStyle w:val="Prrafodelista"/>
        <w:numPr>
          <w:ilvl w:val="0"/>
          <w:numId w:val="131"/>
        </w:numPr>
        <w:spacing w:after="200" w:line="360" w:lineRule="auto"/>
        <w:jc w:val="both"/>
        <w:rPr>
          <w:rFonts w:ascii="Arial" w:hAnsi="Arial" w:cs="Arial"/>
          <w:color w:val="000000"/>
        </w:rPr>
      </w:pPr>
      <w:r w:rsidRPr="0018258C">
        <w:rPr>
          <w:rFonts w:ascii="Arial" w:hAnsi="Arial" w:cs="Arial"/>
          <w:color w:val="000000"/>
        </w:rPr>
        <w:t>Ingresos más altos (de clientes nuevos y actuales)</w:t>
      </w:r>
    </w:p>
    <w:p w:rsidR="00724F1B" w:rsidRDefault="003C5D47" w:rsidP="004D5DBD">
      <w:pPr>
        <w:pStyle w:val="Prrafodelista"/>
        <w:numPr>
          <w:ilvl w:val="0"/>
          <w:numId w:val="131"/>
        </w:numPr>
        <w:spacing w:after="200" w:line="360" w:lineRule="auto"/>
        <w:jc w:val="both"/>
        <w:rPr>
          <w:rFonts w:ascii="Arial" w:hAnsi="Arial" w:cs="Arial"/>
          <w:color w:val="000000"/>
        </w:rPr>
      </w:pPr>
      <w:r w:rsidRPr="0018258C">
        <w:rPr>
          <w:rFonts w:ascii="Arial" w:hAnsi="Arial" w:cs="Arial"/>
          <w:color w:val="000000"/>
        </w:rPr>
        <w:t>Y Más tiempo (porque ganan eficiencia)</w:t>
      </w:r>
    </w:p>
    <w:p w:rsidR="003C5D47" w:rsidRPr="00724F1B" w:rsidRDefault="003C5D47" w:rsidP="004D5DBD">
      <w:pPr>
        <w:pStyle w:val="Prrafodelista"/>
        <w:numPr>
          <w:ilvl w:val="0"/>
          <w:numId w:val="131"/>
        </w:numPr>
        <w:spacing w:after="200" w:line="360" w:lineRule="auto"/>
        <w:jc w:val="both"/>
        <w:rPr>
          <w:rFonts w:ascii="Arial" w:hAnsi="Arial" w:cs="Arial"/>
          <w:color w:val="000000"/>
        </w:rPr>
      </w:pPr>
      <w:r w:rsidRPr="00724F1B">
        <w:rPr>
          <w:rFonts w:ascii="Arial" w:hAnsi="Arial" w:cs="Arial"/>
          <w:color w:val="000000"/>
        </w:rPr>
        <w:lastRenderedPageBreak/>
        <w:t>Para los negocios en internet una fuente para obtener nuevos ingresos es promocionar productos o servicio de otros negocios complementarios.</w:t>
      </w:r>
      <w:r w:rsidRPr="0018258C">
        <w:rPr>
          <w:rStyle w:val="Refdenotaalpie"/>
          <w:rFonts w:ascii="Arial" w:eastAsiaTheme="majorEastAsia" w:hAnsi="Arial" w:cs="Arial"/>
          <w:color w:val="000000"/>
        </w:rPr>
        <w:footnoteReference w:id="47"/>
      </w:r>
    </w:p>
    <w:p w:rsidR="003C5D47" w:rsidRPr="00724F1B" w:rsidRDefault="003C5D47" w:rsidP="003C5D47">
      <w:pPr>
        <w:pStyle w:val="Ttulo2"/>
        <w:rPr>
          <w:rFonts w:ascii="Arial" w:hAnsi="Arial" w:cs="Arial"/>
          <w:b/>
          <w:color w:val="auto"/>
          <w:sz w:val="24"/>
        </w:rPr>
      </w:pPr>
      <w:bookmarkStart w:id="193" w:name="_Toc421609695"/>
      <w:bookmarkStart w:id="194" w:name="_Toc431501011"/>
      <w:r w:rsidRPr="00724F1B">
        <w:rPr>
          <w:rFonts w:ascii="Arial" w:hAnsi="Arial" w:cs="Arial"/>
          <w:b/>
          <w:color w:val="auto"/>
          <w:sz w:val="24"/>
        </w:rPr>
        <w:t>Ejemplos De Alianzas Estratégicas</w:t>
      </w:r>
      <w:bookmarkEnd w:id="193"/>
      <w:bookmarkEnd w:id="194"/>
      <w:r w:rsidRPr="00724F1B">
        <w:rPr>
          <w:rFonts w:ascii="Arial" w:hAnsi="Arial" w:cs="Arial"/>
          <w:b/>
          <w:color w:val="auto"/>
          <w:sz w:val="24"/>
        </w:rPr>
        <w:t xml:space="preserve"> </w:t>
      </w:r>
    </w:p>
    <w:p w:rsidR="003C5D47" w:rsidRDefault="00CE2299" w:rsidP="003C5D47">
      <w:pPr>
        <w:spacing w:line="360" w:lineRule="auto"/>
        <w:jc w:val="both"/>
        <w:rPr>
          <w:rFonts w:ascii="Arial" w:hAnsi="Arial" w:cs="Arial"/>
          <w:color w:val="000000"/>
        </w:rPr>
      </w:pPr>
      <w:r>
        <w:rPr>
          <w:rFonts w:ascii="Arial" w:hAnsi="Arial" w:cs="Arial"/>
        </w:rPr>
        <w:t xml:space="preserve">           </w:t>
      </w:r>
      <w:r w:rsidR="003C5D47" w:rsidRPr="0018258C">
        <w:rPr>
          <w:rFonts w:ascii="Arial" w:hAnsi="Arial" w:cs="Arial"/>
          <w:color w:val="000000"/>
        </w:rPr>
        <w:t>Coca-cola es el fragmento de una noticia donde nos muestra la publicación de esta empresa del porque no siempre se hacen públicas pero en su mayoría si se hacen públicas para hacer del conocimiento al mercado de las nuevas relaciones encaminadas al nuevo funcionamiento y beneficios que se logran obtener.</w:t>
      </w:r>
    </w:p>
    <w:p w:rsidR="00CE2299" w:rsidRPr="0018258C" w:rsidRDefault="00CE2299" w:rsidP="003C5D47">
      <w:pPr>
        <w:spacing w:line="360" w:lineRule="auto"/>
        <w:jc w:val="both"/>
        <w:rPr>
          <w:rFonts w:ascii="Arial" w:hAnsi="Arial" w:cs="Arial"/>
          <w:color w:val="000000"/>
        </w:rPr>
      </w:pPr>
    </w:p>
    <w:p w:rsidR="003C5D47" w:rsidRDefault="00CE2299" w:rsidP="003C5D47">
      <w:pPr>
        <w:spacing w:line="360" w:lineRule="auto"/>
        <w:jc w:val="both"/>
        <w:rPr>
          <w:rFonts w:ascii="Arial" w:hAnsi="Arial" w:cs="Arial"/>
          <w:color w:val="000000"/>
        </w:rPr>
      </w:pPr>
      <w:r>
        <w:rPr>
          <w:rFonts w:ascii="Arial" w:hAnsi="Arial" w:cs="Arial"/>
        </w:rPr>
        <w:t xml:space="preserve">           </w:t>
      </w:r>
      <w:r w:rsidR="003C5D47" w:rsidRPr="0018258C">
        <w:rPr>
          <w:rFonts w:ascii="Arial" w:hAnsi="Arial" w:cs="Arial"/>
          <w:color w:val="000000"/>
        </w:rPr>
        <w:t>Coca-Cola anunció hoy la firma de alianzas multimillonarias de colaboración con tres empresas líderes en biotecnología para acelerar el desarrollo de las primeras soluciones comerciales para la "nueva generación" de envases PlantBottleTM hechas totalmente de materiales renovables provenientes de vegetales.</w:t>
      </w:r>
    </w:p>
    <w:p w:rsidR="00C8133E" w:rsidRPr="0018258C" w:rsidRDefault="00C8133E" w:rsidP="003C5D47">
      <w:pPr>
        <w:spacing w:line="360" w:lineRule="auto"/>
        <w:jc w:val="both"/>
        <w:rPr>
          <w:rFonts w:ascii="Arial" w:hAnsi="Arial" w:cs="Arial"/>
          <w:color w:val="000000"/>
        </w:rPr>
      </w:pPr>
    </w:p>
    <w:p w:rsidR="003C5D47" w:rsidRDefault="00CE2299" w:rsidP="003C5D47">
      <w:pPr>
        <w:spacing w:line="360" w:lineRule="auto"/>
        <w:jc w:val="both"/>
        <w:rPr>
          <w:rFonts w:ascii="Arial" w:hAnsi="Arial" w:cs="Arial"/>
          <w:color w:val="000000"/>
        </w:rPr>
      </w:pPr>
      <w:r>
        <w:rPr>
          <w:rFonts w:ascii="Arial" w:hAnsi="Arial" w:cs="Arial"/>
        </w:rPr>
        <w:t xml:space="preserve">           </w:t>
      </w:r>
      <w:r w:rsidR="003C5D47" w:rsidRPr="0018258C">
        <w:rPr>
          <w:rFonts w:ascii="Arial" w:hAnsi="Arial" w:cs="Arial"/>
          <w:color w:val="000000"/>
        </w:rPr>
        <w:t>El esfuerzo por comercializar una botella de plástico hecha enteramente de plantas se basa en la revolucionaria introducción y puesta en marcha de la primera generación de envases PlantBottleTM de la Compañía, quien fue la primera en utilizar de botellas PET reciclables hechas parcialmente de material vegetal. La Compañía ya ha distribuido más de 10 mil millones de envases PlantBottleTM en 20 países, a partir del lanzamiento de la botella en 2009.</w:t>
      </w:r>
    </w:p>
    <w:p w:rsidR="00C8133E" w:rsidRPr="0018258C" w:rsidRDefault="00C8133E" w:rsidP="003C5D47">
      <w:pPr>
        <w:spacing w:line="360" w:lineRule="auto"/>
        <w:jc w:val="both"/>
        <w:rPr>
          <w:rFonts w:ascii="Arial" w:hAnsi="Arial" w:cs="Arial"/>
          <w:color w:val="000000"/>
        </w:rPr>
      </w:pPr>
    </w:p>
    <w:p w:rsidR="003C5D47" w:rsidRDefault="00CE2299" w:rsidP="003C5D47">
      <w:pPr>
        <w:spacing w:line="360" w:lineRule="auto"/>
        <w:jc w:val="both"/>
        <w:rPr>
          <w:rFonts w:ascii="Arial" w:hAnsi="Arial" w:cs="Arial"/>
          <w:color w:val="000000"/>
        </w:rPr>
      </w:pPr>
      <w:r>
        <w:rPr>
          <w:rFonts w:ascii="Arial" w:hAnsi="Arial" w:cs="Arial"/>
        </w:rPr>
        <w:t xml:space="preserve">           </w:t>
      </w:r>
      <w:r w:rsidR="003C5D47" w:rsidRPr="0018258C">
        <w:rPr>
          <w:rFonts w:ascii="Arial" w:hAnsi="Arial" w:cs="Arial"/>
          <w:color w:val="000000"/>
        </w:rPr>
        <w:t>Coca-Cola celebró contratos con Virent, Gevo y Avantium -empresas líderes en el desarrollo de alternativas basadas en plantas, para los envases hechos tradicionalmente de materiales de combustibles fósiles y otros recursos no renovables- después de que la División de Investigación y Desarrollo y el Consejo Técnico de Administración de Coca-Cola dedicaran dos años al análisis exhaustivo de diversas tecnologías.</w:t>
      </w:r>
    </w:p>
    <w:p w:rsidR="00C8133E" w:rsidRPr="0018258C" w:rsidRDefault="00C8133E" w:rsidP="003C5D47">
      <w:pPr>
        <w:spacing w:line="360" w:lineRule="auto"/>
        <w:jc w:val="both"/>
        <w:rPr>
          <w:rFonts w:ascii="Arial" w:hAnsi="Arial" w:cs="Arial"/>
          <w:color w:val="000000"/>
        </w:rPr>
      </w:pPr>
    </w:p>
    <w:p w:rsidR="003C5D47" w:rsidRDefault="00CE2299" w:rsidP="003C5D47">
      <w:pPr>
        <w:spacing w:line="360" w:lineRule="auto"/>
        <w:jc w:val="both"/>
        <w:rPr>
          <w:rFonts w:ascii="Arial" w:hAnsi="Arial" w:cs="Arial"/>
          <w:color w:val="000000"/>
        </w:rPr>
      </w:pPr>
      <w:r>
        <w:rPr>
          <w:rFonts w:ascii="Arial" w:hAnsi="Arial" w:cs="Arial"/>
        </w:rPr>
        <w:t xml:space="preserve">           </w:t>
      </w:r>
      <w:r w:rsidR="003C5D47" w:rsidRPr="0018258C">
        <w:rPr>
          <w:rFonts w:ascii="Arial" w:hAnsi="Arial" w:cs="Arial"/>
          <w:color w:val="000000"/>
        </w:rPr>
        <w:t xml:space="preserve">"Si bien la tecnología para fabricar materiales de origen biológico en el laboratorio ha estado disponible durante años, creemos que Virent, Gevo y Avantium son las empresas que tienen tecnologías con un potencial para desarrollar una escala </w:t>
      </w:r>
      <w:r w:rsidR="003C5D47" w:rsidRPr="0018258C">
        <w:rPr>
          <w:rFonts w:ascii="Arial" w:hAnsi="Arial" w:cs="Arial"/>
          <w:color w:val="000000"/>
        </w:rPr>
        <w:lastRenderedPageBreak/>
        <w:t xml:space="preserve">comercial global en los próximos años", dijo Rick Frazier, Vicepresidente de Abastecimiento Comercial de Productos de Coca-Cola. "Esto representa una importante inversión en investigación y desarrollo para la innovación de envases y es el siguiente paso en nuestra visión de elaborar todos nuestros envases de plástico de materiales vegetales". </w:t>
      </w:r>
    </w:p>
    <w:p w:rsidR="00C8133E" w:rsidRPr="0018258C" w:rsidRDefault="00C8133E" w:rsidP="003C5D47">
      <w:pPr>
        <w:spacing w:line="360" w:lineRule="auto"/>
        <w:jc w:val="both"/>
        <w:rPr>
          <w:rFonts w:ascii="Arial" w:hAnsi="Arial" w:cs="Arial"/>
          <w:color w:val="000000"/>
        </w:rPr>
      </w:pPr>
    </w:p>
    <w:p w:rsidR="003C5D47" w:rsidRDefault="00CE2299" w:rsidP="003C5D47">
      <w:pPr>
        <w:spacing w:line="360" w:lineRule="auto"/>
        <w:jc w:val="both"/>
        <w:rPr>
          <w:rFonts w:ascii="Arial" w:hAnsi="Arial" w:cs="Arial"/>
          <w:color w:val="000000"/>
        </w:rPr>
      </w:pPr>
      <w:r>
        <w:rPr>
          <w:rFonts w:ascii="Arial" w:hAnsi="Arial" w:cs="Arial"/>
        </w:rPr>
        <w:t xml:space="preserve">           </w:t>
      </w:r>
      <w:r w:rsidR="003C5D47" w:rsidRPr="0018258C">
        <w:rPr>
          <w:rFonts w:ascii="Arial" w:hAnsi="Arial" w:cs="Arial"/>
          <w:color w:val="000000"/>
        </w:rPr>
        <w:t xml:space="preserve">En este </w:t>
      </w:r>
      <w:r w:rsidR="00C8133E" w:rsidRPr="0018258C">
        <w:rPr>
          <w:rFonts w:ascii="Arial" w:hAnsi="Arial" w:cs="Arial"/>
          <w:color w:val="000000"/>
        </w:rPr>
        <w:t>artículo</w:t>
      </w:r>
      <w:r w:rsidR="003C5D47" w:rsidRPr="0018258C">
        <w:rPr>
          <w:rFonts w:ascii="Arial" w:hAnsi="Arial" w:cs="Arial"/>
          <w:color w:val="000000"/>
        </w:rPr>
        <w:t xml:space="preserve"> se muestran los beneficios clave de la empresa el porqué de la situación y en que saldrán beneficiados si bien no es una dualidad en beneficios por la amplia critica que se tiene de este tipo de aspectos que hoy en día se manejan para las alianzas estratégicas y sus aplicaciones dentro de su empresa así mismo se darán más a ejemplos de mas empresas y análisis de personas expertas en este tipo de temas.</w:t>
      </w:r>
    </w:p>
    <w:p w:rsidR="00C8133E" w:rsidRPr="0018258C" w:rsidRDefault="00C8133E" w:rsidP="003C5D47">
      <w:pPr>
        <w:spacing w:line="360" w:lineRule="auto"/>
        <w:jc w:val="both"/>
        <w:rPr>
          <w:rFonts w:ascii="Arial" w:hAnsi="Arial" w:cs="Arial"/>
          <w:color w:val="000000"/>
        </w:rPr>
      </w:pPr>
    </w:p>
    <w:p w:rsidR="003C5D47" w:rsidRPr="00C8133E" w:rsidRDefault="003C5D47" w:rsidP="003C5D47">
      <w:pPr>
        <w:spacing w:line="360" w:lineRule="auto"/>
        <w:jc w:val="both"/>
        <w:rPr>
          <w:rFonts w:ascii="Arial" w:hAnsi="Arial" w:cs="Arial"/>
          <w:b/>
          <w:color w:val="000000"/>
        </w:rPr>
      </w:pPr>
      <w:r w:rsidRPr="00C8133E">
        <w:rPr>
          <w:rFonts w:ascii="Arial" w:hAnsi="Arial" w:cs="Arial"/>
          <w:b/>
          <w:color w:val="000000"/>
        </w:rPr>
        <w:t>Starbucks</w:t>
      </w:r>
    </w:p>
    <w:p w:rsidR="003C5D47" w:rsidRDefault="00CE2299" w:rsidP="003C5D47">
      <w:pPr>
        <w:spacing w:line="360" w:lineRule="auto"/>
        <w:jc w:val="both"/>
        <w:rPr>
          <w:rFonts w:ascii="Arial" w:hAnsi="Arial" w:cs="Arial"/>
          <w:color w:val="000000"/>
        </w:rPr>
      </w:pPr>
      <w:r>
        <w:rPr>
          <w:rFonts w:ascii="Arial" w:hAnsi="Arial" w:cs="Arial"/>
        </w:rPr>
        <w:t xml:space="preserve">           </w:t>
      </w:r>
      <w:r w:rsidR="003C5D47" w:rsidRPr="0018258C">
        <w:rPr>
          <w:rFonts w:ascii="Arial" w:hAnsi="Arial" w:cs="Arial"/>
          <w:color w:val="000000"/>
        </w:rPr>
        <w:t>Según Rebecca Larson, profesora asistente de negocios en la Universidad Liberty, Starbucks se asoció con las librerías Barnes y Nobles en 1993 para colocar cafeterías en sus sucursales, beneficiando a ambos minoristas. En 1996, Starbucks se asoció con Pepsico para embotellar, distribuir y vender la popular bebida a base de café Frappacino. Una alianza entre Starbucks y United Airlines se tradujo en que el café se ofrecía en los vuelos con el logo de Starbucks en las tazas y una asociación con Kraft Foods resulto en que el café de Starbucks se comercializara en los supermercados. En 2006, Starbucks formó una alianza con la NAACP (sigla inglesa de la Asociación Nacional para el Desarrollo de la Gente de Color), con el único propósito hacer avanzar los logros de la compañía y de la NAACP en relación a la justicia social y económica.</w:t>
      </w:r>
    </w:p>
    <w:p w:rsidR="00C8133E" w:rsidRPr="0018258C" w:rsidRDefault="00C8133E" w:rsidP="003C5D47">
      <w:pPr>
        <w:spacing w:line="360" w:lineRule="auto"/>
        <w:jc w:val="both"/>
        <w:rPr>
          <w:rFonts w:ascii="Arial" w:hAnsi="Arial" w:cs="Arial"/>
          <w:color w:val="000000"/>
        </w:rPr>
      </w:pPr>
    </w:p>
    <w:p w:rsidR="003C5D47" w:rsidRPr="00C8133E" w:rsidRDefault="003C5D47" w:rsidP="003C5D47">
      <w:pPr>
        <w:spacing w:line="360" w:lineRule="auto"/>
        <w:jc w:val="both"/>
        <w:rPr>
          <w:rFonts w:ascii="Arial" w:hAnsi="Arial" w:cs="Arial"/>
          <w:b/>
          <w:color w:val="000000"/>
        </w:rPr>
      </w:pPr>
      <w:r w:rsidRPr="00C8133E">
        <w:rPr>
          <w:rFonts w:ascii="Arial" w:hAnsi="Arial" w:cs="Arial"/>
          <w:b/>
          <w:color w:val="000000"/>
        </w:rPr>
        <w:t>Apple</w:t>
      </w:r>
    </w:p>
    <w:p w:rsidR="003C5D47" w:rsidRDefault="00CE2299" w:rsidP="003C5D47">
      <w:pPr>
        <w:spacing w:line="360" w:lineRule="auto"/>
        <w:jc w:val="both"/>
        <w:rPr>
          <w:rFonts w:ascii="Arial" w:hAnsi="Arial" w:cs="Arial"/>
          <w:color w:val="000000"/>
        </w:rPr>
      </w:pPr>
      <w:r>
        <w:rPr>
          <w:rFonts w:ascii="Arial" w:hAnsi="Arial" w:cs="Arial"/>
        </w:rPr>
        <w:t xml:space="preserve">           </w:t>
      </w:r>
      <w:r w:rsidR="003C5D47" w:rsidRPr="0018258C">
        <w:rPr>
          <w:rFonts w:ascii="Arial" w:hAnsi="Arial" w:cs="Arial"/>
          <w:color w:val="000000"/>
        </w:rPr>
        <w:t xml:space="preserve">Según "Una visión general de las Alianzas Estratégicas", Apple se asoció con Sony, Motorola, Phillips y AT &amp; T en el pasado. Apple también ha colaborado recientemente con Clearwell con el fin de desarrollar conjuntamente la plataforma E-Discovery de Clearwell para el iPad de Apple. E-Discovery es utilizada por empresas </w:t>
      </w:r>
      <w:r w:rsidR="003C5D47" w:rsidRPr="0018258C">
        <w:rPr>
          <w:rFonts w:ascii="Arial" w:hAnsi="Arial" w:cs="Arial"/>
          <w:color w:val="000000"/>
        </w:rPr>
        <w:lastRenderedPageBreak/>
        <w:t>y entidades jurídicas para obtener documentos e información en una manera "jurídicamente defendible", de acuerdo a un comunicado de prensa de 2010.</w:t>
      </w:r>
    </w:p>
    <w:p w:rsidR="00C8133E" w:rsidRPr="00C8133E" w:rsidRDefault="00C8133E" w:rsidP="003C5D47">
      <w:pPr>
        <w:spacing w:line="360" w:lineRule="auto"/>
        <w:jc w:val="both"/>
        <w:rPr>
          <w:rFonts w:ascii="Arial" w:hAnsi="Arial" w:cs="Arial"/>
          <w:b/>
          <w:color w:val="000000"/>
        </w:rPr>
      </w:pPr>
    </w:p>
    <w:p w:rsidR="003C5D47" w:rsidRPr="00C8133E" w:rsidRDefault="003C5D47" w:rsidP="003C5D47">
      <w:pPr>
        <w:spacing w:line="360" w:lineRule="auto"/>
        <w:jc w:val="both"/>
        <w:rPr>
          <w:rFonts w:ascii="Arial" w:hAnsi="Arial" w:cs="Arial"/>
          <w:b/>
          <w:color w:val="000000"/>
        </w:rPr>
      </w:pPr>
      <w:r w:rsidRPr="00C8133E">
        <w:rPr>
          <w:rFonts w:ascii="Arial" w:hAnsi="Arial" w:cs="Arial"/>
          <w:b/>
          <w:color w:val="000000"/>
        </w:rPr>
        <w:t>Hewlett Packard y Disney</w:t>
      </w:r>
    </w:p>
    <w:p w:rsidR="003C5D47" w:rsidRDefault="00CE2299" w:rsidP="003C5D47">
      <w:pPr>
        <w:spacing w:line="360" w:lineRule="auto"/>
        <w:jc w:val="both"/>
        <w:rPr>
          <w:rFonts w:ascii="Arial" w:hAnsi="Arial" w:cs="Arial"/>
          <w:color w:val="000000"/>
        </w:rPr>
      </w:pPr>
      <w:r>
        <w:rPr>
          <w:rFonts w:ascii="Arial" w:hAnsi="Arial" w:cs="Arial"/>
        </w:rPr>
        <w:t xml:space="preserve">           </w:t>
      </w:r>
      <w:r w:rsidR="003C5D47" w:rsidRPr="0018258C">
        <w:rPr>
          <w:rFonts w:ascii="Arial" w:hAnsi="Arial" w:cs="Arial"/>
          <w:color w:val="000000"/>
        </w:rPr>
        <w:t>Hewlett-Packard y Disney tienen una alianza de muchos años, comenzando en 1938, cuando Disney compró ocho osciladores para usarlos en el diseño de sonido de Fantasía de los fundadores de HP Bill Hewlett y Dave Packard. Cuando Disney quería desarrollar una atracción virtual llamada Mission: SPACE, Disney Imagineers y os ingenieros de HP se basaron en la arquitectura IT de HP, los servidores y estaciones de trabajo para crear la atracción tecnológicamente más avanzada de Disney.</w:t>
      </w:r>
    </w:p>
    <w:p w:rsidR="00C8133E" w:rsidRPr="0018258C" w:rsidRDefault="00C8133E" w:rsidP="003C5D47">
      <w:pPr>
        <w:spacing w:line="360" w:lineRule="auto"/>
        <w:jc w:val="both"/>
        <w:rPr>
          <w:rFonts w:ascii="Arial" w:hAnsi="Arial" w:cs="Arial"/>
          <w:color w:val="000000"/>
        </w:rPr>
      </w:pPr>
    </w:p>
    <w:p w:rsidR="003C5D47" w:rsidRPr="00C8133E" w:rsidRDefault="003C5D47" w:rsidP="003C5D47">
      <w:pPr>
        <w:spacing w:line="360" w:lineRule="auto"/>
        <w:jc w:val="both"/>
        <w:rPr>
          <w:rFonts w:ascii="Arial" w:hAnsi="Arial" w:cs="Arial"/>
          <w:b/>
          <w:color w:val="000000"/>
        </w:rPr>
      </w:pPr>
      <w:r w:rsidRPr="00C8133E">
        <w:rPr>
          <w:rFonts w:ascii="Arial" w:hAnsi="Arial" w:cs="Arial"/>
          <w:b/>
          <w:color w:val="000000"/>
        </w:rPr>
        <w:t>Eli Lilly</w:t>
      </w:r>
    </w:p>
    <w:p w:rsidR="003C5D47" w:rsidRPr="00CE2299" w:rsidRDefault="00CE2299" w:rsidP="003C5D47">
      <w:pPr>
        <w:spacing w:line="360" w:lineRule="auto"/>
        <w:jc w:val="both"/>
        <w:rPr>
          <w:rFonts w:ascii="Arial" w:hAnsi="Arial" w:cs="Arial"/>
          <w:color w:val="000000"/>
        </w:rPr>
      </w:pPr>
      <w:r>
        <w:rPr>
          <w:rFonts w:ascii="Arial" w:hAnsi="Arial" w:cs="Arial"/>
        </w:rPr>
        <w:t xml:space="preserve">           </w:t>
      </w:r>
      <w:r w:rsidR="003C5D47" w:rsidRPr="0018258C">
        <w:rPr>
          <w:rFonts w:ascii="Arial" w:hAnsi="Arial" w:cs="Arial"/>
          <w:color w:val="000000"/>
        </w:rPr>
        <w:t>El gigante farmacéutico Eli Lilly ha estado formando alianzas durante casi un siglo, de acuerdo con su folleto, El Poder de la Asociación, y fue la primera compañía en su sector que estableció una oficina dedicada a la gestión de alianzas. Lilly actualmente cuenta con más de cien asociaciones en todo el mundo dedicadas a la investigación, el desarrollo, y la comercialización. Por ejemplo, Lilly se asoció con la compañía Galápagos con sede en Bélgica para desarrollar tratamientos para la osteoporosis. Lilly también se asoció con el grupo médico BioMS de Canadá en un acuerdo de licencia y desarrollo de un nuevo tratamiento para la esclerosis múltiple. En Japón, Lilly se ha asoció con Kyowa Hakko Kogyo Co., Ltd., para hacer un tratamiento del cáncer dirigido al mercado. Lilly tendrá la licencia exclusiva para desarrollar y vender los productos en todo el mundo excepto en Japón, y las dos compañías compartirán los derech</w:t>
      </w:r>
      <w:r>
        <w:rPr>
          <w:rFonts w:ascii="Arial" w:hAnsi="Arial" w:cs="Arial"/>
          <w:color w:val="000000"/>
        </w:rPr>
        <w:t>os en algunos países asiáticos.</w:t>
      </w:r>
    </w:p>
    <w:p w:rsidR="003C5D47" w:rsidRPr="0018258C" w:rsidRDefault="003C5D47" w:rsidP="00C8133E">
      <w:pPr>
        <w:tabs>
          <w:tab w:val="left" w:pos="1185"/>
        </w:tabs>
        <w:jc w:val="center"/>
        <w:rPr>
          <w:rFonts w:ascii="Arial" w:hAnsi="Arial" w:cs="Arial"/>
        </w:rPr>
      </w:pPr>
      <w:r w:rsidRPr="0018258C">
        <w:rPr>
          <w:rFonts w:ascii="Arial" w:hAnsi="Arial" w:cs="Arial"/>
          <w:noProof/>
        </w:rPr>
        <w:lastRenderedPageBreak/>
        <w:drawing>
          <wp:inline distT="0" distB="0" distL="0" distR="0" wp14:anchorId="43D1BAA6" wp14:editId="5FF24E17">
            <wp:extent cx="3890513" cy="2243038"/>
            <wp:effectExtent l="0" t="0" r="0" b="5080"/>
            <wp:docPr id="4850" name="19 Imagen" descr="marketing-onlin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keting-online1.jpg"/>
                    <pic:cNvPicPr/>
                  </pic:nvPicPr>
                  <pic:blipFill>
                    <a:blip r:embed="rId480"/>
                    <a:stretch>
                      <a:fillRect/>
                    </a:stretch>
                  </pic:blipFill>
                  <pic:spPr>
                    <a:xfrm>
                      <a:off x="0" y="0"/>
                      <a:ext cx="3902913" cy="2250187"/>
                    </a:xfrm>
                    <a:prstGeom prst="rect">
                      <a:avLst/>
                    </a:prstGeom>
                  </pic:spPr>
                </pic:pic>
              </a:graphicData>
            </a:graphic>
          </wp:inline>
        </w:drawing>
      </w:r>
    </w:p>
    <w:p w:rsidR="00C8133E" w:rsidRPr="00C8133E" w:rsidRDefault="00C8133E" w:rsidP="00C8133E">
      <w:pPr>
        <w:tabs>
          <w:tab w:val="left" w:pos="1185"/>
        </w:tabs>
        <w:jc w:val="center"/>
        <w:rPr>
          <w:rFonts w:ascii="Arial" w:hAnsi="Arial" w:cs="Arial"/>
          <w:b/>
          <w:sz w:val="20"/>
          <w:szCs w:val="16"/>
        </w:rPr>
      </w:pPr>
      <w:r w:rsidRPr="00C8133E">
        <w:rPr>
          <w:rFonts w:ascii="Arial" w:hAnsi="Arial" w:cs="Arial"/>
          <w:b/>
          <w:sz w:val="20"/>
          <w:szCs w:val="16"/>
        </w:rPr>
        <w:t>Figura 17.5</w:t>
      </w:r>
    </w:p>
    <w:p w:rsidR="00724F1B" w:rsidRPr="00CE2299" w:rsidRDefault="003C5D47" w:rsidP="00CE2299">
      <w:pPr>
        <w:tabs>
          <w:tab w:val="left" w:pos="1185"/>
        </w:tabs>
        <w:jc w:val="center"/>
        <w:rPr>
          <w:rFonts w:ascii="Arial" w:hAnsi="Arial" w:cs="Arial"/>
          <w:sz w:val="16"/>
          <w:szCs w:val="16"/>
        </w:rPr>
      </w:pPr>
      <w:r w:rsidRPr="00751947">
        <w:rPr>
          <w:rFonts w:ascii="Arial" w:hAnsi="Arial" w:cs="Arial"/>
          <w:sz w:val="16"/>
          <w:szCs w:val="16"/>
        </w:rPr>
        <w:t>Fuente: Imagen recuperada www.0800flor.net</w:t>
      </w:r>
      <w:bookmarkStart w:id="195" w:name="_Toc421609696"/>
    </w:p>
    <w:p w:rsidR="003C5D47" w:rsidRPr="00724F1B" w:rsidRDefault="003C5D47" w:rsidP="003C5D47">
      <w:pPr>
        <w:pStyle w:val="Ttulo2"/>
        <w:rPr>
          <w:rFonts w:ascii="Arial" w:hAnsi="Arial" w:cs="Arial"/>
          <w:b/>
          <w:color w:val="auto"/>
          <w:sz w:val="24"/>
        </w:rPr>
      </w:pPr>
      <w:bookmarkStart w:id="196" w:name="_Toc431501012"/>
      <w:r w:rsidRPr="00724F1B">
        <w:rPr>
          <w:rFonts w:ascii="Arial" w:hAnsi="Arial" w:cs="Arial"/>
          <w:b/>
          <w:color w:val="auto"/>
          <w:sz w:val="24"/>
        </w:rPr>
        <w:t>Efectos de retroalimentación</w:t>
      </w:r>
      <w:bookmarkEnd w:id="195"/>
      <w:bookmarkEnd w:id="196"/>
      <w:r w:rsidRPr="00724F1B">
        <w:rPr>
          <w:rFonts w:ascii="Arial" w:hAnsi="Arial" w:cs="Arial"/>
          <w:b/>
          <w:color w:val="auto"/>
          <w:sz w:val="24"/>
        </w:rPr>
        <w:t xml:space="preserve"> </w:t>
      </w:r>
    </w:p>
    <w:p w:rsidR="00724F1B" w:rsidRDefault="00724F1B" w:rsidP="003C5D47">
      <w:pPr>
        <w:pStyle w:val="Ttulo2"/>
        <w:rPr>
          <w:rFonts w:ascii="Arial" w:hAnsi="Arial" w:cs="Arial"/>
          <w:b/>
          <w:color w:val="auto"/>
          <w:sz w:val="24"/>
        </w:rPr>
      </w:pPr>
      <w:bookmarkStart w:id="197" w:name="_Toc421609697"/>
    </w:p>
    <w:p w:rsidR="003C5D47" w:rsidRPr="00724F1B" w:rsidRDefault="00CE2299" w:rsidP="003C5D47">
      <w:pPr>
        <w:pStyle w:val="Ttulo2"/>
        <w:rPr>
          <w:rFonts w:ascii="Arial" w:hAnsi="Arial" w:cs="Arial"/>
          <w:b/>
          <w:color w:val="auto"/>
          <w:sz w:val="24"/>
        </w:rPr>
      </w:pPr>
      <w:r>
        <w:rPr>
          <w:rFonts w:ascii="Arial" w:hAnsi="Arial" w:cs="Arial"/>
        </w:rPr>
        <w:t xml:space="preserve">           </w:t>
      </w:r>
      <w:bookmarkStart w:id="198" w:name="_Toc431501013"/>
      <w:r w:rsidR="003C5D47" w:rsidRPr="00724F1B">
        <w:rPr>
          <w:rFonts w:ascii="Arial" w:hAnsi="Arial" w:cs="Arial"/>
          <w:b/>
          <w:color w:val="auto"/>
          <w:sz w:val="24"/>
        </w:rPr>
        <w:t>¿Qué es retroalimentación?</w:t>
      </w:r>
      <w:bookmarkEnd w:id="197"/>
      <w:bookmarkEnd w:id="198"/>
    </w:p>
    <w:p w:rsidR="003C5D47"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La palabra inglesa "feedback" ("feed", alimentar, y "back", atrás o de regreso), se tradujo por mucho tiempo al idioma español como "retroalimentación". Originalmente, la expresión se refería al sonido de un altavoz que producía un pito ensordecedor al introducirse nuevamente por un micrófono cercano. Solía decirse que el equipo estaba acoplándose o retroalimentándose.</w:t>
      </w:r>
    </w:p>
    <w:p w:rsidR="00C8133E" w:rsidRPr="0018258C" w:rsidRDefault="00C8133E" w:rsidP="003C5D47">
      <w:pPr>
        <w:tabs>
          <w:tab w:val="left" w:pos="1185"/>
        </w:tabs>
        <w:spacing w:line="360" w:lineRule="auto"/>
        <w:jc w:val="both"/>
        <w:rPr>
          <w:rFonts w:ascii="Arial" w:hAnsi="Arial" w:cs="Arial"/>
        </w:rPr>
      </w:pPr>
    </w:p>
    <w:p w:rsidR="003C5D47" w:rsidRPr="0018258C" w:rsidRDefault="00CE2299" w:rsidP="003C5D47">
      <w:pPr>
        <w:tabs>
          <w:tab w:val="left" w:pos="1185"/>
        </w:tabs>
        <w:spacing w:line="360" w:lineRule="auto"/>
        <w:jc w:val="both"/>
        <w:rPr>
          <w:rFonts w:ascii="Arial" w:hAnsi="Arial" w:cs="Arial"/>
          <w:sz w:val="20"/>
        </w:rPr>
      </w:pPr>
      <w:r>
        <w:rPr>
          <w:rFonts w:ascii="Arial" w:hAnsi="Arial" w:cs="Arial"/>
        </w:rPr>
        <w:t xml:space="preserve">           </w:t>
      </w:r>
      <w:r w:rsidR="003C5D47" w:rsidRPr="0018258C">
        <w:rPr>
          <w:rFonts w:ascii="Arial" w:hAnsi="Arial" w:cs="Arial"/>
        </w:rPr>
        <w:t>Posteriormente, en el ámbito empresarial, la forma "retroinformar" se popularizó para referirse a la información que se recogía de la clientela y de los empleados con la finalidad de conocer su manera de ver la empresa o sus productos, para que los directivos tomaran mejores decisiones en el futuro. Esa es la forma como se la usa actualmente.</w:t>
      </w:r>
      <w:r w:rsidR="003C5D47" w:rsidRPr="0018258C">
        <w:rPr>
          <w:rStyle w:val="Refdenotaalpie"/>
          <w:rFonts w:ascii="Arial" w:eastAsiaTheme="majorEastAsia" w:hAnsi="Arial" w:cs="Arial"/>
        </w:rPr>
        <w:footnoteReference w:id="48"/>
      </w:r>
      <w:r w:rsidR="003C5D47" w:rsidRPr="0018258C">
        <w:rPr>
          <w:rFonts w:ascii="Arial" w:hAnsi="Arial" w:cs="Arial"/>
        </w:rPr>
        <w:t xml:space="preserve"> </w:t>
      </w:r>
    </w:p>
    <w:p w:rsidR="003C5D47" w:rsidRPr="0018258C" w:rsidRDefault="003C5D47" w:rsidP="00C8133E">
      <w:pPr>
        <w:tabs>
          <w:tab w:val="left" w:pos="1185"/>
        </w:tabs>
        <w:jc w:val="center"/>
        <w:rPr>
          <w:rFonts w:ascii="Arial" w:hAnsi="Arial" w:cs="Arial"/>
        </w:rPr>
      </w:pPr>
      <w:r w:rsidRPr="0018258C">
        <w:rPr>
          <w:rFonts w:ascii="Arial" w:hAnsi="Arial" w:cs="Arial"/>
          <w:noProof/>
        </w:rPr>
        <w:lastRenderedPageBreak/>
        <w:drawing>
          <wp:inline distT="0" distB="0" distL="0" distR="0" wp14:anchorId="6DAAB5C0" wp14:editId="490B6815">
            <wp:extent cx="2311879" cy="2311879"/>
            <wp:effectExtent l="0" t="0" r="0" b="0"/>
            <wp:docPr id="4851" name="0 Imagen" descr="descarga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 (7).jpg"/>
                    <pic:cNvPicPr/>
                  </pic:nvPicPr>
                  <pic:blipFill>
                    <a:blip r:embed="rId481"/>
                    <a:stretch>
                      <a:fillRect/>
                    </a:stretch>
                  </pic:blipFill>
                  <pic:spPr>
                    <a:xfrm>
                      <a:off x="0" y="0"/>
                      <a:ext cx="2315957" cy="2315957"/>
                    </a:xfrm>
                    <a:prstGeom prst="rect">
                      <a:avLst/>
                    </a:prstGeom>
                  </pic:spPr>
                </pic:pic>
              </a:graphicData>
            </a:graphic>
          </wp:inline>
        </w:drawing>
      </w:r>
    </w:p>
    <w:p w:rsidR="00C8133E" w:rsidRPr="00C8133E" w:rsidRDefault="00C8133E" w:rsidP="00C8133E">
      <w:pPr>
        <w:tabs>
          <w:tab w:val="left" w:pos="1185"/>
        </w:tabs>
        <w:jc w:val="center"/>
        <w:rPr>
          <w:rFonts w:ascii="Arial" w:hAnsi="Arial" w:cs="Arial"/>
          <w:b/>
          <w:sz w:val="20"/>
        </w:rPr>
      </w:pPr>
      <w:r>
        <w:rPr>
          <w:rFonts w:ascii="Arial" w:hAnsi="Arial" w:cs="Arial"/>
          <w:b/>
          <w:sz w:val="20"/>
        </w:rPr>
        <w:t>Figura 17.6</w:t>
      </w:r>
    </w:p>
    <w:p w:rsidR="003C5D47" w:rsidRPr="0018258C" w:rsidRDefault="003C5D47" w:rsidP="00C8133E">
      <w:pPr>
        <w:tabs>
          <w:tab w:val="left" w:pos="1185"/>
        </w:tabs>
        <w:jc w:val="center"/>
        <w:rPr>
          <w:rFonts w:ascii="Arial" w:hAnsi="Arial" w:cs="Arial"/>
          <w:sz w:val="16"/>
        </w:rPr>
      </w:pPr>
      <w:r w:rsidRPr="0018258C">
        <w:rPr>
          <w:rFonts w:ascii="Arial" w:hAnsi="Arial" w:cs="Arial"/>
          <w:sz w:val="16"/>
        </w:rPr>
        <w:t xml:space="preserve">Fuente: </w:t>
      </w:r>
      <w:r>
        <w:rPr>
          <w:rFonts w:ascii="Arial" w:hAnsi="Arial" w:cs="Arial"/>
          <w:sz w:val="16"/>
        </w:rPr>
        <w:t xml:space="preserve">Imagen recuperada </w:t>
      </w:r>
      <w:r w:rsidRPr="0018258C">
        <w:rPr>
          <w:rFonts w:ascii="Arial" w:hAnsi="Arial" w:cs="Arial"/>
          <w:sz w:val="16"/>
        </w:rPr>
        <w:t>mundocontact.com</w:t>
      </w:r>
    </w:p>
    <w:p w:rsidR="00724F1B" w:rsidRDefault="00724F1B" w:rsidP="003C5D47">
      <w:pPr>
        <w:pStyle w:val="Ttulo2"/>
        <w:rPr>
          <w:rFonts w:eastAsia="Times New Roman"/>
          <w:lang w:eastAsia="es-ES"/>
        </w:rPr>
      </w:pPr>
      <w:bookmarkStart w:id="199" w:name="_Toc421609698"/>
    </w:p>
    <w:p w:rsidR="003C5D47" w:rsidRPr="00724F1B" w:rsidRDefault="003C5D47" w:rsidP="003C5D47">
      <w:pPr>
        <w:pStyle w:val="Ttulo2"/>
        <w:rPr>
          <w:rFonts w:ascii="Arial" w:eastAsia="Times New Roman" w:hAnsi="Arial" w:cs="Arial"/>
          <w:b/>
          <w:color w:val="auto"/>
          <w:sz w:val="24"/>
          <w:lang w:eastAsia="es-ES"/>
        </w:rPr>
      </w:pPr>
      <w:bookmarkStart w:id="200" w:name="_Toc431501014"/>
      <w:r w:rsidRPr="00724F1B">
        <w:rPr>
          <w:rFonts w:ascii="Arial" w:eastAsia="Times New Roman" w:hAnsi="Arial" w:cs="Arial"/>
          <w:b/>
          <w:color w:val="auto"/>
          <w:sz w:val="24"/>
          <w:lang w:eastAsia="es-ES"/>
        </w:rPr>
        <w:t>Tipos de retroalimentación</w:t>
      </w:r>
      <w:bookmarkEnd w:id="199"/>
      <w:bookmarkEnd w:id="200"/>
      <w:r w:rsidRPr="00724F1B">
        <w:rPr>
          <w:rFonts w:ascii="Arial" w:eastAsia="Times New Roman" w:hAnsi="Arial" w:cs="Arial"/>
          <w:b/>
          <w:color w:val="auto"/>
          <w:sz w:val="24"/>
          <w:lang w:eastAsia="es-ES"/>
        </w:rPr>
        <w:t xml:space="preserve"> </w:t>
      </w:r>
    </w:p>
    <w:p w:rsidR="003C5D47" w:rsidRPr="0018258C" w:rsidRDefault="00CE2299" w:rsidP="003C5D47">
      <w:pPr>
        <w:shd w:val="clear" w:color="auto" w:fill="FFFFFF"/>
        <w:spacing w:after="225" w:line="360" w:lineRule="auto"/>
        <w:jc w:val="both"/>
        <w:rPr>
          <w:rFonts w:ascii="Arial" w:hAnsi="Arial" w:cs="Arial"/>
          <w:lang w:eastAsia="es-ES"/>
        </w:rPr>
      </w:pPr>
      <w:r>
        <w:rPr>
          <w:rFonts w:ascii="Arial" w:hAnsi="Arial" w:cs="Arial"/>
        </w:rPr>
        <w:t xml:space="preserve">           </w:t>
      </w:r>
      <w:r w:rsidR="003C5D47" w:rsidRPr="0018258C">
        <w:rPr>
          <w:rFonts w:ascii="Arial" w:hAnsi="Arial" w:cs="Arial"/>
          <w:lang w:eastAsia="es-ES"/>
        </w:rPr>
        <w:t>Lo que nos demuestra la experiencia es que </w:t>
      </w:r>
      <w:r w:rsidR="003C5D47" w:rsidRPr="0018258C">
        <w:rPr>
          <w:rFonts w:ascii="Arial" w:hAnsi="Arial" w:cs="Arial"/>
          <w:bCs/>
          <w:lang w:eastAsia="es-ES"/>
        </w:rPr>
        <w:t>si no hay feedback cualquier persona se desmotivaría</w:t>
      </w:r>
      <w:r w:rsidR="003C5D47" w:rsidRPr="0018258C">
        <w:rPr>
          <w:rFonts w:ascii="Arial" w:hAnsi="Arial" w:cs="Arial"/>
          <w:lang w:eastAsia="es-ES"/>
        </w:rPr>
        <w:t>, una práctica común de algunas empresas (mobbing), de las que por suerte quedan menos, cuando quieren deshacerse de alguien demasiado costoso de despedir es enviarle al archivo, a los sótanos: “-Ves haciendo algo”. Con el tiempo esta persona acaba por abandonar su puesto de trabajo.</w:t>
      </w:r>
    </w:p>
    <w:p w:rsidR="003C5D47" w:rsidRPr="0018258C" w:rsidRDefault="00CE2299" w:rsidP="003C5D47">
      <w:pPr>
        <w:shd w:val="clear" w:color="auto" w:fill="FFFFFF"/>
        <w:spacing w:after="225" w:line="360" w:lineRule="auto"/>
        <w:jc w:val="both"/>
        <w:rPr>
          <w:rFonts w:ascii="Arial" w:hAnsi="Arial" w:cs="Arial"/>
          <w:lang w:eastAsia="es-ES"/>
        </w:rPr>
      </w:pPr>
      <w:r>
        <w:rPr>
          <w:rFonts w:ascii="Arial" w:hAnsi="Arial" w:cs="Arial"/>
        </w:rPr>
        <w:t xml:space="preserve">           </w:t>
      </w:r>
      <w:r w:rsidR="003C5D47" w:rsidRPr="0018258C">
        <w:rPr>
          <w:rFonts w:ascii="Arial" w:hAnsi="Arial" w:cs="Arial"/>
          <w:lang w:eastAsia="es-ES"/>
        </w:rPr>
        <w:t>Tampoco el feedback negativo sirve de demasiada ayuda, pues incidirá sobre nuestros errores y fallos, potenciándolos aún más. Si además este feedback negativo se centra en la persona y no en su comportamiento, tendrá un efecto desmotivador considerable:</w:t>
      </w:r>
    </w:p>
    <w:p w:rsidR="003C5D47" w:rsidRPr="0018258C" w:rsidRDefault="003C5D47" w:rsidP="004D5DBD">
      <w:pPr>
        <w:numPr>
          <w:ilvl w:val="0"/>
          <w:numId w:val="146"/>
        </w:numPr>
        <w:shd w:val="clear" w:color="auto" w:fill="FFFFFF"/>
        <w:spacing w:before="100" w:beforeAutospacing="1" w:after="100" w:afterAutospacing="1" w:line="360" w:lineRule="auto"/>
        <w:jc w:val="both"/>
        <w:rPr>
          <w:rFonts w:ascii="Arial" w:hAnsi="Arial" w:cs="Arial"/>
          <w:lang w:eastAsia="es-ES"/>
        </w:rPr>
      </w:pPr>
      <w:r w:rsidRPr="0018258C">
        <w:rPr>
          <w:rFonts w:ascii="Arial" w:hAnsi="Arial" w:cs="Arial"/>
          <w:bCs/>
          <w:lang w:eastAsia="es-ES"/>
        </w:rPr>
        <w:t>Feedback centrado en el comportamiento:</w:t>
      </w:r>
      <w:r w:rsidRPr="0018258C">
        <w:rPr>
          <w:rFonts w:ascii="Arial" w:hAnsi="Arial" w:cs="Arial"/>
          <w:lang w:eastAsia="es-ES"/>
        </w:rPr>
        <w:t> “Hemos recibido varias quejas de clientes en la última semana”</w:t>
      </w:r>
    </w:p>
    <w:p w:rsidR="003C5D47" w:rsidRPr="0018258C" w:rsidRDefault="003C5D47" w:rsidP="004D5DBD">
      <w:pPr>
        <w:numPr>
          <w:ilvl w:val="0"/>
          <w:numId w:val="146"/>
        </w:numPr>
        <w:shd w:val="clear" w:color="auto" w:fill="FFFFFF"/>
        <w:spacing w:before="100" w:beforeAutospacing="1" w:after="100" w:afterAutospacing="1" w:line="360" w:lineRule="auto"/>
        <w:jc w:val="both"/>
        <w:rPr>
          <w:rFonts w:ascii="Arial" w:hAnsi="Arial" w:cs="Arial"/>
          <w:lang w:eastAsia="es-ES"/>
        </w:rPr>
      </w:pPr>
      <w:r w:rsidRPr="0018258C">
        <w:rPr>
          <w:rFonts w:ascii="Arial" w:hAnsi="Arial" w:cs="Arial"/>
          <w:bCs/>
          <w:lang w:eastAsia="es-ES"/>
        </w:rPr>
        <w:t>Feedback centrado en la persona:</w:t>
      </w:r>
      <w:r w:rsidRPr="0018258C">
        <w:rPr>
          <w:rFonts w:ascii="Arial" w:hAnsi="Arial" w:cs="Arial"/>
          <w:lang w:eastAsia="es-ES"/>
        </w:rPr>
        <w:t> “Eres un maleducado, no sabes tratar al cliente”</w:t>
      </w:r>
    </w:p>
    <w:p w:rsidR="003C5D47" w:rsidRDefault="00CE2299"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El feedback puede ser general o concreto, lo que nos dicen las investigaciones es que el feedback concreto tiene un efecto positivo, ya que se centra en aspectos concretos de nuestra conducta:</w:t>
      </w:r>
    </w:p>
    <w:p w:rsidR="002545A5" w:rsidRPr="0018258C" w:rsidRDefault="002545A5" w:rsidP="003C5D47">
      <w:pPr>
        <w:tabs>
          <w:tab w:val="left" w:pos="1185"/>
        </w:tabs>
        <w:spacing w:line="360" w:lineRule="auto"/>
        <w:jc w:val="both"/>
        <w:rPr>
          <w:rFonts w:ascii="Arial" w:hAnsi="Arial" w:cs="Arial"/>
        </w:rPr>
      </w:pPr>
    </w:p>
    <w:p w:rsidR="003C5D47" w:rsidRPr="0018258C" w:rsidRDefault="002545A5" w:rsidP="003C5D47">
      <w:pPr>
        <w:tabs>
          <w:tab w:val="left" w:pos="1185"/>
        </w:tabs>
        <w:spacing w:line="360" w:lineRule="auto"/>
        <w:jc w:val="both"/>
        <w:rPr>
          <w:rFonts w:ascii="Arial" w:hAnsi="Arial" w:cs="Arial"/>
        </w:rPr>
      </w:pPr>
      <w:r>
        <w:rPr>
          <w:rFonts w:ascii="Arial" w:hAnsi="Arial" w:cs="Arial"/>
        </w:rPr>
        <w:t xml:space="preserve">           </w:t>
      </w:r>
      <w:r w:rsidR="003C5D47" w:rsidRPr="002545A5">
        <w:rPr>
          <w:rFonts w:ascii="Arial" w:hAnsi="Arial" w:cs="Arial"/>
          <w:b/>
        </w:rPr>
        <w:t>Feedback</w:t>
      </w:r>
      <w:r w:rsidR="003C5D47" w:rsidRPr="0018258C">
        <w:rPr>
          <w:rFonts w:ascii="Arial" w:hAnsi="Arial" w:cs="Arial"/>
        </w:rPr>
        <w:t xml:space="preserve"> general: Los clientes se están quejando demasiado de la atención recibida.</w:t>
      </w:r>
    </w:p>
    <w:p w:rsidR="003C5D47" w:rsidRDefault="002545A5" w:rsidP="003C5D47">
      <w:pPr>
        <w:tabs>
          <w:tab w:val="left" w:pos="1185"/>
        </w:tabs>
        <w:spacing w:line="360" w:lineRule="auto"/>
        <w:jc w:val="both"/>
        <w:rPr>
          <w:rFonts w:ascii="Arial" w:hAnsi="Arial" w:cs="Arial"/>
        </w:rPr>
      </w:pPr>
      <w:r>
        <w:rPr>
          <w:rFonts w:ascii="Arial" w:hAnsi="Arial" w:cs="Arial"/>
        </w:rPr>
        <w:lastRenderedPageBreak/>
        <w:t xml:space="preserve">           </w:t>
      </w:r>
      <w:r w:rsidR="003C5D47" w:rsidRPr="002545A5">
        <w:rPr>
          <w:rFonts w:ascii="Arial" w:hAnsi="Arial" w:cs="Arial"/>
          <w:b/>
        </w:rPr>
        <w:t>Feedback concreto:</w:t>
      </w:r>
      <w:r w:rsidR="003C5D47" w:rsidRPr="0018258C">
        <w:rPr>
          <w:rFonts w:ascii="Arial" w:hAnsi="Arial" w:cs="Arial"/>
        </w:rPr>
        <w:t xml:space="preserve"> En la última semana hemos recibido tres quejas de clientes sobre la atención recibida.</w:t>
      </w:r>
    </w:p>
    <w:p w:rsidR="00C8133E" w:rsidRPr="0018258C" w:rsidRDefault="00C8133E" w:rsidP="003C5D47">
      <w:pPr>
        <w:tabs>
          <w:tab w:val="left" w:pos="1185"/>
        </w:tabs>
        <w:spacing w:line="360" w:lineRule="auto"/>
        <w:jc w:val="both"/>
        <w:rPr>
          <w:rFonts w:ascii="Arial" w:hAnsi="Arial" w:cs="Arial"/>
        </w:rPr>
      </w:pPr>
    </w:p>
    <w:p w:rsidR="003C5D47" w:rsidRDefault="002545A5"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En ocasiones nos cuesta ser concretos porque nuestro feedback viene motivado por un secuestro amigdalino, perdemos el control. También es cierto que las empresas tienen serios problemas para medir (de esto hablaré otro día) y por lo tanto no tenemos información de primera mano con la que dar un buen feedback concreto, por lo que hablamos en general, y el/la que lo recibe no tiene información de primera mano para mejorar.</w:t>
      </w:r>
    </w:p>
    <w:p w:rsidR="00C8133E" w:rsidRPr="0018258C" w:rsidRDefault="00C8133E" w:rsidP="003C5D47">
      <w:pPr>
        <w:tabs>
          <w:tab w:val="left" w:pos="1185"/>
        </w:tabs>
        <w:spacing w:line="360" w:lineRule="auto"/>
        <w:jc w:val="both"/>
        <w:rPr>
          <w:rFonts w:ascii="Arial" w:hAnsi="Arial" w:cs="Arial"/>
        </w:rPr>
      </w:pPr>
    </w:p>
    <w:p w:rsidR="003C5D47" w:rsidRDefault="002545A5"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Se demuestra que la concreción en el feedback es el factor diferenciador, por este motivo, ser concretos, describir lo que ha ocurrido es lo mejor que podemos hacer por ayudar al otro. Si además nos centramos en asceptos positivos de su comportamiento nuestro feedback mejorará mucho.</w:t>
      </w:r>
    </w:p>
    <w:p w:rsidR="00C8133E" w:rsidRPr="0018258C" w:rsidRDefault="00C8133E" w:rsidP="003C5D47">
      <w:pPr>
        <w:tabs>
          <w:tab w:val="left" w:pos="1185"/>
        </w:tabs>
        <w:spacing w:line="360" w:lineRule="auto"/>
        <w:jc w:val="both"/>
        <w:rPr>
          <w:rFonts w:ascii="Arial" w:hAnsi="Arial" w:cs="Arial"/>
        </w:rPr>
      </w:pPr>
    </w:p>
    <w:p w:rsidR="003C5D47" w:rsidRDefault="002545A5"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El feedback se puede diferenciar en positivo o en negativo dependiendo de si incide sobre comportamientos que están alineados con lo que se espera de ti en el puesto de trabajo, o con comportamientos que conviene mejorar, pues no son lo que se espera. La diferencia entre:</w:t>
      </w:r>
    </w:p>
    <w:p w:rsidR="00C8133E" w:rsidRPr="0018258C" w:rsidRDefault="00C8133E" w:rsidP="003C5D47">
      <w:pPr>
        <w:tabs>
          <w:tab w:val="left" w:pos="1185"/>
        </w:tabs>
        <w:spacing w:line="360" w:lineRule="auto"/>
        <w:jc w:val="both"/>
        <w:rPr>
          <w:rFonts w:ascii="Arial" w:hAnsi="Arial" w:cs="Arial"/>
        </w:rPr>
      </w:pPr>
    </w:p>
    <w:p w:rsidR="003C5D47" w:rsidRDefault="002545A5" w:rsidP="003C5D47">
      <w:pPr>
        <w:tabs>
          <w:tab w:val="left" w:pos="1185"/>
        </w:tabs>
        <w:spacing w:line="360" w:lineRule="auto"/>
        <w:jc w:val="both"/>
        <w:rPr>
          <w:rFonts w:ascii="Arial" w:hAnsi="Arial" w:cs="Arial"/>
        </w:rPr>
      </w:pPr>
      <w:r>
        <w:rPr>
          <w:rFonts w:ascii="Arial" w:hAnsi="Arial" w:cs="Arial"/>
        </w:rPr>
        <w:t xml:space="preserve">           </w:t>
      </w:r>
      <w:r w:rsidRPr="0018258C">
        <w:rPr>
          <w:rFonts w:ascii="Arial" w:hAnsi="Arial" w:cs="Arial"/>
        </w:rPr>
        <w:t xml:space="preserve"> </w:t>
      </w:r>
      <w:r w:rsidR="003C5D47" w:rsidRPr="0018258C">
        <w:rPr>
          <w:rFonts w:ascii="Arial" w:hAnsi="Arial" w:cs="Arial"/>
        </w:rPr>
        <w:t>“La forma en la atiendes al cliente me parece extraordinaria, creo que con tu cercanía y buen trato consigues que se sienta acogido y atendido por nosotros” Feedback positivo, centrado en un comportamiento que se espera de ti.</w:t>
      </w:r>
    </w:p>
    <w:p w:rsidR="002545A5" w:rsidRPr="0018258C" w:rsidRDefault="002545A5" w:rsidP="003C5D47">
      <w:pPr>
        <w:tabs>
          <w:tab w:val="left" w:pos="1185"/>
        </w:tabs>
        <w:spacing w:line="360" w:lineRule="auto"/>
        <w:jc w:val="both"/>
        <w:rPr>
          <w:rFonts w:ascii="Arial" w:hAnsi="Arial" w:cs="Arial"/>
        </w:rPr>
      </w:pPr>
    </w:p>
    <w:p w:rsidR="003C5D47" w:rsidRDefault="002545A5" w:rsidP="003C5D47">
      <w:pPr>
        <w:tabs>
          <w:tab w:val="left" w:pos="1185"/>
        </w:tabs>
        <w:spacing w:line="360" w:lineRule="auto"/>
        <w:jc w:val="both"/>
        <w:rPr>
          <w:rFonts w:ascii="Arial" w:hAnsi="Arial" w:cs="Arial"/>
        </w:rPr>
      </w:pPr>
      <w:r>
        <w:rPr>
          <w:rFonts w:ascii="Arial" w:hAnsi="Arial" w:cs="Arial"/>
        </w:rPr>
        <w:t xml:space="preserve">           </w:t>
      </w:r>
      <w:r w:rsidRPr="0018258C">
        <w:rPr>
          <w:rFonts w:ascii="Arial" w:hAnsi="Arial" w:cs="Arial"/>
        </w:rPr>
        <w:t xml:space="preserve"> </w:t>
      </w:r>
      <w:r w:rsidR="003C5D47" w:rsidRPr="0018258C">
        <w:rPr>
          <w:rFonts w:ascii="Arial" w:hAnsi="Arial" w:cs="Arial"/>
        </w:rPr>
        <w:t>“A esta clienta le hemos dado el ticket de compra y no le hemos deseado un buen día mientras la mirábamos a los ojos” Feedback negativo, centrado en un comportamiento a mejorar. Si bien es cierto que la palabra negativo no vende mucho y por este motivo se habla de feedback “a mejorar”, “a potenciar”, “a tener en cuenta”… son cosas del marketing del management, que también hay mucho.</w:t>
      </w:r>
    </w:p>
    <w:p w:rsidR="002545A5" w:rsidRPr="0018258C" w:rsidRDefault="002545A5" w:rsidP="003C5D47">
      <w:pPr>
        <w:tabs>
          <w:tab w:val="left" w:pos="1185"/>
        </w:tabs>
        <w:spacing w:line="360" w:lineRule="auto"/>
        <w:jc w:val="both"/>
        <w:rPr>
          <w:rFonts w:ascii="Arial" w:hAnsi="Arial" w:cs="Arial"/>
        </w:rPr>
      </w:pPr>
    </w:p>
    <w:p w:rsidR="003C5D47" w:rsidRPr="0018258C" w:rsidRDefault="003C5D47" w:rsidP="003C5D47">
      <w:pPr>
        <w:tabs>
          <w:tab w:val="left" w:pos="1185"/>
        </w:tabs>
        <w:spacing w:line="360" w:lineRule="auto"/>
        <w:jc w:val="center"/>
        <w:rPr>
          <w:rFonts w:ascii="Arial" w:hAnsi="Arial" w:cs="Arial"/>
        </w:rPr>
      </w:pPr>
      <w:r w:rsidRPr="0018258C">
        <w:rPr>
          <w:rFonts w:ascii="Arial" w:hAnsi="Arial" w:cs="Arial"/>
          <w:noProof/>
        </w:rPr>
        <w:lastRenderedPageBreak/>
        <w:drawing>
          <wp:inline distT="0" distB="0" distL="0" distR="0" wp14:anchorId="55A4C5AB" wp14:editId="2D401B5F">
            <wp:extent cx="3555128" cy="2760453"/>
            <wp:effectExtent l="0" t="0" r="7620" b="1905"/>
            <wp:docPr id="4853" name="1 Imagen" descr="image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2).jpg"/>
                    <pic:cNvPicPr/>
                  </pic:nvPicPr>
                  <pic:blipFill>
                    <a:blip r:embed="rId482"/>
                    <a:stretch>
                      <a:fillRect/>
                    </a:stretch>
                  </pic:blipFill>
                  <pic:spPr>
                    <a:xfrm>
                      <a:off x="0" y="0"/>
                      <a:ext cx="3560833" cy="2764883"/>
                    </a:xfrm>
                    <a:prstGeom prst="rect">
                      <a:avLst/>
                    </a:prstGeom>
                  </pic:spPr>
                </pic:pic>
              </a:graphicData>
            </a:graphic>
          </wp:inline>
        </w:drawing>
      </w:r>
    </w:p>
    <w:p w:rsidR="00C8133E" w:rsidRPr="00C8133E" w:rsidRDefault="00C8133E" w:rsidP="003C5D47">
      <w:pPr>
        <w:tabs>
          <w:tab w:val="left" w:pos="1185"/>
        </w:tabs>
        <w:spacing w:line="360" w:lineRule="auto"/>
        <w:jc w:val="center"/>
        <w:rPr>
          <w:rFonts w:ascii="Arial" w:hAnsi="Arial" w:cs="Arial"/>
          <w:b/>
          <w:sz w:val="20"/>
        </w:rPr>
      </w:pPr>
      <w:r>
        <w:rPr>
          <w:rFonts w:ascii="Arial" w:hAnsi="Arial" w:cs="Arial"/>
          <w:b/>
          <w:sz w:val="20"/>
        </w:rPr>
        <w:t>Figura 17.7</w:t>
      </w:r>
    </w:p>
    <w:p w:rsidR="003C5D47" w:rsidRPr="0018258C" w:rsidRDefault="003C5D47" w:rsidP="003C5D47">
      <w:pPr>
        <w:tabs>
          <w:tab w:val="left" w:pos="1185"/>
        </w:tabs>
        <w:spacing w:line="360" w:lineRule="auto"/>
        <w:jc w:val="center"/>
        <w:rPr>
          <w:rFonts w:ascii="Arial" w:hAnsi="Arial" w:cs="Arial"/>
          <w:sz w:val="16"/>
        </w:rPr>
      </w:pPr>
      <w:r w:rsidRPr="0018258C">
        <w:rPr>
          <w:rFonts w:ascii="Arial" w:hAnsi="Arial" w:cs="Arial"/>
          <w:sz w:val="16"/>
        </w:rPr>
        <w:t xml:space="preserve">Fuente: </w:t>
      </w:r>
      <w:r>
        <w:rPr>
          <w:rFonts w:ascii="Arial" w:hAnsi="Arial" w:cs="Arial"/>
          <w:sz w:val="16"/>
        </w:rPr>
        <w:t xml:space="preserve">Imagen recuperada </w:t>
      </w:r>
      <w:r w:rsidRPr="0018258C">
        <w:rPr>
          <w:rFonts w:ascii="Arial" w:hAnsi="Arial" w:cs="Arial"/>
          <w:sz w:val="16"/>
        </w:rPr>
        <w:t>sp.depositphotos.com</w:t>
      </w:r>
    </w:p>
    <w:p w:rsidR="00724F1B" w:rsidRDefault="00724F1B" w:rsidP="003C5D47">
      <w:pPr>
        <w:pStyle w:val="Ttulo2"/>
      </w:pPr>
      <w:bookmarkStart w:id="201" w:name="_Toc421609699"/>
    </w:p>
    <w:p w:rsidR="003C5D47" w:rsidRDefault="003C5D47" w:rsidP="003C5D47">
      <w:pPr>
        <w:pStyle w:val="Ttulo2"/>
        <w:rPr>
          <w:rFonts w:ascii="Arial" w:hAnsi="Arial" w:cs="Arial"/>
          <w:b/>
          <w:color w:val="auto"/>
          <w:sz w:val="24"/>
        </w:rPr>
      </w:pPr>
      <w:bookmarkStart w:id="202" w:name="_Toc431501015"/>
      <w:r w:rsidRPr="00724F1B">
        <w:rPr>
          <w:rFonts w:ascii="Arial" w:hAnsi="Arial" w:cs="Arial"/>
          <w:b/>
          <w:color w:val="auto"/>
          <w:sz w:val="24"/>
        </w:rPr>
        <w:t>Impacto de la retroalimentación</w:t>
      </w:r>
      <w:bookmarkEnd w:id="201"/>
      <w:bookmarkEnd w:id="202"/>
      <w:r w:rsidRPr="00724F1B">
        <w:rPr>
          <w:rFonts w:ascii="Arial" w:hAnsi="Arial" w:cs="Arial"/>
          <w:b/>
          <w:color w:val="auto"/>
          <w:sz w:val="24"/>
        </w:rPr>
        <w:t xml:space="preserve"> </w:t>
      </w:r>
    </w:p>
    <w:p w:rsidR="002545A5" w:rsidRPr="002545A5" w:rsidRDefault="002545A5" w:rsidP="002545A5">
      <w:pPr>
        <w:rPr>
          <w:lang w:eastAsia="en-US"/>
        </w:rPr>
      </w:pPr>
    </w:p>
    <w:p w:rsidR="003C5D47" w:rsidRDefault="003C5D47" w:rsidP="004D5DBD">
      <w:pPr>
        <w:numPr>
          <w:ilvl w:val="0"/>
          <w:numId w:val="147"/>
        </w:numPr>
        <w:shd w:val="clear" w:color="auto" w:fill="FFFFFF"/>
        <w:spacing w:before="100" w:beforeAutospacing="1" w:after="100" w:afterAutospacing="1" w:line="360" w:lineRule="auto"/>
        <w:jc w:val="both"/>
        <w:rPr>
          <w:rFonts w:ascii="Arial" w:hAnsi="Arial" w:cs="Arial"/>
          <w:szCs w:val="28"/>
          <w:lang w:eastAsia="es-ES"/>
        </w:rPr>
      </w:pPr>
      <w:r w:rsidRPr="0018258C">
        <w:rPr>
          <w:rFonts w:ascii="Arial" w:hAnsi="Arial" w:cs="Arial"/>
          <w:b/>
          <w:bCs/>
          <w:lang w:eastAsia="es-ES"/>
        </w:rPr>
        <w:t>Sin feedback:</w:t>
      </w:r>
      <w:r w:rsidRPr="0018258C">
        <w:rPr>
          <w:rFonts w:ascii="Arial" w:hAnsi="Arial" w:cs="Arial"/>
          <w:lang w:eastAsia="es-ES"/>
        </w:rPr>
        <w:t> </w:t>
      </w:r>
      <w:r w:rsidRPr="0018258C">
        <w:rPr>
          <w:rFonts w:ascii="Arial" w:hAnsi="Arial" w:cs="Arial"/>
          <w:szCs w:val="28"/>
          <w:lang w:eastAsia="es-ES"/>
        </w:rPr>
        <w:t>impacto sobre los resultados muy negativos, impacto sobre la motivación muy negativa.</w:t>
      </w:r>
    </w:p>
    <w:p w:rsidR="002545A5" w:rsidRPr="0018258C" w:rsidRDefault="002545A5" w:rsidP="002545A5">
      <w:pPr>
        <w:shd w:val="clear" w:color="auto" w:fill="FFFFFF"/>
        <w:spacing w:before="100" w:beforeAutospacing="1" w:after="100" w:afterAutospacing="1" w:line="360" w:lineRule="auto"/>
        <w:ind w:left="720"/>
        <w:jc w:val="both"/>
        <w:rPr>
          <w:rFonts w:ascii="Arial" w:hAnsi="Arial" w:cs="Arial"/>
          <w:szCs w:val="28"/>
          <w:lang w:eastAsia="es-ES"/>
        </w:rPr>
      </w:pPr>
    </w:p>
    <w:p w:rsidR="002545A5" w:rsidRDefault="003C5D47" w:rsidP="004D5DBD">
      <w:pPr>
        <w:numPr>
          <w:ilvl w:val="0"/>
          <w:numId w:val="147"/>
        </w:numPr>
        <w:shd w:val="clear" w:color="auto" w:fill="FFFFFF"/>
        <w:spacing w:line="360" w:lineRule="auto"/>
        <w:ind w:left="714" w:hanging="357"/>
        <w:jc w:val="both"/>
        <w:rPr>
          <w:rFonts w:ascii="Arial" w:hAnsi="Arial" w:cs="Arial"/>
          <w:szCs w:val="28"/>
          <w:lang w:eastAsia="es-ES"/>
        </w:rPr>
      </w:pPr>
      <w:r w:rsidRPr="0018258C">
        <w:rPr>
          <w:rFonts w:ascii="Arial" w:hAnsi="Arial" w:cs="Arial"/>
          <w:b/>
          <w:bCs/>
          <w:lang w:eastAsia="es-ES"/>
        </w:rPr>
        <w:t>Feedback negativo centrado en la persona: </w:t>
      </w:r>
      <w:r w:rsidRPr="0018258C">
        <w:rPr>
          <w:rFonts w:ascii="Arial" w:hAnsi="Arial" w:cs="Arial"/>
          <w:szCs w:val="28"/>
          <w:lang w:eastAsia="es-ES"/>
        </w:rPr>
        <w:t>impacto sobre los resultados negativo, sobre la motivación negativa.</w:t>
      </w:r>
    </w:p>
    <w:p w:rsidR="002545A5" w:rsidRPr="002545A5" w:rsidRDefault="002545A5" w:rsidP="002545A5">
      <w:pPr>
        <w:shd w:val="clear" w:color="auto" w:fill="FFFFFF"/>
        <w:spacing w:line="360" w:lineRule="auto"/>
        <w:jc w:val="both"/>
        <w:rPr>
          <w:rFonts w:ascii="Arial" w:hAnsi="Arial" w:cs="Arial"/>
          <w:szCs w:val="28"/>
          <w:lang w:eastAsia="es-ES"/>
        </w:rPr>
      </w:pPr>
    </w:p>
    <w:p w:rsidR="003C5D47" w:rsidRDefault="003C5D47" w:rsidP="004D5DBD">
      <w:pPr>
        <w:numPr>
          <w:ilvl w:val="0"/>
          <w:numId w:val="147"/>
        </w:numPr>
        <w:shd w:val="clear" w:color="auto" w:fill="FFFFFF"/>
        <w:spacing w:line="360" w:lineRule="auto"/>
        <w:ind w:left="714" w:hanging="357"/>
        <w:jc w:val="both"/>
        <w:rPr>
          <w:rFonts w:ascii="Arial" w:hAnsi="Arial" w:cs="Arial"/>
          <w:szCs w:val="28"/>
          <w:lang w:eastAsia="es-ES"/>
        </w:rPr>
      </w:pPr>
      <w:r w:rsidRPr="0018258C">
        <w:rPr>
          <w:rFonts w:ascii="Arial" w:hAnsi="Arial" w:cs="Arial"/>
          <w:b/>
          <w:bCs/>
          <w:lang w:eastAsia="es-ES"/>
        </w:rPr>
        <w:t>Feedback concreto negativo:</w:t>
      </w:r>
      <w:r w:rsidRPr="0018258C">
        <w:rPr>
          <w:rFonts w:ascii="Arial" w:hAnsi="Arial" w:cs="Arial"/>
          <w:lang w:eastAsia="es-ES"/>
        </w:rPr>
        <w:t> </w:t>
      </w:r>
      <w:r w:rsidRPr="0018258C">
        <w:rPr>
          <w:rFonts w:ascii="Arial" w:hAnsi="Arial" w:cs="Arial"/>
          <w:szCs w:val="28"/>
          <w:lang w:eastAsia="es-ES"/>
        </w:rPr>
        <w:t>impacto sobre los resultados algo positivo, so</w:t>
      </w:r>
      <w:r w:rsidR="002545A5">
        <w:rPr>
          <w:rFonts w:ascii="Arial" w:hAnsi="Arial" w:cs="Arial"/>
          <w:szCs w:val="28"/>
          <w:lang w:eastAsia="es-ES"/>
        </w:rPr>
        <w:t>bre la motivación algo negativo.</w:t>
      </w:r>
    </w:p>
    <w:p w:rsidR="002545A5" w:rsidRPr="0018258C" w:rsidRDefault="002545A5" w:rsidP="002545A5">
      <w:pPr>
        <w:shd w:val="clear" w:color="auto" w:fill="FFFFFF"/>
        <w:spacing w:line="360" w:lineRule="auto"/>
        <w:jc w:val="both"/>
        <w:rPr>
          <w:rFonts w:ascii="Arial" w:hAnsi="Arial" w:cs="Arial"/>
          <w:szCs w:val="28"/>
          <w:lang w:eastAsia="es-ES"/>
        </w:rPr>
      </w:pPr>
    </w:p>
    <w:p w:rsidR="003C5D47" w:rsidRDefault="003C5D47" w:rsidP="004D5DBD">
      <w:pPr>
        <w:pStyle w:val="Prrafodelista"/>
        <w:numPr>
          <w:ilvl w:val="0"/>
          <w:numId w:val="147"/>
        </w:numPr>
        <w:shd w:val="clear" w:color="auto" w:fill="FFFFFF"/>
        <w:spacing w:line="360" w:lineRule="auto"/>
        <w:ind w:left="714" w:hanging="357"/>
        <w:jc w:val="both"/>
        <w:rPr>
          <w:rFonts w:ascii="Arial" w:hAnsi="Arial" w:cs="Arial"/>
          <w:szCs w:val="28"/>
          <w:lang w:eastAsia="es-ES"/>
        </w:rPr>
      </w:pPr>
      <w:r w:rsidRPr="0018258C">
        <w:rPr>
          <w:rFonts w:ascii="Arial" w:hAnsi="Arial" w:cs="Arial"/>
          <w:b/>
          <w:bCs/>
          <w:lang w:eastAsia="es-ES"/>
        </w:rPr>
        <w:t>Feedback concreto positivo:</w:t>
      </w:r>
      <w:r w:rsidRPr="0018258C">
        <w:rPr>
          <w:rFonts w:ascii="Arial" w:hAnsi="Arial" w:cs="Arial"/>
          <w:lang w:eastAsia="es-ES"/>
        </w:rPr>
        <w:t> </w:t>
      </w:r>
      <w:r w:rsidRPr="0018258C">
        <w:rPr>
          <w:rFonts w:ascii="Arial" w:hAnsi="Arial" w:cs="Arial"/>
          <w:szCs w:val="28"/>
          <w:lang w:eastAsia="es-ES"/>
        </w:rPr>
        <w:t xml:space="preserve">impacto sobre los resultados positivo, sobre la motivación positivo. </w:t>
      </w:r>
      <w:r w:rsidRPr="0018258C">
        <w:rPr>
          <w:rStyle w:val="Refdenotaalpie"/>
          <w:rFonts w:ascii="Arial" w:hAnsi="Arial" w:cs="Arial"/>
          <w:szCs w:val="28"/>
          <w:lang w:eastAsia="es-ES"/>
        </w:rPr>
        <w:footnoteReference w:id="49"/>
      </w:r>
    </w:p>
    <w:p w:rsidR="002545A5" w:rsidRPr="002545A5" w:rsidRDefault="002545A5" w:rsidP="002545A5">
      <w:pPr>
        <w:shd w:val="clear" w:color="auto" w:fill="FFFFFF"/>
        <w:spacing w:line="360" w:lineRule="auto"/>
        <w:jc w:val="both"/>
        <w:rPr>
          <w:rFonts w:ascii="Arial" w:hAnsi="Arial" w:cs="Arial"/>
          <w:szCs w:val="28"/>
          <w:lang w:eastAsia="es-ES"/>
        </w:rPr>
      </w:pPr>
    </w:p>
    <w:p w:rsidR="003C5D47" w:rsidRPr="0018258C" w:rsidRDefault="003C5D47" w:rsidP="00C8133E">
      <w:pPr>
        <w:shd w:val="clear" w:color="auto" w:fill="FFFFFF"/>
        <w:jc w:val="center"/>
        <w:rPr>
          <w:rFonts w:ascii="Arial" w:hAnsi="Arial" w:cs="Arial"/>
          <w:szCs w:val="28"/>
          <w:lang w:eastAsia="es-ES"/>
        </w:rPr>
      </w:pPr>
      <w:r w:rsidRPr="0018258C">
        <w:rPr>
          <w:rFonts w:ascii="Arial" w:hAnsi="Arial" w:cs="Arial"/>
          <w:noProof/>
          <w:szCs w:val="28"/>
        </w:rPr>
        <w:lastRenderedPageBreak/>
        <w:drawing>
          <wp:inline distT="0" distB="0" distL="0" distR="0" wp14:anchorId="0F66D4B8" wp14:editId="76FB5C13">
            <wp:extent cx="4076814" cy="2432649"/>
            <wp:effectExtent l="0" t="0" r="0" b="6350"/>
            <wp:docPr id="4854" name="2 Imagen" descr="image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 (3).jpg"/>
                    <pic:cNvPicPr/>
                  </pic:nvPicPr>
                  <pic:blipFill>
                    <a:blip r:embed="rId483"/>
                    <a:stretch>
                      <a:fillRect/>
                    </a:stretch>
                  </pic:blipFill>
                  <pic:spPr>
                    <a:xfrm>
                      <a:off x="0" y="0"/>
                      <a:ext cx="4092475" cy="2441994"/>
                    </a:xfrm>
                    <a:prstGeom prst="rect">
                      <a:avLst/>
                    </a:prstGeom>
                  </pic:spPr>
                </pic:pic>
              </a:graphicData>
            </a:graphic>
          </wp:inline>
        </w:drawing>
      </w:r>
    </w:p>
    <w:p w:rsidR="00C8133E" w:rsidRPr="00C8133E" w:rsidRDefault="00C8133E" w:rsidP="00C8133E">
      <w:pPr>
        <w:shd w:val="clear" w:color="auto" w:fill="FFFFFF"/>
        <w:jc w:val="center"/>
        <w:rPr>
          <w:rFonts w:ascii="Arial" w:hAnsi="Arial" w:cs="Arial"/>
          <w:b/>
          <w:sz w:val="20"/>
          <w:szCs w:val="28"/>
          <w:lang w:eastAsia="es-ES"/>
        </w:rPr>
      </w:pPr>
      <w:r w:rsidRPr="00C8133E">
        <w:rPr>
          <w:rFonts w:ascii="Arial" w:hAnsi="Arial" w:cs="Arial"/>
          <w:b/>
          <w:sz w:val="20"/>
          <w:szCs w:val="28"/>
          <w:lang w:eastAsia="es-ES"/>
        </w:rPr>
        <w:t>Figura 17.8</w:t>
      </w:r>
    </w:p>
    <w:p w:rsidR="003C5D47" w:rsidRPr="0018258C" w:rsidRDefault="003C5D47" w:rsidP="00C8133E">
      <w:pPr>
        <w:shd w:val="clear" w:color="auto" w:fill="FFFFFF"/>
        <w:jc w:val="center"/>
        <w:rPr>
          <w:rFonts w:ascii="Arial" w:hAnsi="Arial" w:cs="Arial"/>
          <w:sz w:val="16"/>
          <w:szCs w:val="28"/>
          <w:lang w:eastAsia="es-ES"/>
        </w:rPr>
      </w:pPr>
      <w:r w:rsidRPr="0018258C">
        <w:rPr>
          <w:rFonts w:ascii="Arial" w:hAnsi="Arial" w:cs="Arial"/>
          <w:sz w:val="16"/>
          <w:szCs w:val="28"/>
          <w:lang w:eastAsia="es-ES"/>
        </w:rPr>
        <w:t xml:space="preserve">Fuente: </w:t>
      </w:r>
      <w:r>
        <w:rPr>
          <w:rFonts w:ascii="Arial" w:hAnsi="Arial" w:cs="Arial"/>
          <w:sz w:val="16"/>
          <w:szCs w:val="28"/>
          <w:lang w:eastAsia="es-ES"/>
        </w:rPr>
        <w:t xml:space="preserve">Imagen recuperada </w:t>
      </w:r>
      <w:r w:rsidRPr="0018258C">
        <w:rPr>
          <w:rFonts w:ascii="Arial" w:hAnsi="Arial" w:cs="Arial"/>
          <w:sz w:val="16"/>
          <w:szCs w:val="28"/>
          <w:lang w:eastAsia="es-ES"/>
        </w:rPr>
        <w:t>claritywave.com</w:t>
      </w:r>
    </w:p>
    <w:p w:rsidR="00724F1B" w:rsidRDefault="002545A5" w:rsidP="00724F1B">
      <w:pPr>
        <w:shd w:val="clear" w:color="auto" w:fill="FFFFFF"/>
        <w:spacing w:before="100" w:beforeAutospacing="1" w:after="100" w:afterAutospacing="1" w:line="360" w:lineRule="auto"/>
        <w:jc w:val="both"/>
        <w:rPr>
          <w:rFonts w:ascii="Arial" w:hAnsi="Arial" w:cs="Arial"/>
          <w:szCs w:val="28"/>
          <w:lang w:eastAsia="es-ES"/>
        </w:rPr>
      </w:pPr>
      <w:r>
        <w:rPr>
          <w:rFonts w:ascii="Arial" w:hAnsi="Arial" w:cs="Arial"/>
        </w:rPr>
        <w:t xml:space="preserve">           </w:t>
      </w:r>
      <w:r w:rsidR="003C5D47" w:rsidRPr="0018258C">
        <w:rPr>
          <w:rFonts w:ascii="Arial" w:hAnsi="Arial" w:cs="Arial"/>
          <w:szCs w:val="28"/>
          <w:lang w:eastAsia="es-ES"/>
        </w:rPr>
        <w:t>Como se ha ido analizando con la información anterior se puede observar que es necesario que dentro de las empresas se lleve a</w:t>
      </w:r>
      <w:r w:rsidR="00C8133E">
        <w:rPr>
          <w:rFonts w:ascii="Arial" w:hAnsi="Arial" w:cs="Arial"/>
          <w:szCs w:val="28"/>
          <w:lang w:eastAsia="es-ES"/>
        </w:rPr>
        <w:t xml:space="preserve"> </w:t>
      </w:r>
      <w:r w:rsidR="003C5D47" w:rsidRPr="0018258C">
        <w:rPr>
          <w:rFonts w:ascii="Arial" w:hAnsi="Arial" w:cs="Arial"/>
          <w:szCs w:val="28"/>
          <w:lang w:eastAsia="es-ES"/>
        </w:rPr>
        <w:t>cabo una retroalimentación que pueda servir para mejorar.</w:t>
      </w:r>
      <w:bookmarkStart w:id="203" w:name="_Toc421609700"/>
    </w:p>
    <w:p w:rsidR="002545A5" w:rsidRDefault="002545A5" w:rsidP="00724F1B">
      <w:pPr>
        <w:shd w:val="clear" w:color="auto" w:fill="FFFFFF"/>
        <w:spacing w:before="100" w:beforeAutospacing="1" w:after="100" w:afterAutospacing="1" w:line="360" w:lineRule="auto"/>
        <w:jc w:val="both"/>
        <w:rPr>
          <w:rFonts w:ascii="Arial" w:hAnsi="Arial" w:cs="Arial"/>
          <w:szCs w:val="28"/>
          <w:lang w:eastAsia="es-ES"/>
        </w:rPr>
      </w:pPr>
    </w:p>
    <w:p w:rsidR="003C5D47" w:rsidRPr="00724F1B" w:rsidRDefault="003C5D47" w:rsidP="00724F1B">
      <w:pPr>
        <w:shd w:val="clear" w:color="auto" w:fill="FFFFFF"/>
        <w:spacing w:before="100" w:beforeAutospacing="1" w:after="100" w:afterAutospacing="1" w:line="360" w:lineRule="auto"/>
        <w:jc w:val="both"/>
        <w:rPr>
          <w:rFonts w:ascii="Arial" w:hAnsi="Arial" w:cs="Arial"/>
          <w:szCs w:val="28"/>
          <w:lang w:eastAsia="es-ES"/>
        </w:rPr>
      </w:pPr>
      <w:r w:rsidRPr="00724F1B">
        <w:rPr>
          <w:rFonts w:ascii="Arial" w:hAnsi="Arial" w:cs="Arial"/>
          <w:b/>
          <w:lang w:eastAsia="es-ES"/>
        </w:rPr>
        <w:t>Pasos para llevar a cabo una adecuada retroalimentación.</w:t>
      </w:r>
      <w:bookmarkEnd w:id="203"/>
    </w:p>
    <w:p w:rsidR="003C5D47" w:rsidRPr="0018258C" w:rsidRDefault="002545A5" w:rsidP="003C5D47">
      <w:pPr>
        <w:shd w:val="clear" w:color="auto" w:fill="FFFFFF"/>
        <w:spacing w:before="100" w:beforeAutospacing="1" w:after="100" w:afterAutospacing="1" w:line="360" w:lineRule="auto"/>
        <w:jc w:val="both"/>
        <w:rPr>
          <w:rFonts w:ascii="Arial" w:hAnsi="Arial" w:cs="Arial"/>
          <w:szCs w:val="28"/>
          <w:lang w:eastAsia="es-ES"/>
        </w:rPr>
      </w:pPr>
      <w:r>
        <w:rPr>
          <w:rFonts w:ascii="Arial" w:hAnsi="Arial" w:cs="Arial"/>
        </w:rPr>
        <w:t xml:space="preserve">           </w:t>
      </w:r>
      <w:r w:rsidR="003C5D47" w:rsidRPr="0018258C">
        <w:rPr>
          <w:rFonts w:ascii="Arial" w:hAnsi="Arial" w:cs="Arial"/>
          <w:szCs w:val="28"/>
          <w:lang w:eastAsia="es-ES"/>
        </w:rPr>
        <w:t>Para lograr que la retroalimentación se realice de una forma adecuada Martha Patricia da estas tres recomendaciones para cumplir con e</w:t>
      </w:r>
      <w:r w:rsidR="00C8133E">
        <w:rPr>
          <w:rFonts w:ascii="Arial" w:hAnsi="Arial" w:cs="Arial"/>
          <w:szCs w:val="28"/>
          <w:lang w:eastAsia="es-ES"/>
        </w:rPr>
        <w:t>sa obligación y revisar avances, (ver esquema 17.2).</w:t>
      </w:r>
    </w:p>
    <w:p w:rsidR="003C5D47" w:rsidRPr="0018258C" w:rsidRDefault="00C8133E" w:rsidP="003C5D47">
      <w:pPr>
        <w:shd w:val="clear" w:color="auto" w:fill="FFFFFF"/>
        <w:spacing w:before="100" w:beforeAutospacing="1" w:after="100" w:afterAutospacing="1" w:line="360" w:lineRule="auto"/>
        <w:jc w:val="both"/>
        <w:rPr>
          <w:rFonts w:ascii="Arial" w:hAnsi="Arial" w:cs="Arial"/>
          <w:szCs w:val="28"/>
          <w:lang w:eastAsia="es-ES"/>
        </w:rPr>
      </w:pPr>
      <w:r w:rsidRPr="00C8133E">
        <w:rPr>
          <w:rFonts w:ascii="Arial" w:hAnsi="Arial" w:cs="Arial"/>
          <w:noProof/>
          <w:szCs w:val="28"/>
        </w:rPr>
        <w:lastRenderedPageBreak/>
        <mc:AlternateContent>
          <mc:Choice Requires="wps">
            <w:drawing>
              <wp:anchor distT="0" distB="0" distL="114300" distR="114300" simplePos="0" relativeHeight="252208128" behindDoc="0" locked="0" layoutInCell="1" allowOverlap="1" wp14:anchorId="24083ED0" wp14:editId="6B5E796B">
                <wp:simplePos x="0" y="0"/>
                <wp:positionH relativeFrom="column">
                  <wp:posOffset>1623060</wp:posOffset>
                </wp:positionH>
                <wp:positionV relativeFrom="paragraph">
                  <wp:posOffset>6000594</wp:posOffset>
                </wp:positionV>
                <wp:extent cx="2760453" cy="1403985"/>
                <wp:effectExtent l="0" t="0" r="1905" b="0"/>
                <wp:wrapNone/>
                <wp:docPr id="49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0453" cy="1403985"/>
                        </a:xfrm>
                        <a:prstGeom prst="rect">
                          <a:avLst/>
                        </a:prstGeom>
                        <a:solidFill>
                          <a:schemeClr val="bg1"/>
                        </a:solidFill>
                        <a:ln w="9525">
                          <a:noFill/>
                          <a:miter lim="800000"/>
                          <a:headEnd/>
                          <a:tailEnd/>
                        </a:ln>
                      </wps:spPr>
                      <wps:txbx>
                        <w:txbxContent>
                          <w:p w:rsidR="00DA583A" w:rsidRDefault="00DA583A" w:rsidP="00C8133E">
                            <w:pPr>
                              <w:jc w:val="center"/>
                              <w:rPr>
                                <w:rFonts w:ascii="Arial" w:hAnsi="Arial" w:cs="Arial"/>
                                <w:b/>
                                <w:sz w:val="20"/>
                              </w:rPr>
                            </w:pPr>
                            <w:r>
                              <w:rPr>
                                <w:rFonts w:ascii="Arial" w:hAnsi="Arial" w:cs="Arial"/>
                                <w:b/>
                                <w:sz w:val="20"/>
                              </w:rPr>
                              <w:t>Esquema 17.2</w:t>
                            </w:r>
                          </w:p>
                          <w:p w:rsidR="00DA583A" w:rsidRPr="00C8133E" w:rsidRDefault="00DA583A" w:rsidP="00C8133E">
                            <w:pPr>
                              <w:jc w:val="center"/>
                              <w:rPr>
                                <w:rFonts w:ascii="Arial" w:hAnsi="Arial" w:cs="Arial"/>
                                <w:sz w:val="16"/>
                              </w:rPr>
                            </w:pPr>
                            <w:r w:rsidRPr="00C8133E">
                              <w:rPr>
                                <w:rFonts w:ascii="Arial" w:hAnsi="Arial" w:cs="Arial"/>
                                <w:sz w:val="16"/>
                              </w:rPr>
                              <w:t>Fuente: Elaboración propia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4083ED0" id="_x0000_s1347" type="#_x0000_t202" style="position:absolute;left:0;text-align:left;margin-left:127.8pt;margin-top:472.5pt;width:217.35pt;height:110.55pt;z-index:2522081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" fillcolor="white [3212]" stroked="f">
                <v:textbox style="mso-fit-shape-to-text:t">
                  <w:txbxContent>
                    <w:p w:rsidR="00DA583A" w:rsidRDefault="00DA583A" w:rsidP="00C8133E">
                      <w:pPr>
                        <w:jc w:val="center"/>
                        <w:rPr>
                          <w:rFonts w:ascii="Arial" w:hAnsi="Arial" w:cs="Arial"/>
                          <w:b/>
                          <w:sz w:val="20"/>
                        </w:rPr>
                      </w:pPr>
                      <w:r>
                        <w:rPr>
                          <w:rFonts w:ascii="Arial" w:hAnsi="Arial" w:cs="Arial"/>
                          <w:b/>
                          <w:sz w:val="20"/>
                        </w:rPr>
                        <w:t>Esquema 17.2</w:t>
                      </w:r>
                    </w:p>
                    <w:p w:rsidR="00DA583A" w:rsidRPr="00C8133E" w:rsidRDefault="00DA583A" w:rsidP="00C8133E">
                      <w:pPr>
                        <w:jc w:val="center"/>
                        <w:rPr>
                          <w:rFonts w:ascii="Arial" w:hAnsi="Arial" w:cs="Arial"/>
                          <w:sz w:val="16"/>
                        </w:rPr>
                      </w:pPr>
                      <w:r w:rsidRPr="00C8133E">
                        <w:rPr>
                          <w:rFonts w:ascii="Arial" w:hAnsi="Arial" w:cs="Arial"/>
                          <w:sz w:val="16"/>
                        </w:rPr>
                        <w:t>Fuente: Elaboración propia</w:t>
                      </w:r>
                    </w:p>
                  </w:txbxContent>
                </v:textbox>
              </v:shape>
            </w:pict>
          </mc:Fallback>
        </mc:AlternateContent>
      </w:r>
      <w:r w:rsidR="003C5D47" w:rsidRPr="0018258C">
        <w:rPr>
          <w:rFonts w:ascii="Arial" w:hAnsi="Arial" w:cs="Arial"/>
          <w:noProof/>
          <w:szCs w:val="28"/>
        </w:rPr>
        <w:drawing>
          <wp:inline distT="0" distB="0" distL="0" distR="0" wp14:anchorId="2264DF21" wp14:editId="12D0C5FD">
            <wp:extent cx="5124091" cy="5926347"/>
            <wp:effectExtent l="57150" t="0" r="76835" b="17780"/>
            <wp:docPr id="4855" name="Diagrama 48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4" r:lo="rId485" r:qs="rId486" r:cs="rId487"/>
              </a:graphicData>
            </a:graphic>
          </wp:inline>
        </w:drawing>
      </w:r>
    </w:p>
    <w:p w:rsidR="00C8133E" w:rsidRDefault="00C8133E" w:rsidP="003C5D47">
      <w:pPr>
        <w:pStyle w:val="Ttulo2"/>
        <w:rPr>
          <w:rFonts w:ascii="Arial" w:hAnsi="Arial" w:cs="Arial"/>
          <w:b/>
          <w:color w:val="auto"/>
          <w:sz w:val="24"/>
        </w:rPr>
      </w:pPr>
      <w:bookmarkStart w:id="204" w:name="_Toc421609701"/>
    </w:p>
    <w:p w:rsidR="002545A5" w:rsidRDefault="002545A5" w:rsidP="003C5D47">
      <w:pPr>
        <w:pStyle w:val="Ttulo2"/>
        <w:rPr>
          <w:rFonts w:ascii="Arial" w:hAnsi="Arial" w:cs="Arial"/>
          <w:b/>
          <w:color w:val="auto"/>
          <w:sz w:val="24"/>
        </w:rPr>
      </w:pPr>
    </w:p>
    <w:p w:rsidR="003C5D47" w:rsidRDefault="00C8133E" w:rsidP="003C5D47">
      <w:pPr>
        <w:pStyle w:val="Ttulo2"/>
        <w:rPr>
          <w:rFonts w:ascii="Arial" w:hAnsi="Arial" w:cs="Arial"/>
          <w:b/>
          <w:color w:val="auto"/>
          <w:sz w:val="24"/>
        </w:rPr>
      </w:pPr>
      <w:bookmarkStart w:id="205" w:name="_Toc431501016"/>
      <w:r>
        <w:rPr>
          <w:rFonts w:ascii="Arial" w:hAnsi="Arial" w:cs="Arial"/>
          <w:b/>
          <w:color w:val="auto"/>
          <w:sz w:val="24"/>
        </w:rPr>
        <w:t>I</w:t>
      </w:r>
      <w:r w:rsidR="003C5D47" w:rsidRPr="00724F1B">
        <w:rPr>
          <w:rFonts w:ascii="Arial" w:hAnsi="Arial" w:cs="Arial"/>
          <w:b/>
          <w:color w:val="auto"/>
          <w:sz w:val="24"/>
        </w:rPr>
        <w:t>mportancia de la retroalimentación.</w:t>
      </w:r>
      <w:bookmarkEnd w:id="204"/>
      <w:bookmarkEnd w:id="205"/>
    </w:p>
    <w:p w:rsidR="00724F1B" w:rsidRPr="00724F1B" w:rsidRDefault="00724F1B" w:rsidP="00724F1B">
      <w:pPr>
        <w:rPr>
          <w:lang w:eastAsia="en-US"/>
        </w:rPr>
      </w:pPr>
    </w:p>
    <w:p w:rsidR="003C5D47" w:rsidRPr="0018258C" w:rsidRDefault="002545A5"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Recibir críticas no es fácil, en cuanto recibimos una crítica, solemos ponernos a la  defensiva. Resistimos a aceptar la crítica. En muchas ocasiones usamos las causas del error en otras personas o en las circunstancias, para no aceptar nuestra responsabilidad y buscamos justificar los resultados insatisfactorios,</w:t>
      </w:r>
    </w:p>
    <w:p w:rsidR="003C5D47" w:rsidRDefault="002545A5" w:rsidP="003C5D47">
      <w:pPr>
        <w:tabs>
          <w:tab w:val="left" w:pos="1185"/>
        </w:tabs>
        <w:spacing w:line="360" w:lineRule="auto"/>
        <w:jc w:val="both"/>
        <w:rPr>
          <w:rFonts w:ascii="Arial" w:hAnsi="Arial" w:cs="Arial"/>
        </w:rPr>
      </w:pPr>
      <w:r>
        <w:rPr>
          <w:rFonts w:ascii="Arial" w:hAnsi="Arial" w:cs="Arial"/>
        </w:rPr>
        <w:lastRenderedPageBreak/>
        <w:t xml:space="preserve">           </w:t>
      </w:r>
      <w:r w:rsidR="003C5D47" w:rsidRPr="0018258C">
        <w:rPr>
          <w:rFonts w:ascii="Arial" w:hAnsi="Arial" w:cs="Arial"/>
        </w:rPr>
        <w:t>Además de que podemos evitar sentirnos ofendidos o avergonzados y llegamos hasta sentir cuestionado nuestro valor como persona. Cuando las reacciones defensivas son compartidas por todos los miembros del equipo y cuando cada uno apunta su dedo hacia otro miembro del equipo, nadie termina haciéndose responsable.</w:t>
      </w:r>
    </w:p>
    <w:p w:rsidR="00724F1B" w:rsidRPr="0018258C" w:rsidRDefault="00724F1B" w:rsidP="003C5D47">
      <w:pPr>
        <w:tabs>
          <w:tab w:val="left" w:pos="1185"/>
        </w:tabs>
        <w:spacing w:line="360" w:lineRule="auto"/>
        <w:jc w:val="both"/>
        <w:rPr>
          <w:rFonts w:ascii="Arial" w:hAnsi="Arial" w:cs="Arial"/>
        </w:rPr>
      </w:pPr>
    </w:p>
    <w:p w:rsidR="003C5D47" w:rsidRPr="0018258C" w:rsidRDefault="002545A5" w:rsidP="003C5D47">
      <w:pPr>
        <w:tabs>
          <w:tab w:val="left" w:pos="1185"/>
        </w:tabs>
        <w:spacing w:line="360" w:lineRule="auto"/>
        <w:jc w:val="both"/>
        <w:rPr>
          <w:rFonts w:ascii="Arial" w:hAnsi="Arial" w:cs="Arial"/>
        </w:rPr>
      </w:pPr>
      <w:r>
        <w:rPr>
          <w:rFonts w:ascii="Arial" w:hAnsi="Arial" w:cs="Arial"/>
        </w:rPr>
        <w:t xml:space="preserve">           </w:t>
      </w:r>
      <w:r w:rsidR="003C5D47" w:rsidRPr="0018258C">
        <w:rPr>
          <w:rFonts w:ascii="Arial" w:hAnsi="Arial" w:cs="Arial"/>
        </w:rPr>
        <w:t xml:space="preserve">La incapacidad para dar y recibir retroalimentación reduce las posibilidades de aprendizaje, mejoramiento e innovación de los equipos y las organizaciones. La principal fuente de innovación surge del interés de hacerse cargo de algo que no salió conforme a lo esperado, de fallas en el </w:t>
      </w:r>
      <w:r w:rsidR="00C8133E">
        <w:rPr>
          <w:rFonts w:ascii="Arial" w:hAnsi="Arial" w:cs="Arial"/>
        </w:rPr>
        <w:t>desempeño individual y grupal.</w:t>
      </w:r>
      <w:r w:rsidR="003C5D47" w:rsidRPr="0018258C">
        <w:rPr>
          <w:rFonts w:ascii="Arial" w:hAnsi="Arial" w:cs="Arial"/>
        </w:rPr>
        <w:t>Si la posibilidad de conversar sobre estas insuficiencias está limitada, limitaremos también nuestra capacidad de mejorar.  Todo ello se reflejará en a, en la efectividad, y competitividad y rentabilidad de las empresas.</w:t>
      </w:r>
      <w:r w:rsidR="003C5D47" w:rsidRPr="0018258C">
        <w:rPr>
          <w:rStyle w:val="Refdenotaalpie"/>
          <w:rFonts w:ascii="Arial" w:eastAsiaTheme="majorEastAsia" w:hAnsi="Arial" w:cs="Arial"/>
        </w:rPr>
        <w:footnoteReference w:id="50"/>
      </w:r>
      <w:r w:rsidR="00C8133E">
        <w:rPr>
          <w:rFonts w:ascii="Arial" w:hAnsi="Arial" w:cs="Arial"/>
        </w:rPr>
        <w:t>.</w:t>
      </w:r>
      <w:r w:rsidR="003C5D47" w:rsidRPr="0018258C">
        <w:rPr>
          <w:rFonts w:ascii="Arial" w:hAnsi="Arial" w:cs="Arial"/>
        </w:rPr>
        <w:tab/>
      </w:r>
    </w:p>
    <w:p w:rsidR="003C5D47" w:rsidRDefault="003C5D47" w:rsidP="003C5D47">
      <w:pPr>
        <w:tabs>
          <w:tab w:val="left" w:pos="5085"/>
        </w:tabs>
        <w:spacing w:line="360" w:lineRule="auto"/>
        <w:rPr>
          <w:rFonts w:ascii="Arial" w:hAnsi="Arial" w:cs="Arial"/>
        </w:rPr>
      </w:pPr>
    </w:p>
    <w:p w:rsidR="003C5D47" w:rsidRPr="00C8133E" w:rsidRDefault="003C5D47" w:rsidP="00C8133E">
      <w:pPr>
        <w:pStyle w:val="Ttulo2"/>
        <w:jc w:val="center"/>
        <w:rPr>
          <w:rFonts w:ascii="Arial" w:hAnsi="Arial" w:cs="Arial"/>
          <w:color w:val="auto"/>
          <w:sz w:val="24"/>
        </w:rPr>
      </w:pPr>
      <w:bookmarkStart w:id="206" w:name="_Toc421609702"/>
      <w:bookmarkStart w:id="207" w:name="_Toc431501017"/>
      <w:r w:rsidRPr="00724F1B">
        <w:rPr>
          <w:rFonts w:ascii="Arial" w:hAnsi="Arial" w:cs="Arial"/>
          <w:b/>
          <w:color w:val="auto"/>
          <w:sz w:val="24"/>
        </w:rPr>
        <w:t>Nuevos Mercados y Mercados Internacionales</w:t>
      </w:r>
      <w:bookmarkEnd w:id="206"/>
      <w:r w:rsidR="00C8133E">
        <w:rPr>
          <w:rFonts w:ascii="Arial" w:hAnsi="Arial" w:cs="Arial"/>
          <w:b/>
          <w:color w:val="auto"/>
          <w:sz w:val="24"/>
        </w:rPr>
        <w:t xml:space="preserve"> </w:t>
      </w:r>
      <w:r w:rsidR="00C8133E">
        <w:rPr>
          <w:rFonts w:ascii="Arial" w:hAnsi="Arial" w:cs="Arial"/>
          <w:color w:val="auto"/>
          <w:sz w:val="24"/>
        </w:rPr>
        <w:t>(ver figura 17.</w:t>
      </w:r>
      <w:r w:rsidR="009C2758">
        <w:rPr>
          <w:rFonts w:ascii="Arial" w:hAnsi="Arial" w:cs="Arial"/>
          <w:color w:val="auto"/>
          <w:sz w:val="24"/>
        </w:rPr>
        <w:t>9)</w:t>
      </w:r>
      <w:bookmarkEnd w:id="207"/>
    </w:p>
    <w:p w:rsidR="003C5D47" w:rsidRPr="0018258C" w:rsidRDefault="003C5D47" w:rsidP="003C5D47">
      <w:pPr>
        <w:spacing w:line="360" w:lineRule="auto"/>
        <w:jc w:val="center"/>
        <w:rPr>
          <w:rFonts w:ascii="Arial" w:hAnsi="Arial" w:cs="Arial"/>
          <w:sz w:val="32"/>
          <w:szCs w:val="32"/>
        </w:rPr>
      </w:pPr>
      <w:r>
        <w:rPr>
          <w:rFonts w:ascii="Arial" w:hAnsi="Arial" w:cs="Arial"/>
          <w:noProof/>
          <w:sz w:val="32"/>
          <w:szCs w:val="32"/>
        </w:rPr>
        <w:drawing>
          <wp:inline distT="0" distB="0" distL="0" distR="0" wp14:anchorId="6E483BF2" wp14:editId="6430A63A">
            <wp:extent cx="2827030" cy="2035834"/>
            <wp:effectExtent l="0" t="0" r="0" b="2540"/>
            <wp:docPr id="485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52.JPG"/>
                    <pic:cNvPicPr/>
                  </pic:nvPicPr>
                  <pic:blipFill>
                    <a:blip r:embed="rId489">
                      <a:extLst>
                        <a:ext uri="{28A0092B-C50C-407E-A947-70E740481C1C}">
                          <a14:useLocalDpi xmlns:a14="http://schemas.microsoft.com/office/drawing/2010/main" val="0"/>
                        </a:ext>
                      </a:extLst>
                    </a:blip>
                    <a:stretch>
                      <a:fillRect/>
                    </a:stretch>
                  </pic:blipFill>
                  <pic:spPr>
                    <a:xfrm>
                      <a:off x="0" y="0"/>
                      <a:ext cx="2839033" cy="2044478"/>
                    </a:xfrm>
                    <a:prstGeom prst="rect">
                      <a:avLst/>
                    </a:prstGeom>
                  </pic:spPr>
                </pic:pic>
              </a:graphicData>
            </a:graphic>
          </wp:inline>
        </w:drawing>
      </w:r>
    </w:p>
    <w:p w:rsidR="009C2758" w:rsidRPr="009C2758" w:rsidRDefault="009C2758" w:rsidP="009C2758">
      <w:pPr>
        <w:jc w:val="center"/>
        <w:rPr>
          <w:rFonts w:ascii="Arial" w:hAnsi="Arial" w:cs="Arial"/>
          <w:b/>
          <w:sz w:val="20"/>
          <w:szCs w:val="32"/>
        </w:rPr>
      </w:pPr>
      <w:r>
        <w:rPr>
          <w:rFonts w:ascii="Arial" w:hAnsi="Arial" w:cs="Arial"/>
          <w:b/>
          <w:sz w:val="20"/>
          <w:szCs w:val="32"/>
        </w:rPr>
        <w:t>Figura 17.9</w:t>
      </w:r>
    </w:p>
    <w:p w:rsidR="003C5D47" w:rsidRPr="00724F1B" w:rsidRDefault="003C5D47" w:rsidP="009C2758">
      <w:pPr>
        <w:jc w:val="center"/>
        <w:rPr>
          <w:rFonts w:ascii="Arial" w:hAnsi="Arial" w:cs="Arial"/>
          <w:sz w:val="16"/>
          <w:szCs w:val="32"/>
        </w:rPr>
      </w:pPr>
      <w:r w:rsidRPr="00724F1B">
        <w:rPr>
          <w:rFonts w:ascii="Arial" w:hAnsi="Arial" w:cs="Arial"/>
          <w:sz w:val="16"/>
          <w:szCs w:val="32"/>
        </w:rPr>
        <w:t>Fuente: Imagen recuperada www.mercados-internacionales.com</w:t>
      </w:r>
    </w:p>
    <w:p w:rsidR="00724F1B" w:rsidRPr="00724F1B" w:rsidRDefault="00724F1B" w:rsidP="003C5D47">
      <w:pPr>
        <w:spacing w:line="360" w:lineRule="auto"/>
        <w:rPr>
          <w:rFonts w:ascii="Arial" w:hAnsi="Arial" w:cs="Arial"/>
          <w:b/>
        </w:rPr>
      </w:pPr>
    </w:p>
    <w:p w:rsidR="003C5D47" w:rsidRPr="00724F1B" w:rsidRDefault="003C5D47" w:rsidP="003C5D47">
      <w:pPr>
        <w:spacing w:line="360" w:lineRule="auto"/>
        <w:rPr>
          <w:rFonts w:ascii="Arial" w:hAnsi="Arial" w:cs="Arial"/>
          <w:b/>
        </w:rPr>
      </w:pPr>
      <w:r w:rsidRPr="00724F1B">
        <w:rPr>
          <w:rFonts w:ascii="Arial" w:hAnsi="Arial" w:cs="Arial"/>
          <w:b/>
        </w:rPr>
        <w:t>¿Qué son los Nuevos Mercados y Mercados Internacionales?</w:t>
      </w:r>
    </w:p>
    <w:p w:rsidR="00724F1B" w:rsidRDefault="00724F1B" w:rsidP="003C5D47">
      <w:pPr>
        <w:pStyle w:val="Ttulo2"/>
        <w:rPr>
          <w:rFonts w:ascii="Arial" w:eastAsia="Times New Roman" w:hAnsi="Arial" w:cs="Arial"/>
          <w:b/>
          <w:color w:val="auto"/>
          <w:sz w:val="24"/>
          <w:szCs w:val="24"/>
          <w:lang w:eastAsia="es-MX"/>
        </w:rPr>
      </w:pPr>
      <w:bookmarkStart w:id="208" w:name="_Toc421609703"/>
    </w:p>
    <w:p w:rsidR="003C5D47" w:rsidRPr="00AC6CA2" w:rsidRDefault="002545A5" w:rsidP="003C5D47">
      <w:pPr>
        <w:pStyle w:val="Ttulo2"/>
        <w:rPr>
          <w:rFonts w:eastAsia="Times New Roman"/>
          <w:lang w:eastAsia="es-MX"/>
        </w:rPr>
      </w:pPr>
      <w:r>
        <w:rPr>
          <w:rFonts w:ascii="Arial" w:hAnsi="Arial" w:cs="Arial"/>
        </w:rPr>
        <w:t xml:space="preserve">           </w:t>
      </w:r>
      <w:bookmarkStart w:id="209" w:name="_Toc431501018"/>
      <w:r w:rsidR="00724F1B">
        <w:rPr>
          <w:rFonts w:ascii="Arial" w:eastAsia="Times New Roman" w:hAnsi="Arial" w:cs="Arial"/>
          <w:b/>
          <w:color w:val="auto"/>
          <w:sz w:val="24"/>
          <w:szCs w:val="24"/>
          <w:lang w:eastAsia="es-MX"/>
        </w:rPr>
        <w:t>Definición de m</w:t>
      </w:r>
      <w:r w:rsidR="00724F1B" w:rsidRPr="00724F1B">
        <w:rPr>
          <w:rFonts w:ascii="Arial" w:eastAsia="Times New Roman" w:hAnsi="Arial" w:cs="Arial"/>
          <w:b/>
          <w:color w:val="auto"/>
          <w:sz w:val="24"/>
          <w:szCs w:val="24"/>
          <w:lang w:eastAsia="es-MX"/>
        </w:rPr>
        <w:t xml:space="preserve">ercado </w:t>
      </w:r>
      <w:r w:rsidR="00724F1B">
        <w:rPr>
          <w:rFonts w:ascii="Arial" w:eastAsia="Times New Roman" w:hAnsi="Arial" w:cs="Arial"/>
          <w:b/>
          <w:color w:val="auto"/>
          <w:sz w:val="24"/>
          <w:szCs w:val="24"/>
          <w:lang w:eastAsia="es-MX"/>
        </w:rPr>
        <w:t>s</w:t>
      </w:r>
      <w:r w:rsidR="00724F1B" w:rsidRPr="00724F1B">
        <w:rPr>
          <w:rFonts w:ascii="Arial" w:eastAsia="Times New Roman" w:hAnsi="Arial" w:cs="Arial"/>
          <w:b/>
          <w:color w:val="auto"/>
          <w:sz w:val="24"/>
          <w:szCs w:val="24"/>
          <w:lang w:eastAsia="es-MX"/>
        </w:rPr>
        <w:t>egún</w:t>
      </w:r>
      <w:r w:rsidR="00724F1B">
        <w:rPr>
          <w:rFonts w:ascii="Arial" w:eastAsia="Times New Roman" w:hAnsi="Arial" w:cs="Arial"/>
          <w:b/>
          <w:color w:val="auto"/>
          <w:sz w:val="24"/>
          <w:szCs w:val="24"/>
          <w:lang w:eastAsia="es-MX"/>
        </w:rPr>
        <w:t xml:space="preserve"> varios a</w:t>
      </w:r>
      <w:r w:rsidR="00724F1B" w:rsidRPr="00724F1B">
        <w:rPr>
          <w:rFonts w:ascii="Arial" w:eastAsia="Times New Roman" w:hAnsi="Arial" w:cs="Arial"/>
          <w:b/>
          <w:color w:val="auto"/>
          <w:sz w:val="24"/>
          <w:szCs w:val="24"/>
          <w:lang w:eastAsia="es-MX"/>
        </w:rPr>
        <w:t>utores</w:t>
      </w:r>
      <w:r w:rsidR="003C5D47" w:rsidRPr="00724F1B">
        <w:rPr>
          <w:rStyle w:val="Refdenotaalpie"/>
          <w:rFonts w:ascii="Arial" w:eastAsia="Times New Roman" w:hAnsi="Arial" w:cs="Arial"/>
          <w:color w:val="222222"/>
          <w:sz w:val="22"/>
          <w:lang w:eastAsia="es-MX"/>
        </w:rPr>
        <w:footnoteReference w:id="51"/>
      </w:r>
      <w:bookmarkEnd w:id="208"/>
      <w:bookmarkEnd w:id="209"/>
    </w:p>
    <w:p w:rsidR="003C5D47" w:rsidRPr="00AC6CA2" w:rsidRDefault="003C5D47" w:rsidP="002545A5">
      <w:pPr>
        <w:shd w:val="clear" w:color="auto" w:fill="FFFFFF"/>
        <w:spacing w:before="100" w:beforeAutospacing="1" w:after="100" w:afterAutospacing="1" w:line="360" w:lineRule="auto"/>
        <w:jc w:val="both"/>
        <w:rPr>
          <w:rFonts w:ascii="Arial" w:hAnsi="Arial" w:cs="Arial"/>
          <w:color w:val="222222"/>
        </w:rPr>
      </w:pPr>
      <w:r w:rsidRPr="0018258C">
        <w:rPr>
          <w:rFonts w:ascii="Arial" w:hAnsi="Arial" w:cs="Arial"/>
          <w:bCs/>
          <w:color w:val="222222"/>
        </w:rPr>
        <w:t xml:space="preserve">• </w:t>
      </w:r>
      <w:r w:rsidR="002545A5">
        <w:rPr>
          <w:rFonts w:ascii="Arial" w:hAnsi="Arial" w:cs="Arial"/>
        </w:rPr>
        <w:t xml:space="preserve">           </w:t>
      </w:r>
      <w:r w:rsidRPr="0018258C">
        <w:rPr>
          <w:rFonts w:ascii="Arial" w:hAnsi="Arial" w:cs="Arial"/>
          <w:bCs/>
          <w:color w:val="222222"/>
        </w:rPr>
        <w:t>Para Patricio Bonta y Mario Farber, autores del libro "199 Preguntas Sobre Marketing y Publicidad",</w:t>
      </w:r>
      <w:r w:rsidRPr="00AC6CA2">
        <w:rPr>
          <w:rFonts w:ascii="Arial" w:hAnsi="Arial" w:cs="Arial"/>
          <w:color w:val="222222"/>
        </w:rPr>
        <w:t xml:space="preserve"> el mercado es "donde confluyen la oferta y la demanda. En </w:t>
      </w:r>
      <w:r w:rsidRPr="00AC6CA2">
        <w:rPr>
          <w:rFonts w:ascii="Arial" w:hAnsi="Arial" w:cs="Arial"/>
          <w:color w:val="222222"/>
        </w:rPr>
        <w:lastRenderedPageBreak/>
        <w:t>un sentido menos amplio, el mercado es el conjunto de todos los compradores reales y potenciales de un producto. Por ejemplo: El mercado de los autos está formado no solamente por aquellos que poseen un automóvil sino también por quienes estarían dispuestos a comprarlo y disponen de l</w:t>
      </w:r>
      <w:r w:rsidR="002545A5">
        <w:rPr>
          <w:rFonts w:ascii="Arial" w:hAnsi="Arial" w:cs="Arial"/>
          <w:color w:val="222222"/>
        </w:rPr>
        <w:t>os medios para pagar su precio"</w:t>
      </w:r>
    </w:p>
    <w:p w:rsidR="003C5D47" w:rsidRPr="0018258C" w:rsidRDefault="003C5D47" w:rsidP="003C5D47">
      <w:pPr>
        <w:shd w:val="clear" w:color="auto" w:fill="FFFFFF"/>
        <w:spacing w:line="360" w:lineRule="auto"/>
        <w:jc w:val="both"/>
        <w:rPr>
          <w:rFonts w:ascii="Arial" w:hAnsi="Arial" w:cs="Arial"/>
          <w:color w:val="222222"/>
        </w:rPr>
      </w:pPr>
      <w:r w:rsidRPr="0018258C">
        <w:rPr>
          <w:rFonts w:ascii="Arial" w:hAnsi="Arial" w:cs="Arial"/>
          <w:bCs/>
          <w:color w:val="222222"/>
        </w:rPr>
        <w:t xml:space="preserve">• </w:t>
      </w:r>
      <w:r w:rsidR="002545A5">
        <w:rPr>
          <w:rFonts w:ascii="Arial" w:hAnsi="Arial" w:cs="Arial"/>
        </w:rPr>
        <w:t xml:space="preserve">           </w:t>
      </w:r>
      <w:r w:rsidRPr="0018258C">
        <w:rPr>
          <w:rFonts w:ascii="Arial" w:hAnsi="Arial" w:cs="Arial"/>
          <w:bCs/>
          <w:color w:val="222222"/>
        </w:rPr>
        <w:t>Allan L. Reid, autor del libro "Las Técnicas Modernas de Venta y sus Aplicaciones",</w:t>
      </w:r>
      <w:r w:rsidRPr="00AC6CA2">
        <w:rPr>
          <w:rFonts w:ascii="Arial" w:hAnsi="Arial" w:cs="Arial"/>
          <w:color w:val="222222"/>
        </w:rPr>
        <w:t> define el mercado como "un grupo de gente que puede comprar un producto o servicio si lo desea"</w:t>
      </w:r>
      <w:r w:rsidR="002545A5">
        <w:rPr>
          <w:rFonts w:ascii="Arial" w:hAnsi="Arial" w:cs="Arial"/>
          <w:color w:val="222222"/>
        </w:rPr>
        <w:t>.</w:t>
      </w:r>
    </w:p>
    <w:p w:rsidR="003C5D47" w:rsidRPr="00AC6CA2" w:rsidRDefault="003C5D47" w:rsidP="003C5D47">
      <w:pPr>
        <w:shd w:val="clear" w:color="auto" w:fill="FFFFFF"/>
        <w:spacing w:line="360" w:lineRule="auto"/>
        <w:jc w:val="both"/>
        <w:rPr>
          <w:rFonts w:ascii="Arial" w:hAnsi="Arial" w:cs="Arial"/>
          <w:color w:val="222222"/>
        </w:rPr>
      </w:pPr>
    </w:p>
    <w:p w:rsidR="003C5D47" w:rsidRPr="00AC6CA2" w:rsidRDefault="003C5D47" w:rsidP="003C5D47">
      <w:pPr>
        <w:shd w:val="clear" w:color="auto" w:fill="FFFFFF"/>
        <w:spacing w:line="360" w:lineRule="auto"/>
        <w:jc w:val="both"/>
        <w:rPr>
          <w:rFonts w:ascii="Arial" w:hAnsi="Arial" w:cs="Arial"/>
          <w:color w:val="222222"/>
        </w:rPr>
      </w:pPr>
      <w:r w:rsidRPr="0018258C">
        <w:rPr>
          <w:rFonts w:ascii="Arial" w:hAnsi="Arial" w:cs="Arial"/>
          <w:bCs/>
          <w:color w:val="222222"/>
        </w:rPr>
        <w:t xml:space="preserve">• </w:t>
      </w:r>
      <w:r w:rsidR="002545A5">
        <w:rPr>
          <w:rFonts w:ascii="Arial" w:hAnsi="Arial" w:cs="Arial"/>
        </w:rPr>
        <w:t xml:space="preserve">           </w:t>
      </w:r>
      <w:r w:rsidRPr="0018258C">
        <w:rPr>
          <w:rFonts w:ascii="Arial" w:hAnsi="Arial" w:cs="Arial"/>
          <w:bCs/>
          <w:color w:val="222222"/>
        </w:rPr>
        <w:t>Para Philip Kotler, Gary Armstrong, Dionisio Cámara e Ignacio Cruz, autores del libro "Marketing",</w:t>
      </w:r>
      <w:r w:rsidRPr="00AC6CA2">
        <w:rPr>
          <w:rFonts w:ascii="Arial" w:hAnsi="Arial" w:cs="Arial"/>
          <w:color w:val="222222"/>
        </w:rPr>
        <w:t> un mercado es el "conjunto de compradores reales y potenciales de un producto. Estos compradores comparten una necesidad o un deseo particular que puede satisfacerse mediante una relación de intercambio"</w:t>
      </w:r>
      <w:r w:rsidRPr="00AC6CA2">
        <w:rPr>
          <w:rFonts w:ascii="Arial" w:hAnsi="Arial" w:cs="Arial"/>
          <w:color w:val="222222"/>
        </w:rPr>
        <w:br/>
      </w:r>
    </w:p>
    <w:p w:rsidR="003C5D47" w:rsidRPr="00AC6CA2" w:rsidRDefault="003C5D47" w:rsidP="003C5D47">
      <w:pPr>
        <w:shd w:val="clear" w:color="auto" w:fill="FFFFFF"/>
        <w:spacing w:line="360" w:lineRule="auto"/>
        <w:jc w:val="both"/>
        <w:rPr>
          <w:rFonts w:ascii="Arial" w:hAnsi="Arial" w:cs="Arial"/>
          <w:color w:val="222222"/>
        </w:rPr>
      </w:pPr>
      <w:r w:rsidRPr="0018258C">
        <w:rPr>
          <w:rFonts w:ascii="Arial" w:hAnsi="Arial" w:cs="Arial"/>
          <w:bCs/>
          <w:color w:val="222222"/>
        </w:rPr>
        <w:t xml:space="preserve">• </w:t>
      </w:r>
      <w:r w:rsidR="002545A5">
        <w:rPr>
          <w:rFonts w:ascii="Arial" w:hAnsi="Arial" w:cs="Arial"/>
        </w:rPr>
        <w:t xml:space="preserve">           </w:t>
      </w:r>
      <w:r w:rsidRPr="0018258C">
        <w:rPr>
          <w:rFonts w:ascii="Arial" w:hAnsi="Arial" w:cs="Arial"/>
          <w:bCs/>
          <w:color w:val="222222"/>
        </w:rPr>
        <w:t>Desde la perspectiva del economista Gregory Mankiw, autor del libro "Principios de Economía",</w:t>
      </w:r>
      <w:r w:rsidRPr="00AC6CA2">
        <w:rPr>
          <w:rFonts w:ascii="Arial" w:hAnsi="Arial" w:cs="Arial"/>
          <w:color w:val="222222"/>
        </w:rPr>
        <w:t> un mercado es "un grupo de compradores y vendedores de un determinado bien o servicio. Los compradores determinan conjuntamente la demanda del producto, y los vendedores, la oferta"</w:t>
      </w:r>
      <w:r w:rsidRPr="00AC6CA2">
        <w:rPr>
          <w:rFonts w:ascii="Arial" w:hAnsi="Arial" w:cs="Arial"/>
          <w:color w:val="222222"/>
        </w:rPr>
        <w:br/>
      </w:r>
    </w:p>
    <w:p w:rsidR="003C5D47" w:rsidRDefault="003C5D47" w:rsidP="003C5D47">
      <w:pPr>
        <w:shd w:val="clear" w:color="auto" w:fill="FFFFFF"/>
        <w:spacing w:line="360" w:lineRule="auto"/>
        <w:jc w:val="both"/>
        <w:rPr>
          <w:rFonts w:ascii="Arial" w:hAnsi="Arial" w:cs="Arial"/>
          <w:color w:val="222222"/>
        </w:rPr>
      </w:pPr>
      <w:r w:rsidRPr="0018258C">
        <w:rPr>
          <w:rFonts w:ascii="Arial" w:hAnsi="Arial" w:cs="Arial"/>
          <w:bCs/>
          <w:color w:val="222222"/>
        </w:rPr>
        <w:t>•</w:t>
      </w:r>
      <w:r w:rsidR="002545A5">
        <w:rPr>
          <w:rFonts w:ascii="Arial" w:hAnsi="Arial" w:cs="Arial"/>
        </w:rPr>
        <w:t xml:space="preserve">           </w:t>
      </w:r>
      <w:r w:rsidRPr="0018258C">
        <w:rPr>
          <w:rFonts w:ascii="Arial" w:hAnsi="Arial" w:cs="Arial"/>
          <w:bCs/>
          <w:color w:val="222222"/>
        </w:rPr>
        <w:t xml:space="preserve"> Según el Diccionario de Marketing, de Cultural S.A.,</w:t>
      </w:r>
      <w:r w:rsidRPr="00AC6CA2">
        <w:rPr>
          <w:rFonts w:ascii="Arial" w:hAnsi="Arial" w:cs="Arial"/>
          <w:color w:val="222222"/>
        </w:rPr>
        <w:t> el mercado son "todos los consumidores potenciales que comparten una determinada necesidad o deseo y que pueden estar inclinados a ser capaces de participar en un intercambio, en orden a satisfacer esa necesidad o deseo"</w:t>
      </w:r>
    </w:p>
    <w:p w:rsidR="002545A5" w:rsidRPr="00AC6CA2" w:rsidRDefault="002545A5" w:rsidP="003C5D47">
      <w:pPr>
        <w:shd w:val="clear" w:color="auto" w:fill="FFFFFF"/>
        <w:spacing w:line="360" w:lineRule="auto"/>
        <w:jc w:val="both"/>
        <w:rPr>
          <w:rFonts w:ascii="Arial" w:hAnsi="Arial" w:cs="Arial"/>
          <w:color w:val="222222"/>
        </w:rPr>
      </w:pPr>
    </w:p>
    <w:p w:rsidR="003C5D47" w:rsidRPr="00724F1B" w:rsidRDefault="002545A5" w:rsidP="003C5D47">
      <w:pPr>
        <w:shd w:val="clear" w:color="auto" w:fill="FFFFFF"/>
        <w:spacing w:line="360" w:lineRule="auto"/>
        <w:jc w:val="both"/>
        <w:rPr>
          <w:rFonts w:ascii="Arial" w:hAnsi="Arial" w:cs="Arial"/>
          <w:b/>
          <w:color w:val="222222"/>
        </w:rPr>
      </w:pPr>
      <w:r>
        <w:rPr>
          <w:rFonts w:ascii="Arial" w:hAnsi="Arial" w:cs="Arial"/>
        </w:rPr>
        <w:t xml:space="preserve">           </w:t>
      </w:r>
      <w:r w:rsidR="003C5D47" w:rsidRPr="00724F1B">
        <w:rPr>
          <w:rFonts w:ascii="Arial" w:hAnsi="Arial" w:cs="Arial"/>
          <w:b/>
          <w:color w:val="222222"/>
        </w:rPr>
        <w:t>El mercado es el conjunto de…</w:t>
      </w:r>
    </w:p>
    <w:p w:rsidR="003C5D47" w:rsidRPr="00AC6CA2" w:rsidRDefault="002545A5" w:rsidP="003C5D47">
      <w:pPr>
        <w:shd w:val="clear" w:color="auto" w:fill="FFFFFF"/>
        <w:spacing w:before="100" w:beforeAutospacing="1" w:after="100" w:afterAutospacing="1" w:line="360" w:lineRule="auto"/>
        <w:jc w:val="both"/>
        <w:rPr>
          <w:rFonts w:ascii="Arial" w:hAnsi="Arial" w:cs="Arial"/>
          <w:color w:val="222222"/>
        </w:rPr>
      </w:pPr>
      <w:r>
        <w:rPr>
          <w:rFonts w:ascii="Arial" w:hAnsi="Arial" w:cs="Arial"/>
        </w:rPr>
        <w:t xml:space="preserve">           </w:t>
      </w:r>
      <w:r w:rsidR="003C5D47" w:rsidRPr="0018258C">
        <w:rPr>
          <w:rFonts w:ascii="Arial" w:hAnsi="Arial" w:cs="Arial"/>
          <w:color w:val="222222"/>
        </w:rPr>
        <w:t>1) C</w:t>
      </w:r>
      <w:r w:rsidR="003C5D47" w:rsidRPr="00AC6CA2">
        <w:rPr>
          <w:rFonts w:ascii="Arial" w:hAnsi="Arial" w:cs="Arial"/>
          <w:color w:val="222222"/>
        </w:rPr>
        <w:t>ompradores reales y potenciales que tienen una determinada necesidad y/o deseo, dinero para satisfacerlo y voluntad para hacerlo, los cuales constituyen la demanda, y</w:t>
      </w:r>
    </w:p>
    <w:p w:rsidR="003C5D47" w:rsidRPr="00AC6CA2" w:rsidRDefault="002545A5" w:rsidP="003C5D47">
      <w:pPr>
        <w:shd w:val="clear" w:color="auto" w:fill="FFFFFF"/>
        <w:spacing w:before="100" w:beforeAutospacing="1" w:after="100" w:afterAutospacing="1" w:line="360" w:lineRule="auto"/>
        <w:jc w:val="both"/>
        <w:rPr>
          <w:rFonts w:ascii="Arial" w:hAnsi="Arial" w:cs="Arial"/>
          <w:color w:val="222222"/>
        </w:rPr>
      </w:pPr>
      <w:r>
        <w:rPr>
          <w:rFonts w:ascii="Arial" w:hAnsi="Arial" w:cs="Arial"/>
        </w:rPr>
        <w:t xml:space="preserve">           </w:t>
      </w:r>
      <w:r w:rsidR="003C5D47" w:rsidRPr="0018258C">
        <w:rPr>
          <w:rFonts w:ascii="Arial" w:hAnsi="Arial" w:cs="Arial"/>
          <w:color w:val="222222"/>
        </w:rPr>
        <w:t>2) V</w:t>
      </w:r>
      <w:r w:rsidR="003C5D47" w:rsidRPr="00AC6CA2">
        <w:rPr>
          <w:rFonts w:ascii="Arial" w:hAnsi="Arial" w:cs="Arial"/>
          <w:color w:val="222222"/>
        </w:rPr>
        <w:t xml:space="preserve">endedores que ofrecen un determinado producto para satisfacer las necesidades y/o deseos de los compradores mediante procesos de intercambio, los </w:t>
      </w:r>
      <w:r w:rsidR="003C5D47" w:rsidRPr="00AC6CA2">
        <w:rPr>
          <w:rFonts w:ascii="Arial" w:hAnsi="Arial" w:cs="Arial"/>
          <w:color w:val="222222"/>
        </w:rPr>
        <w:lastRenderedPageBreak/>
        <w:t xml:space="preserve">cuales constituyen la oferta. Ambos, la oferta y la demanda son las principales </w:t>
      </w:r>
      <w:r w:rsidR="003C5D47" w:rsidRPr="0018258C">
        <w:rPr>
          <w:rFonts w:ascii="Arial" w:hAnsi="Arial" w:cs="Arial"/>
          <w:color w:val="222222"/>
        </w:rPr>
        <w:t>fuerzas que mueven el mercado. </w:t>
      </w:r>
    </w:p>
    <w:p w:rsidR="00724F1B" w:rsidRDefault="00724F1B" w:rsidP="009C2758">
      <w:pPr>
        <w:pStyle w:val="Ttulo2"/>
        <w:rPr>
          <w:rFonts w:ascii="Arial" w:eastAsia="Times New Roman" w:hAnsi="Arial" w:cs="Arial"/>
          <w:b/>
          <w:color w:val="auto"/>
          <w:sz w:val="24"/>
          <w:lang w:eastAsia="es-MX"/>
        </w:rPr>
      </w:pPr>
      <w:bookmarkStart w:id="210" w:name="_Toc421609704"/>
      <w:bookmarkStart w:id="211" w:name="_Toc431501019"/>
      <w:r w:rsidRPr="00724F1B">
        <w:rPr>
          <w:rFonts w:ascii="Arial" w:eastAsia="Times New Roman" w:hAnsi="Arial" w:cs="Arial"/>
          <w:b/>
          <w:color w:val="auto"/>
          <w:sz w:val="24"/>
          <w:lang w:eastAsia="es-MX"/>
        </w:rPr>
        <w:t>Mercadotecnia</w:t>
      </w:r>
      <w:bookmarkEnd w:id="210"/>
      <w:bookmarkEnd w:id="211"/>
    </w:p>
    <w:p w:rsidR="002545A5" w:rsidRPr="002545A5" w:rsidRDefault="002545A5" w:rsidP="002545A5"/>
    <w:p w:rsidR="003C5D47" w:rsidRPr="00AC6CA2" w:rsidRDefault="002545A5" w:rsidP="003C5D47">
      <w:pPr>
        <w:shd w:val="clear" w:color="auto" w:fill="FFFFFF"/>
        <w:spacing w:line="360" w:lineRule="auto"/>
        <w:jc w:val="both"/>
        <w:rPr>
          <w:rFonts w:ascii="Arial" w:hAnsi="Arial" w:cs="Arial"/>
          <w:color w:val="222222"/>
        </w:rPr>
      </w:pPr>
      <w:r>
        <w:rPr>
          <w:rFonts w:ascii="Arial" w:hAnsi="Arial" w:cs="Arial"/>
        </w:rPr>
        <w:t xml:space="preserve">           </w:t>
      </w:r>
      <w:r w:rsidR="00724F1B" w:rsidRPr="00724F1B">
        <w:rPr>
          <w:rFonts w:ascii="Arial" w:hAnsi="Arial" w:cs="Arial"/>
          <w:b/>
          <w:color w:val="222222"/>
        </w:rPr>
        <w:t>Concepto:</w:t>
      </w:r>
      <w:r w:rsidR="00724F1B" w:rsidRPr="00AC6CA2">
        <w:rPr>
          <w:rFonts w:ascii="Arial" w:hAnsi="Arial" w:cs="Arial"/>
          <w:color w:val="222222"/>
        </w:rPr>
        <w:t xml:space="preserve"> </w:t>
      </w:r>
      <w:r w:rsidR="003C5D47" w:rsidRPr="00AC6CA2">
        <w:rPr>
          <w:rFonts w:ascii="Arial" w:hAnsi="Arial" w:cs="Arial"/>
          <w:color w:val="222222"/>
        </w:rPr>
        <w:t>Es el sistema total de actividades que incluye un conjunto de procesos para alcanzar objetivos dentro de una organización, mediante las cuales se identifica existentes en el mercado para satisfacer de la mejor manera posible el intercambio de bienes y servicios de valor para los clientes a cambio de una utilidad o beneficio.</w:t>
      </w:r>
    </w:p>
    <w:p w:rsidR="003C5D47" w:rsidRPr="00D97D0B" w:rsidRDefault="00724F1B" w:rsidP="003C5D47">
      <w:pPr>
        <w:shd w:val="clear" w:color="auto" w:fill="FFFFFF"/>
        <w:spacing w:before="100" w:beforeAutospacing="1" w:after="100" w:afterAutospacing="1" w:line="360" w:lineRule="auto"/>
        <w:jc w:val="both"/>
        <w:rPr>
          <w:rFonts w:ascii="Arial" w:hAnsi="Arial" w:cs="Arial"/>
          <w:color w:val="222222"/>
        </w:rPr>
      </w:pPr>
      <w:r>
        <w:rPr>
          <w:rFonts w:ascii="Arial" w:hAnsi="Arial" w:cs="Arial"/>
          <w:color w:val="222222"/>
        </w:rPr>
        <w:t>“El c</w:t>
      </w:r>
      <w:r w:rsidRPr="0018258C">
        <w:rPr>
          <w:rFonts w:ascii="Arial" w:hAnsi="Arial" w:cs="Arial"/>
          <w:color w:val="222222"/>
        </w:rPr>
        <w:t>l</w:t>
      </w:r>
      <w:r>
        <w:rPr>
          <w:rFonts w:ascii="Arial" w:hAnsi="Arial" w:cs="Arial"/>
          <w:color w:val="222222"/>
        </w:rPr>
        <w:t>iente siempre será lo p</w:t>
      </w:r>
      <w:r w:rsidRPr="00AC6CA2">
        <w:rPr>
          <w:rFonts w:ascii="Arial" w:hAnsi="Arial" w:cs="Arial"/>
          <w:color w:val="222222"/>
        </w:rPr>
        <w:t>rimero”</w:t>
      </w:r>
    </w:p>
    <w:p w:rsidR="003C5D47" w:rsidRPr="00724F1B" w:rsidRDefault="00724F1B" w:rsidP="002545A5">
      <w:pPr>
        <w:pStyle w:val="Ttulo2"/>
        <w:spacing w:before="0" w:line="360" w:lineRule="auto"/>
        <w:rPr>
          <w:rFonts w:ascii="Arial" w:hAnsi="Arial" w:cs="Arial"/>
          <w:b/>
          <w:color w:val="auto"/>
          <w:sz w:val="24"/>
          <w:szCs w:val="24"/>
        </w:rPr>
      </w:pPr>
      <w:bookmarkStart w:id="212" w:name="_Toc421609705"/>
      <w:bookmarkStart w:id="213" w:name="_Toc431501020"/>
      <w:r>
        <w:rPr>
          <w:rFonts w:ascii="Arial" w:hAnsi="Arial" w:cs="Arial"/>
          <w:b/>
          <w:color w:val="auto"/>
          <w:sz w:val="24"/>
          <w:szCs w:val="24"/>
        </w:rPr>
        <w:t>T</w:t>
      </w:r>
      <w:r w:rsidRPr="00724F1B">
        <w:rPr>
          <w:rFonts w:ascii="Arial" w:hAnsi="Arial" w:cs="Arial"/>
          <w:b/>
          <w:color w:val="auto"/>
          <w:sz w:val="24"/>
          <w:szCs w:val="24"/>
        </w:rPr>
        <w:t>ipos de mercado</w:t>
      </w:r>
      <w:r w:rsidR="003C5D47" w:rsidRPr="00724F1B">
        <w:rPr>
          <w:rStyle w:val="Refdenotaalpie"/>
          <w:rFonts w:ascii="Arial" w:hAnsi="Arial" w:cs="Arial"/>
          <w:b/>
          <w:color w:val="auto"/>
          <w:sz w:val="24"/>
          <w:szCs w:val="24"/>
        </w:rPr>
        <w:footnoteReference w:id="52"/>
      </w:r>
      <w:bookmarkEnd w:id="212"/>
      <w:bookmarkEnd w:id="213"/>
    </w:p>
    <w:p w:rsidR="003C5D47" w:rsidRDefault="002545A5" w:rsidP="002545A5">
      <w:pPr>
        <w:pStyle w:val="NormalWeb"/>
        <w:shd w:val="clear" w:color="auto" w:fill="FFFFFF"/>
        <w:spacing w:before="0" w:beforeAutospacing="0" w:after="0" w:afterAutospacing="0" w:line="360" w:lineRule="auto"/>
        <w:jc w:val="both"/>
        <w:rPr>
          <w:rFonts w:ascii="Arial" w:hAnsi="Arial" w:cs="Arial"/>
          <w:color w:val="222222"/>
        </w:rPr>
      </w:pPr>
      <w:r>
        <w:rPr>
          <w:rFonts w:ascii="Arial" w:hAnsi="Arial" w:cs="Arial"/>
        </w:rPr>
        <w:t xml:space="preserve">           </w:t>
      </w:r>
      <w:r w:rsidR="003C5D47" w:rsidRPr="0018258C">
        <w:rPr>
          <w:rFonts w:ascii="Arial" w:hAnsi="Arial" w:cs="Arial"/>
          <w:color w:val="222222"/>
        </w:rPr>
        <w:t>Según Philip Kotler, la economía moderna opera con base en el principio de la división del trabajo, donde cada persona se especializa en la producción de algo, recibe una paga, y con su dinero adquiere las cosas que necesita. Por consiguiente, los </w:t>
      </w:r>
      <w:r w:rsidR="003C5D47" w:rsidRPr="0018258C">
        <w:rPr>
          <w:rFonts w:ascii="Arial" w:hAnsi="Arial" w:cs="Arial"/>
          <w:bCs/>
          <w:i/>
          <w:iCs/>
          <w:color w:val="222222"/>
        </w:rPr>
        <w:t>mercados</w:t>
      </w:r>
      <w:r w:rsidR="003C5D47" w:rsidRPr="0018258C">
        <w:rPr>
          <w:rFonts w:ascii="Arial" w:hAnsi="Arial" w:cs="Arial"/>
          <w:color w:val="222222"/>
        </w:rPr>
        <w:t> abundan en la economí</w:t>
      </w:r>
      <w:r w:rsidR="009C2758">
        <w:rPr>
          <w:rFonts w:ascii="Arial" w:hAnsi="Arial" w:cs="Arial"/>
          <w:color w:val="222222"/>
        </w:rPr>
        <w:t>a moderna</w:t>
      </w:r>
      <w:r w:rsidR="003C5D47" w:rsidRPr="0018258C">
        <w:rPr>
          <w:rFonts w:ascii="Arial" w:hAnsi="Arial" w:cs="Arial"/>
          <w:color w:val="222222"/>
        </w:rPr>
        <w:t>.</w:t>
      </w:r>
    </w:p>
    <w:p w:rsidR="002545A5" w:rsidRPr="0018258C" w:rsidRDefault="002545A5" w:rsidP="002545A5">
      <w:pPr>
        <w:pStyle w:val="NormalWeb"/>
        <w:shd w:val="clear" w:color="auto" w:fill="FFFFFF"/>
        <w:spacing w:before="0" w:beforeAutospacing="0" w:after="0" w:afterAutospacing="0" w:line="360" w:lineRule="auto"/>
        <w:jc w:val="both"/>
        <w:rPr>
          <w:rFonts w:ascii="Arial" w:hAnsi="Arial" w:cs="Arial"/>
          <w:color w:val="222222"/>
        </w:rPr>
      </w:pPr>
    </w:p>
    <w:p w:rsidR="009C2758" w:rsidRDefault="002545A5" w:rsidP="002545A5">
      <w:pPr>
        <w:pStyle w:val="NormalWeb"/>
        <w:shd w:val="clear" w:color="auto" w:fill="FFFFFF"/>
        <w:spacing w:before="0" w:beforeAutospacing="0" w:after="0" w:afterAutospacing="0" w:line="360" w:lineRule="auto"/>
        <w:jc w:val="both"/>
        <w:rPr>
          <w:rFonts w:ascii="Arial" w:hAnsi="Arial" w:cs="Arial"/>
          <w:color w:val="222222"/>
        </w:rPr>
      </w:pPr>
      <w:r>
        <w:rPr>
          <w:rFonts w:ascii="Arial" w:hAnsi="Arial" w:cs="Arial"/>
        </w:rPr>
        <w:t xml:space="preserve">           </w:t>
      </w:r>
      <w:r w:rsidR="003C5D47" w:rsidRPr="0018258C">
        <w:rPr>
          <w:rFonts w:ascii="Arial" w:hAnsi="Arial" w:cs="Arial"/>
          <w:color w:val="222222"/>
        </w:rPr>
        <w:t>Por ese motivo, existen algunas clasificaciones que ordenan los diferentes </w:t>
      </w:r>
      <w:r w:rsidR="003C5D47" w:rsidRPr="0018258C">
        <w:rPr>
          <w:rFonts w:ascii="Arial" w:hAnsi="Arial" w:cs="Arial"/>
          <w:bCs/>
          <w:i/>
          <w:iCs/>
          <w:color w:val="222222"/>
        </w:rPr>
        <w:t xml:space="preserve">mercados </w:t>
      </w:r>
      <w:r w:rsidR="003C5D47" w:rsidRPr="0018258C">
        <w:rPr>
          <w:rFonts w:ascii="Arial" w:hAnsi="Arial" w:cs="Arial"/>
          <w:color w:val="222222"/>
        </w:rPr>
        <w:t>agrupándolos según su </w:t>
      </w:r>
      <w:r w:rsidR="003C5D47" w:rsidRPr="0018258C">
        <w:rPr>
          <w:rFonts w:ascii="Arial" w:hAnsi="Arial" w:cs="Arial"/>
          <w:bCs/>
          <w:i/>
          <w:iCs/>
          <w:color w:val="222222"/>
        </w:rPr>
        <w:t>tipo</w:t>
      </w:r>
      <w:r w:rsidR="003C5D47" w:rsidRPr="0018258C">
        <w:rPr>
          <w:rFonts w:ascii="Arial" w:hAnsi="Arial" w:cs="Arial"/>
          <w:color w:val="222222"/>
        </w:rPr>
        <w:t>, como se verá en detalle, a continuación:</w:t>
      </w:r>
      <w:bookmarkStart w:id="214" w:name="_Toc421609706"/>
    </w:p>
    <w:p w:rsidR="002545A5" w:rsidRDefault="002545A5" w:rsidP="002545A5">
      <w:pPr>
        <w:pStyle w:val="NormalWeb"/>
        <w:shd w:val="clear" w:color="auto" w:fill="FFFFFF"/>
        <w:spacing w:before="0" w:beforeAutospacing="0" w:after="0" w:afterAutospacing="0" w:line="360" w:lineRule="auto"/>
        <w:jc w:val="both"/>
        <w:rPr>
          <w:rFonts w:ascii="Arial" w:hAnsi="Arial" w:cs="Arial"/>
          <w:color w:val="222222"/>
        </w:rPr>
      </w:pPr>
    </w:p>
    <w:p w:rsidR="003C5D47" w:rsidRPr="009C2758" w:rsidRDefault="003C5D47" w:rsidP="002545A5">
      <w:pPr>
        <w:pStyle w:val="NormalWeb"/>
        <w:shd w:val="clear" w:color="auto" w:fill="FFFFFF"/>
        <w:spacing w:before="0" w:beforeAutospacing="0" w:after="0" w:afterAutospacing="0" w:line="360" w:lineRule="auto"/>
        <w:jc w:val="both"/>
        <w:rPr>
          <w:rFonts w:ascii="Arial" w:hAnsi="Arial" w:cs="Arial"/>
          <w:b/>
          <w:color w:val="222222"/>
        </w:rPr>
      </w:pPr>
      <w:r w:rsidRPr="00724F1B">
        <w:rPr>
          <w:rFonts w:ascii="Arial" w:hAnsi="Arial" w:cs="Arial"/>
          <w:b/>
          <w:i/>
          <w:iCs/>
          <w:color w:val="222222"/>
        </w:rPr>
        <w:t>Tipos de Mercado</w:t>
      </w:r>
      <w:r w:rsidRPr="00724F1B">
        <w:rPr>
          <w:rFonts w:ascii="Arial" w:hAnsi="Arial" w:cs="Arial"/>
          <w:b/>
          <w:color w:val="222222"/>
        </w:rPr>
        <w:t>, Desde el Punto de Vista Geográfico:</w:t>
      </w:r>
      <w:bookmarkEnd w:id="214"/>
      <w:r w:rsidR="009C2758">
        <w:rPr>
          <w:rFonts w:ascii="Arial" w:hAnsi="Arial" w:cs="Arial"/>
          <w:b/>
          <w:color w:val="222222"/>
        </w:rPr>
        <w:t xml:space="preserve"> </w:t>
      </w:r>
      <w:r w:rsidRPr="0018258C">
        <w:rPr>
          <w:rFonts w:ascii="Arial" w:hAnsi="Arial" w:cs="Arial"/>
          <w:color w:val="222222"/>
        </w:rPr>
        <w:t>Según </w:t>
      </w:r>
      <w:r w:rsidRPr="0018258C">
        <w:rPr>
          <w:rFonts w:ascii="Arial" w:hAnsi="Arial" w:cs="Arial"/>
          <w:bCs/>
          <w:color w:val="222222"/>
        </w:rPr>
        <w:t>Laura Fischer y Jorge Espejo</w:t>
      </w:r>
      <w:r w:rsidRPr="0018258C">
        <w:rPr>
          <w:rFonts w:ascii="Arial" w:hAnsi="Arial" w:cs="Arial"/>
          <w:color w:val="222222"/>
        </w:rPr>
        <w:t>, autores del libro "Mercadotecnia", las empresas tienen identificado geográficamente su </w:t>
      </w:r>
      <w:r w:rsidRPr="0018258C">
        <w:rPr>
          <w:rFonts w:ascii="Arial" w:hAnsi="Arial" w:cs="Arial"/>
          <w:bCs/>
          <w:color w:val="222222"/>
        </w:rPr>
        <w:t>mercado</w:t>
      </w:r>
      <w:r w:rsidRPr="0018258C">
        <w:rPr>
          <w:rFonts w:ascii="Arial" w:hAnsi="Arial" w:cs="Arial"/>
          <w:color w:val="222222"/>
        </w:rPr>
        <w:t>. En la práctica, los mercad</w:t>
      </w:r>
      <w:r w:rsidR="009C2758">
        <w:rPr>
          <w:rFonts w:ascii="Arial" w:hAnsi="Arial" w:cs="Arial"/>
          <w:color w:val="222222"/>
        </w:rPr>
        <w:t>os se dividen de esta manera</w:t>
      </w:r>
      <w:r w:rsidRPr="0018258C">
        <w:rPr>
          <w:rFonts w:ascii="Arial" w:hAnsi="Arial" w:cs="Arial"/>
          <w:color w:val="222222"/>
        </w:rPr>
        <w:t>:</w:t>
      </w:r>
    </w:p>
    <w:p w:rsidR="003C5D47" w:rsidRPr="0018258C" w:rsidRDefault="003C5D47" w:rsidP="004D5DBD">
      <w:pPr>
        <w:numPr>
          <w:ilvl w:val="0"/>
          <w:numId w:val="148"/>
        </w:numPr>
        <w:shd w:val="clear" w:color="auto" w:fill="FFFFFF"/>
        <w:spacing w:line="360" w:lineRule="auto"/>
        <w:ind w:left="1104"/>
        <w:jc w:val="both"/>
        <w:rPr>
          <w:rFonts w:ascii="Arial" w:hAnsi="Arial" w:cs="Arial"/>
          <w:color w:val="222222"/>
        </w:rPr>
      </w:pPr>
      <w:r w:rsidRPr="0018258C">
        <w:rPr>
          <w:rFonts w:ascii="Arial" w:hAnsi="Arial" w:cs="Arial"/>
          <w:b/>
          <w:i/>
          <w:iCs/>
          <w:color w:val="222222"/>
        </w:rPr>
        <w:t>Mercado Internacional</w:t>
      </w:r>
      <w:r w:rsidRPr="0018258C">
        <w:rPr>
          <w:rFonts w:ascii="Arial" w:hAnsi="Arial" w:cs="Arial"/>
          <w:b/>
          <w:color w:val="222222"/>
        </w:rPr>
        <w:t>:</w:t>
      </w:r>
      <w:r w:rsidRPr="0018258C">
        <w:rPr>
          <w:rFonts w:ascii="Arial" w:hAnsi="Arial" w:cs="Arial"/>
          <w:color w:val="222222"/>
        </w:rPr>
        <w:t xml:space="preserve"> Es aquel que se encuentra en uno o más países en el extranjero.</w:t>
      </w:r>
    </w:p>
    <w:p w:rsidR="003C5D47" w:rsidRPr="0018258C" w:rsidRDefault="003C5D47" w:rsidP="004D5DBD">
      <w:pPr>
        <w:numPr>
          <w:ilvl w:val="0"/>
          <w:numId w:val="148"/>
        </w:numPr>
        <w:shd w:val="clear" w:color="auto" w:fill="FFFFFF"/>
        <w:spacing w:line="360" w:lineRule="auto"/>
        <w:ind w:left="1104"/>
        <w:jc w:val="both"/>
        <w:rPr>
          <w:rFonts w:ascii="Arial" w:hAnsi="Arial" w:cs="Arial"/>
          <w:color w:val="222222"/>
        </w:rPr>
      </w:pPr>
      <w:r w:rsidRPr="0018258C">
        <w:rPr>
          <w:rFonts w:ascii="Arial" w:hAnsi="Arial" w:cs="Arial"/>
          <w:b/>
          <w:i/>
          <w:iCs/>
          <w:color w:val="222222"/>
        </w:rPr>
        <w:t>Mercado Nacional</w:t>
      </w:r>
      <w:r w:rsidRPr="0018258C">
        <w:rPr>
          <w:rFonts w:ascii="Arial" w:hAnsi="Arial" w:cs="Arial"/>
          <w:b/>
          <w:color w:val="222222"/>
        </w:rPr>
        <w:t>:</w:t>
      </w:r>
      <w:r w:rsidRPr="0018258C">
        <w:rPr>
          <w:rFonts w:ascii="Arial" w:hAnsi="Arial" w:cs="Arial"/>
          <w:color w:val="222222"/>
        </w:rPr>
        <w:t xml:space="preserve"> Es aquel que abarca todo el territorio nacional para el intercambios de bienes y servicios.</w:t>
      </w:r>
    </w:p>
    <w:p w:rsidR="003C5D47" w:rsidRPr="0018258C" w:rsidRDefault="003C5D47" w:rsidP="004D5DBD">
      <w:pPr>
        <w:numPr>
          <w:ilvl w:val="0"/>
          <w:numId w:val="148"/>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lastRenderedPageBreak/>
        <w:t>Mercado Regional</w:t>
      </w:r>
      <w:r w:rsidRPr="0018258C">
        <w:rPr>
          <w:rFonts w:ascii="Arial" w:hAnsi="Arial" w:cs="Arial"/>
          <w:b/>
          <w:color w:val="222222"/>
        </w:rPr>
        <w:t>:</w:t>
      </w:r>
      <w:r w:rsidRPr="0018258C">
        <w:rPr>
          <w:rFonts w:ascii="Arial" w:hAnsi="Arial" w:cs="Arial"/>
          <w:color w:val="222222"/>
        </w:rPr>
        <w:t xml:space="preserve"> Es una zona geográfica determinada libremente, que no coincide de manera necesaria con los límites políticos.</w:t>
      </w:r>
    </w:p>
    <w:p w:rsidR="003C5D47" w:rsidRPr="0018258C" w:rsidRDefault="003C5D47" w:rsidP="004D5DBD">
      <w:pPr>
        <w:numPr>
          <w:ilvl w:val="0"/>
          <w:numId w:val="148"/>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 Intercambio Comercial al Mayoreo</w:t>
      </w:r>
      <w:r w:rsidRPr="0018258C">
        <w:rPr>
          <w:rFonts w:ascii="Arial" w:hAnsi="Arial" w:cs="Arial"/>
          <w:b/>
          <w:color w:val="222222"/>
        </w:rPr>
        <w:t>:</w:t>
      </w:r>
      <w:r w:rsidRPr="0018258C">
        <w:rPr>
          <w:rFonts w:ascii="Arial" w:hAnsi="Arial" w:cs="Arial"/>
          <w:color w:val="222222"/>
        </w:rPr>
        <w:t xml:space="preserve"> Es aquel que se desarrolla en áreas donde las empresas trabajan al mayoreo dentro de una ciudad.</w:t>
      </w:r>
    </w:p>
    <w:p w:rsidR="003C5D47" w:rsidRPr="0018258C" w:rsidRDefault="003C5D47" w:rsidP="004D5DBD">
      <w:pPr>
        <w:numPr>
          <w:ilvl w:val="0"/>
          <w:numId w:val="148"/>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Metropolitano</w:t>
      </w:r>
      <w:r w:rsidRPr="0018258C">
        <w:rPr>
          <w:rFonts w:ascii="Arial" w:hAnsi="Arial" w:cs="Arial"/>
          <w:b/>
          <w:color w:val="222222"/>
        </w:rPr>
        <w:t>:</w:t>
      </w:r>
      <w:r w:rsidRPr="0018258C">
        <w:rPr>
          <w:rFonts w:ascii="Arial" w:hAnsi="Arial" w:cs="Arial"/>
          <w:color w:val="222222"/>
        </w:rPr>
        <w:t xml:space="preserve"> Se trata de un área dentro y alrededor de una ciudad relativamente grande.</w:t>
      </w:r>
    </w:p>
    <w:p w:rsidR="003C5D47" w:rsidRPr="0018258C" w:rsidRDefault="003C5D47" w:rsidP="004D5DBD">
      <w:pPr>
        <w:numPr>
          <w:ilvl w:val="0"/>
          <w:numId w:val="148"/>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Local</w:t>
      </w:r>
      <w:r w:rsidRPr="0018258C">
        <w:rPr>
          <w:rFonts w:ascii="Arial" w:hAnsi="Arial" w:cs="Arial"/>
          <w:b/>
          <w:color w:val="222222"/>
        </w:rPr>
        <w:t>:</w:t>
      </w:r>
      <w:r w:rsidRPr="0018258C">
        <w:rPr>
          <w:rFonts w:ascii="Arial" w:hAnsi="Arial" w:cs="Arial"/>
          <w:color w:val="222222"/>
        </w:rPr>
        <w:t xml:space="preserve"> Es la que se desarrolla en una tienda establecida o en modernos centros comerciales dentro de un área metropolitana.</w:t>
      </w:r>
    </w:p>
    <w:p w:rsidR="002545A5" w:rsidRDefault="002545A5" w:rsidP="003C5D47">
      <w:pPr>
        <w:pStyle w:val="Ttulo2"/>
        <w:shd w:val="clear" w:color="auto" w:fill="FFFFFF"/>
        <w:spacing w:before="120" w:after="120" w:line="360" w:lineRule="auto"/>
        <w:jc w:val="both"/>
        <w:rPr>
          <w:rFonts w:ascii="Arial" w:hAnsi="Arial" w:cs="Arial"/>
          <w:b/>
          <w:i/>
          <w:iCs/>
          <w:color w:val="auto"/>
          <w:sz w:val="24"/>
          <w:szCs w:val="24"/>
        </w:rPr>
      </w:pPr>
      <w:bookmarkStart w:id="215" w:name="_Toc421609707"/>
    </w:p>
    <w:p w:rsidR="003C5D47" w:rsidRPr="00724F1B" w:rsidRDefault="003C5D47" w:rsidP="003C5D47">
      <w:pPr>
        <w:pStyle w:val="Ttulo2"/>
        <w:shd w:val="clear" w:color="auto" w:fill="FFFFFF"/>
        <w:spacing w:before="120" w:after="120" w:line="360" w:lineRule="auto"/>
        <w:jc w:val="both"/>
        <w:rPr>
          <w:rFonts w:ascii="Arial" w:hAnsi="Arial" w:cs="Arial"/>
          <w:b/>
          <w:bCs/>
          <w:color w:val="auto"/>
          <w:sz w:val="24"/>
          <w:szCs w:val="24"/>
        </w:rPr>
      </w:pPr>
      <w:bookmarkStart w:id="216" w:name="_Toc431501021"/>
      <w:r w:rsidRPr="00724F1B">
        <w:rPr>
          <w:rFonts w:ascii="Arial" w:hAnsi="Arial" w:cs="Arial"/>
          <w:b/>
          <w:i/>
          <w:iCs/>
          <w:color w:val="auto"/>
          <w:sz w:val="24"/>
          <w:szCs w:val="24"/>
        </w:rPr>
        <w:t>Tipos de Mercado</w:t>
      </w:r>
      <w:r w:rsidRPr="00724F1B">
        <w:rPr>
          <w:rFonts w:ascii="Arial" w:hAnsi="Arial" w:cs="Arial"/>
          <w:b/>
          <w:color w:val="auto"/>
          <w:sz w:val="24"/>
          <w:szCs w:val="24"/>
        </w:rPr>
        <w:t>, Según el Tipo de Cliente:</w:t>
      </w:r>
      <w:bookmarkEnd w:id="215"/>
      <w:bookmarkEnd w:id="216"/>
    </w:p>
    <w:p w:rsidR="003C5D47" w:rsidRPr="0018258C" w:rsidRDefault="003C5D47" w:rsidP="003C5D47">
      <w:pPr>
        <w:pStyle w:val="NormalWeb"/>
        <w:shd w:val="clear" w:color="auto" w:fill="FFFFFF"/>
        <w:spacing w:before="150" w:beforeAutospacing="0" w:after="150" w:afterAutospacing="0" w:line="360" w:lineRule="auto"/>
        <w:jc w:val="both"/>
        <w:rPr>
          <w:rFonts w:ascii="Arial" w:hAnsi="Arial" w:cs="Arial"/>
          <w:color w:val="222222"/>
        </w:rPr>
      </w:pPr>
      <w:r w:rsidRPr="0018258C">
        <w:rPr>
          <w:rFonts w:ascii="Arial" w:hAnsi="Arial" w:cs="Arial"/>
          <w:color w:val="222222"/>
        </w:rPr>
        <w:t>Para Laura Fischer y Jorge Espejo, los </w:t>
      </w:r>
      <w:r w:rsidRPr="0018258C">
        <w:rPr>
          <w:rFonts w:ascii="Arial" w:hAnsi="Arial" w:cs="Arial"/>
          <w:bCs/>
          <w:i/>
          <w:iCs/>
          <w:color w:val="222222"/>
        </w:rPr>
        <w:t>tipos de mercado</w:t>
      </w:r>
      <w:r w:rsidRPr="0018258C">
        <w:rPr>
          <w:rFonts w:ascii="Arial" w:hAnsi="Arial" w:cs="Arial"/>
          <w:color w:val="222222"/>
        </w:rPr>
        <w:t> desde el punto de vist</w:t>
      </w:r>
      <w:r w:rsidR="009C2758">
        <w:rPr>
          <w:rFonts w:ascii="Arial" w:hAnsi="Arial" w:cs="Arial"/>
          <w:color w:val="222222"/>
        </w:rPr>
        <w:t>a del cliente, se dividen en</w:t>
      </w:r>
      <w:r w:rsidRPr="0018258C">
        <w:rPr>
          <w:rFonts w:ascii="Arial" w:hAnsi="Arial" w:cs="Arial"/>
          <w:color w:val="222222"/>
        </w:rPr>
        <w:t>:</w:t>
      </w:r>
    </w:p>
    <w:p w:rsidR="003C5D47" w:rsidRPr="0018258C" w:rsidRDefault="003C5D47" w:rsidP="004D5DBD">
      <w:pPr>
        <w:numPr>
          <w:ilvl w:val="0"/>
          <w:numId w:val="149"/>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del Consumidor</w:t>
      </w:r>
      <w:r w:rsidRPr="0018258C">
        <w:rPr>
          <w:rFonts w:ascii="Arial" w:hAnsi="Arial" w:cs="Arial"/>
          <w:b/>
          <w:color w:val="222222"/>
        </w:rPr>
        <w:t>:</w:t>
      </w:r>
      <w:r w:rsidRPr="0018258C">
        <w:rPr>
          <w:rFonts w:ascii="Arial" w:hAnsi="Arial" w:cs="Arial"/>
          <w:color w:val="222222"/>
        </w:rPr>
        <w:t xml:space="preserve"> En este tipo de mercado los bienes y servicios son adquiridos para un uso personal, por ejemplo, la ama de casa que compra una lavadora para su hogar.</w:t>
      </w:r>
    </w:p>
    <w:p w:rsidR="003C5D47" w:rsidRPr="0018258C" w:rsidRDefault="003C5D47" w:rsidP="004D5DBD">
      <w:pPr>
        <w:numPr>
          <w:ilvl w:val="0"/>
          <w:numId w:val="149"/>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del Productor o Industrial</w:t>
      </w:r>
      <w:r w:rsidRPr="0018258C">
        <w:rPr>
          <w:rFonts w:ascii="Arial" w:hAnsi="Arial" w:cs="Arial"/>
          <w:color w:val="222222"/>
        </w:rPr>
        <w:t>: Está formado por individuos, empresas u organizaciones que adquieren productos, materias primas y servicios para la producción de otros bienes y servicios.</w:t>
      </w:r>
    </w:p>
    <w:p w:rsidR="003C5D47" w:rsidRPr="0018258C" w:rsidRDefault="003C5D47" w:rsidP="004D5DBD">
      <w:pPr>
        <w:numPr>
          <w:ilvl w:val="0"/>
          <w:numId w:val="149"/>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del Revendedor</w:t>
      </w:r>
      <w:r w:rsidRPr="0018258C">
        <w:rPr>
          <w:rFonts w:ascii="Arial" w:hAnsi="Arial" w:cs="Arial"/>
          <w:b/>
          <w:color w:val="222222"/>
        </w:rPr>
        <w:t>:</w:t>
      </w:r>
      <w:r w:rsidRPr="0018258C">
        <w:rPr>
          <w:rFonts w:ascii="Arial" w:hAnsi="Arial" w:cs="Arial"/>
          <w:color w:val="222222"/>
        </w:rPr>
        <w:t xml:space="preserve"> Está conformado por individuos, empresas u organizaciones que obtienen utilidades al revender o rentar bienes y servicios, por ejemplo, los supermercados que revenden una amplia gama de productos.</w:t>
      </w:r>
    </w:p>
    <w:p w:rsidR="00724F1B" w:rsidRPr="002545A5" w:rsidRDefault="003C5D47" w:rsidP="004D5DBD">
      <w:pPr>
        <w:numPr>
          <w:ilvl w:val="0"/>
          <w:numId w:val="149"/>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del Gobierno</w:t>
      </w:r>
      <w:r w:rsidRPr="0018258C">
        <w:rPr>
          <w:rFonts w:ascii="Arial" w:hAnsi="Arial" w:cs="Arial"/>
          <w:b/>
          <w:color w:val="222222"/>
        </w:rPr>
        <w:t>:</w:t>
      </w:r>
      <w:r w:rsidRPr="0018258C">
        <w:rPr>
          <w:rFonts w:ascii="Arial" w:hAnsi="Arial" w:cs="Arial"/>
          <w:color w:val="222222"/>
        </w:rPr>
        <w:t xml:space="preserve"> Está formado por las instituciones del gobierno o del sector público que adquieren bienes o servicios para llevar a cabo sus principales funciones, por ejemplo, para la administración del estado, para brindar servicios sociales (drenaje, pavimentación, limpieza, etc.), para mantener la seguridad y otros.</w:t>
      </w:r>
    </w:p>
    <w:p w:rsidR="003C5D47" w:rsidRPr="00724F1B" w:rsidRDefault="003C5D47" w:rsidP="003C5D47">
      <w:pPr>
        <w:pStyle w:val="Ttulo2"/>
        <w:shd w:val="clear" w:color="auto" w:fill="FFFFFF"/>
        <w:spacing w:before="120" w:after="120" w:line="360" w:lineRule="auto"/>
        <w:jc w:val="both"/>
        <w:rPr>
          <w:rFonts w:ascii="Arial" w:hAnsi="Arial" w:cs="Arial"/>
          <w:b/>
          <w:bCs/>
          <w:color w:val="auto"/>
          <w:sz w:val="20"/>
          <w:szCs w:val="24"/>
        </w:rPr>
      </w:pPr>
      <w:bookmarkStart w:id="217" w:name="_Toc421609708"/>
      <w:bookmarkStart w:id="218" w:name="_Toc431501022"/>
      <w:r w:rsidRPr="00724F1B">
        <w:rPr>
          <w:rFonts w:ascii="Arial" w:hAnsi="Arial" w:cs="Arial"/>
          <w:b/>
          <w:i/>
          <w:iCs/>
          <w:color w:val="auto"/>
          <w:sz w:val="24"/>
          <w:szCs w:val="24"/>
        </w:rPr>
        <w:lastRenderedPageBreak/>
        <w:t>Tipos de Mercado</w:t>
      </w:r>
      <w:r w:rsidRPr="00724F1B">
        <w:rPr>
          <w:rFonts w:ascii="Arial" w:hAnsi="Arial" w:cs="Arial"/>
          <w:b/>
          <w:color w:val="auto"/>
          <w:sz w:val="24"/>
          <w:szCs w:val="24"/>
        </w:rPr>
        <w:t>, Según la Competencia Establecida:</w:t>
      </w:r>
      <w:bookmarkEnd w:id="217"/>
      <w:bookmarkEnd w:id="218"/>
    </w:p>
    <w:p w:rsidR="003C5D47" w:rsidRPr="0018258C" w:rsidRDefault="002545A5" w:rsidP="003C5D47">
      <w:pPr>
        <w:pStyle w:val="NormalWeb"/>
        <w:shd w:val="clear" w:color="auto" w:fill="FFFFFF"/>
        <w:spacing w:before="150" w:beforeAutospacing="0" w:after="150" w:afterAutospacing="0" w:line="360" w:lineRule="auto"/>
        <w:jc w:val="both"/>
        <w:rPr>
          <w:rFonts w:ascii="Arial" w:hAnsi="Arial" w:cs="Arial"/>
          <w:color w:val="222222"/>
        </w:rPr>
      </w:pPr>
      <w:r>
        <w:rPr>
          <w:rFonts w:ascii="Arial" w:hAnsi="Arial" w:cs="Arial"/>
        </w:rPr>
        <w:t xml:space="preserve">           </w:t>
      </w:r>
      <w:r w:rsidR="003C5D47" w:rsidRPr="0018258C">
        <w:rPr>
          <w:rFonts w:ascii="Arial" w:hAnsi="Arial" w:cs="Arial"/>
          <w:color w:val="222222"/>
        </w:rPr>
        <w:t>Para </w:t>
      </w:r>
      <w:r w:rsidR="003C5D47" w:rsidRPr="0018258C">
        <w:rPr>
          <w:rFonts w:ascii="Arial" w:hAnsi="Arial" w:cs="Arial"/>
          <w:bCs/>
          <w:color w:val="222222"/>
        </w:rPr>
        <w:t>Ricardo Romero</w:t>
      </w:r>
      <w:r w:rsidR="003C5D47" w:rsidRPr="0018258C">
        <w:rPr>
          <w:rFonts w:ascii="Arial" w:hAnsi="Arial" w:cs="Arial"/>
          <w:color w:val="222222"/>
        </w:rPr>
        <w:t>, autor del libro "Marketing", existen cuatro </w:t>
      </w:r>
      <w:r w:rsidR="003C5D47" w:rsidRPr="0018258C">
        <w:rPr>
          <w:rFonts w:ascii="Arial" w:hAnsi="Arial" w:cs="Arial"/>
          <w:bCs/>
          <w:i/>
          <w:iCs/>
          <w:color w:val="222222"/>
        </w:rPr>
        <w:t>tip</w:t>
      </w:r>
      <w:r w:rsidR="009C2758">
        <w:rPr>
          <w:rFonts w:ascii="Arial" w:hAnsi="Arial" w:cs="Arial"/>
          <w:bCs/>
          <w:i/>
          <w:iCs/>
          <w:color w:val="222222"/>
        </w:rPr>
        <w:t>os de mercado</w:t>
      </w:r>
      <w:r w:rsidR="003C5D47" w:rsidRPr="0018258C">
        <w:rPr>
          <w:rFonts w:ascii="Arial" w:hAnsi="Arial" w:cs="Arial"/>
          <w:color w:val="222222"/>
        </w:rPr>
        <w:t>:</w:t>
      </w:r>
    </w:p>
    <w:p w:rsidR="003C5D47" w:rsidRPr="0018258C" w:rsidRDefault="003C5D47" w:rsidP="004D5DBD">
      <w:pPr>
        <w:numPr>
          <w:ilvl w:val="0"/>
          <w:numId w:val="150"/>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 Competencia Perfecta:</w:t>
      </w:r>
      <w:r w:rsidRPr="0018258C">
        <w:rPr>
          <w:rFonts w:ascii="Arial" w:hAnsi="Arial" w:cs="Arial"/>
          <w:color w:val="222222"/>
        </w:rPr>
        <w:t> Este tipo de mercado tiene dos características principales: 1) Los bienes y servicios que se ofrecen en venta son todos iguales y 2) los compradores y vendedores son tan numerosos que ningún comprador ni vendedor puede influir en el precio del mercado, por tanto, se di</w:t>
      </w:r>
      <w:r w:rsidR="009C2758">
        <w:rPr>
          <w:rFonts w:ascii="Arial" w:hAnsi="Arial" w:cs="Arial"/>
          <w:color w:val="222222"/>
        </w:rPr>
        <w:t>ce que son precio-aceptantes</w:t>
      </w:r>
      <w:r w:rsidRPr="0018258C">
        <w:rPr>
          <w:rFonts w:ascii="Arial" w:hAnsi="Arial" w:cs="Arial"/>
          <w:color w:val="222222"/>
        </w:rPr>
        <w:t>.</w:t>
      </w:r>
    </w:p>
    <w:p w:rsidR="003C5D47" w:rsidRPr="0018258C" w:rsidRDefault="003C5D47" w:rsidP="004D5DBD">
      <w:pPr>
        <w:numPr>
          <w:ilvl w:val="0"/>
          <w:numId w:val="150"/>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Monopolista:</w:t>
      </w:r>
      <w:r w:rsidRPr="0018258C">
        <w:rPr>
          <w:rFonts w:ascii="Arial" w:hAnsi="Arial" w:cs="Arial"/>
          <w:color w:val="222222"/>
        </w:rPr>
        <w:t> Es aquel en el que sólo hay una empresa en la industria. Esta empresa fabrica o comercializa un producto totalmente diferente al de cual</w:t>
      </w:r>
      <w:r w:rsidR="009C2758">
        <w:rPr>
          <w:rFonts w:ascii="Arial" w:hAnsi="Arial" w:cs="Arial"/>
          <w:color w:val="222222"/>
        </w:rPr>
        <w:t>quier otra</w:t>
      </w:r>
      <w:r w:rsidRPr="0018258C">
        <w:rPr>
          <w:rFonts w:ascii="Arial" w:hAnsi="Arial" w:cs="Arial"/>
          <w:color w:val="222222"/>
        </w:rPr>
        <w:t>. La causa fundamental del monopolio son las barreras a la entrada; es decir, que otras empresas no pueden ingresar y competir con la empresa que ejerce el monopolio. Las barreras a la entrada tienen tres orígenes: 1) Un recurso clave (por ejemplo, la materia prima) es propiedad de una única empresa, 2) Las autoridades conceden el derecho exclusivo a una única empresa para producir un bien o un servicio y 3) los costes de producción hacen que un único productor sea má</w:t>
      </w:r>
      <w:r>
        <w:rPr>
          <w:rFonts w:ascii="Arial" w:hAnsi="Arial" w:cs="Arial"/>
          <w:color w:val="222222"/>
        </w:rPr>
        <w:t>s</w:t>
      </w:r>
      <w:r w:rsidRPr="0018258C">
        <w:rPr>
          <w:rFonts w:ascii="Arial" w:hAnsi="Arial" w:cs="Arial"/>
          <w:color w:val="222222"/>
        </w:rPr>
        <w:t xml:space="preserve"> eficiente que todo el re</w:t>
      </w:r>
      <w:r w:rsidR="009C2758">
        <w:rPr>
          <w:rFonts w:ascii="Arial" w:hAnsi="Arial" w:cs="Arial"/>
          <w:color w:val="222222"/>
        </w:rPr>
        <w:t>sto de productores</w:t>
      </w:r>
      <w:r w:rsidRPr="0018258C">
        <w:rPr>
          <w:rFonts w:ascii="Arial" w:hAnsi="Arial" w:cs="Arial"/>
          <w:color w:val="222222"/>
        </w:rPr>
        <w:t>.</w:t>
      </w:r>
    </w:p>
    <w:p w:rsidR="003C5D47" w:rsidRPr="0018258C" w:rsidRDefault="003C5D47" w:rsidP="004D5DBD">
      <w:pPr>
        <w:numPr>
          <w:ilvl w:val="0"/>
          <w:numId w:val="150"/>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 Competencia Imperfecta:</w:t>
      </w:r>
      <w:r w:rsidRPr="0018258C">
        <w:rPr>
          <w:rFonts w:ascii="Arial" w:hAnsi="Arial" w:cs="Arial"/>
          <w:color w:val="222222"/>
        </w:rPr>
        <w:t> Es aquel que opera entre los dos extremos: 1) El Mercado de Competencia Perfecta y 2) el de Monopolio Puro. Existen dos clases de mercad</w:t>
      </w:r>
      <w:r w:rsidR="009C2758">
        <w:rPr>
          <w:rFonts w:ascii="Arial" w:hAnsi="Arial" w:cs="Arial"/>
          <w:color w:val="222222"/>
        </w:rPr>
        <w:t>os de competencia imperfecta</w:t>
      </w:r>
      <w:r w:rsidRPr="0018258C">
        <w:rPr>
          <w:rFonts w:ascii="Arial" w:hAnsi="Arial" w:cs="Arial"/>
          <w:color w:val="222222"/>
        </w:rPr>
        <w:t>:</w:t>
      </w:r>
    </w:p>
    <w:p w:rsidR="003C5D47" w:rsidRPr="0018258C" w:rsidRDefault="003C5D47" w:rsidP="004D5DBD">
      <w:pPr>
        <w:numPr>
          <w:ilvl w:val="1"/>
          <w:numId w:val="150"/>
        </w:numPr>
        <w:shd w:val="clear" w:color="auto" w:fill="FFFFFF"/>
        <w:spacing w:before="72" w:after="168" w:line="360" w:lineRule="auto"/>
        <w:ind w:left="1584"/>
        <w:jc w:val="both"/>
        <w:rPr>
          <w:rFonts w:ascii="Arial" w:hAnsi="Arial" w:cs="Arial"/>
          <w:color w:val="222222"/>
        </w:rPr>
      </w:pPr>
      <w:r w:rsidRPr="0018258C">
        <w:rPr>
          <w:rFonts w:ascii="Arial" w:hAnsi="Arial" w:cs="Arial"/>
          <w:b/>
          <w:color w:val="222222"/>
        </w:rPr>
        <w:t>Mercado de </w:t>
      </w:r>
      <w:r w:rsidRPr="0018258C">
        <w:rPr>
          <w:rFonts w:ascii="Arial" w:hAnsi="Arial" w:cs="Arial"/>
          <w:b/>
          <w:i/>
          <w:iCs/>
          <w:color w:val="222222"/>
        </w:rPr>
        <w:t>Competencia Monopolística:</w:t>
      </w:r>
      <w:r w:rsidRPr="0018258C">
        <w:rPr>
          <w:rFonts w:ascii="Arial" w:hAnsi="Arial" w:cs="Arial"/>
          <w:color w:val="222222"/>
        </w:rPr>
        <w:t xml:space="preserve"> Es aquel donde existen muchas empresas que venden productos</w:t>
      </w:r>
      <w:r w:rsidR="009C2758">
        <w:rPr>
          <w:rFonts w:ascii="Arial" w:hAnsi="Arial" w:cs="Arial"/>
          <w:color w:val="222222"/>
        </w:rPr>
        <w:t xml:space="preserve"> similares pero no idénticos</w:t>
      </w:r>
      <w:r w:rsidRPr="0018258C">
        <w:rPr>
          <w:rFonts w:ascii="Arial" w:hAnsi="Arial" w:cs="Arial"/>
          <w:color w:val="222222"/>
        </w:rPr>
        <w:t>.</w:t>
      </w:r>
    </w:p>
    <w:p w:rsidR="003C5D47" w:rsidRPr="0018258C" w:rsidRDefault="003C5D47" w:rsidP="004D5DBD">
      <w:pPr>
        <w:numPr>
          <w:ilvl w:val="1"/>
          <w:numId w:val="150"/>
        </w:numPr>
        <w:shd w:val="clear" w:color="auto" w:fill="FFFFFF"/>
        <w:spacing w:before="72" w:after="168" w:line="360" w:lineRule="auto"/>
        <w:ind w:left="1584"/>
        <w:jc w:val="both"/>
        <w:rPr>
          <w:rFonts w:ascii="Arial" w:hAnsi="Arial" w:cs="Arial"/>
          <w:color w:val="222222"/>
        </w:rPr>
      </w:pPr>
      <w:r w:rsidRPr="0018258C">
        <w:rPr>
          <w:rFonts w:ascii="Arial" w:hAnsi="Arial" w:cs="Arial"/>
          <w:b/>
          <w:i/>
          <w:iCs/>
          <w:color w:val="222222"/>
        </w:rPr>
        <w:t>Mercado de Oligopolio:</w:t>
      </w:r>
      <w:r w:rsidRPr="0018258C">
        <w:rPr>
          <w:rFonts w:ascii="Arial" w:hAnsi="Arial" w:cs="Arial"/>
          <w:i/>
          <w:iCs/>
          <w:color w:val="222222"/>
        </w:rPr>
        <w:t> </w:t>
      </w:r>
      <w:r w:rsidRPr="0018258C">
        <w:rPr>
          <w:rFonts w:ascii="Arial" w:hAnsi="Arial" w:cs="Arial"/>
          <w:color w:val="222222"/>
        </w:rPr>
        <w:t>Es aquel donde existen pocos vendedores y muchos compradores. El oligopolio puede ser: A) Perfecto: Cuando unas pocas empresas venden un producto homogéneo. B) Imperfecto: Cuando unas cuantas empresa</w:t>
      </w:r>
      <w:r w:rsidR="009C2758">
        <w:rPr>
          <w:rFonts w:ascii="Arial" w:hAnsi="Arial" w:cs="Arial"/>
          <w:color w:val="222222"/>
        </w:rPr>
        <w:t>s venden productos heterogéneos</w:t>
      </w:r>
    </w:p>
    <w:p w:rsidR="003C5D47" w:rsidRPr="0018258C" w:rsidRDefault="003C5D47" w:rsidP="004D5DBD">
      <w:pPr>
        <w:numPr>
          <w:ilvl w:val="0"/>
          <w:numId w:val="150"/>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 Monopsonio:</w:t>
      </w:r>
      <w:r w:rsidRPr="0018258C">
        <w:rPr>
          <w:rFonts w:ascii="Arial" w:hAnsi="Arial" w:cs="Arial"/>
          <w:color w:val="222222"/>
        </w:rPr>
        <w:t xml:space="preserve"> Monopsonio viene de las palabras griegas Monos = Solo y Opsoncion = Idea de compras. Este tipo de mercado se </w:t>
      </w:r>
      <w:r w:rsidRPr="0018258C">
        <w:rPr>
          <w:rFonts w:ascii="Arial" w:hAnsi="Arial" w:cs="Arial"/>
          <w:color w:val="222222"/>
        </w:rPr>
        <w:lastRenderedPageBreak/>
        <w:t>dá cuando los compradores ejercen predominio para regular la demanda, en tal forma que les permite intervenir en el precio, fijándolo o, por lo menos, logrando que se cambie como resultado de las decisiones que se tomen. Esto sucede cuando la cantidad demanda por un solo comprador es tan grande en relación con la demanda total, que tiene un elevado poder de negociación. Existen tres clases de Monopsonio:</w:t>
      </w:r>
    </w:p>
    <w:p w:rsidR="003C5D47" w:rsidRPr="0018258C" w:rsidRDefault="003C5D47" w:rsidP="004D5DBD">
      <w:pPr>
        <w:numPr>
          <w:ilvl w:val="1"/>
          <w:numId w:val="150"/>
        </w:numPr>
        <w:shd w:val="clear" w:color="auto" w:fill="FFFFFF"/>
        <w:spacing w:before="72" w:after="168" w:line="360" w:lineRule="auto"/>
        <w:ind w:left="1584"/>
        <w:jc w:val="both"/>
        <w:rPr>
          <w:rFonts w:ascii="Arial" w:hAnsi="Arial" w:cs="Arial"/>
          <w:color w:val="222222"/>
        </w:rPr>
      </w:pPr>
      <w:r w:rsidRPr="0018258C">
        <w:rPr>
          <w:rFonts w:ascii="Arial" w:hAnsi="Arial" w:cs="Arial"/>
          <w:i/>
          <w:iCs/>
          <w:color w:val="222222"/>
        </w:rPr>
        <w:t>Duopsonio:</w:t>
      </w:r>
      <w:r w:rsidRPr="0018258C">
        <w:rPr>
          <w:rFonts w:ascii="Arial" w:hAnsi="Arial" w:cs="Arial"/>
          <w:color w:val="222222"/>
        </w:rPr>
        <w:t> Se produce cuando dos compradores ejercen predominio para regular la demanda</w:t>
      </w:r>
    </w:p>
    <w:p w:rsidR="003C5D47" w:rsidRPr="0018258C" w:rsidRDefault="003C5D47" w:rsidP="004D5DBD">
      <w:pPr>
        <w:numPr>
          <w:ilvl w:val="1"/>
          <w:numId w:val="150"/>
        </w:numPr>
        <w:shd w:val="clear" w:color="auto" w:fill="FFFFFF"/>
        <w:spacing w:before="72" w:after="168" w:line="360" w:lineRule="auto"/>
        <w:ind w:left="1584"/>
        <w:jc w:val="both"/>
        <w:rPr>
          <w:rFonts w:ascii="Arial" w:hAnsi="Arial" w:cs="Arial"/>
          <w:color w:val="222222"/>
        </w:rPr>
      </w:pPr>
      <w:r w:rsidRPr="0018258C">
        <w:rPr>
          <w:rFonts w:ascii="Arial" w:hAnsi="Arial" w:cs="Arial"/>
          <w:i/>
          <w:iCs/>
          <w:color w:val="222222"/>
        </w:rPr>
        <w:t>Oligopsonio:</w:t>
      </w:r>
      <w:r w:rsidRPr="0018258C">
        <w:rPr>
          <w:rFonts w:ascii="Arial" w:hAnsi="Arial" w:cs="Arial"/>
          <w:color w:val="222222"/>
        </w:rPr>
        <w:t> Se dá cuando los compradores son tan pocos que cualquiera de ellos puede ejercer influencia sobre el precio.</w:t>
      </w:r>
    </w:p>
    <w:p w:rsidR="003C5D47" w:rsidRPr="0018258C" w:rsidRDefault="003C5D47" w:rsidP="004D5DBD">
      <w:pPr>
        <w:numPr>
          <w:ilvl w:val="1"/>
          <w:numId w:val="150"/>
        </w:numPr>
        <w:shd w:val="clear" w:color="auto" w:fill="FFFFFF"/>
        <w:spacing w:before="72" w:after="168" w:line="360" w:lineRule="auto"/>
        <w:ind w:left="1584"/>
        <w:jc w:val="both"/>
        <w:rPr>
          <w:rFonts w:ascii="Arial" w:hAnsi="Arial" w:cs="Arial"/>
          <w:color w:val="222222"/>
        </w:rPr>
      </w:pPr>
      <w:r w:rsidRPr="0018258C">
        <w:rPr>
          <w:rFonts w:ascii="Arial" w:hAnsi="Arial" w:cs="Arial"/>
          <w:i/>
          <w:iCs/>
          <w:color w:val="222222"/>
        </w:rPr>
        <w:t>Competencia Monopsonista:</w:t>
      </w:r>
      <w:r w:rsidRPr="0018258C">
        <w:rPr>
          <w:rFonts w:ascii="Arial" w:hAnsi="Arial" w:cs="Arial"/>
          <w:color w:val="222222"/>
        </w:rPr>
        <w:t> Se produce cuando los compradores son pocos y compiten entre sí otorgando algunos favores a los vendedores, como: créditos para la producción, consejería técnica, administrativa o legal, publicidad, regalos, etc...</w:t>
      </w:r>
    </w:p>
    <w:p w:rsidR="002545A5" w:rsidRDefault="002545A5" w:rsidP="003C5D47">
      <w:pPr>
        <w:pStyle w:val="Ttulo2"/>
        <w:shd w:val="clear" w:color="auto" w:fill="FFFFFF"/>
        <w:spacing w:before="120" w:after="120" w:line="360" w:lineRule="auto"/>
        <w:jc w:val="both"/>
        <w:rPr>
          <w:rFonts w:ascii="Arial" w:hAnsi="Arial" w:cs="Arial"/>
          <w:b/>
          <w:i/>
          <w:iCs/>
          <w:color w:val="222222"/>
          <w:sz w:val="24"/>
          <w:szCs w:val="24"/>
        </w:rPr>
      </w:pPr>
      <w:bookmarkStart w:id="219" w:name="_Toc421609709"/>
    </w:p>
    <w:p w:rsidR="003C5D47" w:rsidRPr="00724F1B" w:rsidRDefault="003C5D47" w:rsidP="003C5D47">
      <w:pPr>
        <w:pStyle w:val="Ttulo2"/>
        <w:shd w:val="clear" w:color="auto" w:fill="FFFFFF"/>
        <w:spacing w:before="120" w:after="120" w:line="360" w:lineRule="auto"/>
        <w:jc w:val="both"/>
        <w:rPr>
          <w:rFonts w:ascii="Arial" w:hAnsi="Arial" w:cs="Arial"/>
          <w:b/>
          <w:bCs/>
          <w:color w:val="222222"/>
          <w:sz w:val="24"/>
          <w:szCs w:val="24"/>
        </w:rPr>
      </w:pPr>
      <w:bookmarkStart w:id="220" w:name="_Toc431501023"/>
      <w:r w:rsidRPr="00724F1B">
        <w:rPr>
          <w:rFonts w:ascii="Arial" w:hAnsi="Arial" w:cs="Arial"/>
          <w:b/>
          <w:i/>
          <w:iCs/>
          <w:color w:val="222222"/>
          <w:sz w:val="24"/>
          <w:szCs w:val="24"/>
        </w:rPr>
        <w:t>Tipos de Mercado</w:t>
      </w:r>
      <w:r w:rsidRPr="00724F1B">
        <w:rPr>
          <w:rFonts w:ascii="Arial" w:hAnsi="Arial" w:cs="Arial"/>
          <w:b/>
          <w:color w:val="222222"/>
          <w:sz w:val="24"/>
          <w:szCs w:val="24"/>
        </w:rPr>
        <w:t>, Según el Tipo de Producto:</w:t>
      </w:r>
      <w:bookmarkEnd w:id="219"/>
      <w:bookmarkEnd w:id="220"/>
    </w:p>
    <w:p w:rsidR="003C5D47" w:rsidRPr="0018258C" w:rsidRDefault="003C5D47" w:rsidP="003C5D47">
      <w:pPr>
        <w:pStyle w:val="NormalWeb"/>
        <w:shd w:val="clear" w:color="auto" w:fill="FFFFFF"/>
        <w:spacing w:before="150" w:beforeAutospacing="0" w:after="150" w:afterAutospacing="0" w:line="360" w:lineRule="auto"/>
        <w:jc w:val="both"/>
        <w:rPr>
          <w:rFonts w:ascii="Arial" w:hAnsi="Arial" w:cs="Arial"/>
          <w:color w:val="222222"/>
        </w:rPr>
      </w:pPr>
      <w:r w:rsidRPr="0018258C">
        <w:rPr>
          <w:rFonts w:ascii="Arial" w:hAnsi="Arial" w:cs="Arial"/>
          <w:color w:val="222222"/>
        </w:rPr>
        <w:t>De acuerdo a esta clasificación, el </w:t>
      </w:r>
      <w:r w:rsidRPr="0018258C">
        <w:rPr>
          <w:rFonts w:ascii="Arial" w:hAnsi="Arial" w:cs="Arial"/>
          <w:bCs/>
          <w:i/>
          <w:iCs/>
          <w:color w:val="222222"/>
        </w:rPr>
        <w:t>mercado</w:t>
      </w:r>
      <w:r w:rsidRPr="0018258C">
        <w:rPr>
          <w:rFonts w:ascii="Arial" w:hAnsi="Arial" w:cs="Arial"/>
          <w:color w:val="222222"/>
        </w:rPr>
        <w:t> se divide en:</w:t>
      </w:r>
    </w:p>
    <w:p w:rsidR="003C5D47" w:rsidRPr="0018258C" w:rsidRDefault="003C5D47" w:rsidP="004D5DBD">
      <w:pPr>
        <w:numPr>
          <w:ilvl w:val="0"/>
          <w:numId w:val="151"/>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 Productos o Bienes:</w:t>
      </w:r>
      <w:r w:rsidRPr="0018258C">
        <w:rPr>
          <w:rFonts w:ascii="Arial" w:hAnsi="Arial" w:cs="Arial"/>
          <w:color w:val="222222"/>
        </w:rPr>
        <w:t> Está formado por empresas, organizaciones o individuos que requieren de productos tangibles (una computadora, un mueble, un auto, etc...).</w:t>
      </w:r>
    </w:p>
    <w:p w:rsidR="003C5D47" w:rsidRPr="0018258C" w:rsidRDefault="003C5D47" w:rsidP="004D5DBD">
      <w:pPr>
        <w:numPr>
          <w:ilvl w:val="0"/>
          <w:numId w:val="151"/>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 Servicios</w:t>
      </w:r>
      <w:r w:rsidRPr="0018258C">
        <w:rPr>
          <w:rFonts w:ascii="Arial" w:hAnsi="Arial" w:cs="Arial"/>
          <w:i/>
          <w:iCs/>
          <w:color w:val="222222"/>
        </w:rPr>
        <w:t>:</w:t>
      </w:r>
      <w:r w:rsidRPr="0018258C">
        <w:rPr>
          <w:rFonts w:ascii="Arial" w:hAnsi="Arial" w:cs="Arial"/>
          <w:color w:val="222222"/>
        </w:rPr>
        <w:t> Está conformado por empresas, personas u organizaciones que requieren de actividades, beneficios o satisfacciones que pueden ser objeto de transacción: Por ejemplo, el servicio de limpieza, de seguridad, de lavandería, etc...</w:t>
      </w:r>
    </w:p>
    <w:p w:rsidR="003C5D47" w:rsidRPr="0018258C" w:rsidRDefault="003C5D47" w:rsidP="004D5DBD">
      <w:pPr>
        <w:numPr>
          <w:ilvl w:val="0"/>
          <w:numId w:val="151"/>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 Ideas:</w:t>
      </w:r>
      <w:r w:rsidRPr="0018258C">
        <w:rPr>
          <w:rFonts w:ascii="Arial" w:hAnsi="Arial" w:cs="Arial"/>
          <w:i/>
          <w:iCs/>
          <w:color w:val="222222"/>
        </w:rPr>
        <w:t> </w:t>
      </w:r>
      <w:r w:rsidRPr="0018258C">
        <w:rPr>
          <w:rFonts w:ascii="Arial" w:hAnsi="Arial" w:cs="Arial"/>
          <w:color w:val="222222"/>
        </w:rPr>
        <w:t xml:space="preserve">Tanto empresas como organizaciones necesitan constantemente de "buenas ideas" para ser más competitivas en el mercado. Por ello, la mayoría de ellas están dispuestas a pagar una determinada cantidad de dinero por una "buena idea", por ejemplo, para una campaña publicitaria, para el diseño de un nuevo producto o servicio, </w:t>
      </w:r>
      <w:r w:rsidRPr="0018258C">
        <w:rPr>
          <w:rFonts w:ascii="Arial" w:hAnsi="Arial" w:cs="Arial"/>
          <w:color w:val="222222"/>
        </w:rPr>
        <w:lastRenderedPageBreak/>
        <w:t>etc... Por ello, existen ferias de exposición de proyectos en universidades y escuelas, las cuales, tienen el objetivo de atraer empresarios, inversionistas, caza-talentos, etc...</w:t>
      </w:r>
    </w:p>
    <w:p w:rsidR="003C5D47" w:rsidRPr="0018258C" w:rsidRDefault="003C5D47" w:rsidP="004D5DBD">
      <w:pPr>
        <w:numPr>
          <w:ilvl w:val="0"/>
          <w:numId w:val="151"/>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 Lugares:</w:t>
      </w:r>
      <w:r w:rsidRPr="0018258C">
        <w:rPr>
          <w:rFonts w:ascii="Arial" w:hAnsi="Arial" w:cs="Arial"/>
          <w:color w:val="222222"/>
        </w:rPr>
        <w:t> Está compuesto por empresas, organizaciones y personas que desean adquirir o alquilar un determinado lugar, ya sea para instalar sus oficinas, construir su fábrica o simplemente para vivir. También está compuesto por individuos que deseen conocer nuevos lugares, pasar una vacación, recrearse en un determinado lugar, etc...</w:t>
      </w:r>
    </w:p>
    <w:p w:rsidR="00724F1B" w:rsidRDefault="00724F1B" w:rsidP="003C5D47">
      <w:pPr>
        <w:pStyle w:val="Ttulo2"/>
        <w:shd w:val="clear" w:color="auto" w:fill="FFFFFF"/>
        <w:spacing w:before="120" w:after="120" w:line="360" w:lineRule="auto"/>
        <w:jc w:val="both"/>
        <w:rPr>
          <w:rFonts w:ascii="Arial" w:hAnsi="Arial" w:cs="Arial"/>
          <w:b/>
          <w:i/>
          <w:iCs/>
          <w:color w:val="222222"/>
          <w:sz w:val="28"/>
          <w:szCs w:val="24"/>
        </w:rPr>
      </w:pPr>
      <w:bookmarkStart w:id="221" w:name="_Toc421609710"/>
    </w:p>
    <w:p w:rsidR="003C5D47" w:rsidRPr="009C2758" w:rsidRDefault="003C5D47" w:rsidP="003C5D47">
      <w:pPr>
        <w:pStyle w:val="Ttulo2"/>
        <w:shd w:val="clear" w:color="auto" w:fill="FFFFFF"/>
        <w:spacing w:before="120" w:after="120" w:line="360" w:lineRule="auto"/>
        <w:jc w:val="both"/>
        <w:rPr>
          <w:rFonts w:ascii="Arial" w:hAnsi="Arial" w:cs="Arial"/>
          <w:b/>
          <w:bCs/>
          <w:color w:val="222222"/>
          <w:sz w:val="24"/>
          <w:szCs w:val="24"/>
        </w:rPr>
      </w:pPr>
      <w:bookmarkStart w:id="222" w:name="_Toc431501024"/>
      <w:r w:rsidRPr="009C2758">
        <w:rPr>
          <w:rFonts w:ascii="Arial" w:hAnsi="Arial" w:cs="Arial"/>
          <w:b/>
          <w:iCs/>
          <w:color w:val="222222"/>
          <w:sz w:val="24"/>
          <w:szCs w:val="24"/>
        </w:rPr>
        <w:t>Tipos de Mercado</w:t>
      </w:r>
      <w:r w:rsidRPr="009C2758">
        <w:rPr>
          <w:rFonts w:ascii="Arial" w:hAnsi="Arial" w:cs="Arial"/>
          <w:b/>
          <w:color w:val="222222"/>
          <w:sz w:val="24"/>
          <w:szCs w:val="24"/>
        </w:rPr>
        <w:t>, Según el Tipo de Recurso:</w:t>
      </w:r>
      <w:bookmarkEnd w:id="221"/>
      <w:bookmarkEnd w:id="222"/>
    </w:p>
    <w:p w:rsidR="003C5D47" w:rsidRPr="0018258C" w:rsidRDefault="002545A5" w:rsidP="003C5D47">
      <w:pPr>
        <w:pStyle w:val="NormalWeb"/>
        <w:shd w:val="clear" w:color="auto" w:fill="FFFFFF"/>
        <w:spacing w:before="150" w:beforeAutospacing="0" w:after="150" w:afterAutospacing="0" w:line="360" w:lineRule="auto"/>
        <w:jc w:val="both"/>
        <w:rPr>
          <w:rFonts w:ascii="Arial" w:hAnsi="Arial" w:cs="Arial"/>
          <w:color w:val="222222"/>
        </w:rPr>
      </w:pPr>
      <w:r>
        <w:rPr>
          <w:rFonts w:ascii="Arial" w:hAnsi="Arial" w:cs="Arial"/>
        </w:rPr>
        <w:t xml:space="preserve">           </w:t>
      </w:r>
      <w:r w:rsidR="003C5D47" w:rsidRPr="0018258C">
        <w:rPr>
          <w:rFonts w:ascii="Arial" w:hAnsi="Arial" w:cs="Arial"/>
          <w:color w:val="222222"/>
        </w:rPr>
        <w:t>Según </w:t>
      </w:r>
      <w:r w:rsidR="003C5D47" w:rsidRPr="0018258C">
        <w:rPr>
          <w:rFonts w:ascii="Arial" w:hAnsi="Arial" w:cs="Arial"/>
          <w:bCs/>
          <w:color w:val="222222"/>
        </w:rPr>
        <w:t>Philip Kotler</w:t>
      </w:r>
      <w:r w:rsidR="003C5D47" w:rsidRPr="0018258C">
        <w:rPr>
          <w:rFonts w:ascii="Arial" w:hAnsi="Arial" w:cs="Arial"/>
          <w:color w:val="222222"/>
        </w:rPr>
        <w:t xml:space="preserve">, autor del libro "Dirección de Mercadotecnia", el mercado de recursos, se divide en: 1) Mercado de materia prima, 2) mercado de fuerza de trabajo, </w:t>
      </w:r>
      <w:r w:rsidR="009C2758">
        <w:rPr>
          <w:rFonts w:ascii="Arial" w:hAnsi="Arial" w:cs="Arial"/>
          <w:color w:val="222222"/>
        </w:rPr>
        <w:t>3) mercado de dinero y otros</w:t>
      </w:r>
      <w:r w:rsidR="003C5D47" w:rsidRPr="0018258C">
        <w:rPr>
          <w:rFonts w:ascii="Arial" w:hAnsi="Arial" w:cs="Arial"/>
          <w:color w:val="222222"/>
        </w:rPr>
        <w:t>.</w:t>
      </w:r>
    </w:p>
    <w:p w:rsidR="003C5D47" w:rsidRPr="0018258C" w:rsidRDefault="003C5D47" w:rsidP="004D5DBD">
      <w:pPr>
        <w:numPr>
          <w:ilvl w:val="0"/>
          <w:numId w:val="152"/>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 Materia Prima:</w:t>
      </w:r>
      <w:r w:rsidRPr="0018258C">
        <w:rPr>
          <w:rFonts w:ascii="Arial" w:hAnsi="Arial" w:cs="Arial"/>
          <w:i/>
          <w:iCs/>
          <w:color w:val="222222"/>
        </w:rPr>
        <w:t> </w:t>
      </w:r>
      <w:r w:rsidRPr="0018258C">
        <w:rPr>
          <w:rFonts w:ascii="Arial" w:hAnsi="Arial" w:cs="Arial"/>
          <w:color w:val="222222"/>
        </w:rPr>
        <w:t>Está conformado por empresas u organizaciones que necesitan de ciertos materiales en su estado natural (madera, minerales u otros) para la producción y elaboración de bienes y servicios.</w:t>
      </w:r>
    </w:p>
    <w:p w:rsidR="003C5D47" w:rsidRPr="0018258C" w:rsidRDefault="003C5D47" w:rsidP="004D5DBD">
      <w:pPr>
        <w:numPr>
          <w:ilvl w:val="0"/>
          <w:numId w:val="152"/>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 Fuerza de Trabajo:</w:t>
      </w:r>
      <w:r w:rsidRPr="0018258C">
        <w:rPr>
          <w:rFonts w:ascii="Arial" w:hAnsi="Arial" w:cs="Arial"/>
          <w:i/>
          <w:iCs/>
          <w:color w:val="222222"/>
        </w:rPr>
        <w:t> </w:t>
      </w:r>
      <w:r w:rsidRPr="0018258C">
        <w:rPr>
          <w:rFonts w:ascii="Arial" w:hAnsi="Arial" w:cs="Arial"/>
          <w:color w:val="222222"/>
        </w:rPr>
        <w:t>Es considerado un factor de producción, por tanto, está formado por empresas u organizaciones que necesitan contratar empleados, técnicos, profesionales y/o especialistas para producir bienes o servicios.</w:t>
      </w:r>
    </w:p>
    <w:p w:rsidR="003C5D47" w:rsidRPr="002545A5" w:rsidRDefault="003C5D47" w:rsidP="004D5DBD">
      <w:pPr>
        <w:numPr>
          <w:ilvl w:val="0"/>
          <w:numId w:val="152"/>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 Dinero:</w:t>
      </w:r>
      <w:r w:rsidRPr="0018258C">
        <w:rPr>
          <w:rFonts w:ascii="Arial" w:hAnsi="Arial" w:cs="Arial"/>
          <w:color w:val="222222"/>
        </w:rPr>
        <w:t> Está conformado por empresas, organizaciones e individuos que necesitan dinero para algún proyecto en particular (comprar nueva maquinaria, invertir en tecnología, remodelar las oficinas, etc...) o para comprar bienes y servicios (una casa, un automóvil, muebles para el hogar, etc...), y que además, tienen la posibilidad de pagar los intereses y de devolver el dinero que se han prestado.</w:t>
      </w:r>
    </w:p>
    <w:p w:rsidR="003C5D47" w:rsidRPr="009C2758" w:rsidRDefault="003C5D47" w:rsidP="003C5D47">
      <w:pPr>
        <w:pStyle w:val="Ttulo2"/>
        <w:shd w:val="clear" w:color="auto" w:fill="FFFFFF"/>
        <w:spacing w:before="120" w:after="120" w:line="360" w:lineRule="auto"/>
        <w:jc w:val="both"/>
        <w:rPr>
          <w:rFonts w:ascii="Arial" w:hAnsi="Arial" w:cs="Arial"/>
          <w:b/>
          <w:bCs/>
          <w:color w:val="222222"/>
          <w:sz w:val="24"/>
          <w:szCs w:val="24"/>
        </w:rPr>
      </w:pPr>
      <w:bookmarkStart w:id="223" w:name="_Toc421609711"/>
      <w:bookmarkStart w:id="224" w:name="_Toc431501025"/>
      <w:r w:rsidRPr="009C2758">
        <w:rPr>
          <w:rFonts w:ascii="Arial" w:hAnsi="Arial" w:cs="Arial"/>
          <w:b/>
          <w:i/>
          <w:iCs/>
          <w:color w:val="222222"/>
          <w:sz w:val="24"/>
          <w:szCs w:val="24"/>
        </w:rPr>
        <w:lastRenderedPageBreak/>
        <w:t>Tipos de Mercado</w:t>
      </w:r>
      <w:r w:rsidRPr="009C2758">
        <w:rPr>
          <w:rFonts w:ascii="Arial" w:hAnsi="Arial" w:cs="Arial"/>
          <w:b/>
          <w:color w:val="222222"/>
          <w:sz w:val="24"/>
          <w:szCs w:val="24"/>
        </w:rPr>
        <w:t>, Según los Grupos de No Clientes:</w:t>
      </w:r>
      <w:bookmarkEnd w:id="223"/>
      <w:bookmarkEnd w:id="224"/>
    </w:p>
    <w:p w:rsidR="003C5D47" w:rsidRPr="0018258C" w:rsidRDefault="002545A5" w:rsidP="003C5D47">
      <w:pPr>
        <w:pStyle w:val="NormalWeb"/>
        <w:shd w:val="clear" w:color="auto" w:fill="FFFFFF"/>
        <w:spacing w:before="150" w:beforeAutospacing="0" w:after="150" w:afterAutospacing="0" w:line="360" w:lineRule="auto"/>
        <w:jc w:val="both"/>
        <w:rPr>
          <w:rFonts w:ascii="Arial" w:hAnsi="Arial" w:cs="Arial"/>
          <w:color w:val="222222"/>
        </w:rPr>
      </w:pPr>
      <w:r>
        <w:rPr>
          <w:rFonts w:ascii="Arial" w:hAnsi="Arial" w:cs="Arial"/>
        </w:rPr>
        <w:t xml:space="preserve">           </w:t>
      </w:r>
      <w:r w:rsidR="003C5D47" w:rsidRPr="0018258C">
        <w:rPr>
          <w:rFonts w:ascii="Arial" w:hAnsi="Arial" w:cs="Arial"/>
          <w:color w:val="222222"/>
        </w:rPr>
        <w:t>Según </w:t>
      </w:r>
      <w:r w:rsidR="003C5D47" w:rsidRPr="0018258C">
        <w:rPr>
          <w:rFonts w:ascii="Arial" w:hAnsi="Arial" w:cs="Arial"/>
          <w:bCs/>
          <w:color w:val="222222"/>
        </w:rPr>
        <w:t>Philip Kotler</w:t>
      </w:r>
      <w:r w:rsidR="003C5D47" w:rsidRPr="0018258C">
        <w:rPr>
          <w:rFonts w:ascii="Arial" w:hAnsi="Arial" w:cs="Arial"/>
          <w:color w:val="222222"/>
        </w:rPr>
        <w:t>, existe un </w:t>
      </w:r>
      <w:r w:rsidR="003C5D47" w:rsidRPr="0018258C">
        <w:rPr>
          <w:rFonts w:ascii="Arial" w:hAnsi="Arial" w:cs="Arial"/>
          <w:bCs/>
          <w:i/>
          <w:iCs/>
          <w:color w:val="222222"/>
        </w:rPr>
        <w:t>tipo de mercado</w:t>
      </w:r>
      <w:r w:rsidR="003C5D47" w:rsidRPr="0018258C">
        <w:rPr>
          <w:rFonts w:ascii="Arial" w:hAnsi="Arial" w:cs="Arial"/>
          <w:color w:val="222222"/>
        </w:rPr>
        <w:t> que abarca a grupos</w:t>
      </w:r>
      <w:r w:rsidR="009C2758">
        <w:rPr>
          <w:rFonts w:ascii="Arial" w:hAnsi="Arial" w:cs="Arial"/>
          <w:color w:val="222222"/>
        </w:rPr>
        <w:t xml:space="preserve"> de no clientes, por ejemplo</w:t>
      </w:r>
      <w:r w:rsidR="003C5D47" w:rsidRPr="0018258C">
        <w:rPr>
          <w:rFonts w:ascii="Arial" w:hAnsi="Arial" w:cs="Arial"/>
          <w:color w:val="222222"/>
        </w:rPr>
        <w:t>:</w:t>
      </w:r>
    </w:p>
    <w:p w:rsidR="003C5D47" w:rsidRPr="0018258C" w:rsidRDefault="003C5D47" w:rsidP="004D5DBD">
      <w:pPr>
        <w:numPr>
          <w:ilvl w:val="0"/>
          <w:numId w:val="153"/>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 Votantes:</w:t>
      </w:r>
      <w:r w:rsidRPr="0018258C">
        <w:rPr>
          <w:rFonts w:ascii="Arial" w:hAnsi="Arial" w:cs="Arial"/>
          <w:color w:val="222222"/>
        </w:rPr>
        <w:t> Es aquel que está conformado por personas habilitadas para ejercer su derecho democrático al voto. Por ejemplo, para elegir una autoridad (presidente, alcalde, gobernador, etc...) o un representante (presidente de la junta de vecinos u otro).</w:t>
      </w:r>
    </w:p>
    <w:p w:rsidR="00724F1B" w:rsidRPr="00724F1B" w:rsidRDefault="003C5D47" w:rsidP="004D5DBD">
      <w:pPr>
        <w:numPr>
          <w:ilvl w:val="0"/>
          <w:numId w:val="153"/>
        </w:numPr>
        <w:shd w:val="clear" w:color="auto" w:fill="FFFFFF"/>
        <w:spacing w:before="72" w:after="150" w:line="360" w:lineRule="auto"/>
        <w:ind w:left="1104"/>
        <w:jc w:val="both"/>
        <w:rPr>
          <w:rFonts w:ascii="Arial" w:hAnsi="Arial" w:cs="Arial"/>
          <w:color w:val="222222"/>
        </w:rPr>
      </w:pPr>
      <w:r w:rsidRPr="0018258C">
        <w:rPr>
          <w:rFonts w:ascii="Arial" w:hAnsi="Arial" w:cs="Arial"/>
          <w:b/>
          <w:i/>
          <w:iCs/>
          <w:color w:val="222222"/>
        </w:rPr>
        <w:t>Mercado de Donantes:</w:t>
      </w:r>
      <w:r w:rsidRPr="0018258C">
        <w:rPr>
          <w:rFonts w:ascii="Arial" w:hAnsi="Arial" w:cs="Arial"/>
          <w:color w:val="222222"/>
        </w:rPr>
        <w:t> Lo constituyen los donantes o proveedores de fondos a entidades sin ánimos de lucro. Los cuatro mercados principales son el de: 1) Gobierno: Cuando aporta fondos a organizaciones sin fines de lucro (educación, investigación, salud pública, etc...). 2) Fundaciones: Aquellas que financian actividades benéficas o sociales, se dividen en: fundaciones familiares, generales, corporativas y comunitarias. 3) Individuos: Personas que donan fondos para causas b</w:t>
      </w:r>
      <w:r w:rsidR="009C2758">
        <w:rPr>
          <w:rFonts w:ascii="Arial" w:hAnsi="Arial" w:cs="Arial"/>
          <w:color w:val="222222"/>
        </w:rPr>
        <w:t>enéficas o de interés social</w:t>
      </w:r>
      <w:r w:rsidRPr="0018258C">
        <w:rPr>
          <w:rFonts w:ascii="Arial" w:hAnsi="Arial" w:cs="Arial"/>
          <w:color w:val="222222"/>
        </w:rPr>
        <w:t>.</w:t>
      </w:r>
    </w:p>
    <w:p w:rsidR="003C5D47" w:rsidRPr="0018258C" w:rsidRDefault="003C5D47" w:rsidP="004D5DBD">
      <w:pPr>
        <w:numPr>
          <w:ilvl w:val="0"/>
          <w:numId w:val="153"/>
        </w:numPr>
        <w:shd w:val="clear" w:color="auto" w:fill="FFFFFF"/>
        <w:spacing w:before="72" w:after="150" w:line="360" w:lineRule="auto"/>
        <w:ind w:left="1104"/>
        <w:jc w:val="both"/>
        <w:rPr>
          <w:rFonts w:ascii="Arial" w:hAnsi="Arial" w:cs="Arial"/>
          <w:b/>
          <w:color w:val="222222"/>
        </w:rPr>
      </w:pPr>
      <w:r w:rsidRPr="0018258C">
        <w:rPr>
          <w:rFonts w:ascii="Arial" w:hAnsi="Arial" w:cs="Arial"/>
          <w:b/>
          <w:i/>
          <w:iCs/>
          <w:color w:val="222222"/>
        </w:rPr>
        <w:t>Mercado de Trabajo</w:t>
      </w:r>
      <w:r w:rsidRPr="0018258C">
        <w:rPr>
          <w:rFonts w:ascii="Arial" w:hAnsi="Arial" w:cs="Arial"/>
          <w:b/>
          <w:color w:val="222222"/>
        </w:rPr>
        <w:t>.</w:t>
      </w:r>
    </w:p>
    <w:p w:rsidR="009C2758" w:rsidRDefault="009C2758" w:rsidP="003C5D47">
      <w:pPr>
        <w:pStyle w:val="Ttulo2"/>
        <w:shd w:val="clear" w:color="auto" w:fill="FFFFFF"/>
        <w:spacing w:before="120" w:after="120" w:line="360" w:lineRule="auto"/>
        <w:jc w:val="both"/>
        <w:rPr>
          <w:rFonts w:ascii="Arial" w:hAnsi="Arial" w:cs="Arial"/>
          <w:b/>
          <w:color w:val="222222"/>
          <w:sz w:val="28"/>
          <w:szCs w:val="24"/>
        </w:rPr>
      </w:pPr>
      <w:bookmarkStart w:id="225" w:name="_Toc421609712"/>
    </w:p>
    <w:p w:rsidR="002545A5" w:rsidRPr="002545A5" w:rsidRDefault="002545A5" w:rsidP="002545A5">
      <w:pPr>
        <w:rPr>
          <w:lang w:eastAsia="en-US"/>
        </w:rPr>
      </w:pPr>
    </w:p>
    <w:p w:rsidR="003C5D47" w:rsidRDefault="002545A5" w:rsidP="009C2758">
      <w:pPr>
        <w:pStyle w:val="Ttulo2"/>
        <w:shd w:val="clear" w:color="auto" w:fill="FFFFFF"/>
        <w:spacing w:before="120" w:after="120" w:line="360" w:lineRule="auto"/>
        <w:jc w:val="center"/>
        <w:rPr>
          <w:rFonts w:ascii="Arial" w:hAnsi="Arial" w:cs="Arial"/>
          <w:b/>
          <w:color w:val="222222"/>
          <w:sz w:val="28"/>
          <w:szCs w:val="24"/>
        </w:rPr>
      </w:pPr>
      <w:bookmarkStart w:id="226" w:name="_Toc431501026"/>
      <w:bookmarkEnd w:id="225"/>
      <w:r>
        <w:rPr>
          <w:rFonts w:ascii="Arial" w:hAnsi="Arial" w:cs="Arial"/>
          <w:b/>
          <w:color w:val="222222"/>
          <w:sz w:val="28"/>
          <w:szCs w:val="24"/>
        </w:rPr>
        <w:t>RESUMEN</w:t>
      </w:r>
      <w:bookmarkEnd w:id="226"/>
    </w:p>
    <w:p w:rsidR="002545A5" w:rsidRPr="002545A5" w:rsidRDefault="002545A5" w:rsidP="002545A5">
      <w:pPr>
        <w:rPr>
          <w:lang w:eastAsia="en-US"/>
        </w:rPr>
      </w:pPr>
    </w:p>
    <w:p w:rsidR="003C5D47" w:rsidRPr="00003D82" w:rsidRDefault="002545A5" w:rsidP="003C5D47">
      <w:pPr>
        <w:pStyle w:val="NormalWeb"/>
        <w:shd w:val="clear" w:color="auto" w:fill="FFFFFF"/>
        <w:spacing w:before="150" w:beforeAutospacing="0" w:after="150" w:afterAutospacing="0" w:line="360" w:lineRule="auto"/>
        <w:jc w:val="both"/>
        <w:rPr>
          <w:rFonts w:ascii="Arial" w:hAnsi="Arial" w:cs="Arial"/>
          <w:color w:val="222222"/>
        </w:rPr>
      </w:pPr>
      <w:r>
        <w:rPr>
          <w:rFonts w:ascii="Arial" w:hAnsi="Arial" w:cs="Arial"/>
        </w:rPr>
        <w:t xml:space="preserve">           </w:t>
      </w:r>
      <w:r w:rsidR="003C5D47" w:rsidRPr="0018258C">
        <w:rPr>
          <w:rFonts w:ascii="Arial" w:hAnsi="Arial" w:cs="Arial"/>
          <w:color w:val="222222"/>
        </w:rPr>
        <w:t>En conclusión, los </w:t>
      </w:r>
      <w:r w:rsidR="003C5D47" w:rsidRPr="0018258C">
        <w:rPr>
          <w:rFonts w:ascii="Arial" w:hAnsi="Arial" w:cs="Arial"/>
          <w:bCs/>
          <w:i/>
          <w:iCs/>
          <w:color w:val="222222"/>
        </w:rPr>
        <w:t>tipos de mercado</w:t>
      </w:r>
      <w:r w:rsidR="003C5D47" w:rsidRPr="0018258C">
        <w:rPr>
          <w:rFonts w:ascii="Arial" w:hAnsi="Arial" w:cs="Arial"/>
          <w:color w:val="222222"/>
        </w:rPr>
        <w:t> son una clasificación muy útil porque permiten identificar el contexto de </w:t>
      </w:r>
      <w:r w:rsidR="003C5D47" w:rsidRPr="0018258C">
        <w:rPr>
          <w:rFonts w:ascii="Arial" w:hAnsi="Arial" w:cs="Arial"/>
          <w:i/>
          <w:iCs/>
          <w:color w:val="222222"/>
        </w:rPr>
        <w:t>mercado</w:t>
      </w:r>
      <w:r w:rsidR="003C5D47" w:rsidRPr="0018258C">
        <w:rPr>
          <w:rFonts w:ascii="Arial" w:hAnsi="Arial" w:cs="Arial"/>
          <w:color w:val="222222"/>
        </w:rPr>
        <w:t> en función a su ubicación geográfica, los tipos de clientes que existen, la competencia establecida, el tipo de producto, el tipo de recursos y los grupos de no clientes; todo lo cual, es fundamental para responder a cuatro preguntas de vital importancia: 1) ¿Con qué productos se va a ingresar al mercado?, 2) ¿mediante qué sistema de distribución?, 3) ¿a qué precio? y 4) ¿qué actividades de promoción se va a realizar para dar a conocer la oferta de la empresa?.</w:t>
      </w:r>
    </w:p>
    <w:p w:rsidR="003C5D47" w:rsidRPr="009C2758" w:rsidRDefault="003C5D47" w:rsidP="009C2758">
      <w:pPr>
        <w:pStyle w:val="Ttulo3"/>
        <w:jc w:val="center"/>
        <w:rPr>
          <w:rFonts w:ascii="Arial" w:hAnsi="Arial" w:cs="Arial"/>
          <w:color w:val="auto"/>
        </w:rPr>
      </w:pPr>
      <w:bookmarkStart w:id="227" w:name="_Toc421609713"/>
      <w:bookmarkStart w:id="228" w:name="_Toc431501027"/>
      <w:r w:rsidRPr="00724F1B">
        <w:rPr>
          <w:rFonts w:ascii="Arial" w:hAnsi="Arial" w:cs="Arial"/>
          <w:b/>
          <w:color w:val="auto"/>
        </w:rPr>
        <w:lastRenderedPageBreak/>
        <w:t>Importancia de los Mercados Internacionales</w:t>
      </w:r>
      <w:r w:rsidRPr="00724F1B">
        <w:rPr>
          <w:rStyle w:val="Refdenotaalpie"/>
          <w:rFonts w:ascii="Arial" w:hAnsi="Arial" w:cs="Arial"/>
          <w:b/>
          <w:color w:val="auto"/>
        </w:rPr>
        <w:footnoteReference w:id="53"/>
      </w:r>
      <w:bookmarkEnd w:id="227"/>
      <w:r w:rsidR="009C2758">
        <w:rPr>
          <w:rFonts w:ascii="Arial" w:hAnsi="Arial" w:cs="Arial"/>
          <w:b/>
          <w:color w:val="auto"/>
        </w:rPr>
        <w:t xml:space="preserve"> </w:t>
      </w:r>
      <w:r w:rsidR="009C2758">
        <w:rPr>
          <w:rFonts w:ascii="Arial" w:hAnsi="Arial" w:cs="Arial"/>
          <w:color w:val="auto"/>
        </w:rPr>
        <w:t>(ver figura 17.10)</w:t>
      </w:r>
      <w:bookmarkEnd w:id="228"/>
    </w:p>
    <w:p w:rsidR="003C5D47" w:rsidRDefault="003C5D47" w:rsidP="009C2758">
      <w:pPr>
        <w:pStyle w:val="NormalWeb"/>
        <w:shd w:val="clear" w:color="auto" w:fill="FFFFFF"/>
        <w:spacing w:before="0" w:beforeAutospacing="0" w:after="0" w:afterAutospacing="0"/>
        <w:jc w:val="center"/>
        <w:rPr>
          <w:rFonts w:ascii="Arial" w:hAnsi="Arial" w:cs="Arial"/>
          <w:b/>
          <w:sz w:val="32"/>
        </w:rPr>
      </w:pPr>
      <w:r>
        <w:rPr>
          <w:rFonts w:ascii="Arial" w:hAnsi="Arial" w:cs="Arial"/>
          <w:b/>
          <w:noProof/>
          <w:sz w:val="32"/>
        </w:rPr>
        <w:drawing>
          <wp:inline distT="0" distB="0" distL="0" distR="0" wp14:anchorId="3965EDE4" wp14:editId="1664101C">
            <wp:extent cx="3381555" cy="2395401"/>
            <wp:effectExtent l="0" t="0" r="0" b="5080"/>
            <wp:docPr id="485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54.JPG"/>
                    <pic:cNvPicPr/>
                  </pic:nvPicPr>
                  <pic:blipFill>
                    <a:blip r:embed="rId490">
                      <a:extLst>
                        <a:ext uri="{28A0092B-C50C-407E-A947-70E740481C1C}">
                          <a14:useLocalDpi xmlns:a14="http://schemas.microsoft.com/office/drawing/2010/main" val="0"/>
                        </a:ext>
                      </a:extLst>
                    </a:blip>
                    <a:stretch>
                      <a:fillRect/>
                    </a:stretch>
                  </pic:blipFill>
                  <pic:spPr>
                    <a:xfrm>
                      <a:off x="0" y="0"/>
                      <a:ext cx="3383395" cy="2396704"/>
                    </a:xfrm>
                    <a:prstGeom prst="rect">
                      <a:avLst/>
                    </a:prstGeom>
                  </pic:spPr>
                </pic:pic>
              </a:graphicData>
            </a:graphic>
          </wp:inline>
        </w:drawing>
      </w:r>
    </w:p>
    <w:p w:rsidR="009C2758" w:rsidRPr="009C2758" w:rsidRDefault="009C2758" w:rsidP="009C2758">
      <w:pPr>
        <w:pStyle w:val="NormalWeb"/>
        <w:shd w:val="clear" w:color="auto" w:fill="FFFFFF"/>
        <w:spacing w:before="0" w:beforeAutospacing="0" w:after="0" w:afterAutospacing="0"/>
        <w:jc w:val="center"/>
        <w:rPr>
          <w:rFonts w:ascii="Arial" w:hAnsi="Arial" w:cs="Arial"/>
          <w:b/>
          <w:color w:val="000000" w:themeColor="text1"/>
          <w:sz w:val="20"/>
          <w:szCs w:val="16"/>
        </w:rPr>
      </w:pPr>
      <w:r>
        <w:rPr>
          <w:rFonts w:ascii="Arial" w:hAnsi="Arial" w:cs="Arial"/>
          <w:b/>
          <w:color w:val="000000" w:themeColor="text1"/>
          <w:sz w:val="20"/>
          <w:szCs w:val="16"/>
        </w:rPr>
        <w:t>Figura 17.10</w:t>
      </w:r>
    </w:p>
    <w:p w:rsidR="003C5D47" w:rsidRPr="00D32611" w:rsidRDefault="003C5D47" w:rsidP="009C2758">
      <w:pPr>
        <w:pStyle w:val="NormalWeb"/>
        <w:shd w:val="clear" w:color="auto" w:fill="FFFFFF"/>
        <w:spacing w:before="0" w:beforeAutospacing="0" w:after="0" w:afterAutospacing="0"/>
        <w:jc w:val="center"/>
        <w:rPr>
          <w:rFonts w:ascii="Arial" w:hAnsi="Arial" w:cs="Arial"/>
          <w:color w:val="000000" w:themeColor="text1"/>
          <w:sz w:val="16"/>
          <w:szCs w:val="16"/>
        </w:rPr>
      </w:pPr>
      <w:r w:rsidRPr="00D32611">
        <w:rPr>
          <w:rFonts w:ascii="Arial" w:hAnsi="Arial" w:cs="Arial"/>
          <w:color w:val="000000" w:themeColor="text1"/>
          <w:sz w:val="16"/>
          <w:szCs w:val="16"/>
        </w:rPr>
        <w:t xml:space="preserve">Fuente: Imagen recuperada </w:t>
      </w:r>
      <w:hyperlink r:id="rId491" w:history="1">
        <w:r w:rsidRPr="00D32611">
          <w:rPr>
            <w:rStyle w:val="Hipervnculo"/>
            <w:rFonts w:ascii="Arial" w:hAnsi="Arial" w:cs="Arial"/>
            <w:color w:val="000000" w:themeColor="text1"/>
            <w:sz w:val="16"/>
            <w:szCs w:val="16"/>
          </w:rPr>
          <w:t>www.importanciademercado.com</w:t>
        </w:r>
      </w:hyperlink>
      <w:r w:rsidRPr="00D32611">
        <w:rPr>
          <w:rFonts w:ascii="Arial" w:hAnsi="Arial" w:cs="Arial"/>
          <w:color w:val="000000" w:themeColor="text1"/>
          <w:sz w:val="16"/>
          <w:szCs w:val="16"/>
        </w:rPr>
        <w:t xml:space="preserve"> </w:t>
      </w:r>
    </w:p>
    <w:p w:rsidR="009C2758" w:rsidRDefault="009C2758" w:rsidP="003C5D47">
      <w:pPr>
        <w:shd w:val="clear" w:color="auto" w:fill="FFFFFF"/>
        <w:spacing w:line="360" w:lineRule="auto"/>
        <w:jc w:val="both"/>
        <w:rPr>
          <w:rFonts w:ascii="Arial" w:hAnsi="Arial" w:cs="Arial"/>
          <w:color w:val="222222"/>
        </w:rPr>
      </w:pPr>
    </w:p>
    <w:p w:rsidR="003C5D47" w:rsidRPr="00AC6CA2" w:rsidRDefault="002545A5" w:rsidP="003C5D47">
      <w:pPr>
        <w:shd w:val="clear" w:color="auto" w:fill="FFFFFF"/>
        <w:spacing w:line="360" w:lineRule="auto"/>
        <w:jc w:val="both"/>
        <w:rPr>
          <w:rFonts w:ascii="Arial" w:hAnsi="Arial" w:cs="Arial"/>
          <w:color w:val="222222"/>
        </w:rPr>
      </w:pPr>
      <w:r>
        <w:rPr>
          <w:rFonts w:ascii="Arial" w:hAnsi="Arial" w:cs="Arial"/>
          <w:b/>
          <w:color w:val="222222"/>
        </w:rPr>
        <w:t xml:space="preserve">          </w:t>
      </w:r>
      <w:r w:rsidR="003C5D47" w:rsidRPr="002545A5">
        <w:rPr>
          <w:rFonts w:ascii="Arial" w:hAnsi="Arial" w:cs="Arial"/>
          <w:b/>
          <w:color w:val="222222"/>
        </w:rPr>
        <w:t>Importancia de los mercados Internacionales</w:t>
      </w:r>
      <w:r w:rsidR="003C5D47" w:rsidRPr="0018258C">
        <w:rPr>
          <w:rStyle w:val="Refdenotaalpie"/>
          <w:rFonts w:ascii="Arial" w:hAnsi="Arial" w:cs="Arial"/>
          <w:color w:val="222222"/>
        </w:rPr>
        <w:footnoteReference w:id="54"/>
      </w:r>
    </w:p>
    <w:p w:rsidR="003C5D47" w:rsidRPr="00003D82" w:rsidRDefault="002545A5" w:rsidP="003C5D47">
      <w:pPr>
        <w:shd w:val="clear" w:color="auto" w:fill="FFFFFF"/>
        <w:spacing w:line="360" w:lineRule="auto"/>
        <w:jc w:val="both"/>
        <w:rPr>
          <w:rFonts w:ascii="Arial" w:hAnsi="Arial" w:cs="Arial"/>
          <w:color w:val="222222"/>
        </w:rPr>
      </w:pPr>
      <w:r>
        <w:rPr>
          <w:rFonts w:ascii="Arial" w:hAnsi="Arial" w:cs="Arial"/>
          <w:b/>
          <w:color w:val="222222"/>
        </w:rPr>
        <w:t xml:space="preserve">          </w:t>
      </w:r>
      <w:r w:rsidR="003C5D47" w:rsidRPr="00AC6CA2">
        <w:rPr>
          <w:rFonts w:ascii="Arial" w:hAnsi="Arial" w:cs="Arial"/>
          <w:color w:val="222222"/>
        </w:rPr>
        <w:t xml:space="preserve">Desde los inicios de la teoría económica [1] donde se enfatiza en la importancia del comercio internacional, visto desde el punto de vista de la época, y traído por diferentes economistas en la era contemporánea de la humanidad ha tenido un realce y una importancia significativa en el desarrollo de los países que han adoptado estas doctrinas, el desarrollo de la economía en nuestra época es muy importante para el desarrollo de </w:t>
      </w:r>
      <w:r w:rsidR="003C5D47">
        <w:rPr>
          <w:rFonts w:ascii="Arial" w:hAnsi="Arial" w:cs="Arial"/>
          <w:color w:val="222222"/>
        </w:rPr>
        <w:t>los mismos mercados.</w:t>
      </w:r>
      <w:r w:rsidR="003C5D47" w:rsidRPr="00AC6CA2">
        <w:rPr>
          <w:rFonts w:ascii="Arial" w:hAnsi="Arial" w:cs="Arial"/>
          <w:color w:val="222222"/>
          <w:shd w:val="clear" w:color="auto" w:fill="FFFFFF"/>
        </w:rPr>
        <w:br/>
      </w:r>
    </w:p>
    <w:p w:rsidR="003C5D47" w:rsidRPr="00AC6CA2" w:rsidRDefault="002545A5" w:rsidP="003C5D47">
      <w:pPr>
        <w:shd w:val="clear" w:color="auto" w:fill="FFFFFF"/>
        <w:spacing w:line="360" w:lineRule="auto"/>
        <w:jc w:val="both"/>
        <w:rPr>
          <w:rFonts w:ascii="Arial" w:hAnsi="Arial" w:cs="Arial"/>
          <w:color w:val="222222"/>
        </w:rPr>
      </w:pPr>
      <w:r>
        <w:rPr>
          <w:rFonts w:ascii="Arial" w:hAnsi="Arial" w:cs="Arial"/>
          <w:b/>
          <w:color w:val="222222"/>
        </w:rPr>
        <w:t xml:space="preserve">          </w:t>
      </w:r>
      <w:r w:rsidR="003C5D47" w:rsidRPr="00AC6CA2">
        <w:rPr>
          <w:rFonts w:ascii="Arial" w:hAnsi="Arial" w:cs="Arial"/>
          <w:color w:val="222222"/>
        </w:rPr>
        <w:t xml:space="preserve">Esta teoría se profundiza de una mejor forma por David Ricardo [2], donde demuestra la importancia de la de la especialización de los países con el fin de buscar una mejor ventaja competitiva en los mercados, donde los países pueden obtener mejores beneficios de una especialización en la producción de aquellos bienes que se pueden generar en un determinado país dadas sus mejores condiciones para la producción de los mismos, ahora bien en el mundo globalizado en el que hoy interactuamos encontramos diferentes connotaciones con respecto al desarrollo de </w:t>
      </w:r>
      <w:r w:rsidR="003C5D47" w:rsidRPr="00AC6CA2">
        <w:rPr>
          <w:rFonts w:ascii="Arial" w:hAnsi="Arial" w:cs="Arial"/>
          <w:color w:val="222222"/>
        </w:rPr>
        <w:lastRenderedPageBreak/>
        <w:t>estos mercados internacionales, donde un país puede exportar bienes y servicios, y también capitales de acuerdo a sus ventajas competitivas y comparativas.</w:t>
      </w:r>
    </w:p>
    <w:p w:rsidR="003C5D47" w:rsidRPr="00AC6CA2" w:rsidRDefault="003C5D47" w:rsidP="003C5D47">
      <w:pPr>
        <w:spacing w:line="360" w:lineRule="auto"/>
        <w:jc w:val="both"/>
        <w:rPr>
          <w:rFonts w:ascii="Arial" w:hAnsi="Arial" w:cs="Arial"/>
        </w:rPr>
      </w:pPr>
    </w:p>
    <w:p w:rsidR="003C5D47" w:rsidRPr="00AC6CA2" w:rsidRDefault="002545A5" w:rsidP="003C5D47">
      <w:pPr>
        <w:shd w:val="clear" w:color="auto" w:fill="FFFFFF"/>
        <w:spacing w:line="360" w:lineRule="auto"/>
        <w:jc w:val="both"/>
        <w:rPr>
          <w:rFonts w:ascii="Arial" w:hAnsi="Arial" w:cs="Arial"/>
          <w:color w:val="222222"/>
        </w:rPr>
      </w:pPr>
      <w:r>
        <w:rPr>
          <w:rFonts w:ascii="Arial" w:hAnsi="Arial" w:cs="Arial"/>
          <w:b/>
          <w:color w:val="222222"/>
        </w:rPr>
        <w:t xml:space="preserve">          </w:t>
      </w:r>
      <w:r w:rsidR="003C5D47" w:rsidRPr="00AC6CA2">
        <w:rPr>
          <w:rFonts w:ascii="Arial" w:hAnsi="Arial" w:cs="Arial"/>
          <w:color w:val="222222"/>
        </w:rPr>
        <w:t>Los mercados internacionales permiten el desarrollo de las economías, puesto que estas pueden producir distintos bienes y colocarlos en estos mercados para ser adquiridos por aquellos países donde no se pueden producir de una manera eficiente como el país oferente del bien, y este a su vez puede beneficiarse de los demás bienes o servicios en los cuales los otros países tienen una mejor ventaja competitiva, si bien este tipo de modelo económico es altamente criticado por la falta de trasparencia de los entes multilaterales a cargo, se tienen grandes beneficios en todos los ámbitos, es por esto que estoy a favor con la globalización, cuando un país exporta y ha</w:t>
      </w:r>
      <w:r w:rsidR="009C2758">
        <w:rPr>
          <w:rFonts w:ascii="Arial" w:hAnsi="Arial" w:cs="Arial"/>
          <w:color w:val="222222"/>
        </w:rPr>
        <w:t>ce que sus bienes estén en</w:t>
      </w:r>
      <w:r w:rsidR="003C5D47" w:rsidRPr="00AC6CA2">
        <w:rPr>
          <w:rFonts w:ascii="Arial" w:hAnsi="Arial" w:cs="Arial"/>
          <w:color w:val="222222"/>
        </w:rPr>
        <w:t xml:space="preserve"> los mercados internacionales, éste puede obtener beneficios a nivel macroeconómico [3], como también las empresas que en él están pueden sacar beneficios con políticas microeconómicas eficientes, pues pueden generar empleo, y por ende las políticas macroeconómicas del gobierno generar mejor redistribución de la riqueza entre la población.</w:t>
      </w:r>
    </w:p>
    <w:p w:rsidR="003C5D47" w:rsidRPr="00AC6CA2" w:rsidRDefault="003C5D47" w:rsidP="003C5D47">
      <w:pPr>
        <w:spacing w:line="360" w:lineRule="auto"/>
        <w:jc w:val="both"/>
        <w:rPr>
          <w:rFonts w:ascii="Arial" w:hAnsi="Arial" w:cs="Arial"/>
        </w:rPr>
      </w:pPr>
    </w:p>
    <w:p w:rsidR="003C5D47" w:rsidRPr="00AC6CA2" w:rsidRDefault="002545A5" w:rsidP="003C5D47">
      <w:pPr>
        <w:shd w:val="clear" w:color="auto" w:fill="FFFFFF"/>
        <w:spacing w:line="360" w:lineRule="auto"/>
        <w:jc w:val="both"/>
        <w:rPr>
          <w:rFonts w:ascii="Arial" w:hAnsi="Arial" w:cs="Arial"/>
          <w:color w:val="222222"/>
        </w:rPr>
      </w:pPr>
      <w:r>
        <w:rPr>
          <w:rFonts w:ascii="Arial" w:hAnsi="Arial" w:cs="Arial"/>
          <w:b/>
          <w:color w:val="222222"/>
        </w:rPr>
        <w:t xml:space="preserve">          </w:t>
      </w:r>
      <w:r w:rsidR="003C5D47" w:rsidRPr="00AC6CA2">
        <w:rPr>
          <w:rFonts w:ascii="Arial" w:hAnsi="Arial" w:cs="Arial"/>
          <w:color w:val="222222"/>
        </w:rPr>
        <w:t xml:space="preserve">Siendo importantes los mercados internacionales, podemos observar como un exceso de ahorro en determinado país, puede servir como medio de financiación e un país con desordenes macroeconómicos, pues un desajuste en su balanza comercial, puede ser financiado por una entrada de capital en la cuenta de capital en la balanza de pagos, si esto se cumpliese a cabalidad no habría tanta desventaja entre un país y otro, el problema radica como lo indique antes en el mal funcionamiento de los entes multilaterales, tales como el FMI y la OMC, pero como lo critica Stiglitz: “El FMI y el Banco Mundial se convirtieron en nuevas instituciones misioneras, a través de las cuales esas ideas fueron impuestas sobre los reticentes países pobres que necesitaban con urgencia sus </w:t>
      </w:r>
      <w:r w:rsidR="009C2758" w:rsidRPr="00AC6CA2">
        <w:rPr>
          <w:rFonts w:ascii="Arial" w:hAnsi="Arial" w:cs="Arial"/>
          <w:color w:val="222222"/>
        </w:rPr>
        <w:t>préstamos</w:t>
      </w:r>
      <w:r w:rsidR="003C5D47" w:rsidRPr="00AC6CA2">
        <w:rPr>
          <w:rFonts w:ascii="Arial" w:hAnsi="Arial" w:cs="Arial"/>
          <w:color w:val="222222"/>
        </w:rPr>
        <w:t xml:space="preserve"> y subvenciones. Los ministros de hacienda de los países pobres estaban dispuestos, si era menester, a convertirse para conseguir el dinero, aunque la vasta mayoría de los funcionarios estatales y, </w:t>
      </w:r>
      <w:r w:rsidRPr="00AC6CA2">
        <w:rPr>
          <w:rFonts w:ascii="Arial" w:hAnsi="Arial" w:cs="Arial"/>
          <w:color w:val="222222"/>
        </w:rPr>
        <w:t>más</w:t>
      </w:r>
      <w:r w:rsidR="003C5D47" w:rsidRPr="00AC6CA2">
        <w:rPr>
          <w:rFonts w:ascii="Arial" w:hAnsi="Arial" w:cs="Arial"/>
          <w:color w:val="222222"/>
        </w:rPr>
        <w:t xml:space="preserve"> importante, los pueblos de esos países con frecuencia estaban escépticos” [4]. Aquí él describe la época de los ochenta y el nuevo rumbo de las economías lideres (EEUU e Inglaterra), políticas neoliberales, apertura del mercado, </w:t>
      </w:r>
      <w:r w:rsidR="003C5D47" w:rsidRPr="00AC6CA2">
        <w:rPr>
          <w:rFonts w:ascii="Arial" w:hAnsi="Arial" w:cs="Arial"/>
          <w:color w:val="222222"/>
        </w:rPr>
        <w:lastRenderedPageBreak/>
        <w:t xml:space="preserve">menor tamaño del Estado, entre otras; esto demuestra la falta de inequidad de estos entes, con el fin de favorecer a los países potencias, pero bien volviendo a mi planteamiento, las importancia de los mercados internacionales no solamente </w:t>
      </w:r>
      <w:r w:rsidRPr="00AC6CA2">
        <w:rPr>
          <w:rFonts w:ascii="Arial" w:hAnsi="Arial" w:cs="Arial"/>
          <w:color w:val="222222"/>
        </w:rPr>
        <w:t>está</w:t>
      </w:r>
      <w:r w:rsidR="003C5D47" w:rsidRPr="00AC6CA2">
        <w:rPr>
          <w:rFonts w:ascii="Arial" w:hAnsi="Arial" w:cs="Arial"/>
          <w:color w:val="222222"/>
        </w:rPr>
        <w:t xml:space="preserve"> condicionado a esta parte, también ha permitido el desarrollo de los países del tercer mundo a niveles inimaginables.</w:t>
      </w:r>
    </w:p>
    <w:p w:rsidR="003C5D47" w:rsidRPr="00AC6CA2" w:rsidRDefault="003C5D47" w:rsidP="003C5D47">
      <w:pPr>
        <w:spacing w:line="360" w:lineRule="auto"/>
        <w:jc w:val="both"/>
        <w:rPr>
          <w:rFonts w:ascii="Arial" w:hAnsi="Arial" w:cs="Arial"/>
        </w:rPr>
      </w:pPr>
    </w:p>
    <w:p w:rsidR="003C5D47" w:rsidRPr="00AC6CA2" w:rsidRDefault="002545A5" w:rsidP="003C5D47">
      <w:pPr>
        <w:shd w:val="clear" w:color="auto" w:fill="FFFFFF"/>
        <w:spacing w:line="360" w:lineRule="auto"/>
        <w:jc w:val="both"/>
        <w:rPr>
          <w:rFonts w:ascii="Arial" w:hAnsi="Arial" w:cs="Arial"/>
          <w:color w:val="222222"/>
        </w:rPr>
      </w:pPr>
      <w:r>
        <w:rPr>
          <w:rFonts w:ascii="Arial" w:hAnsi="Arial" w:cs="Arial"/>
          <w:b/>
          <w:color w:val="222222"/>
        </w:rPr>
        <w:t xml:space="preserve">          </w:t>
      </w:r>
      <w:r w:rsidR="003C5D47" w:rsidRPr="00AC6CA2">
        <w:rPr>
          <w:rFonts w:ascii="Arial" w:hAnsi="Arial" w:cs="Arial"/>
          <w:color w:val="222222"/>
        </w:rPr>
        <w:t>Esta percepción la desarrolla Alan Greenspan, diciendo:</w:t>
      </w:r>
      <w:r w:rsidR="003C5D47">
        <w:rPr>
          <w:rFonts w:ascii="Arial" w:hAnsi="Arial" w:cs="Arial"/>
          <w:color w:val="222222"/>
        </w:rPr>
        <w:t xml:space="preserve"> </w:t>
      </w:r>
      <w:r w:rsidR="003C5D47" w:rsidRPr="00AC6CA2">
        <w:rPr>
          <w:rFonts w:ascii="Arial" w:hAnsi="Arial" w:cs="Arial"/>
          <w:color w:val="222222"/>
        </w:rPr>
        <w:t xml:space="preserve">”En los últimos años la integración económica global se ha acelerado en una multitud de frentes. El desarrollo basado en la tecnología ha expandido de tal manera la amplitud y profundidad de los mercados que los gobiernos, aún los incrédulos, han sentido que no tienen otra alternativa que desrregular y liberalizar el crédito interno y los mercados financieros” [5], esto nos demuestra </w:t>
      </w:r>
      <w:r w:rsidRPr="00AC6CA2">
        <w:rPr>
          <w:rFonts w:ascii="Arial" w:hAnsi="Arial" w:cs="Arial"/>
          <w:color w:val="222222"/>
        </w:rPr>
        <w:t>cómo</w:t>
      </w:r>
      <w:r w:rsidR="003C5D47" w:rsidRPr="00AC6CA2">
        <w:rPr>
          <w:rFonts w:ascii="Arial" w:hAnsi="Arial" w:cs="Arial"/>
          <w:color w:val="222222"/>
        </w:rPr>
        <w:t xml:space="preserve"> siendo la globalización un fin económico ha permitido en el entorno a ella no solo la unificación de los mercados, sino que también el traspasar las culturas a través de las comunicaciones, además permitir a países del tercer mundo poder obtener desarrollo por medio de las tecnologías que se encuentran en todo el mundo.</w:t>
      </w:r>
    </w:p>
    <w:p w:rsidR="003C5D47" w:rsidRPr="00AC6CA2" w:rsidRDefault="003C5D47" w:rsidP="003C5D47">
      <w:pPr>
        <w:spacing w:line="360" w:lineRule="auto"/>
        <w:jc w:val="both"/>
        <w:rPr>
          <w:rFonts w:ascii="Arial" w:hAnsi="Arial" w:cs="Arial"/>
        </w:rPr>
      </w:pPr>
    </w:p>
    <w:p w:rsidR="003C5D47" w:rsidRPr="00876233" w:rsidRDefault="002545A5" w:rsidP="003C5D47">
      <w:pPr>
        <w:shd w:val="clear" w:color="auto" w:fill="FFFFFF"/>
        <w:spacing w:line="360" w:lineRule="auto"/>
        <w:jc w:val="both"/>
        <w:rPr>
          <w:rFonts w:ascii="Arial" w:hAnsi="Arial" w:cs="Arial"/>
          <w:color w:val="222222"/>
        </w:rPr>
      </w:pPr>
      <w:r>
        <w:rPr>
          <w:rFonts w:ascii="Arial" w:hAnsi="Arial" w:cs="Arial"/>
          <w:b/>
          <w:color w:val="222222"/>
        </w:rPr>
        <w:t xml:space="preserve">          </w:t>
      </w:r>
      <w:r w:rsidR="003C5D47" w:rsidRPr="00AC6CA2">
        <w:rPr>
          <w:rFonts w:ascii="Arial" w:hAnsi="Arial" w:cs="Arial"/>
          <w:color w:val="222222"/>
        </w:rPr>
        <w:t>Resalto esto último como el mayor logro de los mercados internacionales, el cual ha sido la búsqueda de integración entre naciones, que permiten a su vez un mejor funcionamiento en todos los ámbitos de la economía global [6], por que es la economía también una ciencia social de la cual el hombre a dejado perder su esencia, y siendo esta una forma de recobrarla con el fin de hacer una concientización entre todos, que antes que obtener beneficios económicos, podemos lograr un beneficio común, basado en una mejor calidad de vida, de la cual todos los países se deben de ver beneficiados, y no solamente aquellos que ejerzan un mayor do</w:t>
      </w:r>
      <w:r w:rsidR="003C5D47">
        <w:rPr>
          <w:rFonts w:ascii="Arial" w:hAnsi="Arial" w:cs="Arial"/>
          <w:color w:val="222222"/>
        </w:rPr>
        <w:t>minio sobre la economía global.</w:t>
      </w:r>
      <w:r w:rsidR="003C5D47" w:rsidRPr="00AC6CA2">
        <w:rPr>
          <w:rFonts w:ascii="Arial" w:hAnsi="Arial" w:cs="Arial"/>
          <w:color w:val="222222"/>
          <w:shd w:val="clear" w:color="auto" w:fill="FFFFFF"/>
        </w:rPr>
        <w:br/>
      </w:r>
    </w:p>
    <w:p w:rsidR="003C5D47" w:rsidRPr="0018258C" w:rsidRDefault="002545A5" w:rsidP="003C5D47">
      <w:pPr>
        <w:shd w:val="clear" w:color="auto" w:fill="FFFFFF"/>
        <w:spacing w:line="360" w:lineRule="auto"/>
        <w:jc w:val="both"/>
        <w:rPr>
          <w:rFonts w:ascii="Arial" w:hAnsi="Arial" w:cs="Arial"/>
          <w:color w:val="222222"/>
        </w:rPr>
      </w:pPr>
      <w:r>
        <w:rPr>
          <w:rFonts w:ascii="Arial" w:hAnsi="Arial" w:cs="Arial"/>
          <w:b/>
          <w:color w:val="222222"/>
        </w:rPr>
        <w:t xml:space="preserve">          </w:t>
      </w:r>
      <w:r w:rsidR="003C5D47" w:rsidRPr="00AC6CA2">
        <w:rPr>
          <w:rFonts w:ascii="Arial" w:hAnsi="Arial" w:cs="Arial"/>
          <w:color w:val="222222"/>
        </w:rPr>
        <w:t>Como conclusión digo que los mercados internacionales deben de tener un mejor control para que estos sean más eficientes y que permitan lograr una mejor integración, y la búsqueda de mejores resultados de desarrollo y crecimiento entre las naciones que lo componen, siendo este el verdadero fin y esencia de la Economía.</w:t>
      </w:r>
    </w:p>
    <w:p w:rsidR="00724F1B" w:rsidRDefault="00724F1B" w:rsidP="003C5D47">
      <w:pPr>
        <w:shd w:val="clear" w:color="auto" w:fill="FFFFFF"/>
        <w:spacing w:line="360" w:lineRule="auto"/>
        <w:jc w:val="both"/>
        <w:rPr>
          <w:rFonts w:ascii="Arial" w:hAnsi="Arial" w:cs="Arial"/>
          <w:color w:val="222222"/>
        </w:rPr>
      </w:pPr>
    </w:p>
    <w:p w:rsidR="003C5D47" w:rsidRDefault="003C5D47" w:rsidP="003C5D47">
      <w:pPr>
        <w:shd w:val="clear" w:color="auto" w:fill="FFFFFF"/>
        <w:spacing w:line="360" w:lineRule="auto"/>
        <w:jc w:val="both"/>
        <w:rPr>
          <w:rFonts w:ascii="Arial" w:hAnsi="Arial" w:cs="Arial"/>
          <w:b/>
          <w:color w:val="222222"/>
        </w:rPr>
      </w:pPr>
      <w:r w:rsidRPr="00724F1B">
        <w:rPr>
          <w:rFonts w:ascii="Arial" w:hAnsi="Arial" w:cs="Arial"/>
          <w:b/>
          <w:color w:val="222222"/>
        </w:rPr>
        <w:t>Apertura de Nuevos Mercados</w:t>
      </w:r>
      <w:r w:rsidRPr="00724F1B">
        <w:rPr>
          <w:rStyle w:val="Refdenotaalpie"/>
          <w:rFonts w:ascii="Arial" w:hAnsi="Arial" w:cs="Arial"/>
          <w:b/>
          <w:color w:val="222222"/>
        </w:rPr>
        <w:footnoteReference w:id="55"/>
      </w:r>
    </w:p>
    <w:p w:rsidR="002545A5" w:rsidRPr="00724F1B" w:rsidRDefault="002545A5" w:rsidP="003C5D47">
      <w:pPr>
        <w:shd w:val="clear" w:color="auto" w:fill="FFFFFF"/>
        <w:spacing w:line="360" w:lineRule="auto"/>
        <w:jc w:val="both"/>
        <w:rPr>
          <w:rFonts w:ascii="Arial" w:hAnsi="Arial" w:cs="Arial"/>
          <w:b/>
          <w:color w:val="222222"/>
        </w:rPr>
      </w:pPr>
    </w:p>
    <w:p w:rsidR="003C5D47" w:rsidRDefault="002545A5" w:rsidP="003C5D47">
      <w:pPr>
        <w:pStyle w:val="NormalWeb"/>
        <w:shd w:val="clear" w:color="auto" w:fill="FFFFFF"/>
        <w:spacing w:before="0" w:beforeAutospacing="0" w:after="0" w:afterAutospacing="0" w:line="360" w:lineRule="auto"/>
        <w:jc w:val="both"/>
        <w:textAlignment w:val="baseline"/>
        <w:rPr>
          <w:rFonts w:ascii="Arial" w:hAnsi="Arial" w:cs="Arial"/>
          <w:color w:val="222222"/>
        </w:rPr>
      </w:pPr>
      <w:r>
        <w:rPr>
          <w:rFonts w:ascii="Arial" w:hAnsi="Arial" w:cs="Arial"/>
          <w:b/>
          <w:color w:val="222222"/>
        </w:rPr>
        <w:t xml:space="preserve">          </w:t>
      </w:r>
      <w:r w:rsidR="003C5D47" w:rsidRPr="0018258C">
        <w:rPr>
          <w:rFonts w:ascii="Arial" w:hAnsi="Arial" w:cs="Arial"/>
          <w:color w:val="222222"/>
        </w:rPr>
        <w:t>Uno de los </w:t>
      </w:r>
      <w:r w:rsidR="003C5D47" w:rsidRPr="009C2758">
        <w:rPr>
          <w:rFonts w:ascii="Arial" w:hAnsi="Arial" w:cs="Arial"/>
          <w:bCs/>
          <w:color w:val="222222"/>
          <w:bdr w:val="none" w:sz="0" w:space="0" w:color="auto" w:frame="1"/>
        </w:rPr>
        <w:t>objetivos más habituales</w:t>
      </w:r>
      <w:r w:rsidR="003C5D47">
        <w:rPr>
          <w:rFonts w:ascii="Arial" w:hAnsi="Arial" w:cs="Arial"/>
          <w:b/>
          <w:bCs/>
          <w:color w:val="222222"/>
          <w:bdr w:val="none" w:sz="0" w:space="0" w:color="auto" w:frame="1"/>
        </w:rPr>
        <w:t xml:space="preserve"> </w:t>
      </w:r>
      <w:r w:rsidR="003C5D47" w:rsidRPr="0018258C">
        <w:rPr>
          <w:rFonts w:ascii="Arial" w:hAnsi="Arial" w:cs="Arial"/>
          <w:color w:val="222222"/>
        </w:rPr>
        <w:t>que se persiguen con los acuerdos de cooperación es el de abrir </w:t>
      </w:r>
      <w:r w:rsidR="003C5D47" w:rsidRPr="009C2758">
        <w:rPr>
          <w:rFonts w:ascii="Arial" w:hAnsi="Arial" w:cs="Arial"/>
          <w:bCs/>
          <w:color w:val="222222"/>
          <w:bdr w:val="none" w:sz="0" w:space="0" w:color="auto" w:frame="1"/>
        </w:rPr>
        <w:t>nuevos canales de venta</w:t>
      </w:r>
      <w:r w:rsidR="003C5D47" w:rsidRPr="0018258C">
        <w:rPr>
          <w:rFonts w:ascii="Arial" w:hAnsi="Arial" w:cs="Arial"/>
          <w:color w:val="222222"/>
        </w:rPr>
        <w:t> o la comercialización en otros mercados de  los productos y/o servicios que ofrecen las empresas. Este acceso resulta muy difícil y costoso para las Pymes de forma individual.</w:t>
      </w:r>
    </w:p>
    <w:p w:rsidR="009C2758" w:rsidRPr="0018258C" w:rsidRDefault="009C2758" w:rsidP="003C5D47">
      <w:pPr>
        <w:pStyle w:val="NormalWeb"/>
        <w:shd w:val="clear" w:color="auto" w:fill="FFFFFF"/>
        <w:spacing w:before="0" w:beforeAutospacing="0" w:after="0" w:afterAutospacing="0" w:line="360" w:lineRule="auto"/>
        <w:jc w:val="both"/>
        <w:textAlignment w:val="baseline"/>
        <w:rPr>
          <w:rFonts w:ascii="Arial" w:hAnsi="Arial" w:cs="Arial"/>
          <w:color w:val="222222"/>
        </w:rPr>
      </w:pPr>
    </w:p>
    <w:p w:rsidR="003C5D47" w:rsidRDefault="002545A5" w:rsidP="003C5D47">
      <w:pPr>
        <w:pStyle w:val="NormalWeb"/>
        <w:shd w:val="clear" w:color="auto" w:fill="FFFFFF"/>
        <w:spacing w:before="0" w:beforeAutospacing="0" w:after="0" w:afterAutospacing="0" w:line="360" w:lineRule="auto"/>
        <w:jc w:val="both"/>
        <w:textAlignment w:val="baseline"/>
        <w:rPr>
          <w:rFonts w:ascii="Arial" w:hAnsi="Arial" w:cs="Arial"/>
          <w:color w:val="222222"/>
        </w:rPr>
      </w:pPr>
      <w:r>
        <w:rPr>
          <w:rFonts w:ascii="Arial" w:hAnsi="Arial" w:cs="Arial"/>
          <w:b/>
          <w:color w:val="222222"/>
        </w:rPr>
        <w:t xml:space="preserve">          </w:t>
      </w:r>
      <w:r w:rsidR="003C5D47" w:rsidRPr="0018258C">
        <w:rPr>
          <w:rFonts w:ascii="Arial" w:hAnsi="Arial" w:cs="Arial"/>
          <w:color w:val="222222"/>
        </w:rPr>
        <w:t>El tipo de cooperación que mejor se adecua a este objetivo es el de la </w:t>
      </w:r>
      <w:r w:rsidR="003C5D47" w:rsidRPr="009C2758">
        <w:rPr>
          <w:rFonts w:ascii="Arial" w:hAnsi="Arial" w:cs="Arial"/>
          <w:bCs/>
          <w:color w:val="222222"/>
          <w:bdr w:val="none" w:sz="0" w:space="0" w:color="auto" w:frame="1"/>
        </w:rPr>
        <w:t>cooperación comercial</w:t>
      </w:r>
      <w:r w:rsidR="003C5D47" w:rsidRPr="0018258C">
        <w:rPr>
          <w:rFonts w:ascii="Arial" w:hAnsi="Arial" w:cs="Arial"/>
          <w:color w:val="222222"/>
        </w:rPr>
        <w:t>. Mediante este tipo de cooperación se puede conseguir, ya sea de manera integrada o mediante acuerdos específicos para cada cuestión los siguientes objetivos:</w:t>
      </w:r>
    </w:p>
    <w:p w:rsidR="009C2758" w:rsidRPr="0018258C" w:rsidRDefault="009C2758" w:rsidP="003C5D47">
      <w:pPr>
        <w:pStyle w:val="NormalWeb"/>
        <w:shd w:val="clear" w:color="auto" w:fill="FFFFFF"/>
        <w:spacing w:before="0" w:beforeAutospacing="0" w:after="0" w:afterAutospacing="0" w:line="360" w:lineRule="auto"/>
        <w:jc w:val="both"/>
        <w:textAlignment w:val="baseline"/>
        <w:rPr>
          <w:rFonts w:ascii="Arial" w:hAnsi="Arial" w:cs="Arial"/>
          <w:color w:val="222222"/>
        </w:rPr>
      </w:pPr>
    </w:p>
    <w:p w:rsidR="003C5D47" w:rsidRPr="0018258C" w:rsidRDefault="003C5D47" w:rsidP="004D5DBD">
      <w:pPr>
        <w:numPr>
          <w:ilvl w:val="0"/>
          <w:numId w:val="154"/>
        </w:numPr>
        <w:shd w:val="clear" w:color="auto" w:fill="FFFFFF"/>
        <w:spacing w:line="360" w:lineRule="auto"/>
        <w:ind w:left="450" w:right="150"/>
        <w:jc w:val="both"/>
        <w:textAlignment w:val="baseline"/>
        <w:rPr>
          <w:rFonts w:ascii="Arial" w:hAnsi="Arial" w:cs="Arial"/>
          <w:color w:val="222222"/>
        </w:rPr>
      </w:pPr>
      <w:r w:rsidRPr="0018258C">
        <w:rPr>
          <w:rFonts w:ascii="Arial" w:hAnsi="Arial" w:cs="Arial"/>
          <w:color w:val="222222"/>
        </w:rPr>
        <w:t>Información sobre los mercados a los que se quiere acceder.</w:t>
      </w:r>
    </w:p>
    <w:p w:rsidR="003C5D47" w:rsidRPr="0018258C" w:rsidRDefault="003C5D47" w:rsidP="004D5DBD">
      <w:pPr>
        <w:numPr>
          <w:ilvl w:val="0"/>
          <w:numId w:val="154"/>
        </w:numPr>
        <w:shd w:val="clear" w:color="auto" w:fill="FFFFFF"/>
        <w:spacing w:line="360" w:lineRule="auto"/>
        <w:ind w:left="450" w:right="150"/>
        <w:jc w:val="both"/>
        <w:textAlignment w:val="baseline"/>
        <w:rPr>
          <w:rFonts w:ascii="Arial" w:hAnsi="Arial" w:cs="Arial"/>
          <w:color w:val="222222"/>
        </w:rPr>
      </w:pPr>
      <w:r w:rsidRPr="0018258C">
        <w:rPr>
          <w:rFonts w:ascii="Arial" w:hAnsi="Arial" w:cs="Arial"/>
          <w:color w:val="222222"/>
        </w:rPr>
        <w:t>Reducir los riesgos que comporta el "asalto" a nuevos mercados.</w:t>
      </w:r>
    </w:p>
    <w:p w:rsidR="003C5D47" w:rsidRPr="0018258C" w:rsidRDefault="003C5D47" w:rsidP="004D5DBD">
      <w:pPr>
        <w:numPr>
          <w:ilvl w:val="0"/>
          <w:numId w:val="154"/>
        </w:numPr>
        <w:shd w:val="clear" w:color="auto" w:fill="FFFFFF"/>
        <w:spacing w:line="360" w:lineRule="auto"/>
        <w:ind w:left="450" w:right="150"/>
        <w:jc w:val="both"/>
        <w:textAlignment w:val="baseline"/>
        <w:rPr>
          <w:rFonts w:ascii="Arial" w:hAnsi="Arial" w:cs="Arial"/>
          <w:color w:val="222222"/>
        </w:rPr>
      </w:pPr>
      <w:r w:rsidRPr="0018258C">
        <w:rPr>
          <w:rFonts w:ascii="Arial" w:hAnsi="Arial" w:cs="Arial"/>
          <w:color w:val="222222"/>
        </w:rPr>
        <w:t>Penetrar en los mercados exteriores, bien gracias a una acción conjunta de empresas nacionales, bien por un acuerdo con una empresa del país en cuestión.</w:t>
      </w:r>
    </w:p>
    <w:p w:rsidR="003C5D47" w:rsidRPr="00FB4E33" w:rsidRDefault="003C5D47" w:rsidP="004D5DBD">
      <w:pPr>
        <w:numPr>
          <w:ilvl w:val="0"/>
          <w:numId w:val="154"/>
        </w:numPr>
        <w:shd w:val="clear" w:color="auto" w:fill="FFFFFF"/>
        <w:spacing w:line="360" w:lineRule="auto"/>
        <w:ind w:left="450" w:right="150"/>
        <w:jc w:val="both"/>
        <w:textAlignment w:val="baseline"/>
        <w:rPr>
          <w:rFonts w:ascii="Arial" w:hAnsi="Arial" w:cs="Arial"/>
          <w:color w:val="222222"/>
        </w:rPr>
      </w:pPr>
      <w:r w:rsidRPr="0018258C">
        <w:rPr>
          <w:rFonts w:ascii="Arial" w:hAnsi="Arial" w:cs="Arial"/>
          <w:color w:val="222222"/>
        </w:rPr>
        <w:t>Crear una red de distribución o bien aprovechar</w:t>
      </w:r>
      <w:r>
        <w:rPr>
          <w:rFonts w:ascii="Arial" w:hAnsi="Arial" w:cs="Arial"/>
          <w:color w:val="222222"/>
        </w:rPr>
        <w:t xml:space="preserve"> la de una empresa ya existente</w:t>
      </w:r>
    </w:p>
    <w:p w:rsidR="003C5D47" w:rsidRPr="0018258C" w:rsidRDefault="003C5D47" w:rsidP="003C5D47">
      <w:pPr>
        <w:pStyle w:val="NormalWeb"/>
        <w:shd w:val="clear" w:color="auto" w:fill="FFFFFF"/>
        <w:spacing w:before="0" w:beforeAutospacing="0" w:after="0" w:afterAutospacing="0" w:line="360" w:lineRule="auto"/>
        <w:jc w:val="both"/>
        <w:textAlignment w:val="baseline"/>
        <w:rPr>
          <w:rFonts w:ascii="Arial" w:hAnsi="Arial" w:cs="Arial"/>
          <w:color w:val="222222"/>
        </w:rPr>
      </w:pPr>
    </w:p>
    <w:p w:rsidR="003C5D47" w:rsidRDefault="002545A5" w:rsidP="003C5D47">
      <w:pPr>
        <w:pStyle w:val="NormalWeb"/>
        <w:shd w:val="clear" w:color="auto" w:fill="FFFFFF"/>
        <w:spacing w:before="0" w:beforeAutospacing="0" w:after="0" w:afterAutospacing="0" w:line="360" w:lineRule="auto"/>
        <w:jc w:val="both"/>
        <w:textAlignment w:val="baseline"/>
        <w:rPr>
          <w:rFonts w:ascii="Arial" w:hAnsi="Arial" w:cs="Arial"/>
          <w:color w:val="222222"/>
        </w:rPr>
      </w:pPr>
      <w:r>
        <w:rPr>
          <w:rFonts w:ascii="Arial" w:hAnsi="Arial" w:cs="Arial"/>
          <w:b/>
          <w:color w:val="222222"/>
        </w:rPr>
        <w:t xml:space="preserve">          </w:t>
      </w:r>
      <w:r w:rsidR="003C5D47" w:rsidRPr="00FB4E33">
        <w:rPr>
          <w:rFonts w:ascii="Arial" w:hAnsi="Arial" w:cs="Arial"/>
        </w:rPr>
        <w:t>Las </w:t>
      </w:r>
      <w:hyperlink r:id="rId492" w:tgtFrame="_blank" w:history="1">
        <w:r w:rsidR="003C5D47" w:rsidRPr="00724F1B">
          <w:rPr>
            <w:rStyle w:val="Hipervnculo"/>
            <w:rFonts w:ascii="Arial" w:hAnsi="Arial" w:cs="Arial"/>
            <w:color w:val="auto"/>
            <w:u w:val="none"/>
            <w:bdr w:val="none" w:sz="0" w:space="0" w:color="auto" w:frame="1"/>
          </w:rPr>
          <w:t>formas organizativas</w:t>
        </w:r>
      </w:hyperlink>
      <w:r w:rsidR="003C5D47" w:rsidRPr="00FB4E33">
        <w:rPr>
          <w:rFonts w:ascii="Arial" w:hAnsi="Arial" w:cs="Arial"/>
        </w:rPr>
        <w:t> </w:t>
      </w:r>
      <w:r w:rsidR="003C5D47" w:rsidRPr="0018258C">
        <w:rPr>
          <w:rFonts w:ascii="Arial" w:hAnsi="Arial" w:cs="Arial"/>
          <w:color w:val="222222"/>
        </w:rPr>
        <w:t>más adecuadas para este tipo de cooperación son las</w:t>
      </w:r>
      <w:r w:rsidR="003C5D47">
        <w:rPr>
          <w:rFonts w:ascii="Arial" w:hAnsi="Arial" w:cs="Arial"/>
          <w:color w:val="222222"/>
        </w:rPr>
        <w:t xml:space="preserve"> que destacamos a continuación:</w:t>
      </w:r>
    </w:p>
    <w:p w:rsidR="00724F1B" w:rsidRDefault="00724F1B" w:rsidP="003C5D47">
      <w:pPr>
        <w:pStyle w:val="NormalWeb"/>
        <w:shd w:val="clear" w:color="auto" w:fill="FFFFFF"/>
        <w:spacing w:before="0" w:beforeAutospacing="0" w:after="0" w:afterAutospacing="0" w:line="360" w:lineRule="auto"/>
        <w:jc w:val="both"/>
        <w:textAlignment w:val="baseline"/>
        <w:rPr>
          <w:rFonts w:ascii="Arial" w:hAnsi="Arial" w:cs="Arial"/>
          <w:color w:val="222222"/>
        </w:rPr>
      </w:pPr>
    </w:p>
    <w:p w:rsidR="009C2758" w:rsidRDefault="009C2758" w:rsidP="009C2758">
      <w:pPr>
        <w:shd w:val="clear" w:color="auto" w:fill="FFFFFF"/>
        <w:spacing w:line="360" w:lineRule="auto"/>
        <w:ind w:right="150"/>
        <w:jc w:val="both"/>
        <w:textAlignment w:val="baseline"/>
        <w:rPr>
          <w:rFonts w:ascii="Arial" w:eastAsiaTheme="minorEastAsia" w:hAnsi="Arial" w:cs="Arial"/>
          <w:color w:val="222222"/>
        </w:rPr>
      </w:pPr>
    </w:p>
    <w:p w:rsidR="002545A5" w:rsidRDefault="002545A5" w:rsidP="009C2758">
      <w:pPr>
        <w:shd w:val="clear" w:color="auto" w:fill="FFFFFF"/>
        <w:spacing w:line="360" w:lineRule="auto"/>
        <w:ind w:right="150"/>
        <w:jc w:val="both"/>
        <w:textAlignment w:val="baseline"/>
        <w:rPr>
          <w:rFonts w:ascii="Arial" w:eastAsiaTheme="minorEastAsia" w:hAnsi="Arial" w:cs="Arial"/>
          <w:color w:val="222222"/>
        </w:rPr>
      </w:pPr>
    </w:p>
    <w:p w:rsidR="002545A5" w:rsidRDefault="002545A5" w:rsidP="009C2758">
      <w:pPr>
        <w:shd w:val="clear" w:color="auto" w:fill="FFFFFF"/>
        <w:spacing w:line="360" w:lineRule="auto"/>
        <w:ind w:right="150"/>
        <w:jc w:val="both"/>
        <w:textAlignment w:val="baseline"/>
        <w:rPr>
          <w:rFonts w:ascii="Arial" w:eastAsiaTheme="minorEastAsia" w:hAnsi="Arial" w:cs="Arial"/>
          <w:color w:val="222222"/>
        </w:rPr>
      </w:pPr>
    </w:p>
    <w:p w:rsidR="002545A5" w:rsidRDefault="002545A5" w:rsidP="009C2758">
      <w:pPr>
        <w:shd w:val="clear" w:color="auto" w:fill="FFFFFF"/>
        <w:spacing w:line="360" w:lineRule="auto"/>
        <w:ind w:right="150"/>
        <w:jc w:val="both"/>
        <w:textAlignment w:val="baseline"/>
        <w:rPr>
          <w:rFonts w:ascii="Arial" w:eastAsiaTheme="minorEastAsia" w:hAnsi="Arial" w:cs="Arial"/>
          <w:color w:val="222222"/>
        </w:rPr>
      </w:pPr>
    </w:p>
    <w:p w:rsidR="002545A5" w:rsidRDefault="002545A5" w:rsidP="009C2758">
      <w:pPr>
        <w:shd w:val="clear" w:color="auto" w:fill="FFFFFF"/>
        <w:spacing w:line="360" w:lineRule="auto"/>
        <w:ind w:right="150"/>
        <w:jc w:val="both"/>
        <w:textAlignment w:val="baseline"/>
        <w:rPr>
          <w:rFonts w:ascii="Arial" w:eastAsiaTheme="minorEastAsia" w:hAnsi="Arial" w:cs="Arial"/>
          <w:color w:val="222222"/>
        </w:rPr>
      </w:pPr>
    </w:p>
    <w:p w:rsidR="003C5D47" w:rsidRPr="00724F1B" w:rsidRDefault="003C5D47" w:rsidP="002545A5">
      <w:pPr>
        <w:shd w:val="clear" w:color="auto" w:fill="FFFFFF"/>
        <w:spacing w:line="360" w:lineRule="auto"/>
        <w:ind w:right="150"/>
        <w:jc w:val="center"/>
        <w:textAlignment w:val="baseline"/>
        <w:rPr>
          <w:rFonts w:ascii="Arial" w:hAnsi="Arial" w:cs="Arial"/>
          <w:color w:val="222222"/>
        </w:rPr>
      </w:pPr>
      <w:r w:rsidRPr="00724F1B">
        <w:rPr>
          <w:rFonts w:ascii="Arial" w:hAnsi="Arial" w:cs="Arial"/>
          <w:b/>
          <w:bCs/>
          <w:color w:val="222222"/>
          <w:bdr w:val="none" w:sz="0" w:space="0" w:color="auto" w:frame="1"/>
        </w:rPr>
        <w:t>Acuerdos de distribución</w:t>
      </w:r>
      <w:r w:rsidRPr="00724F1B">
        <w:rPr>
          <w:rStyle w:val="Refdenotaalpie"/>
          <w:rFonts w:ascii="Arial" w:eastAsiaTheme="majorEastAsia" w:hAnsi="Arial" w:cs="Arial"/>
          <w:b/>
          <w:bCs/>
          <w:color w:val="222222"/>
          <w:bdr w:val="none" w:sz="0" w:space="0" w:color="auto" w:frame="1"/>
        </w:rPr>
        <w:footnoteReference w:id="56"/>
      </w:r>
    </w:p>
    <w:p w:rsidR="003C5D47" w:rsidRDefault="003C5D47" w:rsidP="009C2758">
      <w:pPr>
        <w:shd w:val="clear" w:color="auto" w:fill="FFFFFF"/>
        <w:ind w:left="90" w:right="150"/>
        <w:jc w:val="center"/>
        <w:textAlignment w:val="baseline"/>
        <w:rPr>
          <w:rFonts w:ascii="Arial" w:hAnsi="Arial" w:cs="Arial"/>
          <w:color w:val="222222"/>
          <w:sz w:val="32"/>
        </w:rPr>
      </w:pPr>
      <w:r>
        <w:rPr>
          <w:rFonts w:ascii="Arial" w:hAnsi="Arial" w:cs="Arial"/>
          <w:noProof/>
          <w:color w:val="222222"/>
          <w:sz w:val="32"/>
        </w:rPr>
        <w:lastRenderedPageBreak/>
        <w:drawing>
          <wp:inline distT="0" distB="0" distL="0" distR="0" wp14:anchorId="17CAB234" wp14:editId="562338ED">
            <wp:extent cx="5124450" cy="2600325"/>
            <wp:effectExtent l="0" t="0" r="0" b="9525"/>
            <wp:docPr id="485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51.GIF"/>
                    <pic:cNvPicPr/>
                  </pic:nvPicPr>
                  <pic:blipFill>
                    <a:blip r:embed="rId493">
                      <a:extLst>
                        <a:ext uri="{28A0092B-C50C-407E-A947-70E740481C1C}">
                          <a14:useLocalDpi xmlns:a14="http://schemas.microsoft.com/office/drawing/2010/main" val="0"/>
                        </a:ext>
                      </a:extLst>
                    </a:blip>
                    <a:stretch>
                      <a:fillRect/>
                    </a:stretch>
                  </pic:blipFill>
                  <pic:spPr>
                    <a:xfrm>
                      <a:off x="0" y="0"/>
                      <a:ext cx="5124450" cy="2600325"/>
                    </a:xfrm>
                    <a:prstGeom prst="rect">
                      <a:avLst/>
                    </a:prstGeom>
                  </pic:spPr>
                </pic:pic>
              </a:graphicData>
            </a:graphic>
          </wp:inline>
        </w:drawing>
      </w:r>
    </w:p>
    <w:p w:rsidR="009C2758" w:rsidRPr="009C2758" w:rsidRDefault="009C2758" w:rsidP="009C2758">
      <w:pPr>
        <w:shd w:val="clear" w:color="auto" w:fill="FFFFFF"/>
        <w:ind w:left="90" w:right="150"/>
        <w:jc w:val="center"/>
        <w:textAlignment w:val="baseline"/>
        <w:rPr>
          <w:rFonts w:ascii="Arial" w:hAnsi="Arial" w:cs="Arial"/>
          <w:b/>
          <w:color w:val="222222"/>
          <w:sz w:val="20"/>
        </w:rPr>
      </w:pPr>
      <w:r>
        <w:rPr>
          <w:rFonts w:ascii="Arial" w:hAnsi="Arial" w:cs="Arial"/>
          <w:b/>
          <w:color w:val="222222"/>
          <w:sz w:val="20"/>
        </w:rPr>
        <w:t>Figura 17.11</w:t>
      </w:r>
    </w:p>
    <w:p w:rsidR="003C5D47" w:rsidRPr="00724F1B" w:rsidRDefault="00457CEB" w:rsidP="009C2758">
      <w:pPr>
        <w:shd w:val="clear" w:color="auto" w:fill="FFFFFF"/>
        <w:ind w:left="90" w:right="150"/>
        <w:jc w:val="center"/>
        <w:textAlignment w:val="baseline"/>
        <w:rPr>
          <w:rFonts w:ascii="Arial" w:hAnsi="Arial" w:cs="Arial"/>
          <w:color w:val="222222"/>
          <w:sz w:val="16"/>
        </w:rPr>
      </w:pPr>
      <w:r>
        <w:rPr>
          <w:rFonts w:ascii="Arial" w:hAnsi="Arial" w:cs="Arial"/>
          <w:color w:val="222222"/>
          <w:sz w:val="16"/>
        </w:rPr>
        <w:t xml:space="preserve">Fuente: </w:t>
      </w:r>
      <w:r w:rsidR="003C5D47" w:rsidRPr="00724F1B">
        <w:rPr>
          <w:rFonts w:ascii="Arial" w:hAnsi="Arial" w:cs="Arial"/>
          <w:color w:val="222222"/>
          <w:sz w:val="16"/>
        </w:rPr>
        <w:t>www.Acuerdos-de-distribucion.com</w:t>
      </w:r>
    </w:p>
    <w:p w:rsidR="003C5D47" w:rsidRDefault="003C5D47" w:rsidP="003C5D47">
      <w:pPr>
        <w:shd w:val="clear" w:color="auto" w:fill="FFFFFF"/>
        <w:spacing w:line="360" w:lineRule="auto"/>
        <w:ind w:right="150"/>
        <w:jc w:val="both"/>
        <w:textAlignment w:val="baseline"/>
        <w:rPr>
          <w:rFonts w:ascii="Arial" w:hAnsi="Arial" w:cs="Arial"/>
          <w:color w:val="222222"/>
          <w:bdr w:val="none" w:sz="0" w:space="0" w:color="auto" w:frame="1"/>
        </w:rPr>
      </w:pPr>
    </w:p>
    <w:p w:rsidR="003C5D47" w:rsidRDefault="002545A5" w:rsidP="003C5D47">
      <w:pPr>
        <w:shd w:val="clear" w:color="auto" w:fill="FFFFFF"/>
        <w:spacing w:line="360" w:lineRule="auto"/>
        <w:ind w:right="150"/>
        <w:jc w:val="both"/>
        <w:textAlignment w:val="baseline"/>
        <w:rPr>
          <w:rFonts w:ascii="Arial" w:hAnsi="Arial" w:cs="Arial"/>
          <w:color w:val="222222"/>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Se trata de un contrato bilateral por medio del cual una parte (distribuidor) se compromete frente a otra (principal) a comprar sus productos y revenderlos en el territorio del distribuidor. Podemos encontrar distribución exclusiva, selectiva e intensiva. Dependiendo del tipo de producto, sus características, su uso o estacionalidad y su mercado (tanto su proximidad como el tamaño de éste) condicionarán que escojamos un tipo u otro de distribución.</w:t>
      </w:r>
    </w:p>
    <w:p w:rsidR="009C2758" w:rsidRPr="0018258C" w:rsidRDefault="009C2758" w:rsidP="003C5D47">
      <w:pPr>
        <w:shd w:val="clear" w:color="auto" w:fill="FFFFFF"/>
        <w:spacing w:line="360" w:lineRule="auto"/>
        <w:ind w:right="150"/>
        <w:jc w:val="both"/>
        <w:textAlignment w:val="baseline"/>
        <w:rPr>
          <w:rFonts w:ascii="Arial" w:hAnsi="Arial" w:cs="Arial"/>
          <w:color w:val="222222"/>
        </w:rPr>
      </w:pPr>
    </w:p>
    <w:tbl>
      <w:tblPr>
        <w:tblW w:w="0" w:type="auto"/>
        <w:tblInd w:w="450" w:type="dxa"/>
        <w:tblBorders>
          <w:top w:val="single" w:sz="6" w:space="0" w:color="A4A4A4"/>
          <w:left w:val="single" w:sz="6" w:space="0" w:color="A4A4A4"/>
          <w:bottom w:val="single" w:sz="6" w:space="0" w:color="A4A4A4"/>
          <w:right w:val="single" w:sz="6" w:space="0" w:color="A4A4A4"/>
        </w:tblBorders>
        <w:tblCellMar>
          <w:top w:w="15" w:type="dxa"/>
          <w:left w:w="15" w:type="dxa"/>
          <w:bottom w:w="15" w:type="dxa"/>
          <w:right w:w="15" w:type="dxa"/>
        </w:tblCellMar>
        <w:tblLook w:val="04A0" w:firstRow="1" w:lastRow="0" w:firstColumn="1" w:lastColumn="0" w:noHBand="0" w:noVBand="1"/>
      </w:tblPr>
      <w:tblGrid>
        <w:gridCol w:w="2942"/>
        <w:gridCol w:w="2996"/>
        <w:gridCol w:w="2556"/>
      </w:tblGrid>
      <w:tr w:rsidR="003C5D47" w:rsidRPr="0018258C" w:rsidTr="00457CEB">
        <w:tc>
          <w:tcPr>
            <w:tcW w:w="0" w:type="auto"/>
            <w:tcBorders>
              <w:top w:val="single" w:sz="6" w:space="0" w:color="E3E3E3"/>
              <w:left w:val="single" w:sz="6" w:space="0" w:color="E3E3E3"/>
              <w:bottom w:val="single" w:sz="6" w:space="0" w:color="E3E3E3"/>
              <w:right w:val="single" w:sz="6" w:space="0" w:color="E3E3E3"/>
            </w:tcBorders>
            <w:tcMar>
              <w:top w:w="60" w:type="dxa"/>
              <w:left w:w="60" w:type="dxa"/>
              <w:bottom w:w="60" w:type="dxa"/>
              <w:right w:w="60" w:type="dxa"/>
            </w:tcMar>
            <w:vAlign w:val="center"/>
            <w:hideMark/>
          </w:tcPr>
          <w:p w:rsidR="003C5D47" w:rsidRPr="0018258C" w:rsidRDefault="003C5D47" w:rsidP="00457CEB">
            <w:pPr>
              <w:pStyle w:val="NormalWeb"/>
              <w:spacing w:before="0" w:beforeAutospacing="0" w:after="0" w:afterAutospacing="0" w:line="360" w:lineRule="auto"/>
              <w:jc w:val="both"/>
              <w:rPr>
                <w:rFonts w:ascii="Arial" w:hAnsi="Arial" w:cs="Arial"/>
              </w:rPr>
            </w:pPr>
            <w:r w:rsidRPr="0018258C">
              <w:rPr>
                <w:rStyle w:val="Textoennegrita"/>
                <w:rFonts w:ascii="Arial" w:hAnsi="Arial" w:cs="Arial"/>
              </w:rPr>
              <w:t>Exclusiva</w:t>
            </w:r>
          </w:p>
        </w:tc>
        <w:tc>
          <w:tcPr>
            <w:tcW w:w="0" w:type="auto"/>
            <w:tcBorders>
              <w:top w:val="single" w:sz="6" w:space="0" w:color="E3E3E3"/>
              <w:left w:val="single" w:sz="6" w:space="0" w:color="E3E3E3"/>
              <w:bottom w:val="single" w:sz="6" w:space="0" w:color="E3E3E3"/>
              <w:right w:val="single" w:sz="6" w:space="0" w:color="E3E3E3"/>
            </w:tcBorders>
            <w:tcMar>
              <w:top w:w="60" w:type="dxa"/>
              <w:left w:w="60" w:type="dxa"/>
              <w:bottom w:w="60" w:type="dxa"/>
              <w:right w:w="60" w:type="dxa"/>
            </w:tcMar>
            <w:vAlign w:val="center"/>
            <w:hideMark/>
          </w:tcPr>
          <w:p w:rsidR="003C5D47" w:rsidRPr="0018258C" w:rsidRDefault="003C5D47" w:rsidP="00457CEB">
            <w:pPr>
              <w:pStyle w:val="NormalWeb"/>
              <w:spacing w:before="0" w:beforeAutospacing="0" w:after="0" w:afterAutospacing="0" w:line="360" w:lineRule="auto"/>
              <w:jc w:val="both"/>
              <w:rPr>
                <w:rFonts w:ascii="Arial" w:hAnsi="Arial" w:cs="Arial"/>
              </w:rPr>
            </w:pPr>
            <w:r w:rsidRPr="0018258C">
              <w:rPr>
                <w:rStyle w:val="Textoennegrita"/>
                <w:rFonts w:ascii="Arial" w:hAnsi="Arial" w:cs="Arial"/>
              </w:rPr>
              <w:t>Selectiva</w:t>
            </w:r>
          </w:p>
        </w:tc>
        <w:tc>
          <w:tcPr>
            <w:tcW w:w="0" w:type="auto"/>
            <w:tcBorders>
              <w:top w:val="single" w:sz="6" w:space="0" w:color="E3E3E3"/>
              <w:left w:val="single" w:sz="6" w:space="0" w:color="E3E3E3"/>
              <w:bottom w:val="single" w:sz="6" w:space="0" w:color="E3E3E3"/>
              <w:right w:val="single" w:sz="6" w:space="0" w:color="E3E3E3"/>
            </w:tcBorders>
            <w:tcMar>
              <w:top w:w="60" w:type="dxa"/>
              <w:left w:w="60" w:type="dxa"/>
              <w:bottom w:w="60" w:type="dxa"/>
              <w:right w:w="60" w:type="dxa"/>
            </w:tcMar>
            <w:vAlign w:val="center"/>
            <w:hideMark/>
          </w:tcPr>
          <w:p w:rsidR="003C5D47" w:rsidRPr="0018258C" w:rsidRDefault="003C5D47" w:rsidP="00457CEB">
            <w:pPr>
              <w:pStyle w:val="NormalWeb"/>
              <w:spacing w:before="0" w:beforeAutospacing="0" w:after="0" w:afterAutospacing="0" w:line="360" w:lineRule="auto"/>
              <w:jc w:val="both"/>
              <w:rPr>
                <w:rFonts w:ascii="Arial" w:hAnsi="Arial" w:cs="Arial"/>
              </w:rPr>
            </w:pPr>
            <w:r w:rsidRPr="0018258C">
              <w:rPr>
                <w:rStyle w:val="Textoennegrita"/>
                <w:rFonts w:ascii="Arial" w:hAnsi="Arial" w:cs="Arial"/>
              </w:rPr>
              <w:t>Intensiva</w:t>
            </w:r>
          </w:p>
        </w:tc>
      </w:tr>
      <w:tr w:rsidR="003C5D47" w:rsidRPr="0018258C" w:rsidTr="00457CEB">
        <w:tc>
          <w:tcPr>
            <w:tcW w:w="0" w:type="auto"/>
            <w:tcBorders>
              <w:top w:val="single" w:sz="6" w:space="0" w:color="E3E3E3"/>
              <w:left w:val="single" w:sz="6" w:space="0" w:color="E3E3E3"/>
              <w:bottom w:val="single" w:sz="6" w:space="0" w:color="E3E3E3"/>
              <w:right w:val="single" w:sz="6" w:space="0" w:color="E3E3E3"/>
            </w:tcBorders>
            <w:tcMar>
              <w:top w:w="60" w:type="dxa"/>
              <w:left w:w="60" w:type="dxa"/>
              <w:bottom w:w="60" w:type="dxa"/>
              <w:right w:w="60" w:type="dxa"/>
            </w:tcMar>
            <w:vAlign w:val="center"/>
            <w:hideMark/>
          </w:tcPr>
          <w:p w:rsidR="003C5D47" w:rsidRPr="0018258C" w:rsidRDefault="003C5D47" w:rsidP="004D5DBD">
            <w:pPr>
              <w:numPr>
                <w:ilvl w:val="1"/>
                <w:numId w:val="155"/>
              </w:numPr>
              <w:spacing w:line="360" w:lineRule="auto"/>
              <w:ind w:left="480" w:right="240"/>
              <w:jc w:val="both"/>
              <w:rPr>
                <w:rFonts w:ascii="Arial" w:hAnsi="Arial" w:cs="Arial"/>
              </w:rPr>
            </w:pPr>
            <w:r w:rsidRPr="0018258C">
              <w:rPr>
                <w:rFonts w:ascii="Arial" w:hAnsi="Arial" w:cs="Arial"/>
              </w:rPr>
              <w:t>Distribución a través de unos intermediarios que tendrán la exclusividad del producto para un determinado territorio.</w:t>
            </w:r>
          </w:p>
          <w:p w:rsidR="003C5D47" w:rsidRPr="0018258C" w:rsidRDefault="003C5D47" w:rsidP="004D5DBD">
            <w:pPr>
              <w:numPr>
                <w:ilvl w:val="1"/>
                <w:numId w:val="155"/>
              </w:numPr>
              <w:spacing w:line="360" w:lineRule="auto"/>
              <w:ind w:left="480" w:right="240"/>
              <w:jc w:val="both"/>
              <w:rPr>
                <w:rFonts w:ascii="Arial" w:hAnsi="Arial" w:cs="Arial"/>
              </w:rPr>
            </w:pPr>
            <w:r w:rsidRPr="0018258C">
              <w:rPr>
                <w:rFonts w:ascii="Arial" w:hAnsi="Arial" w:cs="Arial"/>
              </w:rPr>
              <w:t>El intermediario se compromete a </w:t>
            </w:r>
            <w:r w:rsidRPr="0018258C">
              <w:rPr>
                <w:rStyle w:val="Textoennegrita"/>
                <w:rFonts w:ascii="Arial" w:hAnsi="Arial" w:cs="Arial"/>
              </w:rPr>
              <w:t xml:space="preserve">no vender productos </w:t>
            </w:r>
            <w:r w:rsidRPr="0018258C">
              <w:rPr>
                <w:rStyle w:val="Textoennegrita"/>
                <w:rFonts w:ascii="Arial" w:hAnsi="Arial" w:cs="Arial"/>
              </w:rPr>
              <w:lastRenderedPageBreak/>
              <w:t>de la competencia.</w:t>
            </w:r>
          </w:p>
          <w:p w:rsidR="003C5D47" w:rsidRPr="0018258C" w:rsidRDefault="003C5D47" w:rsidP="004D5DBD">
            <w:pPr>
              <w:numPr>
                <w:ilvl w:val="1"/>
                <w:numId w:val="155"/>
              </w:numPr>
              <w:spacing w:line="360" w:lineRule="auto"/>
              <w:ind w:left="480" w:right="240"/>
              <w:jc w:val="both"/>
              <w:rPr>
                <w:rFonts w:ascii="Arial" w:hAnsi="Arial" w:cs="Arial"/>
              </w:rPr>
            </w:pPr>
            <w:r w:rsidRPr="0018258C">
              <w:rPr>
                <w:rFonts w:ascii="Arial" w:hAnsi="Arial" w:cs="Arial"/>
              </w:rPr>
              <w:t>Suelen estar </w:t>
            </w:r>
            <w:r w:rsidRPr="0018258C">
              <w:rPr>
                <w:rStyle w:val="Textoennegrita"/>
                <w:rFonts w:ascii="Arial" w:hAnsi="Arial" w:cs="Arial"/>
              </w:rPr>
              <w:t>formalizados en un contrato (fabricante-distribuidor) y en éste aparecerán las condiciones de la concesión:</w:t>
            </w:r>
          </w:p>
          <w:p w:rsidR="003C5D47" w:rsidRPr="0018258C" w:rsidRDefault="003C5D47" w:rsidP="004D5DBD">
            <w:pPr>
              <w:numPr>
                <w:ilvl w:val="2"/>
                <w:numId w:val="156"/>
              </w:numPr>
              <w:spacing w:line="360" w:lineRule="auto"/>
              <w:ind w:left="960" w:right="480"/>
              <w:jc w:val="both"/>
              <w:rPr>
                <w:rFonts w:ascii="Arial" w:hAnsi="Arial" w:cs="Arial"/>
              </w:rPr>
            </w:pPr>
            <w:r w:rsidRPr="0018258C">
              <w:rPr>
                <w:rFonts w:ascii="Arial" w:hAnsi="Arial" w:cs="Arial"/>
              </w:rPr>
              <w:t>Objetivos de venta.</w:t>
            </w:r>
          </w:p>
          <w:p w:rsidR="003C5D47" w:rsidRPr="0018258C" w:rsidRDefault="003C5D47" w:rsidP="004D5DBD">
            <w:pPr>
              <w:numPr>
                <w:ilvl w:val="2"/>
                <w:numId w:val="156"/>
              </w:numPr>
              <w:spacing w:line="360" w:lineRule="auto"/>
              <w:ind w:left="960" w:right="480"/>
              <w:jc w:val="both"/>
              <w:rPr>
                <w:rFonts w:ascii="Arial" w:hAnsi="Arial" w:cs="Arial"/>
              </w:rPr>
            </w:pPr>
            <w:r w:rsidRPr="0018258C">
              <w:rPr>
                <w:rFonts w:ascii="Arial" w:hAnsi="Arial" w:cs="Arial"/>
              </w:rPr>
              <w:t>Las instalaciones requeridas por el distribuidor.</w:t>
            </w:r>
          </w:p>
          <w:p w:rsidR="003C5D47" w:rsidRPr="0018258C" w:rsidRDefault="003C5D47" w:rsidP="004D5DBD">
            <w:pPr>
              <w:numPr>
                <w:ilvl w:val="2"/>
                <w:numId w:val="156"/>
              </w:numPr>
              <w:spacing w:line="360" w:lineRule="auto"/>
              <w:ind w:left="960" w:right="480"/>
              <w:jc w:val="both"/>
              <w:rPr>
                <w:rFonts w:ascii="Arial" w:hAnsi="Arial" w:cs="Arial"/>
              </w:rPr>
            </w:pPr>
            <w:r w:rsidRPr="0018258C">
              <w:rPr>
                <w:rFonts w:ascii="Arial" w:hAnsi="Arial" w:cs="Arial"/>
              </w:rPr>
              <w:t>El personal necesario.</w:t>
            </w:r>
          </w:p>
          <w:p w:rsidR="003C5D47" w:rsidRPr="0018258C" w:rsidRDefault="003C5D47" w:rsidP="004D5DBD">
            <w:pPr>
              <w:numPr>
                <w:ilvl w:val="2"/>
                <w:numId w:val="156"/>
              </w:numPr>
              <w:spacing w:line="360" w:lineRule="auto"/>
              <w:ind w:left="960" w:right="480"/>
              <w:jc w:val="both"/>
              <w:rPr>
                <w:rFonts w:ascii="Arial" w:hAnsi="Arial" w:cs="Arial"/>
              </w:rPr>
            </w:pPr>
            <w:r w:rsidRPr="0018258C">
              <w:rPr>
                <w:rFonts w:ascii="Arial" w:hAnsi="Arial" w:cs="Arial"/>
              </w:rPr>
              <w:t>La formación del personal.</w:t>
            </w:r>
          </w:p>
        </w:tc>
        <w:tc>
          <w:tcPr>
            <w:tcW w:w="0" w:type="auto"/>
            <w:tcBorders>
              <w:top w:val="single" w:sz="6" w:space="0" w:color="E3E3E3"/>
              <w:left w:val="single" w:sz="6" w:space="0" w:color="E3E3E3"/>
              <w:bottom w:val="single" w:sz="6" w:space="0" w:color="E3E3E3"/>
              <w:right w:val="single" w:sz="6" w:space="0" w:color="E3E3E3"/>
            </w:tcBorders>
            <w:tcMar>
              <w:top w:w="60" w:type="dxa"/>
              <w:left w:w="60" w:type="dxa"/>
              <w:bottom w:w="60" w:type="dxa"/>
              <w:right w:w="60" w:type="dxa"/>
            </w:tcMar>
            <w:vAlign w:val="center"/>
            <w:hideMark/>
          </w:tcPr>
          <w:p w:rsidR="003C5D47" w:rsidRPr="0018258C" w:rsidRDefault="003C5D47" w:rsidP="004D5DBD">
            <w:pPr>
              <w:numPr>
                <w:ilvl w:val="1"/>
                <w:numId w:val="156"/>
              </w:numPr>
              <w:spacing w:line="360" w:lineRule="auto"/>
              <w:ind w:left="480" w:right="240"/>
              <w:jc w:val="both"/>
              <w:rPr>
                <w:rFonts w:ascii="Arial" w:hAnsi="Arial" w:cs="Arial"/>
              </w:rPr>
            </w:pPr>
            <w:r w:rsidRPr="0018258C">
              <w:rPr>
                <w:rFonts w:ascii="Arial" w:hAnsi="Arial" w:cs="Arial"/>
              </w:rPr>
              <w:lastRenderedPageBreak/>
              <w:t>Se selecciona un </w:t>
            </w:r>
            <w:r w:rsidRPr="0018258C">
              <w:rPr>
                <w:rStyle w:val="Textoennegrita"/>
                <w:rFonts w:ascii="Arial" w:hAnsi="Arial" w:cs="Arial"/>
              </w:rPr>
              <w:t>nº reducido de distribuidores</w:t>
            </w:r>
            <w:r w:rsidRPr="0018258C">
              <w:rPr>
                <w:rFonts w:ascii="Arial" w:hAnsi="Arial" w:cs="Arial"/>
              </w:rPr>
              <w:t> para que distribuyan el producto.</w:t>
            </w:r>
          </w:p>
          <w:p w:rsidR="003C5D47" w:rsidRPr="0018258C" w:rsidRDefault="003C5D47" w:rsidP="004D5DBD">
            <w:pPr>
              <w:numPr>
                <w:ilvl w:val="1"/>
                <w:numId w:val="156"/>
              </w:numPr>
              <w:spacing w:line="360" w:lineRule="auto"/>
              <w:ind w:left="480" w:right="240"/>
              <w:jc w:val="both"/>
              <w:rPr>
                <w:rFonts w:ascii="Arial" w:hAnsi="Arial" w:cs="Arial"/>
              </w:rPr>
            </w:pPr>
            <w:r w:rsidRPr="0018258C">
              <w:rPr>
                <w:rFonts w:ascii="Arial" w:hAnsi="Arial" w:cs="Arial"/>
              </w:rPr>
              <w:t>El intermediario </w:t>
            </w:r>
            <w:r w:rsidRPr="0018258C">
              <w:rPr>
                <w:rStyle w:val="Textoennegrita"/>
                <w:rFonts w:ascii="Arial" w:hAnsi="Arial" w:cs="Arial"/>
              </w:rPr>
              <w:t>puede vender productos de la competencia.</w:t>
            </w:r>
          </w:p>
          <w:p w:rsidR="003C5D47" w:rsidRPr="0018258C" w:rsidRDefault="003C5D47" w:rsidP="004D5DBD">
            <w:pPr>
              <w:numPr>
                <w:ilvl w:val="1"/>
                <w:numId w:val="156"/>
              </w:numPr>
              <w:spacing w:line="360" w:lineRule="auto"/>
              <w:ind w:left="480" w:right="240"/>
              <w:jc w:val="both"/>
              <w:rPr>
                <w:rFonts w:ascii="Arial" w:hAnsi="Arial" w:cs="Arial"/>
              </w:rPr>
            </w:pPr>
            <w:r w:rsidRPr="0018258C">
              <w:rPr>
                <w:rStyle w:val="Textoennegrita"/>
                <w:rFonts w:ascii="Arial" w:hAnsi="Arial" w:cs="Arial"/>
              </w:rPr>
              <w:t>Requisitos:</w:t>
            </w:r>
            <w:r w:rsidRPr="0018258C">
              <w:rPr>
                <w:rFonts w:ascii="Arial" w:hAnsi="Arial" w:cs="Arial"/>
              </w:rPr>
              <w:t> llegar a </w:t>
            </w:r>
            <w:r w:rsidRPr="0018258C">
              <w:rPr>
                <w:rStyle w:val="Textoennegrita"/>
                <w:rFonts w:ascii="Arial" w:hAnsi="Arial" w:cs="Arial"/>
              </w:rPr>
              <w:t xml:space="preserve">alcanzar un </w:t>
            </w:r>
            <w:r w:rsidRPr="0018258C">
              <w:rPr>
                <w:rStyle w:val="Textoennegrita"/>
                <w:rFonts w:ascii="Arial" w:hAnsi="Arial" w:cs="Arial"/>
              </w:rPr>
              <w:lastRenderedPageBreak/>
              <w:t>número de compras mínimo.</w:t>
            </w:r>
          </w:p>
          <w:p w:rsidR="003C5D47" w:rsidRPr="0018258C" w:rsidRDefault="003C5D47" w:rsidP="004D5DBD">
            <w:pPr>
              <w:numPr>
                <w:ilvl w:val="1"/>
                <w:numId w:val="156"/>
              </w:numPr>
              <w:spacing w:line="360" w:lineRule="auto"/>
              <w:ind w:left="480" w:right="240"/>
              <w:jc w:val="both"/>
              <w:rPr>
                <w:rFonts w:ascii="Arial" w:hAnsi="Arial" w:cs="Arial"/>
              </w:rPr>
            </w:pPr>
            <w:r w:rsidRPr="0018258C">
              <w:rPr>
                <w:rFonts w:ascii="Arial" w:hAnsi="Arial" w:cs="Arial"/>
              </w:rPr>
              <w:t>Se comprometen a no revender tales bienes o servicios </w:t>
            </w:r>
            <w:r w:rsidRPr="0018258C">
              <w:rPr>
                <w:rStyle w:val="Textoennegrita"/>
                <w:rFonts w:ascii="Arial" w:hAnsi="Arial" w:cs="Arial"/>
              </w:rPr>
              <w:t>a terceros no autorizados.</w:t>
            </w:r>
          </w:p>
        </w:tc>
        <w:tc>
          <w:tcPr>
            <w:tcW w:w="0" w:type="auto"/>
            <w:tcBorders>
              <w:top w:val="single" w:sz="6" w:space="0" w:color="E3E3E3"/>
              <w:left w:val="single" w:sz="6" w:space="0" w:color="E3E3E3"/>
              <w:bottom w:val="single" w:sz="6" w:space="0" w:color="E3E3E3"/>
              <w:right w:val="single" w:sz="6" w:space="0" w:color="E3E3E3"/>
            </w:tcBorders>
            <w:tcMar>
              <w:top w:w="60" w:type="dxa"/>
              <w:left w:w="60" w:type="dxa"/>
              <w:bottom w:w="60" w:type="dxa"/>
              <w:right w:w="60" w:type="dxa"/>
            </w:tcMar>
            <w:vAlign w:val="center"/>
            <w:hideMark/>
          </w:tcPr>
          <w:p w:rsidR="003C5D47" w:rsidRPr="0018258C" w:rsidRDefault="003C5D47" w:rsidP="004D5DBD">
            <w:pPr>
              <w:numPr>
                <w:ilvl w:val="1"/>
                <w:numId w:val="156"/>
              </w:numPr>
              <w:spacing w:line="360" w:lineRule="auto"/>
              <w:ind w:left="480" w:right="240"/>
              <w:jc w:val="both"/>
              <w:rPr>
                <w:rFonts w:ascii="Arial" w:hAnsi="Arial" w:cs="Arial"/>
              </w:rPr>
            </w:pPr>
            <w:r w:rsidRPr="0018258C">
              <w:rPr>
                <w:rStyle w:val="Textoennegrita"/>
                <w:rFonts w:ascii="Arial" w:hAnsi="Arial" w:cs="Arial"/>
              </w:rPr>
              <w:lastRenderedPageBreak/>
              <w:t>Objetivo:</w:t>
            </w:r>
            <w:r w:rsidRPr="0018258C">
              <w:rPr>
                <w:rFonts w:ascii="Arial" w:hAnsi="Arial" w:cs="Arial"/>
              </w:rPr>
              <w:t> llegar al </w:t>
            </w:r>
            <w:r w:rsidRPr="0018258C">
              <w:rPr>
                <w:rStyle w:val="Textoennegrita"/>
                <w:rFonts w:ascii="Arial" w:hAnsi="Arial" w:cs="Arial"/>
              </w:rPr>
              <w:t>mayor número de puntos de venta posible.</w:t>
            </w:r>
          </w:p>
          <w:p w:rsidR="003C5D47" w:rsidRPr="0018258C" w:rsidRDefault="003C5D47" w:rsidP="004D5DBD">
            <w:pPr>
              <w:numPr>
                <w:ilvl w:val="1"/>
                <w:numId w:val="156"/>
              </w:numPr>
              <w:spacing w:line="360" w:lineRule="auto"/>
              <w:ind w:left="480" w:right="240"/>
              <w:jc w:val="both"/>
              <w:rPr>
                <w:rFonts w:ascii="Arial" w:hAnsi="Arial" w:cs="Arial"/>
              </w:rPr>
            </w:pPr>
            <w:r w:rsidRPr="0018258C">
              <w:rPr>
                <w:rStyle w:val="Textoennegrita"/>
                <w:rFonts w:ascii="Arial" w:hAnsi="Arial" w:cs="Arial"/>
              </w:rPr>
              <w:t>Se busca: alta exposición de producto</w:t>
            </w:r>
            <w:r w:rsidRPr="0018258C">
              <w:rPr>
                <w:rFonts w:ascii="Arial" w:hAnsi="Arial" w:cs="Arial"/>
              </w:rPr>
              <w:t> (estar al alcance del consumidor).</w:t>
            </w:r>
          </w:p>
          <w:p w:rsidR="003C5D47" w:rsidRPr="0018258C" w:rsidRDefault="003C5D47" w:rsidP="004D5DBD">
            <w:pPr>
              <w:numPr>
                <w:ilvl w:val="1"/>
                <w:numId w:val="156"/>
              </w:numPr>
              <w:spacing w:line="360" w:lineRule="auto"/>
              <w:ind w:left="480" w:right="240"/>
              <w:jc w:val="both"/>
              <w:rPr>
                <w:rFonts w:ascii="Arial" w:hAnsi="Arial" w:cs="Arial"/>
              </w:rPr>
            </w:pPr>
            <w:r w:rsidRPr="0018258C">
              <w:rPr>
                <w:rFonts w:ascii="Arial" w:hAnsi="Arial" w:cs="Arial"/>
              </w:rPr>
              <w:lastRenderedPageBreak/>
              <w:t>Normalmente son </w:t>
            </w:r>
            <w:r w:rsidRPr="0018258C">
              <w:rPr>
                <w:rStyle w:val="Textoennegrita"/>
                <w:rFonts w:ascii="Arial" w:hAnsi="Arial" w:cs="Arial"/>
              </w:rPr>
              <w:t>productos de compra frecuente.</w:t>
            </w:r>
          </w:p>
        </w:tc>
      </w:tr>
    </w:tbl>
    <w:p w:rsidR="00457CEB" w:rsidRPr="00457CEB" w:rsidRDefault="00457CEB" w:rsidP="00457CEB">
      <w:pPr>
        <w:pStyle w:val="NormalWeb"/>
        <w:shd w:val="clear" w:color="auto" w:fill="FFFFFF"/>
        <w:spacing w:before="0" w:beforeAutospacing="0" w:after="0" w:afterAutospacing="0" w:line="360" w:lineRule="auto"/>
        <w:ind w:left="450" w:right="150"/>
        <w:jc w:val="center"/>
        <w:textAlignment w:val="top"/>
        <w:rPr>
          <w:rFonts w:ascii="Arial" w:hAnsi="Arial" w:cs="Arial"/>
          <w:color w:val="222222"/>
          <w:sz w:val="16"/>
          <w:bdr w:val="none" w:sz="0" w:space="0" w:color="auto" w:frame="1"/>
        </w:rPr>
      </w:pPr>
    </w:p>
    <w:p w:rsidR="009C2758" w:rsidRPr="009C2758" w:rsidRDefault="002166F9" w:rsidP="002166F9">
      <w:pPr>
        <w:pStyle w:val="NormalWeb"/>
        <w:shd w:val="clear" w:color="auto" w:fill="FFFFFF"/>
        <w:spacing w:before="0" w:beforeAutospacing="0" w:after="0" w:afterAutospacing="0"/>
        <w:ind w:left="450" w:right="150"/>
        <w:jc w:val="center"/>
        <w:textAlignment w:val="top"/>
        <w:rPr>
          <w:rFonts w:ascii="Arial" w:hAnsi="Arial" w:cs="Arial"/>
          <w:b/>
          <w:color w:val="222222"/>
          <w:sz w:val="20"/>
          <w:bdr w:val="none" w:sz="0" w:space="0" w:color="auto" w:frame="1"/>
        </w:rPr>
      </w:pPr>
      <w:r>
        <w:rPr>
          <w:rFonts w:ascii="Arial" w:hAnsi="Arial" w:cs="Arial"/>
          <w:b/>
          <w:color w:val="222222"/>
          <w:sz w:val="20"/>
          <w:bdr w:val="none" w:sz="0" w:space="0" w:color="auto" w:frame="1"/>
        </w:rPr>
        <w:t>Cuadro 17.2</w:t>
      </w:r>
    </w:p>
    <w:p w:rsidR="00457CEB" w:rsidRPr="00457CEB" w:rsidRDefault="00457CEB" w:rsidP="002166F9">
      <w:pPr>
        <w:pStyle w:val="NormalWeb"/>
        <w:shd w:val="clear" w:color="auto" w:fill="FFFFFF"/>
        <w:spacing w:before="0" w:beforeAutospacing="0" w:after="0" w:afterAutospacing="0"/>
        <w:ind w:left="450" w:right="150"/>
        <w:jc w:val="center"/>
        <w:textAlignment w:val="top"/>
        <w:rPr>
          <w:rFonts w:ascii="Arial" w:hAnsi="Arial" w:cs="Arial"/>
          <w:color w:val="222222"/>
          <w:sz w:val="16"/>
          <w:bdr w:val="none" w:sz="0" w:space="0" w:color="auto" w:frame="1"/>
        </w:rPr>
      </w:pPr>
      <w:r w:rsidRPr="00457CEB">
        <w:rPr>
          <w:rFonts w:ascii="Arial" w:hAnsi="Arial" w:cs="Arial"/>
          <w:color w:val="222222"/>
          <w:sz w:val="16"/>
          <w:bdr w:val="none" w:sz="0" w:space="0" w:color="auto" w:frame="1"/>
        </w:rPr>
        <w:t>Fuente: Elaboración propia</w:t>
      </w:r>
    </w:p>
    <w:p w:rsidR="00457CEB" w:rsidRDefault="00457CEB" w:rsidP="003C5D47">
      <w:pPr>
        <w:pStyle w:val="NormalWeb"/>
        <w:shd w:val="clear" w:color="auto" w:fill="FFFFFF"/>
        <w:spacing w:before="0" w:beforeAutospacing="0" w:after="0" w:afterAutospacing="0" w:line="360" w:lineRule="auto"/>
        <w:ind w:left="450" w:right="150"/>
        <w:jc w:val="both"/>
        <w:textAlignment w:val="top"/>
        <w:rPr>
          <w:rFonts w:ascii="Arial" w:hAnsi="Arial" w:cs="Arial"/>
          <w:b/>
          <w:color w:val="222222"/>
          <w:bdr w:val="none" w:sz="0" w:space="0" w:color="auto" w:frame="1"/>
        </w:rPr>
      </w:pPr>
    </w:p>
    <w:p w:rsidR="003C5D47" w:rsidRDefault="003C5D47" w:rsidP="003C5D47">
      <w:pPr>
        <w:pStyle w:val="NormalWeb"/>
        <w:shd w:val="clear" w:color="auto" w:fill="FFFFFF"/>
        <w:spacing w:before="0" w:beforeAutospacing="0" w:after="0" w:afterAutospacing="0" w:line="360" w:lineRule="auto"/>
        <w:ind w:left="450" w:right="150"/>
        <w:jc w:val="both"/>
        <w:textAlignment w:val="top"/>
        <w:rPr>
          <w:rFonts w:ascii="Arial" w:hAnsi="Arial" w:cs="Arial"/>
          <w:b/>
          <w:color w:val="222222"/>
          <w:bdr w:val="none" w:sz="0" w:space="0" w:color="auto" w:frame="1"/>
        </w:rPr>
      </w:pPr>
      <w:r w:rsidRPr="00457CEB">
        <w:rPr>
          <w:rFonts w:ascii="Arial" w:hAnsi="Arial" w:cs="Arial"/>
          <w:b/>
          <w:color w:val="222222"/>
          <w:bdr w:val="none" w:sz="0" w:space="0" w:color="auto" w:frame="1"/>
        </w:rPr>
        <w:t>Principales ventajas para los exportadores de utilizar distribuidores en sus ventas al exterior:</w:t>
      </w:r>
    </w:p>
    <w:p w:rsidR="00457CEB" w:rsidRPr="00457CEB" w:rsidRDefault="00457CEB" w:rsidP="003C5D47">
      <w:pPr>
        <w:pStyle w:val="NormalWeb"/>
        <w:shd w:val="clear" w:color="auto" w:fill="FFFFFF"/>
        <w:spacing w:before="0" w:beforeAutospacing="0" w:after="0" w:afterAutospacing="0" w:line="360" w:lineRule="auto"/>
        <w:ind w:left="450" w:right="150"/>
        <w:jc w:val="both"/>
        <w:textAlignment w:val="top"/>
        <w:rPr>
          <w:rFonts w:ascii="Arial" w:hAnsi="Arial" w:cs="Arial"/>
          <w:b/>
          <w:color w:val="222222"/>
          <w:bdr w:val="none" w:sz="0" w:space="0" w:color="auto" w:frame="1"/>
        </w:rPr>
      </w:pPr>
    </w:p>
    <w:p w:rsidR="003C5D47" w:rsidRPr="0018258C" w:rsidRDefault="003C5D47" w:rsidP="004D5DBD">
      <w:pPr>
        <w:numPr>
          <w:ilvl w:val="1"/>
          <w:numId w:val="156"/>
        </w:numPr>
        <w:shd w:val="clear" w:color="auto" w:fill="FFFFFF"/>
        <w:spacing w:line="360" w:lineRule="auto"/>
        <w:ind w:left="930" w:right="39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Los costes estructurales en el país del distribuidor son enteramente para el distribuidor. En consecuencia, la utilización de distribuidores resulta menos gravosa para el exportador que la apertura de delegaciones o filiales comerciales en el exterior (con el consiguiente coste estructural en el país de destino para el exportador).</w:t>
      </w:r>
    </w:p>
    <w:p w:rsidR="003C5D47" w:rsidRPr="0018258C" w:rsidRDefault="003C5D47" w:rsidP="004D5DBD">
      <w:pPr>
        <w:numPr>
          <w:ilvl w:val="1"/>
          <w:numId w:val="156"/>
        </w:numPr>
        <w:shd w:val="clear" w:color="auto" w:fill="FFFFFF"/>
        <w:spacing w:line="360" w:lineRule="auto"/>
        <w:ind w:left="930" w:right="39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lastRenderedPageBreak/>
        <w:t>Si los clientes del distribuidor no pagan al distribuidor, éste (y no el exportador) ha de asumir enteramente los impagados. Los clientes son enteramente (comercial y jurídicamente) del distribuidor.</w:t>
      </w:r>
    </w:p>
    <w:p w:rsidR="003C5D47" w:rsidRPr="0018258C" w:rsidRDefault="003C5D47" w:rsidP="004D5DBD">
      <w:pPr>
        <w:numPr>
          <w:ilvl w:val="1"/>
          <w:numId w:val="156"/>
        </w:numPr>
        <w:shd w:val="clear" w:color="auto" w:fill="FFFFFF"/>
        <w:spacing w:line="360" w:lineRule="auto"/>
        <w:ind w:left="930" w:right="39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En las relaciones jurídicas con los distribuidores (de carácter mercantil) cabe total libertad de pactos. La relación entre suministrador y distribuidor es de igual a igual. No hay leyes nacionales que protejan a los distribuidores (como sucedía con los agentes comerciales).</w:t>
      </w:r>
    </w:p>
    <w:p w:rsidR="003C5D47" w:rsidRPr="0018258C" w:rsidRDefault="003C5D47" w:rsidP="004D5DBD">
      <w:pPr>
        <w:numPr>
          <w:ilvl w:val="1"/>
          <w:numId w:val="156"/>
        </w:numPr>
        <w:shd w:val="clear" w:color="auto" w:fill="FFFFFF"/>
        <w:spacing w:line="360" w:lineRule="auto"/>
        <w:ind w:left="930" w:right="39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En caso de conflicto siempre se acude a la jurisdicción civil-mercantil (totalmente neutral) y nunca a la jurisdicción laboral (a favor de la parte débil), como sucede en determinados países, en los conflictos entre principales y agentes comerciales.</w:t>
      </w:r>
    </w:p>
    <w:p w:rsidR="003C5D47" w:rsidRPr="0018258C" w:rsidRDefault="003C5D47" w:rsidP="004D5DBD">
      <w:pPr>
        <w:numPr>
          <w:ilvl w:val="1"/>
          <w:numId w:val="156"/>
        </w:numPr>
        <w:shd w:val="clear" w:color="auto" w:fill="FFFFFF"/>
        <w:spacing w:line="360" w:lineRule="auto"/>
        <w:ind w:left="930" w:right="39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La utilización de distribuidores implica continuidad en las operaciones comerciales. A los distribuidores no se les vende de forma aislada, sino que se les suministra mercancía de forma periódica.</w:t>
      </w:r>
    </w:p>
    <w:p w:rsidR="003C5D47" w:rsidRPr="0018258C" w:rsidRDefault="003C5D47" w:rsidP="004D5DBD">
      <w:pPr>
        <w:numPr>
          <w:ilvl w:val="1"/>
          <w:numId w:val="156"/>
        </w:numPr>
        <w:shd w:val="clear" w:color="auto" w:fill="FFFFFF"/>
        <w:spacing w:line="360" w:lineRule="auto"/>
        <w:ind w:left="930" w:right="39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Con los distribuidores cabe la doble opción: exclusividad o no exclusividad. Normalmente se inicia sin exclusividad o con exclusividad limitada y, si el distribuidor da buenos resultados al exportador, se le "premia" con la exclusividad.</w:t>
      </w:r>
    </w:p>
    <w:p w:rsidR="003C5D47" w:rsidRPr="0018258C" w:rsidRDefault="003C5D47" w:rsidP="004D5DBD">
      <w:pPr>
        <w:numPr>
          <w:ilvl w:val="1"/>
          <w:numId w:val="156"/>
        </w:numPr>
        <w:shd w:val="clear" w:color="auto" w:fill="FFFFFF"/>
        <w:spacing w:line="360" w:lineRule="auto"/>
        <w:ind w:left="930" w:right="39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Otras ventajas a favor de la utilización de distribuidores en el exterior son:</w:t>
      </w:r>
    </w:p>
    <w:p w:rsidR="003C5D47" w:rsidRPr="0018258C" w:rsidRDefault="003C5D47" w:rsidP="004D5DBD">
      <w:pPr>
        <w:numPr>
          <w:ilvl w:val="2"/>
          <w:numId w:val="157"/>
        </w:numPr>
        <w:shd w:val="clear" w:color="auto" w:fill="FFFFFF"/>
        <w:spacing w:line="360" w:lineRule="auto"/>
        <w:ind w:left="1410" w:right="63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Los distribuidores suelen prestar servicios posventa a los clientes.</w:t>
      </w:r>
    </w:p>
    <w:p w:rsidR="003C5D47" w:rsidRPr="0018258C" w:rsidRDefault="003C5D47" w:rsidP="004D5DBD">
      <w:pPr>
        <w:numPr>
          <w:ilvl w:val="2"/>
          <w:numId w:val="157"/>
        </w:numPr>
        <w:shd w:val="clear" w:color="auto" w:fill="FFFFFF"/>
        <w:spacing w:line="360" w:lineRule="auto"/>
        <w:ind w:left="1410" w:right="63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Los distribuidores suelen contar con infraestructura logística propia en el país en el que operan.</w:t>
      </w:r>
    </w:p>
    <w:p w:rsidR="003C5D47" w:rsidRPr="0018258C" w:rsidRDefault="003C5D47"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Por el contrario, los principales inconvenientes para los exportadores de utilizar distribuidores en sus ventas al exterior son:</w:t>
      </w:r>
    </w:p>
    <w:p w:rsidR="003C5D47" w:rsidRPr="0018258C" w:rsidRDefault="003C5D47" w:rsidP="004D5DBD">
      <w:pPr>
        <w:numPr>
          <w:ilvl w:val="1"/>
          <w:numId w:val="157"/>
        </w:numPr>
        <w:shd w:val="clear" w:color="auto" w:fill="FFFFFF"/>
        <w:spacing w:line="360" w:lineRule="auto"/>
        <w:ind w:left="930" w:right="39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Quien conoce realmente el mercado es quien lo trabaja. Esa persona es el distribuidor. En todo caso, resulta habitual obligar contractualmente al distribuidor a que facilite información permanente del mercado en el que opera.</w:t>
      </w:r>
    </w:p>
    <w:p w:rsidR="003C5D47" w:rsidRPr="0018258C" w:rsidRDefault="003C5D47" w:rsidP="004D5DBD">
      <w:pPr>
        <w:numPr>
          <w:ilvl w:val="1"/>
          <w:numId w:val="157"/>
        </w:numPr>
        <w:shd w:val="clear" w:color="auto" w:fill="FFFFFF"/>
        <w:spacing w:line="360" w:lineRule="auto"/>
        <w:ind w:left="930" w:right="39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 xml:space="preserve">Por otra parte, la relación comercial se inicia y se termina entre distribuidor y cliente. Los clientes son jurídica y comercialmente del </w:t>
      </w:r>
      <w:r w:rsidRPr="0018258C">
        <w:rPr>
          <w:rFonts w:ascii="Arial" w:hAnsi="Arial" w:cs="Arial"/>
          <w:color w:val="222222"/>
          <w:bdr w:val="none" w:sz="0" w:space="0" w:color="auto" w:frame="1"/>
        </w:rPr>
        <w:lastRenderedPageBreak/>
        <w:t>distribuidor y, en la mayor parte de las veces, el exportador desconoce totalmente quienes son los compradores finales de sus productos.</w:t>
      </w:r>
    </w:p>
    <w:p w:rsidR="003C5D47" w:rsidRPr="0018258C" w:rsidRDefault="003C5D47" w:rsidP="004D5DBD">
      <w:pPr>
        <w:numPr>
          <w:ilvl w:val="1"/>
          <w:numId w:val="157"/>
        </w:numPr>
        <w:shd w:val="clear" w:color="auto" w:fill="FFFFFF"/>
        <w:spacing w:line="360" w:lineRule="auto"/>
        <w:ind w:left="930" w:right="39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El distribuidor actúa con total independencia, incluyendo en su política de ventas. En este punto (como en el resto) no acepta ni intromisiones ni controles por parte del exportador.</w:t>
      </w:r>
    </w:p>
    <w:p w:rsidR="003C5D47" w:rsidRPr="0018258C" w:rsidRDefault="003C5D47" w:rsidP="004D5DBD">
      <w:pPr>
        <w:numPr>
          <w:ilvl w:val="1"/>
          <w:numId w:val="157"/>
        </w:numPr>
        <w:shd w:val="clear" w:color="auto" w:fill="FFFFFF"/>
        <w:spacing w:line="360" w:lineRule="auto"/>
        <w:ind w:left="930" w:right="39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Si un exportador vende en un país determinado a través de un único distribuidor, se concentra el riesgo de impago en una sola empresa (la del distribuidor) y las consecuencias de los impagados pueden llegar a ser catastróficas.</w:t>
      </w:r>
    </w:p>
    <w:p w:rsidR="003C5D47" w:rsidRDefault="002545A5"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En los acuerdos de distribución el distribuidor pone su establecimiento y su red comercial a disposición del suministrador con el objeto de revender, en su zona y durante un período de tiempo determinado, los productos del suministrador.</w:t>
      </w:r>
    </w:p>
    <w:p w:rsidR="002545A5" w:rsidRPr="0018258C" w:rsidRDefault="002545A5"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p>
    <w:p w:rsidR="003C5D47" w:rsidRDefault="002545A5"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Normalmente, el distribuidor no efectúa transformación alguna a los productos adquiridos al productor.</w:t>
      </w:r>
    </w:p>
    <w:p w:rsidR="002545A5" w:rsidRPr="0018258C" w:rsidRDefault="002545A5"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p>
    <w:p w:rsidR="003C5D47" w:rsidRDefault="002545A5"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El distribuidor debe considerarse comerciante independiente, tanto frente al productor como frente a los compradores de los productos que distribuye. En ese sentido, el distribuidor vende en su propio nombre y por su cuenta y riesgo.</w:t>
      </w:r>
    </w:p>
    <w:p w:rsidR="002545A5" w:rsidRPr="0018258C" w:rsidRDefault="002545A5"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p>
    <w:p w:rsidR="003C5D47" w:rsidRPr="0018258C" w:rsidRDefault="002545A5"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Los temas son básicos para incluir en la negociación de un contrato de distribución son:</w:t>
      </w:r>
    </w:p>
    <w:p w:rsidR="003C5D47" w:rsidRPr="0018258C" w:rsidRDefault="003C5D47" w:rsidP="004D5DBD">
      <w:pPr>
        <w:numPr>
          <w:ilvl w:val="1"/>
          <w:numId w:val="157"/>
        </w:numPr>
        <w:shd w:val="clear" w:color="auto" w:fill="FFFFFF"/>
        <w:spacing w:line="360" w:lineRule="auto"/>
        <w:ind w:left="930" w:right="39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Delimitación de los productos a distribuir.</w:t>
      </w:r>
    </w:p>
    <w:p w:rsidR="003C5D47" w:rsidRPr="0018258C" w:rsidRDefault="003C5D47" w:rsidP="004D5DBD">
      <w:pPr>
        <w:numPr>
          <w:ilvl w:val="1"/>
          <w:numId w:val="157"/>
        </w:numPr>
        <w:shd w:val="clear" w:color="auto" w:fill="FFFFFF"/>
        <w:spacing w:line="360" w:lineRule="auto"/>
        <w:ind w:left="930" w:right="39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Mínimo de ventas/compras.</w:t>
      </w:r>
    </w:p>
    <w:p w:rsidR="003C5D47" w:rsidRPr="0018258C" w:rsidRDefault="003C5D47" w:rsidP="004D5DBD">
      <w:pPr>
        <w:numPr>
          <w:ilvl w:val="1"/>
          <w:numId w:val="157"/>
        </w:numPr>
        <w:shd w:val="clear" w:color="auto" w:fill="FFFFFF"/>
        <w:spacing w:line="360" w:lineRule="auto"/>
        <w:ind w:left="930" w:right="39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Exclusividad territorial.</w:t>
      </w:r>
    </w:p>
    <w:p w:rsidR="003C5D47" w:rsidRPr="0018258C" w:rsidRDefault="003C5D47" w:rsidP="004D5DBD">
      <w:pPr>
        <w:numPr>
          <w:ilvl w:val="1"/>
          <w:numId w:val="157"/>
        </w:numPr>
        <w:shd w:val="clear" w:color="auto" w:fill="FFFFFF"/>
        <w:spacing w:line="360" w:lineRule="auto"/>
        <w:ind w:left="930" w:right="39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Precios y su actualización.</w:t>
      </w:r>
    </w:p>
    <w:p w:rsidR="003C5D47" w:rsidRPr="0018258C" w:rsidRDefault="003C5D47" w:rsidP="004D5DBD">
      <w:pPr>
        <w:numPr>
          <w:ilvl w:val="1"/>
          <w:numId w:val="157"/>
        </w:numPr>
        <w:shd w:val="clear" w:color="auto" w:fill="FFFFFF"/>
        <w:spacing w:line="360" w:lineRule="auto"/>
        <w:ind w:left="930" w:right="390"/>
        <w:jc w:val="both"/>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t>Pactos de no-competencia y de asistencia y "no-beligerancia".</w:t>
      </w:r>
    </w:p>
    <w:p w:rsidR="003C5D47" w:rsidRDefault="002545A5"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En el contrato de distribución, salvo el cumplimiento debido a la ley, la moral y el orden público, existe total libertad de pactos entre suministrador y distribuidor. Esa realidad da especial importancia al texto del contrato de distribución que se erige en única fuente reguladora.</w:t>
      </w:r>
    </w:p>
    <w:p w:rsidR="002545A5" w:rsidRPr="0018258C" w:rsidRDefault="002545A5"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p>
    <w:p w:rsidR="003C5D47" w:rsidRDefault="002545A5"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En todo caso, en el seno de la UE, existen normas que limitan la autonomía de las partes en los contratos de distribución en exclusiva.</w:t>
      </w:r>
    </w:p>
    <w:p w:rsidR="002166F9" w:rsidRPr="0018258C" w:rsidRDefault="002166F9"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p>
    <w:p w:rsidR="003C5D47" w:rsidRDefault="002545A5"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En ocasiones el contrato de distribución es sustituido por un mero intercambio de correspondencia comercial entre suministrador y distribuidor.</w:t>
      </w:r>
    </w:p>
    <w:p w:rsidR="002166F9" w:rsidRPr="0018258C" w:rsidRDefault="002166F9"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p>
    <w:p w:rsidR="003C5D47" w:rsidRDefault="002545A5"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En todo caso y pensando en evitar futuros conflictos de interpretación, la realización de un contrato que regule todos los aspectos de la distribución es altamente recomendable.</w:t>
      </w:r>
    </w:p>
    <w:p w:rsidR="002166F9" w:rsidRPr="0018258C" w:rsidRDefault="002166F9"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p>
    <w:p w:rsidR="003C5D47" w:rsidRDefault="002545A5"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No es habitual establecer inicialmente contratos de distribución por tiempo indefinido.</w:t>
      </w:r>
    </w:p>
    <w:p w:rsidR="002166F9" w:rsidRPr="0018258C" w:rsidRDefault="002166F9"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p>
    <w:p w:rsidR="003C5D47" w:rsidRDefault="002545A5"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En todo caso, se suele establecer la posibilidad de renovación anual automática si las partes no notifican lo contrario con un determinado tiempo de antelación (preaviso). Lo habitual suele ser entre uno y tres años.</w:t>
      </w:r>
    </w:p>
    <w:p w:rsidR="002166F9" w:rsidRPr="0018258C" w:rsidRDefault="002166F9"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p>
    <w:p w:rsidR="003C5D47" w:rsidRPr="0018258C" w:rsidRDefault="002545A5" w:rsidP="003C5D47">
      <w:pPr>
        <w:pStyle w:val="NormalWeb"/>
        <w:shd w:val="clear" w:color="auto" w:fill="FFFFFF"/>
        <w:spacing w:before="0" w:beforeAutospacing="0" w:after="0" w:afterAutospacing="0" w:line="360" w:lineRule="auto"/>
        <w:ind w:left="450" w:right="150"/>
        <w:jc w:val="both"/>
        <w:textAlignment w:val="top"/>
        <w:rPr>
          <w:rFonts w:ascii="Arial" w:hAnsi="Arial" w:cs="Arial"/>
          <w:color w:val="222222"/>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La principal causa de expiración de un contrato es la finalización del plazo para el que se contrató. Además de la expiración del plazo para el que se contrató, el incumplimiento, la suspensión de pagos, la quiebra, la muerte del distribuidor (si este es persona física) o el cambio sustancial del porcentaje del accionariado de éste si se trata de persona jurídica.</w:t>
      </w:r>
    </w:p>
    <w:p w:rsidR="003C5D47" w:rsidRPr="0018258C" w:rsidRDefault="003C5D47" w:rsidP="002166F9">
      <w:pPr>
        <w:shd w:val="clear" w:color="auto" w:fill="FFFFFF"/>
        <w:ind w:left="448" w:right="147"/>
        <w:jc w:val="center"/>
        <w:textAlignment w:val="top"/>
        <w:rPr>
          <w:rFonts w:ascii="Arial" w:hAnsi="Arial" w:cs="Arial"/>
          <w:color w:val="222222"/>
          <w:bdr w:val="none" w:sz="0" w:space="0" w:color="auto" w:frame="1"/>
        </w:rPr>
      </w:pPr>
      <w:r w:rsidRPr="0018258C">
        <w:rPr>
          <w:rFonts w:ascii="Arial" w:hAnsi="Arial" w:cs="Arial"/>
          <w:color w:val="222222"/>
          <w:bdr w:val="none" w:sz="0" w:space="0" w:color="auto" w:frame="1"/>
        </w:rPr>
        <w:br/>
      </w:r>
      <w:r>
        <w:rPr>
          <w:rFonts w:ascii="Arial" w:hAnsi="Arial" w:cs="Arial"/>
          <w:noProof/>
          <w:color w:val="222222"/>
          <w:bdr w:val="none" w:sz="0" w:space="0" w:color="auto" w:frame="1"/>
        </w:rPr>
        <w:drawing>
          <wp:inline distT="0" distB="0" distL="0" distR="0" wp14:anchorId="204BB33E" wp14:editId="13280E85">
            <wp:extent cx="4710023" cy="2251494"/>
            <wp:effectExtent l="0" t="0" r="0" b="0"/>
            <wp:docPr id="485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63.JPG"/>
                    <pic:cNvPicPr/>
                  </pic:nvPicPr>
                  <pic:blipFill>
                    <a:blip r:embed="rId494">
                      <a:extLst>
                        <a:ext uri="{28A0092B-C50C-407E-A947-70E740481C1C}">
                          <a14:useLocalDpi xmlns:a14="http://schemas.microsoft.com/office/drawing/2010/main" val="0"/>
                        </a:ext>
                      </a:extLst>
                    </a:blip>
                    <a:stretch>
                      <a:fillRect/>
                    </a:stretch>
                  </pic:blipFill>
                  <pic:spPr>
                    <a:xfrm>
                      <a:off x="0" y="0"/>
                      <a:ext cx="4709938" cy="2251453"/>
                    </a:xfrm>
                    <a:prstGeom prst="rect">
                      <a:avLst/>
                    </a:prstGeom>
                  </pic:spPr>
                </pic:pic>
              </a:graphicData>
            </a:graphic>
          </wp:inline>
        </w:drawing>
      </w:r>
    </w:p>
    <w:p w:rsidR="002166F9" w:rsidRPr="002166F9" w:rsidRDefault="002166F9" w:rsidP="002166F9">
      <w:pPr>
        <w:pStyle w:val="NormalWeb"/>
        <w:shd w:val="clear" w:color="auto" w:fill="FFFFFF"/>
        <w:spacing w:before="0" w:beforeAutospacing="0" w:after="0" w:afterAutospacing="0"/>
        <w:ind w:left="448" w:right="147"/>
        <w:jc w:val="center"/>
        <w:textAlignment w:val="baseline"/>
        <w:rPr>
          <w:rFonts w:ascii="Arial" w:hAnsi="Arial" w:cs="Arial"/>
          <w:b/>
          <w:color w:val="000000" w:themeColor="text1"/>
          <w:sz w:val="20"/>
          <w:szCs w:val="16"/>
        </w:rPr>
      </w:pPr>
      <w:r>
        <w:rPr>
          <w:rFonts w:ascii="Arial" w:hAnsi="Arial" w:cs="Arial"/>
          <w:b/>
          <w:color w:val="000000" w:themeColor="text1"/>
          <w:sz w:val="20"/>
          <w:szCs w:val="16"/>
        </w:rPr>
        <w:lastRenderedPageBreak/>
        <w:t>Figura 17.12</w:t>
      </w:r>
    </w:p>
    <w:p w:rsidR="003C5D47" w:rsidRDefault="003C5D47" w:rsidP="002166F9">
      <w:pPr>
        <w:pStyle w:val="NormalWeb"/>
        <w:shd w:val="clear" w:color="auto" w:fill="FFFFFF"/>
        <w:spacing w:before="0" w:beforeAutospacing="0" w:after="0" w:afterAutospacing="0"/>
        <w:ind w:left="448" w:right="147"/>
        <w:jc w:val="center"/>
        <w:textAlignment w:val="baseline"/>
        <w:rPr>
          <w:rStyle w:val="Hipervnculo"/>
          <w:rFonts w:ascii="Arial" w:hAnsi="Arial" w:cs="Arial"/>
          <w:bCs/>
          <w:color w:val="000000" w:themeColor="text1"/>
          <w:sz w:val="16"/>
          <w:szCs w:val="16"/>
          <w:bdr w:val="none" w:sz="0" w:space="0" w:color="auto" w:frame="1"/>
        </w:rPr>
      </w:pPr>
      <w:r w:rsidRPr="00B1241B">
        <w:rPr>
          <w:rFonts w:ascii="Arial" w:hAnsi="Arial" w:cs="Arial"/>
          <w:color w:val="000000" w:themeColor="text1"/>
          <w:sz w:val="16"/>
          <w:szCs w:val="16"/>
        </w:rPr>
        <w:t xml:space="preserve">Fuente: Imagen recuperada </w:t>
      </w:r>
      <w:hyperlink r:id="rId495" w:history="1">
        <w:r w:rsidRPr="00B1241B">
          <w:rPr>
            <w:rStyle w:val="Hipervnculo"/>
            <w:rFonts w:ascii="Arial" w:hAnsi="Arial" w:cs="Arial"/>
            <w:bCs/>
            <w:color w:val="000000" w:themeColor="text1"/>
            <w:sz w:val="16"/>
            <w:szCs w:val="16"/>
            <w:bdr w:val="none" w:sz="0" w:space="0" w:color="auto" w:frame="1"/>
          </w:rPr>
          <w:t>www.canaldedistribucion.com</w:t>
        </w:r>
      </w:hyperlink>
    </w:p>
    <w:p w:rsidR="002166F9" w:rsidRPr="00457CEB" w:rsidRDefault="002166F9" w:rsidP="002166F9">
      <w:pPr>
        <w:pStyle w:val="NormalWeb"/>
        <w:shd w:val="clear" w:color="auto" w:fill="FFFFFF"/>
        <w:spacing w:before="0" w:beforeAutospacing="0" w:after="0" w:afterAutospacing="0"/>
        <w:ind w:left="448" w:right="147"/>
        <w:jc w:val="center"/>
        <w:textAlignment w:val="baseline"/>
        <w:rPr>
          <w:rFonts w:ascii="Arial" w:hAnsi="Arial" w:cs="Arial"/>
          <w:bCs/>
          <w:color w:val="000000" w:themeColor="text1"/>
          <w:sz w:val="16"/>
          <w:szCs w:val="16"/>
          <w:bdr w:val="none" w:sz="0" w:space="0" w:color="auto" w:frame="1"/>
        </w:rPr>
      </w:pPr>
    </w:p>
    <w:p w:rsidR="003C5D47" w:rsidRPr="00457CEB" w:rsidRDefault="003C5D47" w:rsidP="004D5DBD">
      <w:pPr>
        <w:pStyle w:val="NormalWeb"/>
        <w:numPr>
          <w:ilvl w:val="0"/>
          <w:numId w:val="157"/>
        </w:numPr>
        <w:shd w:val="clear" w:color="auto" w:fill="FFFFFF"/>
        <w:spacing w:after="150" w:afterAutospacing="0" w:line="360" w:lineRule="auto"/>
        <w:ind w:left="450" w:right="150"/>
        <w:jc w:val="both"/>
        <w:textAlignment w:val="baseline"/>
        <w:rPr>
          <w:rFonts w:ascii="Arial" w:hAnsi="Arial" w:cs="Arial"/>
          <w:b/>
          <w:bCs/>
          <w:color w:val="222222"/>
          <w:bdr w:val="none" w:sz="0" w:space="0" w:color="auto" w:frame="1"/>
        </w:rPr>
      </w:pPr>
      <w:r w:rsidRPr="00457CEB">
        <w:rPr>
          <w:rFonts w:ascii="Arial" w:hAnsi="Arial" w:cs="Arial"/>
          <w:b/>
          <w:bCs/>
          <w:color w:val="222222"/>
          <w:bdr w:val="none" w:sz="0" w:space="0" w:color="auto" w:frame="1"/>
        </w:rPr>
        <w:t>Franquicia</w:t>
      </w:r>
      <w:r w:rsidRPr="00457CEB">
        <w:rPr>
          <w:rStyle w:val="Refdenotaalpie"/>
          <w:rFonts w:ascii="Arial" w:hAnsi="Arial" w:cs="Arial"/>
          <w:b/>
          <w:bCs/>
          <w:color w:val="222222"/>
          <w:bdr w:val="none" w:sz="0" w:space="0" w:color="auto" w:frame="1"/>
        </w:rPr>
        <w:footnoteReference w:id="57"/>
      </w:r>
    </w:p>
    <w:p w:rsidR="003C5D47" w:rsidRDefault="003C5D47" w:rsidP="002166F9">
      <w:pPr>
        <w:pStyle w:val="NormalWeb"/>
        <w:shd w:val="clear" w:color="auto" w:fill="FFFFFF"/>
        <w:spacing w:before="0" w:beforeAutospacing="0" w:after="0" w:afterAutospacing="0"/>
        <w:ind w:left="91" w:right="147"/>
        <w:jc w:val="center"/>
        <w:textAlignment w:val="baseline"/>
        <w:rPr>
          <w:rFonts w:ascii="Arial" w:hAnsi="Arial" w:cs="Arial"/>
          <w:b/>
          <w:bCs/>
          <w:color w:val="222222"/>
          <w:sz w:val="32"/>
          <w:bdr w:val="none" w:sz="0" w:space="0" w:color="auto" w:frame="1"/>
        </w:rPr>
      </w:pPr>
      <w:r>
        <w:rPr>
          <w:rFonts w:ascii="Arial" w:hAnsi="Arial" w:cs="Arial"/>
          <w:b/>
          <w:bCs/>
          <w:noProof/>
          <w:color w:val="222222"/>
          <w:sz w:val="32"/>
          <w:bdr w:val="none" w:sz="0" w:space="0" w:color="auto" w:frame="1"/>
        </w:rPr>
        <w:drawing>
          <wp:inline distT="0" distB="0" distL="0" distR="0" wp14:anchorId="02C1B240" wp14:editId="5BE001FD">
            <wp:extent cx="2654580" cy="2053087"/>
            <wp:effectExtent l="0" t="0" r="0" b="4445"/>
            <wp:docPr id="486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55.JPG"/>
                    <pic:cNvPicPr/>
                  </pic:nvPicPr>
                  <pic:blipFill>
                    <a:blip r:embed="rId496">
                      <a:extLst>
                        <a:ext uri="{28A0092B-C50C-407E-A947-70E740481C1C}">
                          <a14:useLocalDpi xmlns:a14="http://schemas.microsoft.com/office/drawing/2010/main" val="0"/>
                        </a:ext>
                      </a:extLst>
                    </a:blip>
                    <a:stretch>
                      <a:fillRect/>
                    </a:stretch>
                  </pic:blipFill>
                  <pic:spPr>
                    <a:xfrm>
                      <a:off x="0" y="0"/>
                      <a:ext cx="2665534" cy="2061559"/>
                    </a:xfrm>
                    <a:prstGeom prst="rect">
                      <a:avLst/>
                    </a:prstGeom>
                  </pic:spPr>
                </pic:pic>
              </a:graphicData>
            </a:graphic>
          </wp:inline>
        </w:drawing>
      </w:r>
    </w:p>
    <w:p w:rsidR="002166F9" w:rsidRPr="002166F9" w:rsidRDefault="002166F9" w:rsidP="002166F9">
      <w:pPr>
        <w:pStyle w:val="NormalWeb"/>
        <w:shd w:val="clear" w:color="auto" w:fill="FFFFFF"/>
        <w:spacing w:before="0" w:beforeAutospacing="0" w:after="0" w:afterAutospacing="0"/>
        <w:ind w:left="91" w:right="147"/>
        <w:jc w:val="center"/>
        <w:textAlignment w:val="baseline"/>
        <w:rPr>
          <w:rFonts w:ascii="Arial" w:hAnsi="Arial" w:cs="Arial"/>
          <w:b/>
          <w:color w:val="000000" w:themeColor="text1"/>
          <w:sz w:val="20"/>
          <w:szCs w:val="16"/>
        </w:rPr>
      </w:pPr>
      <w:r>
        <w:rPr>
          <w:rFonts w:ascii="Arial" w:hAnsi="Arial" w:cs="Arial"/>
          <w:b/>
          <w:color w:val="000000" w:themeColor="text1"/>
          <w:sz w:val="20"/>
          <w:szCs w:val="16"/>
        </w:rPr>
        <w:t>Figura 17.13</w:t>
      </w:r>
    </w:p>
    <w:p w:rsidR="00457CEB" w:rsidRDefault="003C5D47" w:rsidP="002166F9">
      <w:pPr>
        <w:pStyle w:val="NormalWeb"/>
        <w:shd w:val="clear" w:color="auto" w:fill="FFFFFF"/>
        <w:spacing w:before="0" w:beforeAutospacing="0" w:after="0" w:afterAutospacing="0"/>
        <w:ind w:left="91" w:right="147"/>
        <w:jc w:val="center"/>
        <w:textAlignment w:val="baseline"/>
        <w:rPr>
          <w:rStyle w:val="Hipervnculo"/>
          <w:rFonts w:ascii="Arial" w:hAnsi="Arial" w:cs="Arial"/>
          <w:bCs/>
          <w:color w:val="000000" w:themeColor="text1"/>
          <w:sz w:val="16"/>
          <w:szCs w:val="16"/>
          <w:bdr w:val="none" w:sz="0" w:space="0" w:color="auto" w:frame="1"/>
        </w:rPr>
      </w:pPr>
      <w:r w:rsidRPr="00744921">
        <w:rPr>
          <w:rFonts w:ascii="Arial" w:hAnsi="Arial" w:cs="Arial"/>
          <w:color w:val="000000" w:themeColor="text1"/>
          <w:sz w:val="16"/>
          <w:szCs w:val="16"/>
        </w:rPr>
        <w:t xml:space="preserve">Fuente: Imagen recuperada </w:t>
      </w:r>
      <w:hyperlink r:id="rId497" w:history="1">
        <w:r w:rsidRPr="00744921">
          <w:rPr>
            <w:rStyle w:val="Hipervnculo"/>
            <w:rFonts w:ascii="Arial" w:hAnsi="Arial" w:cs="Arial"/>
            <w:bCs/>
            <w:color w:val="000000" w:themeColor="text1"/>
            <w:sz w:val="16"/>
            <w:szCs w:val="16"/>
            <w:bdr w:val="none" w:sz="0" w:space="0" w:color="auto" w:frame="1"/>
          </w:rPr>
          <w:t>www.franquicias.com</w:t>
        </w:r>
      </w:hyperlink>
    </w:p>
    <w:p w:rsidR="002545A5" w:rsidRDefault="002545A5" w:rsidP="002166F9">
      <w:pPr>
        <w:pStyle w:val="NormalWeb"/>
        <w:shd w:val="clear" w:color="auto" w:fill="FFFFFF"/>
        <w:spacing w:before="0" w:beforeAutospacing="0" w:after="0" w:afterAutospacing="0"/>
        <w:ind w:left="91" w:right="147"/>
        <w:jc w:val="center"/>
        <w:textAlignment w:val="baseline"/>
        <w:rPr>
          <w:rStyle w:val="Hipervnculo"/>
          <w:rFonts w:ascii="Arial" w:hAnsi="Arial" w:cs="Arial"/>
          <w:bCs/>
          <w:color w:val="000000" w:themeColor="text1"/>
          <w:sz w:val="16"/>
          <w:szCs w:val="16"/>
          <w:bdr w:val="none" w:sz="0" w:space="0" w:color="auto" w:frame="1"/>
        </w:rPr>
      </w:pPr>
    </w:p>
    <w:p w:rsidR="002545A5" w:rsidRDefault="002545A5" w:rsidP="002166F9">
      <w:pPr>
        <w:pStyle w:val="NormalWeb"/>
        <w:shd w:val="clear" w:color="auto" w:fill="FFFFFF"/>
        <w:spacing w:before="0" w:beforeAutospacing="0" w:after="0" w:afterAutospacing="0"/>
        <w:ind w:left="91" w:right="147"/>
        <w:jc w:val="center"/>
        <w:textAlignment w:val="baseline"/>
        <w:rPr>
          <w:rFonts w:ascii="Arial" w:hAnsi="Arial" w:cs="Arial"/>
          <w:bCs/>
          <w:color w:val="000000" w:themeColor="text1"/>
          <w:sz w:val="16"/>
          <w:szCs w:val="16"/>
          <w:bdr w:val="none" w:sz="0" w:space="0" w:color="auto" w:frame="1"/>
        </w:rPr>
      </w:pPr>
    </w:p>
    <w:p w:rsidR="002545A5" w:rsidRDefault="002545A5" w:rsidP="002545A5">
      <w:pPr>
        <w:pStyle w:val="NormalWeb"/>
        <w:shd w:val="clear" w:color="auto" w:fill="FFFFFF"/>
        <w:spacing w:after="150" w:afterAutospacing="0" w:line="360" w:lineRule="auto"/>
        <w:ind w:left="90" w:right="150"/>
        <w:jc w:val="both"/>
        <w:textAlignment w:val="baseline"/>
        <w:rPr>
          <w:rFonts w:ascii="Arial" w:hAnsi="Arial" w:cs="Arial"/>
          <w:bCs/>
          <w:color w:val="000000" w:themeColor="text1"/>
          <w:sz w:val="16"/>
          <w:szCs w:val="16"/>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La relación entre las partes se regula a través de un contrato mediante el cual el Franquiciante le concede al Franquiciatario, bajo determinadas condiciones, el uso de su marca, de su fórmula comercial, de su “know-how” operativo; y por otro lado, el Franquiciatario se compromete a gestionar la actividad con la misma imagen, políticas comerciales, estándares operativos y cualitativos establecidos por el Franquiciante.</w:t>
      </w:r>
    </w:p>
    <w:p w:rsidR="003C5D47" w:rsidRPr="002545A5" w:rsidRDefault="002545A5" w:rsidP="002545A5">
      <w:pPr>
        <w:pStyle w:val="NormalWeb"/>
        <w:shd w:val="clear" w:color="auto" w:fill="FFFFFF"/>
        <w:spacing w:after="150" w:afterAutospacing="0" w:line="360" w:lineRule="auto"/>
        <w:ind w:left="90" w:right="150"/>
        <w:jc w:val="both"/>
        <w:textAlignment w:val="baseline"/>
        <w:rPr>
          <w:rFonts w:ascii="Arial" w:hAnsi="Arial" w:cs="Arial"/>
          <w:bCs/>
          <w:color w:val="000000" w:themeColor="text1"/>
          <w:sz w:val="16"/>
          <w:szCs w:val="16"/>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La franquicia se ha consolidando como el más importante sistema de distribución tanto en el área de los productos, como en el de los servicios.</w:t>
      </w:r>
    </w:p>
    <w:p w:rsidR="003C5D47" w:rsidRPr="0018258C" w:rsidRDefault="002545A5" w:rsidP="003C5D47">
      <w:pPr>
        <w:shd w:val="clear" w:color="auto" w:fill="FFFFFF"/>
        <w:spacing w:before="100" w:beforeAutospacing="1" w:after="60" w:line="360" w:lineRule="auto"/>
        <w:ind w:right="150"/>
        <w:jc w:val="both"/>
        <w:textAlignment w:val="baseline"/>
        <w:rPr>
          <w:rFonts w:ascii="Arial" w:hAnsi="Arial" w:cs="Arial"/>
          <w:color w:val="222222"/>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Los expertos afirman que pronto más del 70% de toda la venta al por menor de los Estados Unidos será gestionada por puntos de venta en franquicia.</w:t>
      </w:r>
    </w:p>
    <w:p w:rsidR="003C5D47" w:rsidRPr="0018258C" w:rsidRDefault="002545A5" w:rsidP="003C5D47">
      <w:pPr>
        <w:shd w:val="clear" w:color="auto" w:fill="FFFFFF"/>
        <w:spacing w:before="100" w:beforeAutospacing="1" w:after="60" w:line="360" w:lineRule="auto"/>
        <w:ind w:left="90" w:right="150"/>
        <w:jc w:val="both"/>
        <w:textAlignment w:val="baseline"/>
        <w:rPr>
          <w:rFonts w:ascii="Arial" w:hAnsi="Arial" w:cs="Arial"/>
          <w:color w:val="222222"/>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La franquicia sabe integrar de modo óptimo el espíritu de iniciativa y la profesionalidad del empresario individual con la economía de escala y la fuerza de una potente red nacional o internacional.</w:t>
      </w:r>
    </w:p>
    <w:p w:rsidR="003C5D47" w:rsidRDefault="003C5D47" w:rsidP="002166F9">
      <w:pPr>
        <w:pStyle w:val="NormalWeb"/>
        <w:shd w:val="clear" w:color="auto" w:fill="FFFFFF"/>
        <w:spacing w:before="0" w:beforeAutospacing="0" w:after="0" w:afterAutospacing="0"/>
        <w:ind w:left="448" w:right="147"/>
        <w:jc w:val="center"/>
        <w:textAlignment w:val="baseline"/>
        <w:rPr>
          <w:rFonts w:ascii="Arial" w:hAnsi="Arial" w:cs="Arial"/>
          <w:b/>
          <w:bCs/>
          <w:color w:val="222222"/>
          <w:sz w:val="28"/>
          <w:bdr w:val="none" w:sz="0" w:space="0" w:color="auto" w:frame="1"/>
        </w:rPr>
      </w:pPr>
      <w:r>
        <w:rPr>
          <w:rFonts w:ascii="Arial" w:hAnsi="Arial" w:cs="Arial"/>
          <w:b/>
          <w:bCs/>
          <w:noProof/>
          <w:color w:val="222222"/>
          <w:sz w:val="28"/>
          <w:bdr w:val="none" w:sz="0" w:space="0" w:color="auto" w:frame="1"/>
        </w:rPr>
        <w:lastRenderedPageBreak/>
        <w:drawing>
          <wp:inline distT="0" distB="0" distL="0" distR="0" wp14:anchorId="3BB91E5B" wp14:editId="47CE5290">
            <wp:extent cx="2863970" cy="2085673"/>
            <wp:effectExtent l="0" t="0" r="0" b="0"/>
            <wp:docPr id="486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57.JPG"/>
                    <pic:cNvPicPr/>
                  </pic:nvPicPr>
                  <pic:blipFill>
                    <a:blip r:embed="rId498">
                      <a:extLst>
                        <a:ext uri="{28A0092B-C50C-407E-A947-70E740481C1C}">
                          <a14:useLocalDpi xmlns:a14="http://schemas.microsoft.com/office/drawing/2010/main" val="0"/>
                        </a:ext>
                      </a:extLst>
                    </a:blip>
                    <a:stretch>
                      <a:fillRect/>
                    </a:stretch>
                  </pic:blipFill>
                  <pic:spPr>
                    <a:xfrm>
                      <a:off x="0" y="0"/>
                      <a:ext cx="2868068" cy="2088658"/>
                    </a:xfrm>
                    <a:prstGeom prst="rect">
                      <a:avLst/>
                    </a:prstGeom>
                  </pic:spPr>
                </pic:pic>
              </a:graphicData>
            </a:graphic>
          </wp:inline>
        </w:drawing>
      </w:r>
    </w:p>
    <w:p w:rsidR="002166F9" w:rsidRPr="002166F9" w:rsidRDefault="002166F9" w:rsidP="002166F9">
      <w:pPr>
        <w:pStyle w:val="NormalWeb"/>
        <w:shd w:val="clear" w:color="auto" w:fill="FFFFFF"/>
        <w:spacing w:before="0" w:beforeAutospacing="0" w:after="0" w:afterAutospacing="0"/>
        <w:ind w:left="448" w:right="147"/>
        <w:jc w:val="center"/>
        <w:textAlignment w:val="baseline"/>
        <w:rPr>
          <w:rFonts w:ascii="Arial" w:hAnsi="Arial" w:cs="Arial"/>
          <w:b/>
          <w:color w:val="000000" w:themeColor="text1"/>
          <w:sz w:val="20"/>
          <w:szCs w:val="16"/>
        </w:rPr>
      </w:pPr>
      <w:r>
        <w:rPr>
          <w:rFonts w:ascii="Arial" w:hAnsi="Arial" w:cs="Arial"/>
          <w:b/>
          <w:color w:val="000000" w:themeColor="text1"/>
          <w:sz w:val="20"/>
          <w:szCs w:val="16"/>
        </w:rPr>
        <w:t>Figura 17.14</w:t>
      </w:r>
    </w:p>
    <w:p w:rsidR="002166F9" w:rsidRDefault="003C5D47" w:rsidP="002166F9">
      <w:pPr>
        <w:pStyle w:val="NormalWeb"/>
        <w:shd w:val="clear" w:color="auto" w:fill="FFFFFF"/>
        <w:spacing w:before="0" w:beforeAutospacing="0" w:after="0" w:afterAutospacing="0"/>
        <w:ind w:left="448" w:right="147"/>
        <w:jc w:val="center"/>
        <w:textAlignment w:val="baseline"/>
        <w:rPr>
          <w:rFonts w:ascii="Arial" w:hAnsi="Arial" w:cs="Arial"/>
          <w:bCs/>
          <w:color w:val="000000" w:themeColor="text1"/>
          <w:sz w:val="16"/>
          <w:szCs w:val="16"/>
          <w:bdr w:val="none" w:sz="0" w:space="0" w:color="auto" w:frame="1"/>
        </w:rPr>
      </w:pPr>
      <w:r w:rsidRPr="00744921">
        <w:rPr>
          <w:rFonts w:ascii="Arial" w:hAnsi="Arial" w:cs="Arial"/>
          <w:color w:val="000000" w:themeColor="text1"/>
          <w:sz w:val="16"/>
          <w:szCs w:val="16"/>
        </w:rPr>
        <w:t xml:space="preserve">Fuente: Imagen recuperada </w:t>
      </w:r>
      <w:hyperlink r:id="rId499" w:history="1">
        <w:r w:rsidRPr="00744921">
          <w:rPr>
            <w:rStyle w:val="Hipervnculo"/>
            <w:rFonts w:ascii="Arial" w:hAnsi="Arial" w:cs="Arial"/>
            <w:bCs/>
            <w:color w:val="000000" w:themeColor="text1"/>
            <w:sz w:val="16"/>
            <w:szCs w:val="16"/>
            <w:bdr w:val="none" w:sz="0" w:space="0" w:color="auto" w:frame="1"/>
          </w:rPr>
          <w:t>www.ventajasdefranquicias.com</w:t>
        </w:r>
      </w:hyperlink>
      <w:r w:rsidR="002166F9">
        <w:rPr>
          <w:rFonts w:ascii="Arial" w:hAnsi="Arial" w:cs="Arial"/>
          <w:bCs/>
          <w:color w:val="000000" w:themeColor="text1"/>
          <w:sz w:val="16"/>
          <w:szCs w:val="16"/>
          <w:bdr w:val="none" w:sz="0" w:space="0" w:color="auto" w:frame="1"/>
        </w:rPr>
        <w:t xml:space="preserve"> </w:t>
      </w:r>
    </w:p>
    <w:p w:rsidR="002545A5" w:rsidRDefault="002545A5" w:rsidP="002166F9">
      <w:pPr>
        <w:pStyle w:val="NormalWeb"/>
        <w:shd w:val="clear" w:color="auto" w:fill="FFFFFF"/>
        <w:spacing w:before="0" w:beforeAutospacing="0" w:after="0" w:afterAutospacing="0"/>
        <w:ind w:left="448" w:right="147"/>
        <w:jc w:val="center"/>
        <w:textAlignment w:val="baseline"/>
        <w:rPr>
          <w:rFonts w:ascii="Arial" w:hAnsi="Arial" w:cs="Arial"/>
          <w:bCs/>
          <w:color w:val="000000" w:themeColor="text1"/>
          <w:sz w:val="16"/>
          <w:szCs w:val="16"/>
          <w:bdr w:val="none" w:sz="0" w:space="0" w:color="auto" w:frame="1"/>
        </w:rPr>
      </w:pPr>
    </w:p>
    <w:p w:rsidR="002545A5" w:rsidRPr="002166F9" w:rsidRDefault="002545A5" w:rsidP="002166F9">
      <w:pPr>
        <w:pStyle w:val="NormalWeb"/>
        <w:shd w:val="clear" w:color="auto" w:fill="FFFFFF"/>
        <w:spacing w:before="0" w:beforeAutospacing="0" w:after="0" w:afterAutospacing="0"/>
        <w:ind w:left="448" w:right="147"/>
        <w:jc w:val="center"/>
        <w:textAlignment w:val="baseline"/>
        <w:rPr>
          <w:rFonts w:ascii="Arial" w:hAnsi="Arial" w:cs="Arial"/>
          <w:bCs/>
          <w:color w:val="000000" w:themeColor="text1"/>
          <w:sz w:val="16"/>
          <w:szCs w:val="16"/>
          <w:bdr w:val="none" w:sz="0" w:space="0" w:color="auto" w:frame="1"/>
        </w:rPr>
      </w:pPr>
    </w:p>
    <w:p w:rsidR="003C5D47" w:rsidRPr="002166F9" w:rsidRDefault="003C5D47" w:rsidP="003C5D47">
      <w:pPr>
        <w:pStyle w:val="NormalWeb"/>
        <w:shd w:val="clear" w:color="auto" w:fill="FFFFFF"/>
        <w:spacing w:after="150" w:afterAutospacing="0" w:line="360" w:lineRule="auto"/>
        <w:ind w:left="450" w:right="150"/>
        <w:jc w:val="both"/>
        <w:textAlignment w:val="baseline"/>
        <w:rPr>
          <w:rFonts w:ascii="Arial" w:hAnsi="Arial" w:cs="Arial"/>
          <w:b/>
          <w:bCs/>
          <w:color w:val="222222"/>
          <w:bdr w:val="none" w:sz="0" w:space="0" w:color="auto" w:frame="1"/>
        </w:rPr>
      </w:pPr>
      <w:r w:rsidRPr="002166F9">
        <w:rPr>
          <w:rFonts w:ascii="Arial" w:hAnsi="Arial" w:cs="Arial"/>
          <w:b/>
          <w:bCs/>
          <w:color w:val="222222"/>
          <w:bdr w:val="none" w:sz="0" w:space="0" w:color="auto" w:frame="1"/>
        </w:rPr>
        <w:t>Ventajas del Sistema de franquicias</w:t>
      </w:r>
    </w:p>
    <w:p w:rsidR="003C5D47" w:rsidRPr="0018258C" w:rsidRDefault="003C5D47" w:rsidP="004D5DBD">
      <w:pPr>
        <w:numPr>
          <w:ilvl w:val="1"/>
          <w:numId w:val="157"/>
        </w:numPr>
        <w:shd w:val="clear" w:color="auto" w:fill="FFFFFF"/>
        <w:spacing w:before="100" w:beforeAutospacing="1" w:after="60" w:line="360" w:lineRule="auto"/>
        <w:ind w:left="450" w:right="150"/>
        <w:jc w:val="both"/>
        <w:textAlignment w:val="baseline"/>
        <w:rPr>
          <w:rFonts w:ascii="Arial" w:hAnsi="Arial" w:cs="Arial"/>
          <w:color w:val="222222"/>
          <w:bdr w:val="none" w:sz="0" w:space="0" w:color="auto" w:frame="1"/>
        </w:rPr>
      </w:pPr>
      <w:r w:rsidRPr="0018258C">
        <w:rPr>
          <w:rFonts w:ascii="Arial" w:hAnsi="Arial" w:cs="Arial"/>
          <w:color w:val="222222"/>
          <w:bdr w:val="none" w:sz="0" w:space="0" w:color="auto" w:frame="1"/>
        </w:rPr>
        <w:t>Ponen a disposición de los Franquiciatarios una fórmula empresarial probada.</w:t>
      </w:r>
    </w:p>
    <w:p w:rsidR="003C5D47" w:rsidRPr="0018258C" w:rsidRDefault="003C5D47" w:rsidP="004D5DBD">
      <w:pPr>
        <w:numPr>
          <w:ilvl w:val="1"/>
          <w:numId w:val="157"/>
        </w:numPr>
        <w:shd w:val="clear" w:color="auto" w:fill="FFFFFF"/>
        <w:spacing w:before="100" w:beforeAutospacing="1" w:after="60" w:line="360" w:lineRule="auto"/>
        <w:ind w:left="450" w:right="150"/>
        <w:jc w:val="both"/>
        <w:textAlignment w:val="baseline"/>
        <w:rPr>
          <w:rFonts w:ascii="Arial" w:hAnsi="Arial" w:cs="Arial"/>
          <w:color w:val="222222"/>
          <w:bdr w:val="none" w:sz="0" w:space="0" w:color="auto" w:frame="1"/>
        </w:rPr>
      </w:pPr>
      <w:r w:rsidRPr="0018258C">
        <w:rPr>
          <w:rFonts w:ascii="Arial" w:hAnsi="Arial" w:cs="Arial"/>
          <w:color w:val="222222"/>
          <w:bdr w:val="none" w:sz="0" w:space="0" w:color="auto" w:frame="1"/>
        </w:rPr>
        <w:t>Es una excelente forma de hacer negocios para uno mismo, pero no por uno mismo.</w:t>
      </w:r>
    </w:p>
    <w:p w:rsidR="003C5D47" w:rsidRPr="0018258C" w:rsidRDefault="003C5D47" w:rsidP="004D5DBD">
      <w:pPr>
        <w:numPr>
          <w:ilvl w:val="1"/>
          <w:numId w:val="157"/>
        </w:numPr>
        <w:shd w:val="clear" w:color="auto" w:fill="FFFFFF"/>
        <w:spacing w:before="100" w:beforeAutospacing="1" w:after="60" w:line="360" w:lineRule="auto"/>
        <w:ind w:left="450" w:right="150"/>
        <w:jc w:val="both"/>
        <w:textAlignment w:val="baseline"/>
        <w:rPr>
          <w:rFonts w:ascii="Arial" w:hAnsi="Arial" w:cs="Arial"/>
          <w:color w:val="222222"/>
          <w:bdr w:val="none" w:sz="0" w:space="0" w:color="auto" w:frame="1"/>
        </w:rPr>
      </w:pPr>
      <w:r w:rsidRPr="0018258C">
        <w:rPr>
          <w:rFonts w:ascii="Arial" w:hAnsi="Arial" w:cs="Arial"/>
          <w:color w:val="222222"/>
          <w:bdr w:val="none" w:sz="0" w:space="0" w:color="auto" w:frame="1"/>
        </w:rPr>
        <w:t>Economías de escala</w:t>
      </w:r>
    </w:p>
    <w:p w:rsidR="003C5D47" w:rsidRPr="0018258C" w:rsidRDefault="003C5D47" w:rsidP="004D5DBD">
      <w:pPr>
        <w:numPr>
          <w:ilvl w:val="1"/>
          <w:numId w:val="157"/>
        </w:numPr>
        <w:shd w:val="clear" w:color="auto" w:fill="FFFFFF"/>
        <w:spacing w:before="100" w:beforeAutospacing="1" w:after="60" w:line="360" w:lineRule="auto"/>
        <w:ind w:left="450" w:right="150"/>
        <w:jc w:val="both"/>
        <w:textAlignment w:val="baseline"/>
        <w:rPr>
          <w:rFonts w:ascii="Arial" w:hAnsi="Arial" w:cs="Arial"/>
          <w:color w:val="222222"/>
          <w:bdr w:val="none" w:sz="0" w:space="0" w:color="auto" w:frame="1"/>
        </w:rPr>
      </w:pPr>
      <w:r w:rsidRPr="0018258C">
        <w:rPr>
          <w:rFonts w:ascii="Arial" w:hAnsi="Arial" w:cs="Arial"/>
          <w:color w:val="222222"/>
          <w:bdr w:val="none" w:sz="0" w:space="0" w:color="auto" w:frame="1"/>
        </w:rPr>
        <w:t>Menores costos, mejores descuentos y términos de pago.</w:t>
      </w:r>
    </w:p>
    <w:p w:rsidR="003C5D47" w:rsidRPr="0018258C" w:rsidRDefault="003C5D47" w:rsidP="004D5DBD">
      <w:pPr>
        <w:numPr>
          <w:ilvl w:val="1"/>
          <w:numId w:val="157"/>
        </w:numPr>
        <w:shd w:val="clear" w:color="auto" w:fill="FFFFFF"/>
        <w:spacing w:before="100" w:beforeAutospacing="1" w:after="60" w:line="360" w:lineRule="auto"/>
        <w:ind w:left="450" w:right="150"/>
        <w:jc w:val="both"/>
        <w:textAlignment w:val="baseline"/>
        <w:rPr>
          <w:rFonts w:ascii="Arial" w:hAnsi="Arial" w:cs="Arial"/>
          <w:color w:val="222222"/>
          <w:bdr w:val="none" w:sz="0" w:space="0" w:color="auto" w:frame="1"/>
        </w:rPr>
      </w:pPr>
      <w:r w:rsidRPr="0018258C">
        <w:rPr>
          <w:rFonts w:ascii="Arial" w:hAnsi="Arial" w:cs="Arial"/>
          <w:color w:val="222222"/>
          <w:bdr w:val="none" w:sz="0" w:space="0" w:color="auto" w:frame="1"/>
        </w:rPr>
        <w:t>Apalancamiento en la “Red”</w:t>
      </w:r>
    </w:p>
    <w:p w:rsidR="003C5D47" w:rsidRPr="0018258C" w:rsidRDefault="003C5D47" w:rsidP="004D5DBD">
      <w:pPr>
        <w:numPr>
          <w:ilvl w:val="1"/>
          <w:numId w:val="157"/>
        </w:numPr>
        <w:shd w:val="clear" w:color="auto" w:fill="FFFFFF"/>
        <w:spacing w:before="100" w:beforeAutospacing="1" w:after="60" w:line="360" w:lineRule="auto"/>
        <w:ind w:left="450" w:right="150"/>
        <w:jc w:val="both"/>
        <w:textAlignment w:val="baseline"/>
        <w:rPr>
          <w:rFonts w:ascii="Arial" w:hAnsi="Arial" w:cs="Arial"/>
          <w:color w:val="222222"/>
          <w:bdr w:val="none" w:sz="0" w:space="0" w:color="auto" w:frame="1"/>
        </w:rPr>
      </w:pPr>
      <w:r w:rsidRPr="0018258C">
        <w:rPr>
          <w:rFonts w:ascii="Arial" w:hAnsi="Arial" w:cs="Arial"/>
          <w:color w:val="222222"/>
          <w:bdr w:val="none" w:sz="0" w:space="0" w:color="auto" w:frame="1"/>
        </w:rPr>
        <w:t>Acceso a “mejores prácticas”, mercadeo, etc.</w:t>
      </w:r>
    </w:p>
    <w:p w:rsidR="003C5D47" w:rsidRPr="0018258C" w:rsidRDefault="003C5D47" w:rsidP="004D5DBD">
      <w:pPr>
        <w:numPr>
          <w:ilvl w:val="1"/>
          <w:numId w:val="157"/>
        </w:numPr>
        <w:shd w:val="clear" w:color="auto" w:fill="FFFFFF"/>
        <w:spacing w:before="100" w:beforeAutospacing="1" w:after="60" w:line="360" w:lineRule="auto"/>
        <w:ind w:left="450" w:right="150"/>
        <w:jc w:val="both"/>
        <w:textAlignment w:val="baseline"/>
        <w:rPr>
          <w:rFonts w:ascii="Arial" w:hAnsi="Arial" w:cs="Arial"/>
          <w:color w:val="222222"/>
          <w:bdr w:val="none" w:sz="0" w:space="0" w:color="auto" w:frame="1"/>
        </w:rPr>
      </w:pPr>
      <w:r w:rsidRPr="0018258C">
        <w:rPr>
          <w:rFonts w:ascii="Arial" w:hAnsi="Arial" w:cs="Arial"/>
          <w:color w:val="222222"/>
          <w:bdr w:val="none" w:sz="0" w:space="0" w:color="auto" w:frame="1"/>
        </w:rPr>
        <w:t>Investigación y desarrollo</w:t>
      </w:r>
    </w:p>
    <w:p w:rsidR="003C5D47" w:rsidRPr="0018258C" w:rsidRDefault="003C5D47" w:rsidP="004D5DBD">
      <w:pPr>
        <w:numPr>
          <w:ilvl w:val="1"/>
          <w:numId w:val="157"/>
        </w:numPr>
        <w:shd w:val="clear" w:color="auto" w:fill="FFFFFF"/>
        <w:spacing w:before="100" w:beforeAutospacing="1" w:after="60" w:line="360" w:lineRule="auto"/>
        <w:ind w:left="450" w:right="150"/>
        <w:jc w:val="both"/>
        <w:textAlignment w:val="baseline"/>
        <w:rPr>
          <w:rFonts w:ascii="Arial" w:hAnsi="Arial" w:cs="Arial"/>
          <w:color w:val="222222"/>
          <w:bdr w:val="none" w:sz="0" w:space="0" w:color="auto" w:frame="1"/>
        </w:rPr>
      </w:pPr>
      <w:r w:rsidRPr="0018258C">
        <w:rPr>
          <w:rFonts w:ascii="Arial" w:hAnsi="Arial" w:cs="Arial"/>
          <w:color w:val="222222"/>
          <w:bdr w:val="none" w:sz="0" w:space="0" w:color="auto" w:frame="1"/>
        </w:rPr>
        <w:t>Diferenciación de servicios, clientes más satisfechos.</w:t>
      </w:r>
    </w:p>
    <w:p w:rsidR="003C5D47" w:rsidRPr="0018258C" w:rsidRDefault="003C5D47" w:rsidP="004D5DBD">
      <w:pPr>
        <w:numPr>
          <w:ilvl w:val="1"/>
          <w:numId w:val="157"/>
        </w:numPr>
        <w:shd w:val="clear" w:color="auto" w:fill="FFFFFF"/>
        <w:spacing w:before="100" w:beforeAutospacing="1" w:after="60" w:line="360" w:lineRule="auto"/>
        <w:ind w:left="450" w:right="150"/>
        <w:jc w:val="both"/>
        <w:textAlignment w:val="baseline"/>
        <w:rPr>
          <w:rFonts w:ascii="Arial" w:hAnsi="Arial" w:cs="Arial"/>
          <w:color w:val="222222"/>
          <w:bdr w:val="none" w:sz="0" w:space="0" w:color="auto" w:frame="1"/>
        </w:rPr>
      </w:pPr>
      <w:r w:rsidRPr="0018258C">
        <w:rPr>
          <w:rFonts w:ascii="Arial" w:hAnsi="Arial" w:cs="Arial"/>
          <w:color w:val="222222"/>
          <w:bdr w:val="none" w:sz="0" w:space="0" w:color="auto" w:frame="1"/>
        </w:rPr>
        <w:t>Menor riesgo y mayor probabilidad de éxito</w:t>
      </w:r>
    </w:p>
    <w:p w:rsidR="002166F9" w:rsidRDefault="003C5D47" w:rsidP="004D5DBD">
      <w:pPr>
        <w:numPr>
          <w:ilvl w:val="1"/>
          <w:numId w:val="157"/>
        </w:numPr>
        <w:shd w:val="clear" w:color="auto" w:fill="FFFFFF"/>
        <w:spacing w:before="100" w:beforeAutospacing="1" w:after="60" w:line="360" w:lineRule="auto"/>
        <w:ind w:left="450" w:right="150"/>
        <w:jc w:val="both"/>
        <w:textAlignment w:val="baseline"/>
        <w:rPr>
          <w:rFonts w:ascii="Arial" w:hAnsi="Arial" w:cs="Arial"/>
          <w:color w:val="222222"/>
          <w:bdr w:val="none" w:sz="0" w:space="0" w:color="auto" w:frame="1"/>
        </w:rPr>
      </w:pPr>
      <w:r w:rsidRPr="0018258C">
        <w:rPr>
          <w:rFonts w:ascii="Arial" w:hAnsi="Arial" w:cs="Arial"/>
          <w:color w:val="222222"/>
          <w:bdr w:val="none" w:sz="0" w:space="0" w:color="auto" w:frame="1"/>
        </w:rPr>
        <w:t>Después de 5 años el 95% de las franquicias continúan operando vs. 48% de los negocios independientes</w:t>
      </w:r>
    </w:p>
    <w:p w:rsidR="002166F9" w:rsidRDefault="002166F9" w:rsidP="00457CEB">
      <w:pPr>
        <w:shd w:val="clear" w:color="auto" w:fill="FFFFFF"/>
        <w:spacing w:line="360" w:lineRule="auto"/>
        <w:ind w:right="150"/>
        <w:jc w:val="both"/>
        <w:textAlignment w:val="baseline"/>
        <w:rPr>
          <w:rFonts w:ascii="Arial" w:hAnsi="Arial" w:cs="Arial"/>
          <w:color w:val="222222"/>
          <w:bdr w:val="none" w:sz="0" w:space="0" w:color="auto" w:frame="1"/>
        </w:rPr>
      </w:pPr>
    </w:p>
    <w:p w:rsidR="003C5D47" w:rsidRPr="00457CEB" w:rsidRDefault="003C5D47" w:rsidP="00457CEB">
      <w:pPr>
        <w:shd w:val="clear" w:color="auto" w:fill="FFFFFF"/>
        <w:spacing w:line="360" w:lineRule="auto"/>
        <w:ind w:right="150"/>
        <w:jc w:val="both"/>
        <w:textAlignment w:val="baseline"/>
        <w:rPr>
          <w:rFonts w:ascii="Arial" w:hAnsi="Arial" w:cs="Arial"/>
          <w:color w:val="222222"/>
          <w:sz w:val="20"/>
        </w:rPr>
      </w:pPr>
      <w:r w:rsidRPr="00457CEB">
        <w:rPr>
          <w:rFonts w:ascii="Arial" w:hAnsi="Arial" w:cs="Arial"/>
          <w:b/>
          <w:bCs/>
          <w:color w:val="222222"/>
          <w:bdr w:val="none" w:sz="0" w:space="0" w:color="auto" w:frame="1"/>
        </w:rPr>
        <w:t>Agrupación de Exportadores</w:t>
      </w:r>
      <w:r w:rsidRPr="00457CEB">
        <w:rPr>
          <w:rStyle w:val="Refdenotaalpie"/>
          <w:rFonts w:ascii="Arial" w:eastAsiaTheme="majorEastAsia" w:hAnsi="Arial" w:cs="Arial"/>
          <w:b/>
          <w:bCs/>
          <w:color w:val="222222"/>
          <w:bdr w:val="none" w:sz="0" w:space="0" w:color="auto" w:frame="1"/>
        </w:rPr>
        <w:footnoteReference w:id="58"/>
      </w:r>
    </w:p>
    <w:p w:rsidR="003C5D47" w:rsidRDefault="003C5D47" w:rsidP="002166F9">
      <w:pPr>
        <w:shd w:val="clear" w:color="auto" w:fill="FFFFFF"/>
        <w:spacing w:line="360" w:lineRule="auto"/>
        <w:ind w:left="90" w:right="150"/>
        <w:jc w:val="center"/>
        <w:textAlignment w:val="baseline"/>
        <w:rPr>
          <w:rFonts w:ascii="Arial" w:hAnsi="Arial" w:cs="Arial"/>
          <w:color w:val="222222"/>
        </w:rPr>
      </w:pPr>
      <w:r>
        <w:rPr>
          <w:rFonts w:ascii="Arial" w:hAnsi="Arial" w:cs="Arial"/>
          <w:noProof/>
          <w:color w:val="222222"/>
        </w:rPr>
        <w:lastRenderedPageBreak/>
        <w:drawing>
          <wp:inline distT="0" distB="0" distL="0" distR="0" wp14:anchorId="51423F6B" wp14:editId="7587D54B">
            <wp:extent cx="3459192" cy="1688512"/>
            <wp:effectExtent l="0" t="0" r="8255" b="6985"/>
            <wp:docPr id="486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60.JPG"/>
                    <pic:cNvPicPr/>
                  </pic:nvPicPr>
                  <pic:blipFill>
                    <a:blip r:embed="rId500">
                      <a:extLst>
                        <a:ext uri="{28A0092B-C50C-407E-A947-70E740481C1C}">
                          <a14:useLocalDpi xmlns:a14="http://schemas.microsoft.com/office/drawing/2010/main" val="0"/>
                        </a:ext>
                      </a:extLst>
                    </a:blip>
                    <a:stretch>
                      <a:fillRect/>
                    </a:stretch>
                  </pic:blipFill>
                  <pic:spPr>
                    <a:xfrm>
                      <a:off x="0" y="0"/>
                      <a:ext cx="3459131" cy="1688482"/>
                    </a:xfrm>
                    <a:prstGeom prst="rect">
                      <a:avLst/>
                    </a:prstGeom>
                  </pic:spPr>
                </pic:pic>
              </a:graphicData>
            </a:graphic>
          </wp:inline>
        </w:drawing>
      </w:r>
    </w:p>
    <w:p w:rsidR="002166F9" w:rsidRPr="002166F9" w:rsidRDefault="002166F9" w:rsidP="003C5D47">
      <w:pPr>
        <w:shd w:val="clear" w:color="auto" w:fill="FFFFFF"/>
        <w:spacing w:line="360" w:lineRule="auto"/>
        <w:ind w:left="90" w:right="150"/>
        <w:jc w:val="center"/>
        <w:textAlignment w:val="baseline"/>
        <w:rPr>
          <w:rFonts w:ascii="Arial" w:hAnsi="Arial" w:cs="Arial"/>
          <w:b/>
          <w:color w:val="222222"/>
          <w:sz w:val="20"/>
          <w:szCs w:val="16"/>
        </w:rPr>
      </w:pPr>
      <w:r w:rsidRPr="002166F9">
        <w:rPr>
          <w:rFonts w:ascii="Arial" w:hAnsi="Arial" w:cs="Arial"/>
          <w:b/>
          <w:color w:val="222222"/>
          <w:sz w:val="20"/>
          <w:szCs w:val="16"/>
        </w:rPr>
        <w:t>Figura 17.15</w:t>
      </w:r>
    </w:p>
    <w:p w:rsidR="003C5D47" w:rsidRPr="00744921" w:rsidRDefault="003C5D47" w:rsidP="003C5D47">
      <w:pPr>
        <w:shd w:val="clear" w:color="auto" w:fill="FFFFFF"/>
        <w:spacing w:line="360" w:lineRule="auto"/>
        <w:ind w:left="90" w:right="150"/>
        <w:jc w:val="center"/>
        <w:textAlignment w:val="baseline"/>
        <w:rPr>
          <w:rFonts w:ascii="Arial" w:hAnsi="Arial" w:cs="Arial"/>
          <w:color w:val="222222"/>
          <w:sz w:val="16"/>
          <w:szCs w:val="16"/>
        </w:rPr>
      </w:pPr>
      <w:r w:rsidRPr="00744921">
        <w:rPr>
          <w:rFonts w:ascii="Arial" w:hAnsi="Arial" w:cs="Arial"/>
          <w:color w:val="222222"/>
          <w:sz w:val="16"/>
          <w:szCs w:val="16"/>
        </w:rPr>
        <w:t xml:space="preserve">Fuente: Imagen recuperada Agrupaciondeexportadores.com </w:t>
      </w:r>
    </w:p>
    <w:p w:rsidR="003C5D47" w:rsidRPr="0018258C" w:rsidRDefault="003C5D47" w:rsidP="003C5D47">
      <w:pPr>
        <w:shd w:val="clear" w:color="auto" w:fill="FFFFFF"/>
        <w:spacing w:line="360" w:lineRule="auto"/>
        <w:ind w:right="150"/>
        <w:jc w:val="both"/>
        <w:textAlignment w:val="baseline"/>
        <w:rPr>
          <w:rFonts w:ascii="Arial" w:hAnsi="Arial" w:cs="Arial"/>
          <w:color w:val="222222"/>
        </w:rPr>
      </w:pPr>
    </w:p>
    <w:p w:rsidR="003C5D47" w:rsidRDefault="002545A5" w:rsidP="003C5D47">
      <w:pPr>
        <w:shd w:val="clear" w:color="auto" w:fill="FFFFFF"/>
        <w:spacing w:line="360" w:lineRule="auto"/>
        <w:ind w:right="150"/>
        <w:jc w:val="both"/>
        <w:textAlignment w:val="baseline"/>
        <w:rPr>
          <w:rFonts w:ascii="Arial" w:hAnsi="Arial" w:cs="Arial"/>
          <w:color w:val="222222"/>
          <w:bdr w:val="none" w:sz="0" w:space="0" w:color="auto" w:frame="1"/>
        </w:rPr>
      </w:pPr>
      <w:r>
        <w:rPr>
          <w:rFonts w:ascii="Arial" w:hAnsi="Arial" w:cs="Arial"/>
          <w:b/>
          <w:color w:val="222222"/>
        </w:rPr>
        <w:t xml:space="preserve">          </w:t>
      </w:r>
      <w:r w:rsidR="003C5D47" w:rsidRPr="0018258C">
        <w:rPr>
          <w:rFonts w:ascii="Arial" w:hAnsi="Arial" w:cs="Arial"/>
          <w:color w:val="222222"/>
          <w:bdr w:val="none" w:sz="0" w:space="0" w:color="auto" w:frame="1"/>
        </w:rPr>
        <w:t>ARVET es la Agrupación de Exportadores de Transformados que nació en 1970 bajo el patrocinio de las cámaras de comercio de la entonces denominada Región Valenciana, y con el apoyo del Ministerio de Comercio. Su principal objetivo es ayudar a exportar a las empresas valencianas, para ello colabora con el Instituto Español de Comercio Exterior (ICEX), el Instituto Valenciano de la Exportación (IVACE Internacional), la Cámara de Valencia y con los organismos encargados de potenciar la competitividad e innovación de nuestras empresas a través de los programas del Ministerio de Industria, Comercio y Turismo y del Instituto de la Mediana y Pequeña Industria Valenciana (IVACE).</w:t>
      </w:r>
    </w:p>
    <w:p w:rsidR="003C5D47" w:rsidRDefault="003C5D47" w:rsidP="002166F9">
      <w:pPr>
        <w:shd w:val="clear" w:color="auto" w:fill="FFFFFF"/>
        <w:ind w:right="150"/>
        <w:jc w:val="center"/>
        <w:textAlignment w:val="baseline"/>
        <w:rPr>
          <w:rFonts w:ascii="Arial" w:hAnsi="Arial" w:cs="Arial"/>
          <w:color w:val="222222"/>
        </w:rPr>
      </w:pPr>
      <w:r>
        <w:rPr>
          <w:rFonts w:ascii="Arial" w:hAnsi="Arial" w:cs="Arial"/>
          <w:noProof/>
          <w:color w:val="222222"/>
        </w:rPr>
        <w:drawing>
          <wp:inline distT="0" distB="0" distL="0" distR="0" wp14:anchorId="770E8DE3" wp14:editId="04663009">
            <wp:extent cx="3633849" cy="1741291"/>
            <wp:effectExtent l="0" t="0" r="5080" b="0"/>
            <wp:docPr id="486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67.JPG"/>
                    <pic:cNvPicPr/>
                  </pic:nvPicPr>
                  <pic:blipFill>
                    <a:blip r:embed="rId501">
                      <a:extLst>
                        <a:ext uri="{28A0092B-C50C-407E-A947-70E740481C1C}">
                          <a14:useLocalDpi xmlns:a14="http://schemas.microsoft.com/office/drawing/2010/main" val="0"/>
                        </a:ext>
                      </a:extLst>
                    </a:blip>
                    <a:stretch>
                      <a:fillRect/>
                    </a:stretch>
                  </pic:blipFill>
                  <pic:spPr>
                    <a:xfrm>
                      <a:off x="0" y="0"/>
                      <a:ext cx="3632171" cy="1740487"/>
                    </a:xfrm>
                    <a:prstGeom prst="rect">
                      <a:avLst/>
                    </a:prstGeom>
                  </pic:spPr>
                </pic:pic>
              </a:graphicData>
            </a:graphic>
          </wp:inline>
        </w:drawing>
      </w:r>
    </w:p>
    <w:p w:rsidR="002166F9" w:rsidRPr="002166F9" w:rsidRDefault="002166F9" w:rsidP="002166F9">
      <w:pPr>
        <w:shd w:val="clear" w:color="auto" w:fill="FFFFFF"/>
        <w:ind w:right="150"/>
        <w:jc w:val="center"/>
        <w:textAlignment w:val="baseline"/>
        <w:rPr>
          <w:rFonts w:ascii="Arial" w:hAnsi="Arial" w:cs="Arial"/>
          <w:b/>
          <w:color w:val="000000" w:themeColor="text1"/>
          <w:sz w:val="20"/>
          <w:szCs w:val="16"/>
        </w:rPr>
      </w:pPr>
      <w:r>
        <w:rPr>
          <w:rFonts w:ascii="Arial" w:hAnsi="Arial" w:cs="Arial"/>
          <w:b/>
          <w:color w:val="000000" w:themeColor="text1"/>
          <w:sz w:val="20"/>
          <w:szCs w:val="16"/>
        </w:rPr>
        <w:t>Figura 17. 16</w:t>
      </w:r>
    </w:p>
    <w:p w:rsidR="003C5D47" w:rsidRPr="002545A5" w:rsidRDefault="003C5D47" w:rsidP="002545A5">
      <w:pPr>
        <w:shd w:val="clear" w:color="auto" w:fill="FFFFFF"/>
        <w:ind w:right="150"/>
        <w:jc w:val="center"/>
        <w:textAlignment w:val="baseline"/>
        <w:rPr>
          <w:rFonts w:ascii="Arial" w:hAnsi="Arial" w:cs="Arial"/>
          <w:color w:val="000000" w:themeColor="text1"/>
          <w:sz w:val="16"/>
          <w:szCs w:val="16"/>
        </w:rPr>
      </w:pPr>
      <w:r w:rsidRPr="00744921">
        <w:rPr>
          <w:rFonts w:ascii="Arial" w:hAnsi="Arial" w:cs="Arial"/>
          <w:color w:val="000000" w:themeColor="text1"/>
          <w:sz w:val="16"/>
          <w:szCs w:val="16"/>
        </w:rPr>
        <w:t xml:space="preserve">Fuente: Imagen recuperada </w:t>
      </w:r>
      <w:hyperlink r:id="rId502" w:history="1">
        <w:r w:rsidRPr="00744921">
          <w:rPr>
            <w:rStyle w:val="Hipervnculo"/>
            <w:rFonts w:ascii="Arial" w:hAnsi="Arial" w:cs="Arial"/>
            <w:color w:val="000000" w:themeColor="text1"/>
            <w:sz w:val="16"/>
            <w:szCs w:val="16"/>
          </w:rPr>
          <w:t>www.arvet.com</w:t>
        </w:r>
      </w:hyperlink>
      <w:r w:rsidRPr="00744921">
        <w:rPr>
          <w:rFonts w:ascii="Arial" w:hAnsi="Arial" w:cs="Arial"/>
          <w:color w:val="000000" w:themeColor="text1"/>
          <w:sz w:val="16"/>
          <w:szCs w:val="16"/>
        </w:rPr>
        <w:t xml:space="preserve"> </w:t>
      </w:r>
    </w:p>
    <w:p w:rsidR="003C5D47" w:rsidRPr="00457CEB" w:rsidRDefault="003C5D47" w:rsidP="00457CEB">
      <w:pPr>
        <w:shd w:val="clear" w:color="auto" w:fill="FFFFFF"/>
        <w:spacing w:line="360" w:lineRule="auto"/>
        <w:ind w:left="450" w:right="150"/>
        <w:jc w:val="both"/>
        <w:textAlignment w:val="baseline"/>
        <w:rPr>
          <w:rFonts w:ascii="Arial" w:hAnsi="Arial" w:cs="Arial"/>
          <w:color w:val="222222"/>
        </w:rPr>
      </w:pPr>
      <w:r w:rsidRPr="00457CEB">
        <w:rPr>
          <w:rFonts w:ascii="Arial" w:hAnsi="Arial" w:cs="Arial"/>
          <w:b/>
          <w:bCs/>
          <w:color w:val="222222"/>
          <w:bdr w:val="none" w:sz="0" w:space="0" w:color="auto" w:frame="1"/>
        </w:rPr>
        <w:t>Consorcios de empresas para la comercialización</w:t>
      </w:r>
      <w:r w:rsidRPr="00457CEB">
        <w:rPr>
          <w:rStyle w:val="Refdenotaalpie"/>
          <w:rFonts w:ascii="Arial" w:eastAsiaTheme="majorEastAsia" w:hAnsi="Arial" w:cs="Arial"/>
          <w:b/>
          <w:bCs/>
          <w:color w:val="222222"/>
          <w:bdr w:val="none" w:sz="0" w:space="0" w:color="auto" w:frame="1"/>
        </w:rPr>
        <w:footnoteReference w:id="59"/>
      </w:r>
    </w:p>
    <w:p w:rsidR="003C5D47" w:rsidRDefault="003C5D47" w:rsidP="003C5D47">
      <w:pPr>
        <w:shd w:val="clear" w:color="auto" w:fill="FFFFFF"/>
        <w:spacing w:line="360" w:lineRule="auto"/>
        <w:ind w:left="90" w:right="150"/>
        <w:jc w:val="center"/>
        <w:textAlignment w:val="baseline"/>
        <w:rPr>
          <w:rFonts w:ascii="Arial" w:hAnsi="Arial" w:cs="Arial"/>
          <w:color w:val="222222"/>
          <w:sz w:val="32"/>
        </w:rPr>
      </w:pPr>
      <w:r>
        <w:rPr>
          <w:rFonts w:ascii="Arial" w:hAnsi="Arial" w:cs="Arial"/>
          <w:noProof/>
          <w:color w:val="222222"/>
          <w:sz w:val="32"/>
        </w:rPr>
        <w:lastRenderedPageBreak/>
        <w:drawing>
          <wp:inline distT="0" distB="0" distL="0" distR="0" wp14:anchorId="5F4D7267" wp14:editId="392ACEE8">
            <wp:extent cx="2167399" cy="1597864"/>
            <wp:effectExtent l="0" t="0" r="4445" b="2540"/>
            <wp:docPr id="486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64.JPG"/>
                    <pic:cNvPicPr/>
                  </pic:nvPicPr>
                  <pic:blipFill rotWithShape="1">
                    <a:blip r:embed="rId503">
                      <a:extLst>
                        <a:ext uri="{28A0092B-C50C-407E-A947-70E740481C1C}">
                          <a14:useLocalDpi xmlns:a14="http://schemas.microsoft.com/office/drawing/2010/main" val="0"/>
                        </a:ext>
                      </a:extLst>
                    </a:blip>
                    <a:srcRect t="11314" b="14963"/>
                    <a:stretch/>
                  </pic:blipFill>
                  <pic:spPr bwMode="auto">
                    <a:xfrm>
                      <a:off x="0" y="0"/>
                      <a:ext cx="2165693" cy="1596606"/>
                    </a:xfrm>
                    <a:prstGeom prst="rect">
                      <a:avLst/>
                    </a:prstGeom>
                    <a:ln>
                      <a:noFill/>
                    </a:ln>
                    <a:extLst>
                      <a:ext uri="{53640926-AAD7-44D8-BBD7-CCE9431645EC}">
                        <a14:shadowObscured xmlns:a14="http://schemas.microsoft.com/office/drawing/2010/main"/>
                      </a:ext>
                    </a:extLst>
                  </pic:spPr>
                </pic:pic>
              </a:graphicData>
            </a:graphic>
          </wp:inline>
        </w:drawing>
      </w:r>
    </w:p>
    <w:p w:rsidR="002166F9" w:rsidRPr="002166F9" w:rsidRDefault="002166F9" w:rsidP="003C5D47">
      <w:pPr>
        <w:shd w:val="clear" w:color="auto" w:fill="FFFFFF"/>
        <w:spacing w:line="360" w:lineRule="auto"/>
        <w:ind w:left="90" w:right="150"/>
        <w:jc w:val="center"/>
        <w:textAlignment w:val="baseline"/>
        <w:rPr>
          <w:rFonts w:ascii="Arial" w:hAnsi="Arial" w:cs="Arial"/>
          <w:b/>
          <w:color w:val="000000" w:themeColor="text1"/>
          <w:sz w:val="20"/>
          <w:szCs w:val="16"/>
        </w:rPr>
      </w:pPr>
      <w:r>
        <w:rPr>
          <w:rFonts w:ascii="Arial" w:hAnsi="Arial" w:cs="Arial"/>
          <w:b/>
          <w:color w:val="000000" w:themeColor="text1"/>
          <w:sz w:val="20"/>
          <w:szCs w:val="16"/>
        </w:rPr>
        <w:t>Figura 17.17</w:t>
      </w:r>
    </w:p>
    <w:p w:rsidR="003C5D47" w:rsidRPr="00744921" w:rsidRDefault="003C5D47" w:rsidP="003C5D47">
      <w:pPr>
        <w:shd w:val="clear" w:color="auto" w:fill="FFFFFF"/>
        <w:spacing w:line="360" w:lineRule="auto"/>
        <w:ind w:left="90" w:right="150"/>
        <w:jc w:val="center"/>
        <w:textAlignment w:val="baseline"/>
        <w:rPr>
          <w:rFonts w:ascii="Arial" w:hAnsi="Arial" w:cs="Arial"/>
          <w:color w:val="000000" w:themeColor="text1"/>
          <w:sz w:val="16"/>
          <w:szCs w:val="16"/>
        </w:rPr>
      </w:pPr>
      <w:r w:rsidRPr="00744921">
        <w:rPr>
          <w:rFonts w:ascii="Arial" w:hAnsi="Arial" w:cs="Arial"/>
          <w:color w:val="000000" w:themeColor="text1"/>
          <w:sz w:val="16"/>
          <w:szCs w:val="16"/>
        </w:rPr>
        <w:t xml:space="preserve">Fuente: Imagen recuperada </w:t>
      </w:r>
      <w:hyperlink r:id="rId504" w:history="1">
        <w:r w:rsidRPr="00744921">
          <w:rPr>
            <w:rStyle w:val="Hipervnculo"/>
            <w:rFonts w:ascii="Arial" w:hAnsi="Arial" w:cs="Arial"/>
            <w:color w:val="000000" w:themeColor="text1"/>
            <w:sz w:val="16"/>
            <w:szCs w:val="16"/>
          </w:rPr>
          <w:t>www.consorcios.com</w:t>
        </w:r>
      </w:hyperlink>
      <w:r w:rsidRPr="00744921">
        <w:rPr>
          <w:rFonts w:ascii="Arial" w:hAnsi="Arial" w:cs="Arial"/>
          <w:color w:val="000000" w:themeColor="text1"/>
          <w:sz w:val="16"/>
          <w:szCs w:val="16"/>
        </w:rPr>
        <w:t xml:space="preserve"> </w:t>
      </w:r>
    </w:p>
    <w:p w:rsidR="003C5D47" w:rsidRPr="00855217" w:rsidRDefault="003C5D47" w:rsidP="003C5D47">
      <w:pPr>
        <w:shd w:val="clear" w:color="auto" w:fill="FFFFFF"/>
        <w:spacing w:line="360" w:lineRule="auto"/>
        <w:ind w:left="90" w:right="150"/>
        <w:jc w:val="center"/>
        <w:textAlignment w:val="baseline"/>
        <w:rPr>
          <w:rFonts w:ascii="Arial" w:hAnsi="Arial" w:cs="Arial"/>
          <w:color w:val="222222"/>
          <w:sz w:val="20"/>
        </w:rPr>
      </w:pPr>
    </w:p>
    <w:p w:rsidR="003C5D47" w:rsidRPr="0018258C" w:rsidRDefault="002545A5" w:rsidP="003C5D47">
      <w:pPr>
        <w:shd w:val="clear" w:color="auto" w:fill="FFFFFF"/>
        <w:spacing w:line="360" w:lineRule="auto"/>
        <w:ind w:left="90" w:right="150"/>
        <w:jc w:val="both"/>
        <w:textAlignment w:val="baseline"/>
        <w:rPr>
          <w:rFonts w:ascii="Arial" w:hAnsi="Arial" w:cs="Arial"/>
          <w:color w:val="000000"/>
        </w:rPr>
      </w:pPr>
      <w:r>
        <w:rPr>
          <w:rFonts w:ascii="Arial" w:hAnsi="Arial" w:cs="Arial"/>
          <w:b/>
          <w:color w:val="222222"/>
        </w:rPr>
        <w:t xml:space="preserve">          </w:t>
      </w:r>
      <w:r w:rsidR="003C5D47" w:rsidRPr="0018258C">
        <w:rPr>
          <w:rFonts w:ascii="Arial" w:hAnsi="Arial" w:cs="Arial"/>
          <w:color w:val="000000"/>
        </w:rPr>
        <w:t>Existen varios modelos de funcionamiento de los Consorcios de comercialización, por lo que es fundamental dejar claro, para aquellos empresarios que incursionan por primera vez en el mundo de las alianzas, cual es el modelo más sencillo a poner en marcha, con las menores necesidades financieras para su operación y con los menores riesgos.</w:t>
      </w:r>
      <w:r w:rsidR="003C5D47" w:rsidRPr="0018258C">
        <w:rPr>
          <w:rFonts w:ascii="Arial" w:hAnsi="Arial" w:cs="Arial"/>
          <w:color w:val="000000"/>
        </w:rPr>
        <w:br/>
      </w:r>
      <w:r w:rsidR="003C5D47" w:rsidRPr="0018258C">
        <w:rPr>
          <w:rFonts w:ascii="Arial" w:hAnsi="Arial" w:cs="Arial"/>
          <w:color w:val="000000"/>
        </w:rPr>
        <w:br/>
      </w:r>
      <w:r>
        <w:rPr>
          <w:rFonts w:ascii="Arial" w:hAnsi="Arial" w:cs="Arial"/>
          <w:b/>
          <w:color w:val="222222"/>
        </w:rPr>
        <w:t xml:space="preserve">          </w:t>
      </w:r>
      <w:r w:rsidR="003C5D47" w:rsidRPr="0018258C">
        <w:rPr>
          <w:rFonts w:ascii="Arial" w:hAnsi="Arial" w:cs="Arial"/>
          <w:color w:val="000000"/>
        </w:rPr>
        <w:t>Los Consorcios de Exportación difieren en cuanto a los servicios que prestan. Hay algunos que ofrecen sólo funciones básicas de secretaría, ayudan con traducciones y/o realizan investigación de mercado. No obstante, los hay también que ayudan a los miembros a formular una estrategia completa de exportación y prestan una mayor diversidad de servicios, incluidas adquisiciones colectivas de insumos, asistencia jurídica, la creación de una marca del Consorcio y otras formas de comercialización.</w:t>
      </w:r>
      <w:r w:rsidR="003C5D47" w:rsidRPr="0018258C">
        <w:rPr>
          <w:rFonts w:ascii="Arial" w:hAnsi="Arial" w:cs="Arial"/>
          <w:color w:val="000000"/>
        </w:rPr>
        <w:br/>
      </w:r>
      <w:r w:rsidR="003C5D47" w:rsidRPr="0018258C">
        <w:rPr>
          <w:rFonts w:ascii="Arial" w:hAnsi="Arial" w:cs="Arial"/>
          <w:color w:val="000000"/>
        </w:rPr>
        <w:br/>
      </w:r>
      <w:r>
        <w:rPr>
          <w:rFonts w:ascii="Arial" w:hAnsi="Arial" w:cs="Arial"/>
          <w:b/>
          <w:color w:val="222222"/>
        </w:rPr>
        <w:t xml:space="preserve">          </w:t>
      </w:r>
      <w:r w:rsidR="003C5D47" w:rsidRPr="0018258C">
        <w:rPr>
          <w:rFonts w:ascii="Arial" w:hAnsi="Arial" w:cs="Arial"/>
          <w:color w:val="000000"/>
        </w:rPr>
        <w:t>Al tratar de obtener los modelos básicos de funcionamiento, se encuentra que principalmente existen dos grandes tipos de Consorcios de Exportación: los de promoción y los de ventas.</w:t>
      </w:r>
      <w:r w:rsidR="003C5D47" w:rsidRPr="0018258C">
        <w:rPr>
          <w:rFonts w:ascii="Arial" w:hAnsi="Arial" w:cs="Arial"/>
          <w:color w:val="000000"/>
        </w:rPr>
        <w:br/>
      </w:r>
      <w:r w:rsidR="003C5D47" w:rsidRPr="0018258C">
        <w:rPr>
          <w:rFonts w:ascii="Arial" w:hAnsi="Arial" w:cs="Arial"/>
          <w:color w:val="000000"/>
        </w:rPr>
        <w:br/>
      </w:r>
      <w:r>
        <w:rPr>
          <w:rFonts w:ascii="Arial" w:hAnsi="Arial" w:cs="Arial"/>
          <w:b/>
          <w:color w:val="222222"/>
        </w:rPr>
        <w:t xml:space="preserve">          </w:t>
      </w:r>
      <w:r w:rsidR="003C5D47" w:rsidRPr="0018258C">
        <w:rPr>
          <w:rFonts w:ascii="Arial" w:hAnsi="Arial" w:cs="Arial"/>
          <w:color w:val="000000"/>
        </w:rPr>
        <w:t>Aunque varios de los empresarios que nos vistan seguramente han vivido la experiencia, es menester el  presentar brevemente los dos modelos para los empresarios que no han experimentado todavía:</w:t>
      </w:r>
    </w:p>
    <w:p w:rsidR="003C5D47" w:rsidRPr="0018258C" w:rsidRDefault="002545A5" w:rsidP="003C5D47">
      <w:pPr>
        <w:pStyle w:val="NormalWeb"/>
        <w:spacing w:before="240" w:beforeAutospacing="0" w:line="360" w:lineRule="auto"/>
        <w:jc w:val="both"/>
        <w:rPr>
          <w:rFonts w:ascii="Arial" w:hAnsi="Arial" w:cs="Arial"/>
          <w:color w:val="000000"/>
        </w:rPr>
      </w:pPr>
      <w:r>
        <w:rPr>
          <w:rFonts w:ascii="Arial" w:hAnsi="Arial" w:cs="Arial"/>
          <w:b/>
          <w:color w:val="222222"/>
        </w:rPr>
        <w:t xml:space="preserve">          </w:t>
      </w:r>
      <w:r w:rsidR="003C5D47" w:rsidRPr="0018258C">
        <w:rPr>
          <w:rFonts w:ascii="Arial" w:hAnsi="Arial" w:cs="Arial"/>
          <w:color w:val="000000"/>
        </w:rPr>
        <w:t xml:space="preserve">Un Consorcio de promoción es una alianza de empresarios con oferta exportable creada para operar en mercados de exportación, compartiendo costos de </w:t>
      </w:r>
      <w:r w:rsidR="003C5D47" w:rsidRPr="0018258C">
        <w:rPr>
          <w:rFonts w:ascii="Arial" w:hAnsi="Arial" w:cs="Arial"/>
          <w:color w:val="000000"/>
        </w:rPr>
        <w:lastRenderedPageBreak/>
        <w:t xml:space="preserve">promoción y logísticos. Las empresas asociadas realizan las ventas directamente, </w:t>
      </w:r>
      <w:r w:rsidR="003C5D47">
        <w:rPr>
          <w:rFonts w:ascii="Arial" w:hAnsi="Arial" w:cs="Arial"/>
          <w:color w:val="000000"/>
        </w:rPr>
        <w:t>de manera individual, y los con</w:t>
      </w:r>
      <w:r w:rsidR="003C5D47" w:rsidRPr="0018258C">
        <w:rPr>
          <w:rFonts w:ascii="Arial" w:hAnsi="Arial" w:cs="Arial"/>
          <w:color w:val="000000"/>
        </w:rPr>
        <w:t>sorcios se limitan a promover los productos de sus miembros, a colaborar para tener acceso a los mercados extranjeros y suelen tener un número significativo de miembros. </w:t>
      </w:r>
      <w:r w:rsidR="003C5D47" w:rsidRPr="0018258C">
        <w:rPr>
          <w:rFonts w:ascii="Arial" w:hAnsi="Arial" w:cs="Arial"/>
          <w:color w:val="000000"/>
        </w:rPr>
        <w:br/>
      </w:r>
      <w:r w:rsidR="003C5D47" w:rsidRPr="0018258C">
        <w:rPr>
          <w:rFonts w:ascii="Arial" w:hAnsi="Arial" w:cs="Arial"/>
          <w:color w:val="000000"/>
        </w:rPr>
        <w:br/>
      </w:r>
      <w:r>
        <w:rPr>
          <w:rFonts w:ascii="Arial" w:hAnsi="Arial" w:cs="Arial"/>
          <w:b/>
          <w:color w:val="222222"/>
        </w:rPr>
        <w:t xml:space="preserve">          </w:t>
      </w:r>
      <w:r w:rsidR="003C5D47" w:rsidRPr="0018258C">
        <w:rPr>
          <w:rFonts w:ascii="Arial" w:hAnsi="Arial" w:cs="Arial"/>
          <w:color w:val="000000"/>
        </w:rPr>
        <w:t>En un Consorcio de promoción pueden presentarse las siguientes características:</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t>Plataforma de servicios para las empresas.</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t>Estructura con capacidad de promoción y logística.</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t>Gerente general, comercial y de logística.</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t>Exhibición (“show rooms”) de productos.</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t>Ventas por línea de cada empresa.</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t>Vendedores por cada empresa.</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t>Ganancia por línea de cada empresa.</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t>Se prorratean los gastos.</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t>Pueden coexistir marcas de cada empresa.</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t>Puede haber una “marca paraguas”.</w:t>
      </w:r>
    </w:p>
    <w:p w:rsidR="003C5D47" w:rsidRPr="0018258C" w:rsidRDefault="002545A5" w:rsidP="003C5D47">
      <w:pPr>
        <w:spacing w:line="360" w:lineRule="auto"/>
        <w:jc w:val="both"/>
        <w:rPr>
          <w:rFonts w:ascii="Arial" w:hAnsi="Arial" w:cs="Arial"/>
          <w:color w:val="333333"/>
        </w:rPr>
      </w:pPr>
      <w:r>
        <w:rPr>
          <w:rFonts w:ascii="Arial" w:hAnsi="Arial" w:cs="Arial"/>
          <w:b/>
          <w:color w:val="222222"/>
        </w:rPr>
        <w:t xml:space="preserve">          </w:t>
      </w:r>
      <w:r w:rsidR="003C5D47" w:rsidRPr="0018258C">
        <w:rPr>
          <w:rFonts w:ascii="Arial" w:hAnsi="Arial" w:cs="Arial"/>
          <w:color w:val="000000"/>
        </w:rPr>
        <w:t>Un Consorcio de ventas tiene las mismas funciones que los consorcios de promoción y adicionalmente se encarga de vender los productos de los miembros.. Realiza actividades de promoción comercial y organiza la venta de los productos de las empresas participantes. En este tipo de Consorcios, las empresas participantes delegan la autoridad para hacer negocios, en su nombre, a los administradores del agrupamiento. La mayoría de los Consorcios de Venta no permiten que las empresas participantes exporten por su cuenta y les exigen que utilicen al Consorcio. Para velar por una imagen determinada, este tipo de alianzas suele controlar la calidad de los productos comercializados. </w:t>
      </w:r>
      <w:r w:rsidR="003C5D47" w:rsidRPr="0018258C">
        <w:rPr>
          <w:rFonts w:ascii="Arial" w:hAnsi="Arial" w:cs="Arial"/>
          <w:color w:val="000000"/>
        </w:rPr>
        <w:br/>
      </w:r>
      <w:r w:rsidR="003C5D47" w:rsidRPr="0018258C">
        <w:rPr>
          <w:rFonts w:ascii="Arial" w:hAnsi="Arial" w:cs="Arial"/>
          <w:color w:val="000000"/>
        </w:rPr>
        <w:br/>
        <w:t>En un Consorcio de Ventas pueden presentarse l</w:t>
      </w:r>
      <w:r w:rsidR="00457CEB">
        <w:rPr>
          <w:rFonts w:ascii="Arial" w:hAnsi="Arial" w:cs="Arial"/>
          <w:color w:val="000000"/>
        </w:rPr>
        <w:t>as siguientes características:</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t>Colección única de productos.</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t>Portafolio de productos hacia el mercado meta.</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lastRenderedPageBreak/>
        <w:t>Una marca propia.</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t>Se integra hacia delante.</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t>Cercanía con los clientes.</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t>Una empresa que genera sus propias utilidades.</w:t>
      </w:r>
    </w:p>
    <w:p w:rsidR="003C5D47" w:rsidRPr="0018258C" w:rsidRDefault="003C5D47" w:rsidP="004D5DBD">
      <w:pPr>
        <w:numPr>
          <w:ilvl w:val="1"/>
          <w:numId w:val="157"/>
        </w:numPr>
        <w:spacing w:before="100" w:beforeAutospacing="1" w:after="100" w:afterAutospacing="1" w:line="360" w:lineRule="auto"/>
        <w:ind w:left="945"/>
        <w:jc w:val="both"/>
        <w:rPr>
          <w:rFonts w:ascii="Arial" w:hAnsi="Arial" w:cs="Arial"/>
          <w:color w:val="333333"/>
        </w:rPr>
      </w:pPr>
      <w:r w:rsidRPr="0018258C">
        <w:rPr>
          <w:rFonts w:ascii="Arial" w:hAnsi="Arial" w:cs="Arial"/>
          <w:color w:val="000000"/>
        </w:rPr>
        <w:t>Una empresa que tenga un negocio duradero.</w:t>
      </w:r>
    </w:p>
    <w:p w:rsidR="003C5D47" w:rsidRDefault="002545A5" w:rsidP="003C5D47">
      <w:pPr>
        <w:spacing w:before="100" w:beforeAutospacing="1" w:after="100" w:afterAutospacing="1" w:line="360" w:lineRule="auto"/>
        <w:jc w:val="both"/>
        <w:rPr>
          <w:rFonts w:ascii="Arial" w:hAnsi="Arial" w:cs="Arial"/>
          <w:color w:val="000000"/>
        </w:rPr>
      </w:pPr>
      <w:r>
        <w:rPr>
          <w:rFonts w:ascii="Arial" w:hAnsi="Arial" w:cs="Arial"/>
          <w:b/>
          <w:color w:val="222222"/>
        </w:rPr>
        <w:t xml:space="preserve">          </w:t>
      </w:r>
      <w:r w:rsidR="003C5D47" w:rsidRPr="0018258C">
        <w:rPr>
          <w:rFonts w:ascii="Arial" w:hAnsi="Arial" w:cs="Arial"/>
          <w:color w:val="000000"/>
        </w:rPr>
        <w:t>Ahora bien, no creen ustedes que sería oportuno el realizar algunas reflexiones sobre el tema... ¿Cuál creen ustedes que es modelo, más sencillo de implementar, que genera menos conflictos entre sus integrantes, que necesita menos aportes de inversión y que tenga mayores posibilidades de éxito? ¿Qué piensan ustedes y que se proponen realizar?</w:t>
      </w:r>
      <w:r w:rsidR="003C5D47" w:rsidRPr="0018258C">
        <w:rPr>
          <w:rStyle w:val="Refdenotaalpie"/>
          <w:rFonts w:ascii="Arial" w:eastAsiaTheme="majorEastAsia" w:hAnsi="Arial" w:cs="Arial"/>
          <w:color w:val="000000"/>
        </w:rPr>
        <w:footnoteReference w:id="60"/>
      </w:r>
      <w:r w:rsidR="002166F9">
        <w:rPr>
          <w:rFonts w:ascii="Arial" w:hAnsi="Arial" w:cs="Arial"/>
          <w:color w:val="000000"/>
        </w:rPr>
        <w:t>.</w:t>
      </w:r>
    </w:p>
    <w:p w:rsidR="003C5D47" w:rsidRDefault="003C5D47" w:rsidP="002166F9">
      <w:pPr>
        <w:jc w:val="center"/>
        <w:rPr>
          <w:rFonts w:ascii="Arial" w:hAnsi="Arial" w:cs="Arial"/>
          <w:color w:val="000000"/>
        </w:rPr>
      </w:pPr>
      <w:r>
        <w:rPr>
          <w:rFonts w:ascii="Arial" w:hAnsi="Arial" w:cs="Arial"/>
          <w:noProof/>
          <w:color w:val="000000"/>
        </w:rPr>
        <w:drawing>
          <wp:inline distT="0" distB="0" distL="0" distR="0" wp14:anchorId="3A506CEE" wp14:editId="3A6FA759">
            <wp:extent cx="4097547" cy="3036498"/>
            <wp:effectExtent l="0" t="0" r="0" b="0"/>
            <wp:docPr id="486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65.PNG"/>
                    <pic:cNvPicPr/>
                  </pic:nvPicPr>
                  <pic:blipFill>
                    <a:blip r:embed="rId505">
                      <a:extLst>
                        <a:ext uri="{28A0092B-C50C-407E-A947-70E740481C1C}">
                          <a14:useLocalDpi xmlns:a14="http://schemas.microsoft.com/office/drawing/2010/main" val="0"/>
                        </a:ext>
                      </a:extLst>
                    </a:blip>
                    <a:stretch>
                      <a:fillRect/>
                    </a:stretch>
                  </pic:blipFill>
                  <pic:spPr>
                    <a:xfrm>
                      <a:off x="0" y="0"/>
                      <a:ext cx="4114793" cy="3049278"/>
                    </a:xfrm>
                    <a:prstGeom prst="rect">
                      <a:avLst/>
                    </a:prstGeom>
                  </pic:spPr>
                </pic:pic>
              </a:graphicData>
            </a:graphic>
          </wp:inline>
        </w:drawing>
      </w:r>
    </w:p>
    <w:p w:rsidR="002166F9" w:rsidRPr="002166F9" w:rsidRDefault="002166F9" w:rsidP="002166F9">
      <w:pPr>
        <w:jc w:val="center"/>
        <w:rPr>
          <w:rFonts w:ascii="Arial" w:hAnsi="Arial" w:cs="Arial"/>
          <w:b/>
          <w:color w:val="000000" w:themeColor="text1"/>
          <w:sz w:val="20"/>
          <w:szCs w:val="16"/>
        </w:rPr>
      </w:pPr>
      <w:r w:rsidRPr="002166F9">
        <w:rPr>
          <w:rFonts w:ascii="Arial" w:hAnsi="Arial" w:cs="Arial"/>
          <w:b/>
          <w:color w:val="000000" w:themeColor="text1"/>
          <w:sz w:val="20"/>
          <w:szCs w:val="16"/>
        </w:rPr>
        <w:t>Esquema 17.3</w:t>
      </w:r>
    </w:p>
    <w:p w:rsidR="003C5D47" w:rsidRPr="00457CEB" w:rsidRDefault="003C5D47" w:rsidP="002166F9">
      <w:pPr>
        <w:jc w:val="center"/>
        <w:rPr>
          <w:rFonts w:ascii="Arial" w:hAnsi="Arial" w:cs="Arial"/>
          <w:color w:val="000000"/>
          <w:sz w:val="16"/>
          <w:szCs w:val="16"/>
        </w:rPr>
      </w:pPr>
      <w:r w:rsidRPr="00264703">
        <w:rPr>
          <w:rFonts w:ascii="Arial" w:hAnsi="Arial" w:cs="Arial"/>
          <w:color w:val="000000" w:themeColor="text1"/>
          <w:sz w:val="16"/>
          <w:szCs w:val="16"/>
        </w:rPr>
        <w:t xml:space="preserve">Fuente: Imagen recuperada </w:t>
      </w:r>
      <w:hyperlink r:id="rId506" w:history="1">
        <w:r w:rsidRPr="00264703">
          <w:rPr>
            <w:rStyle w:val="Hipervnculo"/>
            <w:rFonts w:ascii="Arial" w:hAnsi="Arial" w:cs="Arial"/>
            <w:color w:val="000000" w:themeColor="text1"/>
            <w:sz w:val="16"/>
            <w:szCs w:val="16"/>
          </w:rPr>
          <w:t>www.grafiasdeevaluacion.com</w:t>
        </w:r>
      </w:hyperlink>
      <w:r w:rsidRPr="00264703">
        <w:rPr>
          <w:rFonts w:ascii="Arial" w:hAnsi="Arial" w:cs="Arial"/>
          <w:color w:val="000000" w:themeColor="text1"/>
          <w:sz w:val="16"/>
          <w:szCs w:val="16"/>
        </w:rPr>
        <w:t xml:space="preserve"> </w:t>
      </w:r>
    </w:p>
    <w:p w:rsidR="002166F9" w:rsidRDefault="002166F9" w:rsidP="00457CEB">
      <w:pPr>
        <w:shd w:val="clear" w:color="auto" w:fill="FFFFFF"/>
        <w:spacing w:line="360" w:lineRule="auto"/>
        <w:ind w:left="450" w:right="150"/>
        <w:jc w:val="both"/>
        <w:textAlignment w:val="baseline"/>
        <w:rPr>
          <w:rFonts w:ascii="Arial" w:hAnsi="Arial" w:cs="Arial"/>
          <w:b/>
          <w:bCs/>
          <w:color w:val="222222"/>
          <w:bdr w:val="none" w:sz="0" w:space="0" w:color="auto" w:frame="1"/>
        </w:rPr>
      </w:pPr>
    </w:p>
    <w:p w:rsidR="00EE3D67" w:rsidRDefault="00EE3D67" w:rsidP="00457CEB">
      <w:pPr>
        <w:shd w:val="clear" w:color="auto" w:fill="FFFFFF"/>
        <w:spacing w:line="360" w:lineRule="auto"/>
        <w:ind w:left="450" w:right="150"/>
        <w:jc w:val="both"/>
        <w:textAlignment w:val="baseline"/>
        <w:rPr>
          <w:rFonts w:ascii="Arial" w:hAnsi="Arial" w:cs="Arial"/>
          <w:b/>
          <w:bCs/>
          <w:color w:val="222222"/>
          <w:bdr w:val="none" w:sz="0" w:space="0" w:color="auto" w:frame="1"/>
        </w:rPr>
      </w:pPr>
    </w:p>
    <w:p w:rsidR="00EE3D67" w:rsidRDefault="00EE3D67" w:rsidP="00457CEB">
      <w:pPr>
        <w:shd w:val="clear" w:color="auto" w:fill="FFFFFF"/>
        <w:spacing w:line="360" w:lineRule="auto"/>
        <w:ind w:left="450" w:right="150"/>
        <w:jc w:val="both"/>
        <w:textAlignment w:val="baseline"/>
        <w:rPr>
          <w:rFonts w:ascii="Arial" w:hAnsi="Arial" w:cs="Arial"/>
          <w:b/>
          <w:bCs/>
          <w:color w:val="222222"/>
          <w:bdr w:val="none" w:sz="0" w:space="0" w:color="auto" w:frame="1"/>
        </w:rPr>
      </w:pPr>
    </w:p>
    <w:p w:rsidR="003C5D47" w:rsidRPr="00457CEB" w:rsidRDefault="003C5D47" w:rsidP="00457CEB">
      <w:pPr>
        <w:shd w:val="clear" w:color="auto" w:fill="FFFFFF"/>
        <w:spacing w:line="360" w:lineRule="auto"/>
        <w:ind w:left="450" w:right="150"/>
        <w:jc w:val="both"/>
        <w:textAlignment w:val="baseline"/>
        <w:rPr>
          <w:rFonts w:ascii="Arial" w:hAnsi="Arial" w:cs="Arial"/>
          <w:color w:val="222222"/>
        </w:rPr>
      </w:pPr>
      <w:r w:rsidRPr="00457CEB">
        <w:rPr>
          <w:rFonts w:ascii="Arial" w:hAnsi="Arial" w:cs="Arial"/>
          <w:b/>
          <w:bCs/>
          <w:color w:val="222222"/>
          <w:bdr w:val="none" w:sz="0" w:space="0" w:color="auto" w:frame="1"/>
        </w:rPr>
        <w:t>Redes</w:t>
      </w:r>
      <w:r w:rsidRPr="00457CEB">
        <w:rPr>
          <w:rStyle w:val="Refdenotaalpie"/>
          <w:rFonts w:ascii="Arial" w:eastAsiaTheme="majorEastAsia" w:hAnsi="Arial" w:cs="Arial"/>
          <w:b/>
          <w:bCs/>
          <w:color w:val="222222"/>
          <w:bdr w:val="none" w:sz="0" w:space="0" w:color="auto" w:frame="1"/>
        </w:rPr>
        <w:footnoteReference w:id="61"/>
      </w:r>
    </w:p>
    <w:p w:rsidR="003C5D47" w:rsidRDefault="003C5D47" w:rsidP="002166F9">
      <w:pPr>
        <w:shd w:val="clear" w:color="auto" w:fill="FFFFFF"/>
        <w:ind w:left="90" w:right="150"/>
        <w:jc w:val="center"/>
        <w:textAlignment w:val="baseline"/>
        <w:rPr>
          <w:rFonts w:ascii="Arial" w:hAnsi="Arial" w:cs="Arial"/>
          <w:color w:val="222222"/>
          <w:sz w:val="32"/>
        </w:rPr>
      </w:pPr>
      <w:r>
        <w:rPr>
          <w:rFonts w:ascii="Arial" w:hAnsi="Arial" w:cs="Arial"/>
          <w:noProof/>
          <w:color w:val="222222"/>
          <w:sz w:val="32"/>
        </w:rPr>
        <w:lastRenderedPageBreak/>
        <w:drawing>
          <wp:inline distT="0" distB="0" distL="0" distR="0" wp14:anchorId="6873E6B5" wp14:editId="4166A4BE">
            <wp:extent cx="2976113" cy="1377117"/>
            <wp:effectExtent l="0" t="0" r="0" b="0"/>
            <wp:docPr id="486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63.JPG"/>
                    <pic:cNvPicPr/>
                  </pic:nvPicPr>
                  <pic:blipFill>
                    <a:blip r:embed="rId494">
                      <a:extLst>
                        <a:ext uri="{28A0092B-C50C-407E-A947-70E740481C1C}">
                          <a14:useLocalDpi xmlns:a14="http://schemas.microsoft.com/office/drawing/2010/main" val="0"/>
                        </a:ext>
                      </a:extLst>
                    </a:blip>
                    <a:stretch>
                      <a:fillRect/>
                    </a:stretch>
                  </pic:blipFill>
                  <pic:spPr>
                    <a:xfrm>
                      <a:off x="0" y="0"/>
                      <a:ext cx="2976061" cy="1377093"/>
                    </a:xfrm>
                    <a:prstGeom prst="rect">
                      <a:avLst/>
                    </a:prstGeom>
                  </pic:spPr>
                </pic:pic>
              </a:graphicData>
            </a:graphic>
          </wp:inline>
        </w:drawing>
      </w:r>
    </w:p>
    <w:p w:rsidR="002166F9" w:rsidRPr="002166F9" w:rsidRDefault="002166F9" w:rsidP="002166F9">
      <w:pPr>
        <w:shd w:val="clear" w:color="auto" w:fill="FFFFFF"/>
        <w:ind w:left="90" w:right="150"/>
        <w:jc w:val="center"/>
        <w:textAlignment w:val="baseline"/>
        <w:rPr>
          <w:rFonts w:ascii="Arial" w:hAnsi="Arial" w:cs="Arial"/>
          <w:b/>
          <w:color w:val="222222"/>
          <w:sz w:val="20"/>
          <w:szCs w:val="16"/>
        </w:rPr>
      </w:pPr>
      <w:r>
        <w:rPr>
          <w:rFonts w:ascii="Arial" w:hAnsi="Arial" w:cs="Arial"/>
          <w:b/>
          <w:color w:val="222222"/>
          <w:sz w:val="20"/>
          <w:szCs w:val="16"/>
        </w:rPr>
        <w:t>Figura 17.18</w:t>
      </w:r>
    </w:p>
    <w:p w:rsidR="003C5D47" w:rsidRPr="00264703" w:rsidRDefault="003C5D47" w:rsidP="002166F9">
      <w:pPr>
        <w:shd w:val="clear" w:color="auto" w:fill="FFFFFF"/>
        <w:ind w:left="90" w:right="150"/>
        <w:jc w:val="center"/>
        <w:textAlignment w:val="baseline"/>
        <w:rPr>
          <w:rFonts w:ascii="Arial" w:hAnsi="Arial" w:cs="Arial"/>
          <w:color w:val="222222"/>
          <w:sz w:val="16"/>
          <w:szCs w:val="16"/>
        </w:rPr>
      </w:pPr>
      <w:r w:rsidRPr="00264703">
        <w:rPr>
          <w:rFonts w:ascii="Arial" w:hAnsi="Arial" w:cs="Arial"/>
          <w:color w:val="222222"/>
          <w:sz w:val="16"/>
          <w:szCs w:val="16"/>
        </w:rPr>
        <w:t xml:space="preserve">Fuentes: Imagen recuperada Redes-entidad.com </w:t>
      </w:r>
    </w:p>
    <w:p w:rsidR="003C5D47" w:rsidRPr="00604FE2" w:rsidRDefault="003C5D47" w:rsidP="003C5D47">
      <w:pPr>
        <w:shd w:val="clear" w:color="auto" w:fill="FFFFFF"/>
        <w:spacing w:line="360" w:lineRule="auto"/>
        <w:ind w:left="90" w:right="150"/>
        <w:textAlignment w:val="baseline"/>
        <w:rPr>
          <w:rFonts w:ascii="Arial" w:hAnsi="Arial" w:cs="Arial"/>
          <w:color w:val="222222"/>
          <w:sz w:val="20"/>
        </w:rPr>
      </w:pPr>
    </w:p>
    <w:p w:rsidR="003C5D47" w:rsidRPr="0018258C" w:rsidRDefault="00EE3D67" w:rsidP="002166F9">
      <w:pPr>
        <w:shd w:val="clear" w:color="auto" w:fill="FFFFFF"/>
        <w:spacing w:line="360" w:lineRule="auto"/>
        <w:ind w:right="150"/>
        <w:jc w:val="both"/>
        <w:textAlignment w:val="baseline"/>
        <w:rPr>
          <w:rFonts w:ascii="Arial" w:hAnsi="Arial" w:cs="Arial"/>
          <w:color w:val="222222"/>
        </w:rPr>
      </w:pPr>
      <w:r>
        <w:rPr>
          <w:rFonts w:ascii="Arial" w:hAnsi="Arial" w:cs="Arial"/>
          <w:b/>
          <w:color w:val="222222"/>
        </w:rPr>
        <w:t xml:space="preserve">          </w:t>
      </w:r>
      <w:r w:rsidR="003C5D47">
        <w:rPr>
          <w:rFonts w:ascii="Arial" w:hAnsi="Arial" w:cs="Arial"/>
          <w:color w:val="222222"/>
          <w:bdr w:val="none" w:sz="0" w:space="0" w:color="auto" w:frame="1"/>
        </w:rPr>
        <w:t>Es u</w:t>
      </w:r>
      <w:r w:rsidR="003C5D47" w:rsidRPr="0018258C">
        <w:rPr>
          <w:rFonts w:ascii="Arial" w:hAnsi="Arial" w:cs="Arial"/>
          <w:color w:val="222222"/>
          <w:bdr w:val="none" w:sz="0" w:space="0" w:color="auto" w:frame="1"/>
        </w:rPr>
        <w:t>na entidad pública que trabaja para que la sociedad española aproveche al máximo el potencial de Internet y las nuevas tecnologías. Nuestro objetivo es fomentar el empleo, apoyando a las empresas que aspiran a estar en la vanguardia digital y creando programas de formación y asesoría para pymes y emprendedores. También impulsamos el ahorro y la eficiencia en el sector público, mediante la implantación de Tecnologías de la Información y la Comunicación (TIC).</w:t>
      </w:r>
    </w:p>
    <w:p w:rsidR="003C5D47" w:rsidRDefault="003C5D47" w:rsidP="003C5D47">
      <w:pPr>
        <w:spacing w:line="360" w:lineRule="auto"/>
        <w:jc w:val="center"/>
        <w:rPr>
          <w:rFonts w:ascii="Arial" w:hAnsi="Arial" w:cs="Arial"/>
          <w:sz w:val="32"/>
          <w:szCs w:val="32"/>
        </w:rPr>
      </w:pPr>
      <w:r>
        <w:rPr>
          <w:rFonts w:ascii="Arial" w:hAnsi="Arial" w:cs="Arial"/>
          <w:noProof/>
          <w:sz w:val="32"/>
          <w:szCs w:val="32"/>
        </w:rPr>
        <w:drawing>
          <wp:inline distT="0" distB="0" distL="0" distR="0" wp14:anchorId="19CAD196" wp14:editId="14D722B0">
            <wp:extent cx="3218213" cy="2143078"/>
            <wp:effectExtent l="0" t="0" r="1270" b="0"/>
            <wp:docPr id="486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362.JPG"/>
                    <pic:cNvPicPr/>
                  </pic:nvPicPr>
                  <pic:blipFill>
                    <a:blip r:embed="rId507">
                      <a:extLst>
                        <a:ext uri="{28A0092B-C50C-407E-A947-70E740481C1C}">
                          <a14:useLocalDpi xmlns:a14="http://schemas.microsoft.com/office/drawing/2010/main" val="0"/>
                        </a:ext>
                      </a:extLst>
                    </a:blip>
                    <a:stretch>
                      <a:fillRect/>
                    </a:stretch>
                  </pic:blipFill>
                  <pic:spPr>
                    <a:xfrm>
                      <a:off x="0" y="0"/>
                      <a:ext cx="3216288" cy="2141796"/>
                    </a:xfrm>
                    <a:prstGeom prst="rect">
                      <a:avLst/>
                    </a:prstGeom>
                  </pic:spPr>
                </pic:pic>
              </a:graphicData>
            </a:graphic>
          </wp:inline>
        </w:drawing>
      </w:r>
    </w:p>
    <w:p w:rsidR="002166F9" w:rsidRPr="002166F9" w:rsidRDefault="002166F9" w:rsidP="003C5D47">
      <w:pPr>
        <w:spacing w:line="360" w:lineRule="auto"/>
        <w:jc w:val="center"/>
        <w:rPr>
          <w:rFonts w:ascii="Arial" w:hAnsi="Arial" w:cs="Arial"/>
          <w:b/>
          <w:sz w:val="20"/>
          <w:szCs w:val="16"/>
        </w:rPr>
      </w:pPr>
      <w:r>
        <w:rPr>
          <w:rFonts w:ascii="Arial" w:hAnsi="Arial" w:cs="Arial"/>
          <w:b/>
          <w:sz w:val="20"/>
          <w:szCs w:val="16"/>
        </w:rPr>
        <w:t>Figura 17.19</w:t>
      </w:r>
    </w:p>
    <w:p w:rsidR="003C5D47" w:rsidRDefault="003C5D47" w:rsidP="003C5D47">
      <w:pPr>
        <w:spacing w:line="360" w:lineRule="auto"/>
        <w:jc w:val="center"/>
        <w:rPr>
          <w:rFonts w:ascii="Arial" w:hAnsi="Arial" w:cs="Arial"/>
          <w:color w:val="000000" w:themeColor="text1"/>
          <w:sz w:val="16"/>
          <w:szCs w:val="16"/>
        </w:rPr>
      </w:pPr>
      <w:r w:rsidRPr="00264703">
        <w:rPr>
          <w:rFonts w:ascii="Arial" w:hAnsi="Arial" w:cs="Arial"/>
          <w:sz w:val="16"/>
          <w:szCs w:val="16"/>
        </w:rPr>
        <w:t xml:space="preserve">Fuente: Imagen recuperada </w:t>
      </w:r>
      <w:hyperlink r:id="rId508" w:history="1">
        <w:r w:rsidRPr="00264703">
          <w:rPr>
            <w:rStyle w:val="Hipervnculo"/>
            <w:rFonts w:ascii="Arial" w:hAnsi="Arial" w:cs="Arial"/>
            <w:color w:val="000000" w:themeColor="text1"/>
            <w:sz w:val="16"/>
            <w:szCs w:val="16"/>
          </w:rPr>
          <w:t>www.redes.com</w:t>
        </w:r>
      </w:hyperlink>
      <w:r w:rsidRPr="00264703">
        <w:rPr>
          <w:rFonts w:ascii="Arial" w:hAnsi="Arial" w:cs="Arial"/>
          <w:color w:val="000000" w:themeColor="text1"/>
          <w:sz w:val="16"/>
          <w:szCs w:val="16"/>
        </w:rPr>
        <w:t xml:space="preserve"> </w:t>
      </w:r>
    </w:p>
    <w:p w:rsidR="00EE3D67" w:rsidRDefault="00EE3D67" w:rsidP="003C5D47">
      <w:pPr>
        <w:spacing w:line="360" w:lineRule="auto"/>
        <w:jc w:val="center"/>
        <w:rPr>
          <w:rFonts w:ascii="Arial" w:hAnsi="Arial" w:cs="Arial"/>
          <w:color w:val="000000" w:themeColor="text1"/>
          <w:sz w:val="16"/>
          <w:szCs w:val="16"/>
        </w:rPr>
      </w:pPr>
    </w:p>
    <w:p w:rsidR="00EE3D67" w:rsidRDefault="00EE3D67" w:rsidP="003C5D47">
      <w:pPr>
        <w:spacing w:line="360" w:lineRule="auto"/>
        <w:jc w:val="center"/>
        <w:rPr>
          <w:rFonts w:ascii="Arial" w:hAnsi="Arial" w:cs="Arial"/>
          <w:color w:val="000000" w:themeColor="text1"/>
          <w:sz w:val="16"/>
          <w:szCs w:val="16"/>
        </w:rPr>
      </w:pPr>
    </w:p>
    <w:p w:rsidR="00EE3D67" w:rsidRDefault="00EE3D67" w:rsidP="003C5D47">
      <w:pPr>
        <w:spacing w:line="360" w:lineRule="auto"/>
        <w:jc w:val="center"/>
        <w:rPr>
          <w:rFonts w:ascii="Arial" w:hAnsi="Arial" w:cs="Arial"/>
          <w:color w:val="000000" w:themeColor="text1"/>
          <w:sz w:val="16"/>
          <w:szCs w:val="16"/>
        </w:rPr>
      </w:pPr>
    </w:p>
    <w:p w:rsidR="00EE3D67" w:rsidRDefault="00EE3D67" w:rsidP="003C5D47">
      <w:pPr>
        <w:spacing w:line="360" w:lineRule="auto"/>
        <w:jc w:val="center"/>
        <w:rPr>
          <w:rFonts w:ascii="Arial" w:hAnsi="Arial" w:cs="Arial"/>
          <w:color w:val="000000" w:themeColor="text1"/>
          <w:sz w:val="16"/>
          <w:szCs w:val="16"/>
        </w:rPr>
      </w:pPr>
    </w:p>
    <w:p w:rsidR="00EE3D67" w:rsidRDefault="00EE3D67" w:rsidP="003C5D47">
      <w:pPr>
        <w:spacing w:line="360" w:lineRule="auto"/>
        <w:jc w:val="center"/>
        <w:rPr>
          <w:rFonts w:ascii="Arial" w:hAnsi="Arial" w:cs="Arial"/>
          <w:color w:val="000000" w:themeColor="text1"/>
          <w:sz w:val="16"/>
          <w:szCs w:val="16"/>
        </w:rPr>
      </w:pPr>
    </w:p>
    <w:p w:rsidR="00457CEB" w:rsidRPr="00264703" w:rsidRDefault="00457CEB" w:rsidP="003C5D47">
      <w:pPr>
        <w:spacing w:line="360" w:lineRule="auto"/>
        <w:jc w:val="center"/>
        <w:rPr>
          <w:rFonts w:ascii="Arial" w:hAnsi="Arial" w:cs="Arial"/>
          <w:sz w:val="16"/>
          <w:szCs w:val="16"/>
        </w:rPr>
      </w:pPr>
    </w:p>
    <w:p w:rsidR="00457CEB" w:rsidRDefault="00457CEB" w:rsidP="00457CEB">
      <w:pPr>
        <w:spacing w:line="360" w:lineRule="auto"/>
        <w:jc w:val="both"/>
        <w:rPr>
          <w:rFonts w:ascii="Arial" w:hAnsi="Arial" w:cs="Arial"/>
          <w:b/>
          <w:sz w:val="28"/>
          <w:szCs w:val="32"/>
        </w:rPr>
      </w:pPr>
    </w:p>
    <w:p w:rsidR="0036523C" w:rsidRDefault="0036523C" w:rsidP="00457CEB">
      <w:pPr>
        <w:spacing w:line="360" w:lineRule="auto"/>
        <w:jc w:val="both"/>
        <w:rPr>
          <w:rFonts w:ascii="Arial" w:hAnsi="Arial" w:cs="Arial"/>
          <w:b/>
          <w:sz w:val="28"/>
          <w:szCs w:val="32"/>
        </w:rPr>
      </w:pPr>
    </w:p>
    <w:p w:rsidR="0036523C" w:rsidRDefault="0036523C" w:rsidP="00457CEB">
      <w:pPr>
        <w:spacing w:line="360" w:lineRule="auto"/>
        <w:jc w:val="both"/>
        <w:rPr>
          <w:rFonts w:ascii="Arial" w:hAnsi="Arial" w:cs="Arial"/>
          <w:b/>
          <w:sz w:val="28"/>
          <w:szCs w:val="32"/>
        </w:rPr>
      </w:pPr>
    </w:p>
    <w:p w:rsidR="002166F9" w:rsidRDefault="002166F9" w:rsidP="00457CEB">
      <w:pPr>
        <w:spacing w:line="360" w:lineRule="auto"/>
        <w:jc w:val="both"/>
        <w:rPr>
          <w:rFonts w:ascii="Arial" w:hAnsi="Arial" w:cs="Arial"/>
          <w:b/>
          <w:sz w:val="28"/>
          <w:szCs w:val="32"/>
        </w:rPr>
      </w:pPr>
    </w:p>
    <w:p w:rsidR="00457CEB" w:rsidRDefault="00457CEB" w:rsidP="00EE3D67">
      <w:pPr>
        <w:spacing w:after="120" w:line="259" w:lineRule="auto"/>
      </w:pPr>
    </w:p>
    <w:p w:rsidR="00457CEB" w:rsidRPr="003A5C0C" w:rsidRDefault="00C24AF9" w:rsidP="00CD61C8">
      <w:pPr>
        <w:pStyle w:val="Ttulo1"/>
      </w:pPr>
      <w:bookmarkStart w:id="229" w:name="_Toc421604585"/>
      <w:bookmarkStart w:id="230" w:name="_Toc431501028"/>
      <w:r>
        <w:t xml:space="preserve">18. </w:t>
      </w:r>
      <w:r w:rsidR="00EE3D67" w:rsidRPr="00EE74CD">
        <w:t>ESTUDIO DE MERCADO.</w:t>
      </w:r>
      <w:bookmarkEnd w:id="229"/>
      <w:bookmarkEnd w:id="230"/>
    </w:p>
    <w:p w:rsidR="00457CEB" w:rsidRPr="00457CEB" w:rsidRDefault="00EE3D67" w:rsidP="00457CEB">
      <w:pPr>
        <w:pStyle w:val="Ttulo2"/>
        <w:spacing w:line="360" w:lineRule="auto"/>
        <w:rPr>
          <w:rFonts w:ascii="Arial" w:hAnsi="Arial" w:cs="Arial"/>
          <w:b/>
          <w:color w:val="auto"/>
          <w:sz w:val="24"/>
        </w:rPr>
      </w:pPr>
      <w:bookmarkStart w:id="231" w:name="_Toc421604586"/>
      <w:r>
        <w:rPr>
          <w:rFonts w:ascii="Arial" w:hAnsi="Arial" w:cs="Arial"/>
          <w:b/>
          <w:color w:val="auto"/>
          <w:sz w:val="24"/>
        </w:rPr>
        <w:t xml:space="preserve">           </w:t>
      </w:r>
      <w:bookmarkStart w:id="232" w:name="_Toc431501029"/>
      <w:r w:rsidR="00457CEB" w:rsidRPr="00457CEB">
        <w:rPr>
          <w:rFonts w:ascii="Arial" w:hAnsi="Arial" w:cs="Arial"/>
          <w:b/>
          <w:color w:val="auto"/>
          <w:sz w:val="24"/>
        </w:rPr>
        <w:t>¿Qué  es el Estudio de Mercado?</w:t>
      </w:r>
      <w:bookmarkEnd w:id="231"/>
      <w:bookmarkEnd w:id="232"/>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El concepto de mercado se refiere a dos ideas relativas a las transacciones comerciales. Por una parte se trata de un lugar físico especializado en las actividades de vender y comprar productos y en algunos casos servicios. En este lugar se instalan distintos tipos de vendedores para ofrecer diversos productos o servicios, en tanto que ahí concurren los compradores con el fin de adquirir dichos bienes o servicios. Aquí el mercado es un lugar físico.</w:t>
      </w:r>
    </w:p>
    <w:p w:rsidR="00C24AF9" w:rsidRDefault="00C24AF9" w:rsidP="00457CEB">
      <w:pPr>
        <w:spacing w:line="360" w:lineRule="auto"/>
        <w:jc w:val="both"/>
        <w:rPr>
          <w:rFonts w:ascii="Arial" w:hAnsi="Arial" w:cs="Arial"/>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457CEB">
        <w:rPr>
          <w:rFonts w:ascii="Arial" w:hAnsi="Arial" w:cs="Arial"/>
        </w:rPr>
        <w:t>Para Kotler, Bloom y Hayes, el estudio de mercado “consiste en reunir, planificar, analizar y comunicar de manera sistemática los datos relevantes para la situación de mercado específica que afronta una organización”.</w:t>
      </w:r>
    </w:p>
    <w:p w:rsidR="00C24AF9" w:rsidRPr="00457CEB" w:rsidRDefault="00C24AF9" w:rsidP="00457CEB">
      <w:pPr>
        <w:spacing w:line="360" w:lineRule="auto"/>
        <w:jc w:val="both"/>
        <w:rPr>
          <w:rFonts w:ascii="Arial" w:hAnsi="Arial" w:cs="Arial"/>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457CEB">
        <w:rPr>
          <w:rFonts w:ascii="Arial" w:hAnsi="Arial" w:cs="Arial"/>
        </w:rPr>
        <w:t>Randall, define el estudio de mercado de la siguiente manera: “La recopilación, el análisis y la presentación de información para ayudar a tomar decisiones y a controlar las acciones de marketing”.</w:t>
      </w:r>
    </w:p>
    <w:p w:rsidR="00C24AF9" w:rsidRPr="00457CEB" w:rsidRDefault="00C24AF9" w:rsidP="00457CEB">
      <w:pPr>
        <w:spacing w:line="360" w:lineRule="auto"/>
        <w:jc w:val="both"/>
        <w:rPr>
          <w:rFonts w:ascii="Arial" w:hAnsi="Arial" w:cs="Arial"/>
        </w:rPr>
      </w:pPr>
    </w:p>
    <w:p w:rsidR="00457CEB" w:rsidRPr="00457CEB" w:rsidRDefault="00EE3D67" w:rsidP="00457CEB">
      <w:pPr>
        <w:spacing w:line="360" w:lineRule="auto"/>
        <w:jc w:val="both"/>
        <w:rPr>
          <w:rFonts w:ascii="Arial" w:hAnsi="Arial" w:cs="Arial"/>
        </w:rPr>
      </w:pPr>
      <w:r>
        <w:rPr>
          <w:rFonts w:ascii="Arial" w:hAnsi="Arial" w:cs="Arial"/>
          <w:b/>
        </w:rPr>
        <w:t xml:space="preserve">           </w:t>
      </w:r>
      <w:r w:rsidR="00457CEB" w:rsidRPr="00457CEB">
        <w:rPr>
          <w:rFonts w:ascii="Arial" w:hAnsi="Arial" w:cs="Arial"/>
        </w:rPr>
        <w:t>Según Malhora, los estudios de mercado “describen el tamaño, el poder de compra de los consumidores, la disponibilidad de los distribuidores y perfiles del consumidor”.</w:t>
      </w:r>
    </w:p>
    <w:p w:rsidR="00457CEB" w:rsidRDefault="00457CEB" w:rsidP="00457CEB">
      <w:pPr>
        <w:spacing w:line="360" w:lineRule="auto"/>
        <w:jc w:val="center"/>
        <w:rPr>
          <w:rFonts w:ascii="Arial" w:hAnsi="Arial" w:cs="Arial"/>
          <w:i/>
        </w:rPr>
      </w:pPr>
      <w:r>
        <w:rPr>
          <w:noProof/>
        </w:rPr>
        <w:drawing>
          <wp:inline distT="0" distB="0" distL="0" distR="0" wp14:anchorId="5E7D48A6" wp14:editId="0758ED89">
            <wp:extent cx="3114136" cy="1155940"/>
            <wp:effectExtent l="0" t="0" r="0" b="6350"/>
            <wp:docPr id="4886" name="Imagen 4886" descr="http://contacthunter.net/wp-content/uploads/2014/03/mk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ontacthunter.net/wp-content/uploads/2014/03/mkt1.jpg"/>
                    <pic:cNvPicPr>
                      <a:picLocks noChangeAspect="1" noChangeArrowheads="1"/>
                    </pic:cNvPicPr>
                  </pic:nvPicPr>
                  <pic:blipFill>
                    <a:blip r:embed="rId509" cstate="print">
                      <a:extLst>
                        <a:ext uri="{28A0092B-C50C-407E-A947-70E740481C1C}">
                          <a14:useLocalDpi xmlns:a14="http://schemas.microsoft.com/office/drawing/2010/main" val="0"/>
                        </a:ext>
                      </a:extLst>
                    </a:blip>
                    <a:srcRect/>
                    <a:stretch>
                      <a:fillRect/>
                    </a:stretch>
                  </pic:blipFill>
                  <pic:spPr bwMode="auto">
                    <a:xfrm>
                      <a:off x="0" y="0"/>
                      <a:ext cx="3143088" cy="1166687"/>
                    </a:xfrm>
                    <a:prstGeom prst="rect">
                      <a:avLst/>
                    </a:prstGeom>
                    <a:noFill/>
                    <a:ln>
                      <a:noFill/>
                    </a:ln>
                  </pic:spPr>
                </pic:pic>
              </a:graphicData>
            </a:graphic>
          </wp:inline>
        </w:drawing>
      </w:r>
    </w:p>
    <w:p w:rsidR="00457CEB" w:rsidRDefault="00457CEB" w:rsidP="00457CEB">
      <w:pPr>
        <w:spacing w:line="360" w:lineRule="auto"/>
        <w:jc w:val="center"/>
        <w:rPr>
          <w:rFonts w:ascii="Arial" w:hAnsi="Arial" w:cs="Arial"/>
          <w:i/>
        </w:rPr>
      </w:pPr>
      <w:r w:rsidRPr="009D1515">
        <w:rPr>
          <w:rFonts w:ascii="Arial" w:hAnsi="Arial" w:cs="Arial"/>
          <w:i/>
          <w:noProof/>
        </w:rPr>
        <mc:AlternateContent>
          <mc:Choice Requires="wps">
            <w:drawing>
              <wp:anchor distT="45720" distB="45720" distL="114300" distR="114300" simplePos="0" relativeHeight="252164096" behindDoc="0" locked="0" layoutInCell="1" allowOverlap="1" wp14:anchorId="799D6374" wp14:editId="25FD4C4F">
                <wp:simplePos x="0" y="0"/>
                <wp:positionH relativeFrom="column">
                  <wp:posOffset>855345</wp:posOffset>
                </wp:positionH>
                <wp:positionV relativeFrom="paragraph">
                  <wp:posOffset>88265</wp:posOffset>
                </wp:positionV>
                <wp:extent cx="3924300" cy="395605"/>
                <wp:effectExtent l="0" t="0" r="0" b="4445"/>
                <wp:wrapSquare wrapText="bothSides"/>
                <wp:docPr id="487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24300" cy="395605"/>
                        </a:xfrm>
                        <a:prstGeom prst="rect">
                          <a:avLst/>
                        </a:prstGeom>
                        <a:solidFill>
                          <a:srgbClr val="FFFFFF"/>
                        </a:solidFill>
                        <a:ln w="9525">
                          <a:noFill/>
                          <a:miter lim="800000"/>
                          <a:headEnd/>
                          <a:tailEnd/>
                        </a:ln>
                      </wps:spPr>
                      <wps:txbx>
                        <w:txbxContent>
                          <w:p w:rsidR="00DA583A" w:rsidRPr="00C24AF9" w:rsidRDefault="00DA583A" w:rsidP="00457CEB">
                            <w:pPr>
                              <w:jc w:val="center"/>
                              <w:rPr>
                                <w:rFonts w:ascii="Arial" w:hAnsi="Arial" w:cs="Arial"/>
                                <w:b/>
                                <w:noProof/>
                                <w:sz w:val="20"/>
                              </w:rPr>
                            </w:pPr>
                            <w:r>
                              <w:rPr>
                                <w:rFonts w:ascii="Arial" w:hAnsi="Arial" w:cs="Arial"/>
                                <w:b/>
                                <w:noProof/>
                                <w:sz w:val="20"/>
                              </w:rPr>
                              <w:t>Figura 18.1</w:t>
                            </w:r>
                          </w:p>
                          <w:p w:rsidR="00DA583A" w:rsidRPr="00457CEB" w:rsidRDefault="00DA583A" w:rsidP="00457CEB">
                            <w:pPr>
                              <w:jc w:val="center"/>
                              <w:rPr>
                                <w:rFonts w:ascii="Arial" w:hAnsi="Arial" w:cs="Arial"/>
                                <w:i/>
                                <w:noProof/>
                                <w:sz w:val="16"/>
                              </w:rPr>
                            </w:pPr>
                            <w:r w:rsidRPr="00457CEB">
                              <w:rPr>
                                <w:rFonts w:ascii="Arial" w:hAnsi="Arial" w:cs="Arial"/>
                                <w:i/>
                                <w:noProof/>
                                <w:sz w:val="16"/>
                              </w:rPr>
                              <w:t xml:space="preserve">Fuente: </w:t>
                            </w:r>
                            <w:hyperlink r:id="rId510" w:history="1">
                              <w:r w:rsidRPr="00457CEB">
                                <w:rPr>
                                  <w:rStyle w:val="Hipervnculo"/>
                                  <w:rFonts w:ascii="Arial" w:hAnsi="Arial" w:cs="Arial"/>
                                  <w:i/>
                                  <w:noProof/>
                                  <w:sz w:val="16"/>
                                </w:rPr>
                                <w:t>http://contacthunter.net/index.php/estudio-de-mercado/</w:t>
                              </w:r>
                            </w:hyperlink>
                          </w:p>
                          <w:p w:rsidR="00DA583A" w:rsidRPr="009D1515" w:rsidRDefault="00DA583A" w:rsidP="00457CEB">
                            <w:pPr>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99D6374" id="_x0000_s1348" type="#_x0000_t202" style="position:absolute;left:0;text-align:left;margin-left:67.35pt;margin-top:6.95pt;width:309pt;height:31.15pt;z-index:252164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" stroked="f">
                <v:textbox>
                  <w:txbxContent>
                    <w:p w:rsidR="00DA583A" w:rsidRPr="00C24AF9" w:rsidRDefault="00DA583A" w:rsidP="00457CEB">
                      <w:pPr>
                        <w:jc w:val="center"/>
                        <w:rPr>
                          <w:rFonts w:ascii="Arial" w:hAnsi="Arial" w:cs="Arial"/>
                          <w:b/>
                          <w:noProof/>
                          <w:sz w:val="20"/>
                        </w:rPr>
                      </w:pPr>
                      <w:r>
                        <w:rPr>
                          <w:rFonts w:ascii="Arial" w:hAnsi="Arial" w:cs="Arial"/>
                          <w:b/>
                          <w:noProof/>
                          <w:sz w:val="20"/>
                        </w:rPr>
                        <w:t>Figura 18.1</w:t>
                      </w:r>
                    </w:p>
                    <w:p w:rsidR="00DA583A" w:rsidRPr="00457CEB" w:rsidRDefault="00DA583A" w:rsidP="00457CEB">
                      <w:pPr>
                        <w:jc w:val="center"/>
                        <w:rPr>
                          <w:rFonts w:ascii="Arial" w:hAnsi="Arial" w:cs="Arial"/>
                          <w:i/>
                          <w:noProof/>
                          <w:sz w:val="16"/>
                        </w:rPr>
                      </w:pPr>
                      <w:r w:rsidRPr="00457CEB">
                        <w:rPr>
                          <w:rFonts w:ascii="Arial" w:hAnsi="Arial" w:cs="Arial"/>
                          <w:i/>
                          <w:noProof/>
                          <w:sz w:val="16"/>
                        </w:rPr>
                        <w:t xml:space="preserve">Fuente: </w:t>
                      </w:r>
                      <w:hyperlink r:id="rId511" w:history="1">
                        <w:r w:rsidRPr="00457CEB">
                          <w:rPr>
                            <w:rStyle w:val="Hipervnculo"/>
                            <w:rFonts w:ascii="Arial" w:hAnsi="Arial" w:cs="Arial"/>
                            <w:i/>
                            <w:noProof/>
                            <w:sz w:val="16"/>
                          </w:rPr>
                          <w:t>http://contacthunter.net/index.php/estudio-de-mercado/</w:t>
                        </w:r>
                      </w:hyperlink>
                    </w:p>
                    <w:p w:rsidR="00DA583A" w:rsidRPr="009D1515" w:rsidRDefault="00DA583A" w:rsidP="00457CEB">
                      <w:pPr>
                        <w:rPr>
                          <w:i/>
                        </w:rPr>
                      </w:pPr>
                    </w:p>
                  </w:txbxContent>
                </v:textbox>
                <w10:wrap type="square"/>
              </v:shape>
            </w:pict>
          </mc:Fallback>
        </mc:AlternateContent>
      </w:r>
    </w:p>
    <w:p w:rsidR="00457CEB" w:rsidRDefault="00457CEB" w:rsidP="00457CEB">
      <w:pPr>
        <w:spacing w:line="360" w:lineRule="auto"/>
        <w:jc w:val="both"/>
        <w:rPr>
          <w:rFonts w:ascii="Arial" w:hAnsi="Arial" w:cs="Arial"/>
        </w:rPr>
      </w:pPr>
    </w:p>
    <w:p w:rsidR="00C24AF9" w:rsidRDefault="00C24AF9" w:rsidP="00457CEB">
      <w:pPr>
        <w:spacing w:line="360" w:lineRule="auto"/>
        <w:jc w:val="both"/>
        <w:rPr>
          <w:rFonts w:ascii="Arial" w:hAnsi="Arial" w:cs="Arial"/>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El mercado también se refiere a las transacciones de un </w:t>
      </w:r>
      <w:r w:rsidR="00457CEB">
        <w:rPr>
          <w:rFonts w:ascii="Arial" w:hAnsi="Arial" w:cs="Arial"/>
        </w:rPr>
        <w:t xml:space="preserve">cierto tipo de bien o servicio, </w:t>
      </w:r>
      <w:r w:rsidR="00457CEB" w:rsidRPr="00EE74CD">
        <w:rPr>
          <w:rFonts w:ascii="Arial" w:hAnsi="Arial" w:cs="Arial"/>
        </w:rPr>
        <w:t xml:space="preserve">en cuanto a la relación existente entre la oferta y la demanda de dichos bienes o servicios. La concepción de ese mercado es entonces la evolución de un </w:t>
      </w:r>
      <w:r w:rsidR="00457CEB" w:rsidRPr="00EE74CD">
        <w:rPr>
          <w:rFonts w:ascii="Arial" w:hAnsi="Arial" w:cs="Arial"/>
        </w:rPr>
        <w:lastRenderedPageBreak/>
        <w:t>conjunto de movimientos a la alza y a la baja que se dan en torno a los intercambios de mercancías específicas o servicios y además en función del tiempo o lugar. Aparece así la delimitación de un mercado de productos, un mercado regional, o un mercado sectorial.</w:t>
      </w:r>
    </w:p>
    <w:p w:rsidR="00457CEB" w:rsidRDefault="00457CEB" w:rsidP="00457CEB">
      <w:pPr>
        <w:spacing w:line="360" w:lineRule="auto"/>
        <w:jc w:val="both"/>
        <w:rPr>
          <w:rFonts w:ascii="Arial" w:hAnsi="Arial" w:cs="Arial"/>
        </w:rPr>
      </w:pPr>
    </w:p>
    <w:p w:rsidR="00457CEB" w:rsidRDefault="00457CEB" w:rsidP="00457CEB">
      <w:pPr>
        <w:pStyle w:val="Ttulo2"/>
        <w:spacing w:line="360" w:lineRule="auto"/>
        <w:rPr>
          <w:rFonts w:ascii="Arial" w:hAnsi="Arial" w:cs="Arial"/>
          <w:b/>
          <w:color w:val="auto"/>
          <w:sz w:val="24"/>
        </w:rPr>
      </w:pPr>
      <w:bookmarkStart w:id="233" w:name="_Toc421604587"/>
      <w:bookmarkStart w:id="234" w:name="_Toc431501030"/>
      <w:r w:rsidRPr="00457CEB">
        <w:rPr>
          <w:rFonts w:ascii="Arial" w:hAnsi="Arial" w:cs="Arial"/>
          <w:b/>
          <w:color w:val="auto"/>
          <w:sz w:val="24"/>
        </w:rPr>
        <w:t>Objetivos del Estudio de Mercado.</w:t>
      </w:r>
      <w:bookmarkEnd w:id="233"/>
      <w:bookmarkEnd w:id="234"/>
    </w:p>
    <w:p w:rsidR="00EE3D67" w:rsidRPr="00EE3D67" w:rsidRDefault="00EE3D67" w:rsidP="00EE3D67">
      <w:pPr>
        <w:rPr>
          <w:lang w:eastAsia="en-US"/>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Un estudio de mercado debe servir para tener una noción clara de la cantidad de consumidores que habrán de adquirir el bien o servicio que se piensa vender, dentro de un espacio definido, durante un periodo de mediano plazo y a qué precio están dispuestos a obtenerlo.</w:t>
      </w:r>
    </w:p>
    <w:p w:rsidR="00457CEB" w:rsidRPr="00EE74CD" w:rsidRDefault="00457CEB" w:rsidP="00457CEB">
      <w:pPr>
        <w:spacing w:line="360" w:lineRule="auto"/>
        <w:jc w:val="both"/>
        <w:rPr>
          <w:rFonts w:ascii="Arial" w:hAnsi="Arial" w:cs="Arial"/>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Va a indicar si las características y especificaciones del servicio o producto corresponden a las que desea comprar el cliente. Nos dirá igualmente qué tipo de clientes son los interesados en nuestros bienes, lo cual servirá para orientar la producción del negocio. Finalmente, el estudio de mercado nos dará la información acerca del precio apropiado para colocar nuestro bien o servicio y competir en el mercado, o bien imponer un nuevo precio por alguna razón justificada.</w:t>
      </w:r>
    </w:p>
    <w:p w:rsidR="00457CEB" w:rsidRDefault="00457CEB" w:rsidP="00457CEB">
      <w:pPr>
        <w:spacing w:line="360" w:lineRule="auto"/>
        <w:jc w:val="center"/>
        <w:rPr>
          <w:rFonts w:ascii="Arial" w:hAnsi="Arial" w:cs="Arial"/>
        </w:rPr>
      </w:pPr>
      <w:r>
        <w:rPr>
          <w:noProof/>
        </w:rPr>
        <w:drawing>
          <wp:inline distT="0" distB="0" distL="0" distR="0" wp14:anchorId="01652D39" wp14:editId="218491DD">
            <wp:extent cx="2818849" cy="2035834"/>
            <wp:effectExtent l="0" t="0" r="0" b="0"/>
            <wp:docPr id="4887" name="Imagen 4887" descr="http://imagenes.mailxmail.com/cursos/imagenes/1/3/conoce-a-tu-mercado-y-a-la-competencia_34731_3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imagenes.mailxmail.com/cursos/imagenes/1/3/conoce-a-tu-mercado-y-a-la-competencia_34731_3_2.png"/>
                    <pic:cNvPicPr>
                      <a:picLocks noChangeAspect="1" noChangeArrowheads="1"/>
                    </pic:cNvPicPr>
                  </pic:nvPicPr>
                  <pic:blipFill>
                    <a:blip r:embed="rId512">
                      <a:extLst>
                        <a:ext uri="{28A0092B-C50C-407E-A947-70E740481C1C}">
                          <a14:useLocalDpi xmlns:a14="http://schemas.microsoft.com/office/drawing/2010/main" val="0"/>
                        </a:ext>
                      </a:extLst>
                    </a:blip>
                    <a:srcRect/>
                    <a:stretch>
                      <a:fillRect/>
                    </a:stretch>
                  </pic:blipFill>
                  <pic:spPr bwMode="auto">
                    <a:xfrm>
                      <a:off x="0" y="0"/>
                      <a:ext cx="2817175" cy="2034625"/>
                    </a:xfrm>
                    <a:prstGeom prst="rect">
                      <a:avLst/>
                    </a:prstGeom>
                    <a:noFill/>
                    <a:ln>
                      <a:noFill/>
                    </a:ln>
                  </pic:spPr>
                </pic:pic>
              </a:graphicData>
            </a:graphic>
          </wp:inline>
        </w:drawing>
      </w:r>
    </w:p>
    <w:p w:rsidR="00457CEB" w:rsidRPr="00A509EA" w:rsidRDefault="00457CEB" w:rsidP="00457CEB">
      <w:pPr>
        <w:spacing w:line="360" w:lineRule="auto"/>
        <w:jc w:val="both"/>
        <w:rPr>
          <w:rFonts w:ascii="Arial" w:hAnsi="Arial" w:cs="Arial"/>
          <w:sz w:val="16"/>
          <w:szCs w:val="16"/>
        </w:rPr>
      </w:pPr>
      <w:r w:rsidRPr="00A509EA">
        <w:rPr>
          <w:rFonts w:ascii="Arial" w:hAnsi="Arial" w:cs="Arial"/>
          <w:noProof/>
          <w:sz w:val="16"/>
          <w:szCs w:val="16"/>
        </w:rPr>
        <mc:AlternateContent>
          <mc:Choice Requires="wps">
            <w:drawing>
              <wp:anchor distT="45720" distB="45720" distL="114300" distR="114300" simplePos="0" relativeHeight="252165120" behindDoc="0" locked="0" layoutInCell="1" allowOverlap="1" wp14:anchorId="75DCA0ED" wp14:editId="2C16A10B">
                <wp:simplePos x="0" y="0"/>
                <wp:positionH relativeFrom="column">
                  <wp:posOffset>986790</wp:posOffset>
                </wp:positionH>
                <wp:positionV relativeFrom="paragraph">
                  <wp:posOffset>68580</wp:posOffset>
                </wp:positionV>
                <wp:extent cx="3838575" cy="447675"/>
                <wp:effectExtent l="0" t="0" r="9525" b="9525"/>
                <wp:wrapSquare wrapText="bothSides"/>
                <wp:docPr id="487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38575" cy="447675"/>
                        </a:xfrm>
                        <a:prstGeom prst="rect">
                          <a:avLst/>
                        </a:prstGeom>
                        <a:solidFill>
                          <a:srgbClr val="FFFFFF"/>
                        </a:solidFill>
                        <a:ln w="9525">
                          <a:noFill/>
                          <a:miter lim="800000"/>
                          <a:headEnd/>
                          <a:tailEnd/>
                        </a:ln>
                      </wps:spPr>
                      <wps:txbx>
                        <w:txbxContent>
                          <w:p w:rsidR="00DA583A" w:rsidRPr="00C24AF9" w:rsidRDefault="00DA583A" w:rsidP="00457CEB">
                            <w:pPr>
                              <w:jc w:val="center"/>
                              <w:rPr>
                                <w:rFonts w:ascii="Arial" w:hAnsi="Arial" w:cs="Arial"/>
                                <w:b/>
                                <w:color w:val="000000" w:themeColor="text1"/>
                                <w:sz w:val="20"/>
                                <w:szCs w:val="16"/>
                              </w:rPr>
                            </w:pPr>
                            <w:r>
                              <w:rPr>
                                <w:rFonts w:ascii="Arial" w:hAnsi="Arial" w:cs="Arial"/>
                                <w:b/>
                                <w:color w:val="000000" w:themeColor="text1"/>
                                <w:sz w:val="20"/>
                                <w:szCs w:val="16"/>
                              </w:rPr>
                              <w:t>Figura 18.2</w:t>
                            </w:r>
                          </w:p>
                          <w:p w:rsidR="00DA583A" w:rsidRPr="00877608" w:rsidRDefault="00DA583A" w:rsidP="00457CEB">
                            <w:pPr>
                              <w:jc w:val="center"/>
                              <w:rPr>
                                <w:rFonts w:ascii="Arial" w:hAnsi="Arial" w:cs="Arial"/>
                                <w:color w:val="000000" w:themeColor="text1"/>
                                <w:sz w:val="16"/>
                                <w:szCs w:val="16"/>
                              </w:rPr>
                            </w:pPr>
                            <w:r w:rsidRPr="009F5932">
                              <w:rPr>
                                <w:rFonts w:ascii="Arial" w:hAnsi="Arial" w:cs="Arial"/>
                                <w:color w:val="000000" w:themeColor="text1"/>
                                <w:sz w:val="16"/>
                                <w:szCs w:val="16"/>
                              </w:rPr>
                              <w:t xml:space="preserve">Fuente: </w:t>
                            </w:r>
                            <w:r>
                              <w:rPr>
                                <w:rFonts w:ascii="Arial" w:hAnsi="Arial" w:cs="Arial"/>
                                <w:color w:val="000000" w:themeColor="text1"/>
                                <w:sz w:val="16"/>
                                <w:szCs w:val="16"/>
                              </w:rPr>
                              <w:t xml:space="preserve">Imagen recuperada  </w:t>
                            </w:r>
                            <w:hyperlink r:id="rId513" w:history="1">
                              <w:r w:rsidRPr="009F5932">
                                <w:rPr>
                                  <w:rStyle w:val="Hipervnculo"/>
                                  <w:rFonts w:ascii="Arial" w:hAnsi="Arial" w:cs="Arial"/>
                                  <w:color w:val="000000" w:themeColor="text1"/>
                                  <w:sz w:val="16"/>
                                  <w:szCs w:val="16"/>
                                </w:rPr>
                                <w:t>http://www.mailxmail.com/curso-ejecutar-plan-marketing-empresas-tecnologia/conocer-mercado-competencia</w:t>
                              </w:r>
                            </w:hyperlink>
                          </w:p>
                          <w:p w:rsidR="00DA583A" w:rsidRPr="009D1515" w:rsidRDefault="00DA583A" w:rsidP="00457CEB">
                            <w:pPr>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DCA0ED" id="_x0000_s1349" type="#_x0000_t202" style="position:absolute;left:0;text-align:left;margin-left:77.7pt;margin-top:5.4pt;width:302.25pt;height:35.25pt;z-index:2521651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" stroked="f">
                <v:textbox>
                  <w:txbxContent>
                    <w:p w:rsidR="00DA583A" w:rsidRPr="00C24AF9" w:rsidRDefault="00DA583A" w:rsidP="00457CEB">
                      <w:pPr>
                        <w:jc w:val="center"/>
                        <w:rPr>
                          <w:rFonts w:ascii="Arial" w:hAnsi="Arial" w:cs="Arial"/>
                          <w:b/>
                          <w:color w:val="000000" w:themeColor="text1"/>
                          <w:sz w:val="20"/>
                          <w:szCs w:val="16"/>
                        </w:rPr>
                      </w:pPr>
                      <w:r>
                        <w:rPr>
                          <w:rFonts w:ascii="Arial" w:hAnsi="Arial" w:cs="Arial"/>
                          <w:b/>
                          <w:color w:val="000000" w:themeColor="text1"/>
                          <w:sz w:val="20"/>
                          <w:szCs w:val="16"/>
                        </w:rPr>
                        <w:t>Figura 18.2</w:t>
                      </w:r>
                    </w:p>
                    <w:p w:rsidR="00DA583A" w:rsidRPr="00877608" w:rsidRDefault="00DA583A" w:rsidP="00457CEB">
                      <w:pPr>
                        <w:jc w:val="center"/>
                        <w:rPr>
                          <w:rFonts w:ascii="Arial" w:hAnsi="Arial" w:cs="Arial"/>
                          <w:color w:val="000000" w:themeColor="text1"/>
                          <w:sz w:val="16"/>
                          <w:szCs w:val="16"/>
                        </w:rPr>
                      </w:pPr>
                      <w:r w:rsidRPr="009F5932">
                        <w:rPr>
                          <w:rFonts w:ascii="Arial" w:hAnsi="Arial" w:cs="Arial"/>
                          <w:color w:val="000000" w:themeColor="text1"/>
                          <w:sz w:val="16"/>
                          <w:szCs w:val="16"/>
                        </w:rPr>
                        <w:t xml:space="preserve">Fuente: </w:t>
                      </w:r>
                      <w:r>
                        <w:rPr>
                          <w:rFonts w:ascii="Arial" w:hAnsi="Arial" w:cs="Arial"/>
                          <w:color w:val="000000" w:themeColor="text1"/>
                          <w:sz w:val="16"/>
                          <w:szCs w:val="16"/>
                        </w:rPr>
                        <w:t xml:space="preserve">Imagen recuperada  </w:t>
                      </w:r>
                      <w:hyperlink r:id="rId514" w:history="1">
                        <w:r w:rsidRPr="009F5932">
                          <w:rPr>
                            <w:rStyle w:val="Hipervnculo"/>
                            <w:rFonts w:ascii="Arial" w:hAnsi="Arial" w:cs="Arial"/>
                            <w:color w:val="000000" w:themeColor="text1"/>
                            <w:sz w:val="16"/>
                            <w:szCs w:val="16"/>
                          </w:rPr>
                          <w:t>http://www.mailxmail.com/curso-ejecutar-plan-marketing-empresas-tecnologia/conocer-mercado-competencia</w:t>
                        </w:r>
                      </w:hyperlink>
                    </w:p>
                    <w:p w:rsidR="00DA583A" w:rsidRPr="009D1515" w:rsidRDefault="00DA583A" w:rsidP="00457CEB">
                      <w:pPr>
                        <w:rPr>
                          <w:i/>
                        </w:rPr>
                      </w:pPr>
                    </w:p>
                  </w:txbxContent>
                </v:textbox>
                <w10:wrap type="square"/>
              </v:shape>
            </w:pict>
          </mc:Fallback>
        </mc:AlternateContent>
      </w:r>
    </w:p>
    <w:p w:rsidR="00457CEB" w:rsidRPr="00EE74CD" w:rsidRDefault="00457CEB" w:rsidP="00457CEB">
      <w:pPr>
        <w:spacing w:line="360" w:lineRule="auto"/>
        <w:jc w:val="both"/>
        <w:rPr>
          <w:rFonts w:ascii="Arial" w:hAnsi="Arial" w:cs="Arial"/>
        </w:rPr>
      </w:pPr>
    </w:p>
    <w:p w:rsidR="00457CEB" w:rsidRDefault="00457CEB" w:rsidP="00457CEB">
      <w:pPr>
        <w:spacing w:line="360" w:lineRule="auto"/>
        <w:jc w:val="both"/>
        <w:rPr>
          <w:rFonts w:ascii="Arial" w:hAnsi="Arial" w:cs="Arial"/>
        </w:rPr>
      </w:pPr>
    </w:p>
    <w:p w:rsidR="00457CEB" w:rsidRPr="00EE74CD"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Por otra parte, cuando el estudio se hace como </w:t>
      </w:r>
      <w:r w:rsidR="00457CEB">
        <w:rPr>
          <w:rFonts w:ascii="Arial" w:hAnsi="Arial" w:cs="Arial"/>
        </w:rPr>
        <w:t xml:space="preserve">paso inicial de un propósito de </w:t>
      </w:r>
      <w:r w:rsidR="00457CEB" w:rsidRPr="00EE74CD">
        <w:rPr>
          <w:rFonts w:ascii="Arial" w:hAnsi="Arial" w:cs="Arial"/>
        </w:rPr>
        <w:t xml:space="preserve">inversión, ayuda a conocer el tamaño indicado del negocio por instalar, con las previsiones correspondientes para las ampliaciones posteriores, consecuentes del crecimiento esperado de la empresa. Finalmente, el estudio de mercado deberá </w:t>
      </w:r>
      <w:r w:rsidR="00457CEB" w:rsidRPr="00EE74CD">
        <w:rPr>
          <w:rFonts w:ascii="Arial" w:hAnsi="Arial" w:cs="Arial"/>
        </w:rPr>
        <w:lastRenderedPageBreak/>
        <w:t>exponer los canales de distribución acostumbrados para el tipo de bien o servicio que se desea colocar y cuál es su funcionamiento.</w:t>
      </w:r>
    </w:p>
    <w:p w:rsidR="00457CEB" w:rsidRPr="00EE74CD" w:rsidRDefault="00457CEB" w:rsidP="00457CEB">
      <w:pPr>
        <w:spacing w:line="360" w:lineRule="auto"/>
        <w:jc w:val="both"/>
        <w:rPr>
          <w:rFonts w:ascii="Arial" w:hAnsi="Arial" w:cs="Arial"/>
        </w:rPr>
      </w:pPr>
    </w:p>
    <w:p w:rsidR="00457CEB" w:rsidRPr="00457CEB" w:rsidRDefault="00457CEB" w:rsidP="00457CEB">
      <w:pPr>
        <w:pStyle w:val="Ttulo2"/>
        <w:spacing w:line="360" w:lineRule="auto"/>
        <w:rPr>
          <w:rFonts w:ascii="Arial" w:hAnsi="Arial" w:cs="Arial"/>
          <w:b/>
          <w:color w:val="auto"/>
          <w:sz w:val="24"/>
        </w:rPr>
      </w:pPr>
      <w:bookmarkStart w:id="235" w:name="_Toc421604588"/>
      <w:bookmarkStart w:id="236" w:name="_Toc431501031"/>
      <w:r w:rsidRPr="00457CEB">
        <w:rPr>
          <w:rFonts w:ascii="Arial" w:hAnsi="Arial" w:cs="Arial"/>
          <w:b/>
          <w:color w:val="auto"/>
          <w:sz w:val="24"/>
        </w:rPr>
        <w:t>Principales Componentes de un Estudio de Mercado.</w:t>
      </w:r>
      <w:bookmarkEnd w:id="235"/>
      <w:bookmarkEnd w:id="236"/>
    </w:p>
    <w:p w:rsidR="00457CEB" w:rsidRDefault="00C24AF9" w:rsidP="00457CEB">
      <w:pPr>
        <w:spacing w:line="360" w:lineRule="auto"/>
        <w:jc w:val="center"/>
        <w:rPr>
          <w:rFonts w:ascii="Arial" w:hAnsi="Arial" w:cs="Arial"/>
        </w:rPr>
      </w:pPr>
      <w:r w:rsidRPr="00EE74CD">
        <w:rPr>
          <w:rFonts w:ascii="Arial" w:hAnsi="Arial" w:cs="Arial"/>
          <w:noProof/>
        </w:rPr>
        <w:drawing>
          <wp:anchor distT="0" distB="0" distL="114300" distR="114300" simplePos="0" relativeHeight="252179456" behindDoc="0" locked="0" layoutInCell="1" allowOverlap="1" wp14:anchorId="7B2CE54E" wp14:editId="0465D807">
            <wp:simplePos x="0" y="0"/>
            <wp:positionH relativeFrom="column">
              <wp:posOffset>1122680</wp:posOffset>
            </wp:positionH>
            <wp:positionV relativeFrom="paragraph">
              <wp:posOffset>87630</wp:posOffset>
            </wp:positionV>
            <wp:extent cx="2958465" cy="2928620"/>
            <wp:effectExtent l="0" t="0" r="0" b="5080"/>
            <wp:wrapNone/>
            <wp:docPr id="4889" name="Imagen 4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15">
                      <a:extLst>
                        <a:ext uri="{28A0092B-C50C-407E-A947-70E740481C1C}">
                          <a14:useLocalDpi xmlns:a14="http://schemas.microsoft.com/office/drawing/2010/main" val="0"/>
                        </a:ext>
                      </a:extLst>
                    </a:blip>
                    <a:srcRect l="16973" t="27169" r="66225" b="43248"/>
                    <a:stretch/>
                  </pic:blipFill>
                  <pic:spPr bwMode="auto">
                    <a:xfrm>
                      <a:off x="0" y="0"/>
                      <a:ext cx="2958465" cy="29286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457CEB" w:rsidRPr="0012337D" w:rsidRDefault="00457CEB" w:rsidP="00457CEB">
      <w:pPr>
        <w:spacing w:line="360" w:lineRule="auto"/>
        <w:jc w:val="center"/>
        <w:rPr>
          <w:rFonts w:ascii="Arial" w:hAnsi="Arial" w:cs="Arial"/>
        </w:rPr>
      </w:pPr>
    </w:p>
    <w:p w:rsidR="00457CEB" w:rsidRDefault="00457CEB" w:rsidP="00457CEB">
      <w:pPr>
        <w:pStyle w:val="Ttulo2"/>
        <w:spacing w:line="360" w:lineRule="auto"/>
      </w:pPr>
      <w:bookmarkStart w:id="237" w:name="_Toc421604589"/>
    </w:p>
    <w:p w:rsidR="00457CEB" w:rsidRDefault="00457CEB" w:rsidP="00457CEB">
      <w:pPr>
        <w:pStyle w:val="Ttulo2"/>
        <w:spacing w:line="360" w:lineRule="auto"/>
      </w:pPr>
    </w:p>
    <w:p w:rsidR="00457CEB" w:rsidRDefault="00457CEB" w:rsidP="00457CEB">
      <w:pPr>
        <w:pStyle w:val="Ttulo2"/>
        <w:spacing w:line="360" w:lineRule="auto"/>
      </w:pPr>
    </w:p>
    <w:p w:rsidR="00457CEB" w:rsidRDefault="00457CEB" w:rsidP="00457CEB">
      <w:pPr>
        <w:pStyle w:val="Ttulo2"/>
        <w:spacing w:line="360" w:lineRule="auto"/>
      </w:pPr>
    </w:p>
    <w:p w:rsidR="00457CEB" w:rsidRDefault="00457CEB" w:rsidP="00457CEB">
      <w:pPr>
        <w:pStyle w:val="Ttulo2"/>
        <w:spacing w:line="360" w:lineRule="auto"/>
      </w:pPr>
    </w:p>
    <w:p w:rsidR="00457CEB" w:rsidRDefault="00457CEB" w:rsidP="00457CEB">
      <w:pPr>
        <w:pStyle w:val="Ttulo2"/>
        <w:spacing w:line="360" w:lineRule="auto"/>
      </w:pPr>
    </w:p>
    <w:bookmarkStart w:id="238" w:name="_Toc431501032"/>
    <w:p w:rsidR="00457CEB" w:rsidRDefault="00C24AF9" w:rsidP="00457CEB">
      <w:pPr>
        <w:pStyle w:val="Ttulo2"/>
        <w:spacing w:line="360" w:lineRule="auto"/>
      </w:pPr>
      <w:r w:rsidRPr="0091446B">
        <w:rPr>
          <w:rFonts w:ascii="Arial" w:hAnsi="Arial" w:cs="Arial"/>
          <w:noProof/>
          <w:sz w:val="20"/>
          <w:lang w:eastAsia="es-MX"/>
        </w:rPr>
        <mc:AlternateContent>
          <mc:Choice Requires="wps">
            <w:drawing>
              <wp:anchor distT="45720" distB="45720" distL="114300" distR="114300" simplePos="0" relativeHeight="252160000" behindDoc="0" locked="0" layoutInCell="1" allowOverlap="1" wp14:anchorId="521D2D3A" wp14:editId="445CFC1C">
                <wp:simplePos x="0" y="0"/>
                <wp:positionH relativeFrom="column">
                  <wp:posOffset>-102235</wp:posOffset>
                </wp:positionH>
                <wp:positionV relativeFrom="paragraph">
                  <wp:posOffset>629285</wp:posOffset>
                </wp:positionV>
                <wp:extent cx="5967095" cy="463550"/>
                <wp:effectExtent l="0" t="0" r="0"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7095" cy="463550"/>
                        </a:xfrm>
                        <a:prstGeom prst="rect">
                          <a:avLst/>
                        </a:prstGeom>
                        <a:solidFill>
                          <a:srgbClr val="FFFFFF"/>
                        </a:solidFill>
                        <a:ln w="9525">
                          <a:noFill/>
                          <a:miter lim="800000"/>
                          <a:headEnd/>
                          <a:tailEnd/>
                        </a:ln>
                      </wps:spPr>
                      <wps:txbx>
                        <w:txbxContent>
                          <w:p w:rsidR="00DA583A" w:rsidRPr="00C24AF9" w:rsidRDefault="00DA583A" w:rsidP="00C24AF9">
                            <w:pPr>
                              <w:spacing w:line="360" w:lineRule="auto"/>
                              <w:jc w:val="center"/>
                              <w:rPr>
                                <w:rFonts w:ascii="Arial" w:hAnsi="Arial" w:cs="Arial"/>
                                <w:b/>
                                <w:color w:val="000000" w:themeColor="text1"/>
                                <w:sz w:val="20"/>
                                <w:szCs w:val="16"/>
                              </w:rPr>
                            </w:pPr>
                            <w:r>
                              <w:rPr>
                                <w:rFonts w:ascii="Arial" w:hAnsi="Arial" w:cs="Arial"/>
                                <w:b/>
                                <w:color w:val="000000" w:themeColor="text1"/>
                                <w:sz w:val="20"/>
                                <w:szCs w:val="16"/>
                              </w:rPr>
                              <w:t>Esquema 18.1</w:t>
                            </w:r>
                          </w:p>
                          <w:p w:rsidR="00DA583A" w:rsidRPr="0012337D" w:rsidRDefault="00DA583A" w:rsidP="00457CEB">
                            <w:pPr>
                              <w:spacing w:line="360" w:lineRule="auto"/>
                              <w:jc w:val="both"/>
                              <w:rPr>
                                <w:rFonts w:ascii="Arial" w:hAnsi="Arial" w:cs="Arial"/>
                                <w:color w:val="000000" w:themeColor="text1"/>
                                <w:sz w:val="16"/>
                                <w:szCs w:val="16"/>
                              </w:rPr>
                            </w:pPr>
                            <w:r w:rsidRPr="0012337D">
                              <w:rPr>
                                <w:rFonts w:ascii="Arial" w:hAnsi="Arial" w:cs="Arial"/>
                                <w:color w:val="000000" w:themeColor="text1"/>
                                <w:sz w:val="16"/>
                                <w:szCs w:val="16"/>
                              </w:rPr>
                              <w:t xml:space="preserve">Fuente: Imagen recuperada  </w:t>
                            </w:r>
                            <w:hyperlink r:id="rId516" w:history="1">
                              <w:r w:rsidRPr="0012337D">
                                <w:rPr>
                                  <w:rStyle w:val="Hipervnculo"/>
                                  <w:rFonts w:ascii="Arial" w:hAnsi="Arial" w:cs="Arial"/>
                                  <w:color w:val="000000" w:themeColor="text1"/>
                                  <w:sz w:val="16"/>
                                  <w:szCs w:val="16"/>
                                </w:rPr>
                                <w:t>http://segob.guanajuato.gob.mx/sil/docs/capacitacion/guiasEmpresariales/GuiaEstudioMercado.pdf</w:t>
                              </w:r>
                            </w:hyperlink>
                          </w:p>
                          <w:p w:rsidR="00DA583A" w:rsidRPr="005723D0" w:rsidRDefault="00DA583A" w:rsidP="00457CEB">
                            <w:pPr>
                              <w:rPr>
                                <w:color w:val="000000" w:themeColor="text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1D2D3A" id="_x0000_s1350" type="#_x0000_t202" style="position:absolute;margin-left:-8.05pt;margin-top:49.55pt;width:469.85pt;height:36.5pt;z-index:2521600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" stroked="f">
                <v:textbox>
                  <w:txbxContent>
                    <w:p w:rsidR="00DA583A" w:rsidRPr="00C24AF9" w:rsidRDefault="00DA583A" w:rsidP="00C24AF9">
                      <w:pPr>
                        <w:spacing w:line="360" w:lineRule="auto"/>
                        <w:jc w:val="center"/>
                        <w:rPr>
                          <w:rFonts w:ascii="Arial" w:hAnsi="Arial" w:cs="Arial"/>
                          <w:b/>
                          <w:color w:val="000000" w:themeColor="text1"/>
                          <w:sz w:val="20"/>
                          <w:szCs w:val="16"/>
                        </w:rPr>
                      </w:pPr>
                      <w:r>
                        <w:rPr>
                          <w:rFonts w:ascii="Arial" w:hAnsi="Arial" w:cs="Arial"/>
                          <w:b/>
                          <w:color w:val="000000" w:themeColor="text1"/>
                          <w:sz w:val="20"/>
                          <w:szCs w:val="16"/>
                        </w:rPr>
                        <w:t>Esquema 18.1</w:t>
                      </w:r>
                    </w:p>
                    <w:p w:rsidR="00DA583A" w:rsidRPr="0012337D" w:rsidRDefault="00DA583A" w:rsidP="00457CEB">
                      <w:pPr>
                        <w:spacing w:line="360" w:lineRule="auto"/>
                        <w:jc w:val="both"/>
                        <w:rPr>
                          <w:rFonts w:ascii="Arial" w:hAnsi="Arial" w:cs="Arial"/>
                          <w:color w:val="000000" w:themeColor="text1"/>
                          <w:sz w:val="16"/>
                          <w:szCs w:val="16"/>
                        </w:rPr>
                      </w:pPr>
                      <w:r w:rsidRPr="0012337D">
                        <w:rPr>
                          <w:rFonts w:ascii="Arial" w:hAnsi="Arial" w:cs="Arial"/>
                          <w:color w:val="000000" w:themeColor="text1"/>
                          <w:sz w:val="16"/>
                          <w:szCs w:val="16"/>
                        </w:rPr>
                        <w:t xml:space="preserve">Fuente: Imagen recuperada  </w:t>
                      </w:r>
                      <w:hyperlink r:id="rId517" w:history="1">
                        <w:r w:rsidRPr="0012337D">
                          <w:rPr>
                            <w:rStyle w:val="Hipervnculo"/>
                            <w:rFonts w:ascii="Arial" w:hAnsi="Arial" w:cs="Arial"/>
                            <w:color w:val="000000" w:themeColor="text1"/>
                            <w:sz w:val="16"/>
                            <w:szCs w:val="16"/>
                          </w:rPr>
                          <w:t>http://segob.guanajuato.gob.mx/sil/docs/capacitacion/guiasEmpresariales/GuiaEstudioMercado.pdf</w:t>
                        </w:r>
                      </w:hyperlink>
                    </w:p>
                    <w:p w:rsidR="00DA583A" w:rsidRPr="005723D0" w:rsidRDefault="00DA583A" w:rsidP="00457CEB">
                      <w:pPr>
                        <w:rPr>
                          <w:color w:val="000000" w:themeColor="text1"/>
                        </w:rPr>
                      </w:pPr>
                    </w:p>
                  </w:txbxContent>
                </v:textbox>
                <w10:wrap type="square"/>
              </v:shape>
            </w:pict>
          </mc:Fallback>
        </mc:AlternateContent>
      </w:r>
      <w:bookmarkEnd w:id="238"/>
    </w:p>
    <w:p w:rsidR="00457CEB" w:rsidRDefault="00457CEB" w:rsidP="00457CEB">
      <w:pPr>
        <w:pStyle w:val="Ttulo2"/>
        <w:spacing w:line="360" w:lineRule="auto"/>
      </w:pPr>
    </w:p>
    <w:p w:rsidR="00457CEB" w:rsidRDefault="00457CEB" w:rsidP="00457CEB">
      <w:pPr>
        <w:pStyle w:val="Ttulo2"/>
        <w:spacing w:line="360" w:lineRule="auto"/>
        <w:rPr>
          <w:rFonts w:ascii="Arial" w:hAnsi="Arial" w:cs="Arial"/>
          <w:b/>
          <w:color w:val="auto"/>
          <w:sz w:val="24"/>
        </w:rPr>
      </w:pPr>
      <w:bookmarkStart w:id="239" w:name="_Toc431501033"/>
      <w:r w:rsidRPr="00457CEB">
        <w:rPr>
          <w:rFonts w:ascii="Arial" w:hAnsi="Arial" w:cs="Arial"/>
          <w:b/>
          <w:color w:val="auto"/>
          <w:sz w:val="24"/>
        </w:rPr>
        <w:t>Estudio de Mercado – El Producto del Proyecto.</w:t>
      </w:r>
      <w:bookmarkEnd w:id="237"/>
      <w:bookmarkEnd w:id="239"/>
    </w:p>
    <w:p w:rsidR="00EE3D67" w:rsidRPr="00EE3D67" w:rsidRDefault="00EE3D67" w:rsidP="00EE3D67">
      <w:pPr>
        <w:rPr>
          <w:lang w:eastAsia="en-US"/>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Como resultado de un proyecto, se debe obtener una visión clara de las características del bien o servicio que se piensa colocar en el mercado. El producto de este trabajo es una de las primeras guías para seguir los pasos que lleven a cumplir con las exigencias del consumo, en ese momento. Pero también es la primera parte de un sistema de trabajos de actualización con el fin de permanecer dentro de la competencia. Lo anterior significa el inicio del proceso de planeación en la empresa. </w:t>
      </w:r>
    </w:p>
    <w:p w:rsidR="00457CEB" w:rsidRPr="00EE74CD" w:rsidRDefault="00457CEB" w:rsidP="00457CEB">
      <w:pPr>
        <w:spacing w:line="360" w:lineRule="auto"/>
        <w:jc w:val="both"/>
        <w:rPr>
          <w:rFonts w:ascii="Arial" w:hAnsi="Arial" w:cs="Arial"/>
        </w:rPr>
      </w:pPr>
    </w:p>
    <w:p w:rsidR="00457CEB" w:rsidRPr="00EE74CD" w:rsidRDefault="00457CEB" w:rsidP="00457CEB">
      <w:pPr>
        <w:spacing w:line="360" w:lineRule="auto"/>
        <w:jc w:val="both"/>
        <w:rPr>
          <w:rFonts w:ascii="Arial" w:hAnsi="Arial" w:cs="Arial"/>
        </w:rPr>
      </w:pPr>
      <w:r w:rsidRPr="00EE74CD">
        <w:rPr>
          <w:rFonts w:ascii="Arial" w:hAnsi="Arial" w:cs="Arial"/>
        </w:rPr>
        <w:t xml:space="preserve">Dentro de las principales funciones de un proyecto están: </w:t>
      </w:r>
    </w:p>
    <w:p w:rsidR="00457CEB" w:rsidRPr="00EE74CD" w:rsidRDefault="00457CEB" w:rsidP="004D5DBD">
      <w:pPr>
        <w:pStyle w:val="Prrafodelista"/>
        <w:numPr>
          <w:ilvl w:val="0"/>
          <w:numId w:val="159"/>
        </w:numPr>
        <w:spacing w:after="160" w:line="360" w:lineRule="auto"/>
        <w:jc w:val="both"/>
        <w:rPr>
          <w:rFonts w:ascii="Arial" w:hAnsi="Arial" w:cs="Arial"/>
        </w:rPr>
      </w:pPr>
      <w:r w:rsidRPr="00EE74CD">
        <w:rPr>
          <w:rFonts w:ascii="Arial" w:hAnsi="Arial" w:cs="Arial"/>
        </w:rPr>
        <w:t xml:space="preserve">El uso del bien o del servicio </w:t>
      </w:r>
    </w:p>
    <w:p w:rsidR="00457CEB" w:rsidRPr="00EE74CD" w:rsidRDefault="00457CEB" w:rsidP="004D5DBD">
      <w:pPr>
        <w:pStyle w:val="Prrafodelista"/>
        <w:numPr>
          <w:ilvl w:val="0"/>
          <w:numId w:val="159"/>
        </w:numPr>
        <w:spacing w:after="160" w:line="360" w:lineRule="auto"/>
        <w:jc w:val="both"/>
        <w:rPr>
          <w:rFonts w:ascii="Arial" w:hAnsi="Arial" w:cs="Arial"/>
        </w:rPr>
      </w:pPr>
      <w:r w:rsidRPr="00EE74CD">
        <w:rPr>
          <w:rFonts w:ascii="Arial" w:hAnsi="Arial" w:cs="Arial"/>
        </w:rPr>
        <w:t xml:space="preserve">Los sucedáneos </w:t>
      </w:r>
    </w:p>
    <w:p w:rsidR="00457CEB" w:rsidRPr="00EE74CD" w:rsidRDefault="00457CEB" w:rsidP="004D5DBD">
      <w:pPr>
        <w:pStyle w:val="Prrafodelista"/>
        <w:numPr>
          <w:ilvl w:val="0"/>
          <w:numId w:val="159"/>
        </w:numPr>
        <w:spacing w:after="160" w:line="360" w:lineRule="auto"/>
        <w:jc w:val="both"/>
        <w:rPr>
          <w:rFonts w:ascii="Arial" w:hAnsi="Arial" w:cs="Arial"/>
        </w:rPr>
      </w:pPr>
      <w:r w:rsidRPr="00EE74CD">
        <w:rPr>
          <w:rFonts w:ascii="Arial" w:hAnsi="Arial" w:cs="Arial"/>
        </w:rPr>
        <w:t xml:space="preserve">La presentación </w:t>
      </w:r>
    </w:p>
    <w:p w:rsidR="00457CEB" w:rsidRPr="00EE74CD" w:rsidRDefault="00457CEB" w:rsidP="004D5DBD">
      <w:pPr>
        <w:pStyle w:val="Prrafodelista"/>
        <w:numPr>
          <w:ilvl w:val="0"/>
          <w:numId w:val="159"/>
        </w:numPr>
        <w:spacing w:after="160" w:line="360" w:lineRule="auto"/>
        <w:jc w:val="both"/>
        <w:rPr>
          <w:rFonts w:ascii="Arial" w:hAnsi="Arial" w:cs="Arial"/>
        </w:rPr>
      </w:pPr>
      <w:r w:rsidRPr="00EE74CD">
        <w:rPr>
          <w:rFonts w:ascii="Arial" w:hAnsi="Arial" w:cs="Arial"/>
        </w:rPr>
        <w:lastRenderedPageBreak/>
        <w:t xml:space="preserve">El consumidor </w:t>
      </w:r>
    </w:p>
    <w:p w:rsidR="00457CEB" w:rsidRPr="00EE74CD" w:rsidRDefault="00457CEB" w:rsidP="004D5DBD">
      <w:pPr>
        <w:pStyle w:val="Prrafodelista"/>
        <w:numPr>
          <w:ilvl w:val="0"/>
          <w:numId w:val="159"/>
        </w:numPr>
        <w:spacing w:after="160" w:line="360" w:lineRule="auto"/>
        <w:jc w:val="both"/>
        <w:rPr>
          <w:rFonts w:ascii="Arial" w:hAnsi="Arial" w:cs="Arial"/>
        </w:rPr>
      </w:pPr>
      <w:r w:rsidRPr="00EE74CD">
        <w:rPr>
          <w:rFonts w:ascii="Arial" w:hAnsi="Arial" w:cs="Arial"/>
        </w:rPr>
        <w:t xml:space="preserve">El precio </w:t>
      </w:r>
    </w:p>
    <w:p w:rsidR="00457CEB" w:rsidRPr="00EE74CD" w:rsidRDefault="00C24AF9" w:rsidP="004D5DBD">
      <w:pPr>
        <w:pStyle w:val="Prrafodelista"/>
        <w:numPr>
          <w:ilvl w:val="0"/>
          <w:numId w:val="159"/>
        </w:numPr>
        <w:spacing w:after="160" w:line="360" w:lineRule="auto"/>
        <w:jc w:val="both"/>
        <w:rPr>
          <w:rFonts w:ascii="Arial" w:hAnsi="Arial" w:cs="Arial"/>
        </w:rPr>
      </w:pPr>
      <w:r>
        <w:rPr>
          <w:noProof/>
        </w:rPr>
        <w:drawing>
          <wp:anchor distT="0" distB="0" distL="114300" distR="114300" simplePos="0" relativeHeight="252180480" behindDoc="0" locked="0" layoutInCell="1" allowOverlap="1" wp14:anchorId="3E40A98B" wp14:editId="51B51E80">
            <wp:simplePos x="0" y="0"/>
            <wp:positionH relativeFrom="column">
              <wp:posOffset>819785</wp:posOffset>
            </wp:positionH>
            <wp:positionV relativeFrom="paragraph">
              <wp:posOffset>282575</wp:posOffset>
            </wp:positionV>
            <wp:extent cx="3559175" cy="2668905"/>
            <wp:effectExtent l="0" t="0" r="3175" b="0"/>
            <wp:wrapNone/>
            <wp:docPr id="4890" name="Imagen 4890" descr="http://image.slidesharecdn.com/estudio-de-mercado-1225069589505780-8/95/estudio-de-mercado-6-728.jpg?cb=1225044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image.slidesharecdn.com/estudio-de-mercado-1225069589505780-8/95/estudio-de-mercado-6-728.jpg?cb=1225044491"/>
                    <pic:cNvPicPr>
                      <a:picLocks noChangeAspect="1" noChangeArrowheads="1"/>
                    </pic:cNvPicPr>
                  </pic:nvPicPr>
                  <pic:blipFill>
                    <a:blip r:embed="rId518">
                      <a:extLst>
                        <a:ext uri="{28A0092B-C50C-407E-A947-70E740481C1C}">
                          <a14:useLocalDpi xmlns:a14="http://schemas.microsoft.com/office/drawing/2010/main" val="0"/>
                        </a:ext>
                      </a:extLst>
                    </a:blip>
                    <a:srcRect/>
                    <a:stretch>
                      <a:fillRect/>
                    </a:stretch>
                  </pic:blipFill>
                  <pic:spPr bwMode="auto">
                    <a:xfrm>
                      <a:off x="0" y="0"/>
                      <a:ext cx="3559175" cy="2668905"/>
                    </a:xfrm>
                    <a:prstGeom prst="rect">
                      <a:avLst/>
                    </a:prstGeom>
                    <a:noFill/>
                    <a:ln>
                      <a:noFill/>
                    </a:ln>
                  </pic:spPr>
                </pic:pic>
              </a:graphicData>
            </a:graphic>
            <wp14:sizeRelH relativeFrom="page">
              <wp14:pctWidth>0</wp14:pctWidth>
            </wp14:sizeRelH>
            <wp14:sizeRelV relativeFrom="page">
              <wp14:pctHeight>0</wp14:pctHeight>
            </wp14:sizeRelV>
          </wp:anchor>
        </w:drawing>
      </w:r>
      <w:r w:rsidR="00457CEB" w:rsidRPr="00EE74CD">
        <w:rPr>
          <w:rFonts w:ascii="Arial" w:hAnsi="Arial" w:cs="Arial"/>
        </w:rPr>
        <w:t>La distribución</w:t>
      </w:r>
    </w:p>
    <w:p w:rsidR="00457CEB" w:rsidRDefault="00457CEB" w:rsidP="00457CEB">
      <w:pPr>
        <w:spacing w:line="360" w:lineRule="auto"/>
        <w:jc w:val="center"/>
        <w:rPr>
          <w:rFonts w:ascii="Arial" w:hAnsi="Arial" w:cs="Arial"/>
        </w:rPr>
      </w:pPr>
    </w:p>
    <w:p w:rsidR="00457CEB" w:rsidRPr="00EE74CD" w:rsidRDefault="00457CEB" w:rsidP="00457CEB">
      <w:pPr>
        <w:spacing w:line="360" w:lineRule="auto"/>
        <w:jc w:val="both"/>
        <w:rPr>
          <w:rFonts w:ascii="Arial" w:hAnsi="Arial" w:cs="Arial"/>
        </w:rPr>
      </w:pPr>
    </w:p>
    <w:p w:rsidR="00457CEB" w:rsidRDefault="00457CEB" w:rsidP="00457CEB">
      <w:pPr>
        <w:pStyle w:val="Ttulo2"/>
        <w:spacing w:line="360" w:lineRule="auto"/>
      </w:pPr>
      <w:bookmarkStart w:id="240" w:name="_Toc421604590"/>
    </w:p>
    <w:p w:rsidR="00457CEB" w:rsidRDefault="00457CEB" w:rsidP="00457CEB">
      <w:pPr>
        <w:pStyle w:val="Ttulo2"/>
        <w:spacing w:line="360" w:lineRule="auto"/>
      </w:pPr>
    </w:p>
    <w:p w:rsidR="00457CEB" w:rsidRDefault="00457CEB" w:rsidP="00457CEB">
      <w:pPr>
        <w:pStyle w:val="Ttulo2"/>
        <w:spacing w:line="360" w:lineRule="auto"/>
      </w:pPr>
    </w:p>
    <w:p w:rsidR="00457CEB" w:rsidRDefault="00457CEB" w:rsidP="00457CEB">
      <w:pPr>
        <w:pStyle w:val="Ttulo2"/>
        <w:spacing w:line="360" w:lineRule="auto"/>
      </w:pPr>
    </w:p>
    <w:p w:rsidR="00457CEB" w:rsidRDefault="00457CEB" w:rsidP="00457CEB">
      <w:pPr>
        <w:pStyle w:val="Ttulo2"/>
        <w:spacing w:line="360" w:lineRule="auto"/>
      </w:pPr>
    </w:p>
    <w:bookmarkStart w:id="241" w:name="_Toc431501034"/>
    <w:p w:rsidR="00C24AF9" w:rsidRDefault="00C24AF9" w:rsidP="00457CEB">
      <w:pPr>
        <w:pStyle w:val="Ttulo2"/>
        <w:spacing w:line="360" w:lineRule="auto"/>
        <w:rPr>
          <w:rFonts w:ascii="Arial" w:hAnsi="Arial" w:cs="Arial"/>
          <w:b/>
          <w:color w:val="auto"/>
          <w:sz w:val="24"/>
        </w:rPr>
      </w:pPr>
      <w:r w:rsidRPr="009D1515">
        <w:rPr>
          <w:rFonts w:ascii="Arial" w:hAnsi="Arial" w:cs="Arial"/>
          <w:noProof/>
          <w:lang w:eastAsia="es-MX"/>
        </w:rPr>
        <mc:AlternateContent>
          <mc:Choice Requires="wps">
            <w:drawing>
              <wp:anchor distT="45720" distB="45720" distL="114300" distR="114300" simplePos="0" relativeHeight="252166144" behindDoc="0" locked="0" layoutInCell="1" allowOverlap="1" wp14:anchorId="2C5FE8A5" wp14:editId="766CDB1A">
                <wp:simplePos x="0" y="0"/>
                <wp:positionH relativeFrom="column">
                  <wp:posOffset>329565</wp:posOffset>
                </wp:positionH>
                <wp:positionV relativeFrom="paragraph">
                  <wp:posOffset>405765</wp:posOffset>
                </wp:positionV>
                <wp:extent cx="4991100" cy="387985"/>
                <wp:effectExtent l="0" t="0" r="0" b="0"/>
                <wp:wrapSquare wrapText="bothSides"/>
                <wp:docPr id="487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91100" cy="387985"/>
                        </a:xfrm>
                        <a:prstGeom prst="rect">
                          <a:avLst/>
                        </a:prstGeom>
                        <a:solidFill>
                          <a:srgbClr val="FFFFFF"/>
                        </a:solidFill>
                        <a:ln w="9525">
                          <a:noFill/>
                          <a:miter lim="800000"/>
                          <a:headEnd/>
                          <a:tailEnd/>
                        </a:ln>
                      </wps:spPr>
                      <wps:txbx>
                        <w:txbxContent>
                          <w:p w:rsidR="00DA583A" w:rsidRPr="00C24AF9" w:rsidRDefault="00DA583A" w:rsidP="00C24AF9">
                            <w:pPr>
                              <w:jc w:val="center"/>
                              <w:rPr>
                                <w:rFonts w:ascii="Arial" w:hAnsi="Arial" w:cs="Arial"/>
                                <w:b/>
                                <w:color w:val="000000" w:themeColor="text1"/>
                                <w:sz w:val="20"/>
                                <w:szCs w:val="16"/>
                              </w:rPr>
                            </w:pPr>
                            <w:r>
                              <w:rPr>
                                <w:rFonts w:ascii="Arial" w:hAnsi="Arial" w:cs="Arial"/>
                                <w:b/>
                                <w:color w:val="000000" w:themeColor="text1"/>
                                <w:sz w:val="20"/>
                                <w:szCs w:val="16"/>
                              </w:rPr>
                              <w:t>Esquema 18.2</w:t>
                            </w:r>
                          </w:p>
                          <w:p w:rsidR="00DA583A" w:rsidRPr="008F45C5" w:rsidRDefault="00DA583A" w:rsidP="00457CEB">
                            <w:pPr>
                              <w:rPr>
                                <w:rFonts w:ascii="Arial" w:hAnsi="Arial" w:cs="Arial"/>
                                <w:color w:val="000000" w:themeColor="text1"/>
                                <w:sz w:val="16"/>
                                <w:szCs w:val="16"/>
                              </w:rPr>
                            </w:pPr>
                            <w:r w:rsidRPr="008F45C5">
                              <w:rPr>
                                <w:rFonts w:ascii="Arial" w:hAnsi="Arial" w:cs="Arial"/>
                                <w:color w:val="000000" w:themeColor="text1"/>
                                <w:sz w:val="16"/>
                                <w:szCs w:val="16"/>
                              </w:rPr>
                              <w:t xml:space="preserve">Fuente: Imagen recuperada  </w:t>
                            </w:r>
                            <w:hyperlink r:id="rId519" w:history="1">
                              <w:r w:rsidRPr="008F45C5">
                                <w:rPr>
                                  <w:rStyle w:val="Hipervnculo"/>
                                  <w:rFonts w:ascii="Arial" w:hAnsi="Arial" w:cs="Arial"/>
                                  <w:color w:val="000000" w:themeColor="text1"/>
                                  <w:sz w:val="16"/>
                                  <w:szCs w:val="16"/>
                                </w:rPr>
                                <w:t>http://es.slideshare.net/Yeanette/estudio-de-mercado-presentation-695473</w:t>
                              </w:r>
                            </w:hyperlink>
                          </w:p>
                          <w:p w:rsidR="00DA583A" w:rsidRPr="009D1515" w:rsidRDefault="00DA583A" w:rsidP="00457CEB">
                            <w:pPr>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5FE8A5" id="_x0000_s1351" type="#_x0000_t202" style="position:absolute;margin-left:25.95pt;margin-top:31.95pt;width:393pt;height:30.55pt;z-index:252166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" stroked="f">
                <v:textbox>
                  <w:txbxContent>
                    <w:p w:rsidR="00DA583A" w:rsidRPr="00C24AF9" w:rsidRDefault="00DA583A" w:rsidP="00C24AF9">
                      <w:pPr>
                        <w:jc w:val="center"/>
                        <w:rPr>
                          <w:rFonts w:ascii="Arial" w:hAnsi="Arial" w:cs="Arial"/>
                          <w:b/>
                          <w:color w:val="000000" w:themeColor="text1"/>
                          <w:sz w:val="20"/>
                          <w:szCs w:val="16"/>
                        </w:rPr>
                      </w:pPr>
                      <w:r>
                        <w:rPr>
                          <w:rFonts w:ascii="Arial" w:hAnsi="Arial" w:cs="Arial"/>
                          <w:b/>
                          <w:color w:val="000000" w:themeColor="text1"/>
                          <w:sz w:val="20"/>
                          <w:szCs w:val="16"/>
                        </w:rPr>
                        <w:t>Esquema 18.2</w:t>
                      </w:r>
                    </w:p>
                    <w:p w:rsidR="00DA583A" w:rsidRPr="008F45C5" w:rsidRDefault="00DA583A" w:rsidP="00457CEB">
                      <w:pPr>
                        <w:rPr>
                          <w:rFonts w:ascii="Arial" w:hAnsi="Arial" w:cs="Arial"/>
                          <w:color w:val="000000" w:themeColor="text1"/>
                          <w:sz w:val="16"/>
                          <w:szCs w:val="16"/>
                        </w:rPr>
                      </w:pPr>
                      <w:r w:rsidRPr="008F45C5">
                        <w:rPr>
                          <w:rFonts w:ascii="Arial" w:hAnsi="Arial" w:cs="Arial"/>
                          <w:color w:val="000000" w:themeColor="text1"/>
                          <w:sz w:val="16"/>
                          <w:szCs w:val="16"/>
                        </w:rPr>
                        <w:t xml:space="preserve">Fuente: Imagen recuperada  </w:t>
                      </w:r>
                      <w:hyperlink r:id="rId520" w:history="1">
                        <w:r w:rsidRPr="008F45C5">
                          <w:rPr>
                            <w:rStyle w:val="Hipervnculo"/>
                            <w:rFonts w:ascii="Arial" w:hAnsi="Arial" w:cs="Arial"/>
                            <w:color w:val="000000" w:themeColor="text1"/>
                            <w:sz w:val="16"/>
                            <w:szCs w:val="16"/>
                          </w:rPr>
                          <w:t>http://es.slideshare.net/Yeanette/estudio-de-mercado-presentation-695473</w:t>
                        </w:r>
                      </w:hyperlink>
                    </w:p>
                    <w:p w:rsidR="00DA583A" w:rsidRPr="009D1515" w:rsidRDefault="00DA583A" w:rsidP="00457CEB">
                      <w:pPr>
                        <w:rPr>
                          <w:i/>
                        </w:rPr>
                      </w:pPr>
                    </w:p>
                  </w:txbxContent>
                </v:textbox>
                <w10:wrap type="square"/>
              </v:shape>
            </w:pict>
          </mc:Fallback>
        </mc:AlternateContent>
      </w:r>
      <w:bookmarkEnd w:id="241"/>
    </w:p>
    <w:p w:rsidR="00C24AF9" w:rsidRDefault="00C24AF9" w:rsidP="00457CEB">
      <w:pPr>
        <w:pStyle w:val="Ttulo2"/>
        <w:spacing w:line="360" w:lineRule="auto"/>
        <w:rPr>
          <w:rFonts w:ascii="Arial" w:hAnsi="Arial" w:cs="Arial"/>
          <w:b/>
          <w:color w:val="auto"/>
          <w:sz w:val="24"/>
        </w:rPr>
      </w:pPr>
    </w:p>
    <w:p w:rsidR="00C24AF9" w:rsidRDefault="00C24AF9" w:rsidP="00457CEB">
      <w:pPr>
        <w:pStyle w:val="Ttulo2"/>
        <w:spacing w:line="360" w:lineRule="auto"/>
        <w:rPr>
          <w:rFonts w:ascii="Arial" w:hAnsi="Arial" w:cs="Arial"/>
          <w:b/>
          <w:color w:val="auto"/>
          <w:sz w:val="24"/>
        </w:rPr>
      </w:pPr>
    </w:p>
    <w:p w:rsidR="00EE3D67" w:rsidRDefault="00EE3D67" w:rsidP="00457CEB">
      <w:pPr>
        <w:pStyle w:val="Ttulo2"/>
        <w:spacing w:line="360" w:lineRule="auto"/>
        <w:rPr>
          <w:rFonts w:ascii="Arial" w:hAnsi="Arial" w:cs="Arial"/>
          <w:b/>
          <w:color w:val="auto"/>
          <w:sz w:val="24"/>
        </w:rPr>
      </w:pPr>
    </w:p>
    <w:p w:rsidR="00457CEB" w:rsidRDefault="00457CEB" w:rsidP="00457CEB">
      <w:pPr>
        <w:pStyle w:val="Ttulo2"/>
        <w:spacing w:line="360" w:lineRule="auto"/>
        <w:rPr>
          <w:rFonts w:ascii="Arial" w:hAnsi="Arial" w:cs="Arial"/>
          <w:b/>
          <w:color w:val="auto"/>
          <w:sz w:val="24"/>
        </w:rPr>
      </w:pPr>
      <w:bookmarkStart w:id="242" w:name="_Toc431501035"/>
      <w:r w:rsidRPr="00457CEB">
        <w:rPr>
          <w:rFonts w:ascii="Arial" w:hAnsi="Arial" w:cs="Arial"/>
          <w:b/>
          <w:color w:val="auto"/>
          <w:sz w:val="24"/>
        </w:rPr>
        <w:t>Métodos para el Estudio de Mercado.</w:t>
      </w:r>
      <w:bookmarkEnd w:id="240"/>
      <w:bookmarkEnd w:id="242"/>
    </w:p>
    <w:p w:rsidR="00EE3D67" w:rsidRPr="00EE3D67" w:rsidRDefault="00EE3D67" w:rsidP="00EE3D67">
      <w:pPr>
        <w:rPr>
          <w:lang w:eastAsia="en-US"/>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La manera de integrar un estudio de mercado puede hacerse con distintos medios documentales. Es necesario recopilar información existente sobre el tema, desde el punto de vista del mercado. A esto se le llama información de fuentes secundarias y proviene, generalmente de instituciones abocadas a recopilar documentos, datos e información sobre cada uno de los sectores de su interés.</w:t>
      </w:r>
    </w:p>
    <w:p w:rsidR="00457CEB" w:rsidRPr="00EE74CD" w:rsidRDefault="00457CEB" w:rsidP="00457CEB">
      <w:pPr>
        <w:spacing w:line="360" w:lineRule="auto"/>
        <w:jc w:val="both"/>
        <w:rPr>
          <w:rFonts w:ascii="Arial" w:hAnsi="Arial" w:cs="Arial"/>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Por otra parte, la información primaria es aquélla investigada precisamente por el interesado o por personal contratado por él, y se obtiene mediante entrevistas o encuestas a los clientes potenciales o existentes o bien a través de la facturación, para los negocios ya en operación, con el fin de detectar algunos rasgos de interés para una investigación específica. A través de un ordenamiento de preguntas debidamente encauzadas con el fin de abarcar una visión clara de algunos puntos precisos de su interés, se recibe una respuesta concreta sobre determinados temas </w:t>
      </w:r>
      <w:r w:rsidR="00457CEB" w:rsidRPr="00EE74CD">
        <w:rPr>
          <w:rFonts w:ascii="Arial" w:hAnsi="Arial" w:cs="Arial"/>
        </w:rPr>
        <w:lastRenderedPageBreak/>
        <w:t>que ayuden a conocer ciertas características indispensables de los bienes o servicios por vender.</w:t>
      </w:r>
    </w:p>
    <w:p w:rsidR="00457CEB" w:rsidRPr="00EE74CD" w:rsidRDefault="00457CEB" w:rsidP="00457CEB">
      <w:pPr>
        <w:spacing w:line="360" w:lineRule="auto"/>
        <w:jc w:val="center"/>
        <w:rPr>
          <w:rFonts w:ascii="Arial" w:hAnsi="Arial" w:cs="Arial"/>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Con la combinación de estos dos medios, es como se conjunta la información necesaria para el procesamiento, análisis de los datos recabados y con ello elaborar un estudio de mercado. Adicionalmente, se debe tener presente que los productos y los servicios atraviesan un ciclo ocasionado por la respuesta del consumidor. Este ciclo consta de cinco partes que son las siguientes: Introducción Crecimiento Madurez Saturación y Abandono Es evidente que cierto tipo de servicios no entra obligatoriamente en el ciclo antes descrito, no obstante sí debe tenerse en cuenta el comportamiento del consumidor.</w:t>
      </w:r>
    </w:p>
    <w:p w:rsidR="00457CEB" w:rsidRDefault="00457CEB" w:rsidP="00457CEB">
      <w:pPr>
        <w:spacing w:line="360" w:lineRule="auto"/>
        <w:jc w:val="both"/>
        <w:rPr>
          <w:rFonts w:ascii="Arial" w:hAnsi="Arial" w:cs="Arial"/>
        </w:rPr>
      </w:pPr>
    </w:p>
    <w:p w:rsidR="00457CEB" w:rsidRPr="00EE74CD" w:rsidRDefault="00457CEB" w:rsidP="00457CEB">
      <w:pPr>
        <w:spacing w:line="360" w:lineRule="auto"/>
        <w:jc w:val="center"/>
        <w:rPr>
          <w:rFonts w:ascii="Arial" w:hAnsi="Arial" w:cs="Arial"/>
        </w:rPr>
      </w:pPr>
      <w:r>
        <w:rPr>
          <w:noProof/>
        </w:rPr>
        <w:drawing>
          <wp:inline distT="0" distB="0" distL="0" distR="0" wp14:anchorId="491E7A7E" wp14:editId="314E0BF7">
            <wp:extent cx="4308066" cy="1561381"/>
            <wp:effectExtent l="0" t="0" r="0" b="1270"/>
            <wp:docPr id="4891" name="Imagen 4891" descr="http://www.monografias.com/trabajos33/plan-investigacion/Image1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monografias.com/trabajos33/plan-investigacion/Image103.gif"/>
                    <pic:cNvPicPr>
                      <a:picLocks noChangeAspect="1" noChangeArrowheads="1"/>
                    </pic:cNvPicPr>
                  </pic:nvPicPr>
                  <pic:blipFill>
                    <a:blip r:embed="rId521">
                      <a:extLst>
                        <a:ext uri="{28A0092B-C50C-407E-A947-70E740481C1C}">
                          <a14:useLocalDpi xmlns:a14="http://schemas.microsoft.com/office/drawing/2010/main" val="0"/>
                        </a:ext>
                      </a:extLst>
                    </a:blip>
                    <a:srcRect/>
                    <a:stretch>
                      <a:fillRect/>
                    </a:stretch>
                  </pic:blipFill>
                  <pic:spPr bwMode="auto">
                    <a:xfrm>
                      <a:off x="0" y="0"/>
                      <a:ext cx="4314825" cy="1563831"/>
                    </a:xfrm>
                    <a:prstGeom prst="rect">
                      <a:avLst/>
                    </a:prstGeom>
                    <a:noFill/>
                    <a:ln>
                      <a:noFill/>
                    </a:ln>
                  </pic:spPr>
                </pic:pic>
              </a:graphicData>
            </a:graphic>
          </wp:inline>
        </w:drawing>
      </w:r>
    </w:p>
    <w:bookmarkStart w:id="243" w:name="_Toc431501036"/>
    <w:bookmarkStart w:id="244" w:name="_Toc421604591"/>
    <w:p w:rsidR="00457CEB" w:rsidRDefault="00EE3D67" w:rsidP="00457CEB">
      <w:pPr>
        <w:pStyle w:val="Ttulo2"/>
        <w:spacing w:line="360" w:lineRule="auto"/>
      </w:pPr>
      <w:r w:rsidRPr="009D1515">
        <w:rPr>
          <w:rFonts w:ascii="Arial" w:hAnsi="Arial" w:cs="Arial"/>
          <w:noProof/>
          <w:lang w:eastAsia="es-MX"/>
        </w:rPr>
        <mc:AlternateContent>
          <mc:Choice Requires="wps">
            <w:drawing>
              <wp:anchor distT="45720" distB="45720" distL="114300" distR="114300" simplePos="0" relativeHeight="252167168" behindDoc="0" locked="0" layoutInCell="1" allowOverlap="1" wp14:anchorId="1A2DD48E" wp14:editId="6B400C8C">
                <wp:simplePos x="0" y="0"/>
                <wp:positionH relativeFrom="column">
                  <wp:posOffset>182880</wp:posOffset>
                </wp:positionH>
                <wp:positionV relativeFrom="paragraph">
                  <wp:posOffset>361315</wp:posOffset>
                </wp:positionV>
                <wp:extent cx="5553075" cy="335915"/>
                <wp:effectExtent l="0" t="0" r="9525" b="6985"/>
                <wp:wrapSquare wrapText="bothSides"/>
                <wp:docPr id="487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53075" cy="335915"/>
                        </a:xfrm>
                        <a:prstGeom prst="rect">
                          <a:avLst/>
                        </a:prstGeom>
                        <a:solidFill>
                          <a:srgbClr val="FFFFFF"/>
                        </a:solidFill>
                        <a:ln w="9525">
                          <a:noFill/>
                          <a:miter lim="800000"/>
                          <a:headEnd/>
                          <a:tailEnd/>
                        </a:ln>
                      </wps:spPr>
                      <wps:txbx>
                        <w:txbxContent>
                          <w:p w:rsidR="00DA583A" w:rsidRPr="00C24AF9" w:rsidRDefault="00DA583A" w:rsidP="00457CEB">
                            <w:pPr>
                              <w:jc w:val="center"/>
                              <w:rPr>
                                <w:rFonts w:ascii="Arial" w:hAnsi="Arial" w:cs="Arial"/>
                                <w:b/>
                                <w:color w:val="000000" w:themeColor="text1"/>
                                <w:sz w:val="20"/>
                                <w:szCs w:val="16"/>
                              </w:rPr>
                            </w:pPr>
                            <w:r>
                              <w:rPr>
                                <w:rFonts w:ascii="Arial" w:hAnsi="Arial" w:cs="Arial"/>
                                <w:b/>
                                <w:color w:val="000000" w:themeColor="text1"/>
                                <w:sz w:val="20"/>
                                <w:szCs w:val="16"/>
                              </w:rPr>
                              <w:t>Esquema 18.3</w:t>
                            </w:r>
                          </w:p>
                          <w:p w:rsidR="00DA583A" w:rsidRPr="00AE7591" w:rsidRDefault="00DA583A" w:rsidP="00457CEB">
                            <w:pPr>
                              <w:jc w:val="center"/>
                              <w:rPr>
                                <w:rFonts w:ascii="Arial" w:hAnsi="Arial" w:cs="Arial"/>
                                <w:color w:val="000000" w:themeColor="text1"/>
                                <w:sz w:val="16"/>
                                <w:szCs w:val="16"/>
                              </w:rPr>
                            </w:pPr>
                            <w:r w:rsidRPr="00AE7591">
                              <w:rPr>
                                <w:rFonts w:ascii="Arial" w:hAnsi="Arial" w:cs="Arial"/>
                                <w:color w:val="000000" w:themeColor="text1"/>
                                <w:sz w:val="16"/>
                                <w:szCs w:val="16"/>
                              </w:rPr>
                              <w:t>Fuente:</w:t>
                            </w:r>
                            <w:r>
                              <w:rPr>
                                <w:rFonts w:ascii="Arial" w:hAnsi="Arial" w:cs="Arial"/>
                                <w:color w:val="000000" w:themeColor="text1"/>
                                <w:sz w:val="16"/>
                                <w:szCs w:val="16"/>
                              </w:rPr>
                              <w:t xml:space="preserve"> Imagen recuperada</w:t>
                            </w:r>
                            <w:r w:rsidRPr="00AE7591">
                              <w:rPr>
                                <w:rFonts w:ascii="Arial" w:hAnsi="Arial" w:cs="Arial"/>
                                <w:color w:val="000000" w:themeColor="text1"/>
                                <w:sz w:val="16"/>
                                <w:szCs w:val="16"/>
                              </w:rPr>
                              <w:t xml:space="preserve"> </w:t>
                            </w:r>
                            <w:hyperlink r:id="rId522" w:history="1">
                              <w:r w:rsidRPr="00AE7591">
                                <w:rPr>
                                  <w:rStyle w:val="Hipervnculo"/>
                                  <w:rFonts w:ascii="Arial" w:hAnsi="Arial" w:cs="Arial"/>
                                  <w:color w:val="000000" w:themeColor="text1"/>
                                  <w:sz w:val="16"/>
                                  <w:szCs w:val="16"/>
                                </w:rPr>
                                <w:t>http://www.monografias.com/trabajos33/plan-investigacion/plan-investigacion.shtml</w:t>
                              </w:r>
                            </w:hyperlink>
                          </w:p>
                          <w:p w:rsidR="00DA583A" w:rsidRPr="009D1515" w:rsidRDefault="00DA583A" w:rsidP="00457CEB">
                            <w:pPr>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2DD48E" id="_x0000_s1352" type="#_x0000_t202" style="position:absolute;margin-left:14.4pt;margin-top:28.45pt;width:437.25pt;height:26.45pt;z-index:252167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" stroked="f">
                <v:textbox>
                  <w:txbxContent>
                    <w:p w:rsidR="00DA583A" w:rsidRPr="00C24AF9" w:rsidRDefault="00DA583A" w:rsidP="00457CEB">
                      <w:pPr>
                        <w:jc w:val="center"/>
                        <w:rPr>
                          <w:rFonts w:ascii="Arial" w:hAnsi="Arial" w:cs="Arial"/>
                          <w:b/>
                          <w:color w:val="000000" w:themeColor="text1"/>
                          <w:sz w:val="20"/>
                          <w:szCs w:val="16"/>
                        </w:rPr>
                      </w:pPr>
                      <w:r>
                        <w:rPr>
                          <w:rFonts w:ascii="Arial" w:hAnsi="Arial" w:cs="Arial"/>
                          <w:b/>
                          <w:color w:val="000000" w:themeColor="text1"/>
                          <w:sz w:val="20"/>
                          <w:szCs w:val="16"/>
                        </w:rPr>
                        <w:t>Esquema 18.3</w:t>
                      </w:r>
                    </w:p>
                    <w:p w:rsidR="00DA583A" w:rsidRPr="00AE7591" w:rsidRDefault="00DA583A" w:rsidP="00457CEB">
                      <w:pPr>
                        <w:jc w:val="center"/>
                        <w:rPr>
                          <w:rFonts w:ascii="Arial" w:hAnsi="Arial" w:cs="Arial"/>
                          <w:color w:val="000000" w:themeColor="text1"/>
                          <w:sz w:val="16"/>
                          <w:szCs w:val="16"/>
                        </w:rPr>
                      </w:pPr>
                      <w:r w:rsidRPr="00AE7591">
                        <w:rPr>
                          <w:rFonts w:ascii="Arial" w:hAnsi="Arial" w:cs="Arial"/>
                          <w:color w:val="000000" w:themeColor="text1"/>
                          <w:sz w:val="16"/>
                          <w:szCs w:val="16"/>
                        </w:rPr>
                        <w:t>Fuente:</w:t>
                      </w:r>
                      <w:r>
                        <w:rPr>
                          <w:rFonts w:ascii="Arial" w:hAnsi="Arial" w:cs="Arial"/>
                          <w:color w:val="000000" w:themeColor="text1"/>
                          <w:sz w:val="16"/>
                          <w:szCs w:val="16"/>
                        </w:rPr>
                        <w:t xml:space="preserve"> Imagen recuperada</w:t>
                      </w:r>
                      <w:r w:rsidRPr="00AE7591">
                        <w:rPr>
                          <w:rFonts w:ascii="Arial" w:hAnsi="Arial" w:cs="Arial"/>
                          <w:color w:val="000000" w:themeColor="text1"/>
                          <w:sz w:val="16"/>
                          <w:szCs w:val="16"/>
                        </w:rPr>
                        <w:t xml:space="preserve"> </w:t>
                      </w:r>
                      <w:hyperlink r:id="rId523" w:history="1">
                        <w:r w:rsidRPr="00AE7591">
                          <w:rPr>
                            <w:rStyle w:val="Hipervnculo"/>
                            <w:rFonts w:ascii="Arial" w:hAnsi="Arial" w:cs="Arial"/>
                            <w:color w:val="000000" w:themeColor="text1"/>
                            <w:sz w:val="16"/>
                            <w:szCs w:val="16"/>
                          </w:rPr>
                          <w:t>http://www.monografias.com/trabajos33/plan-investigacion/plan-investigacion.shtml</w:t>
                        </w:r>
                      </w:hyperlink>
                    </w:p>
                    <w:p w:rsidR="00DA583A" w:rsidRPr="009D1515" w:rsidRDefault="00DA583A" w:rsidP="00457CEB">
                      <w:pPr>
                        <w:rPr>
                          <w:i/>
                        </w:rPr>
                      </w:pPr>
                    </w:p>
                  </w:txbxContent>
                </v:textbox>
                <w10:wrap type="square"/>
              </v:shape>
            </w:pict>
          </mc:Fallback>
        </mc:AlternateContent>
      </w:r>
      <w:bookmarkEnd w:id="243"/>
    </w:p>
    <w:p w:rsidR="00457CEB" w:rsidRDefault="00457CEB" w:rsidP="00457CEB">
      <w:pPr>
        <w:pStyle w:val="Ttulo2"/>
        <w:spacing w:line="360" w:lineRule="auto"/>
        <w:rPr>
          <w:rFonts w:ascii="Arial" w:hAnsi="Arial" w:cs="Arial"/>
          <w:b/>
          <w:color w:val="auto"/>
          <w:sz w:val="24"/>
        </w:rPr>
      </w:pPr>
      <w:bookmarkStart w:id="245" w:name="_Toc431501037"/>
      <w:r w:rsidRPr="00457CEB">
        <w:rPr>
          <w:rFonts w:ascii="Arial" w:hAnsi="Arial" w:cs="Arial"/>
          <w:b/>
          <w:color w:val="auto"/>
          <w:sz w:val="24"/>
        </w:rPr>
        <w:t>Estudio de Mercado – La Oferta.</w:t>
      </w:r>
      <w:bookmarkEnd w:id="244"/>
      <w:bookmarkEnd w:id="245"/>
    </w:p>
    <w:p w:rsidR="00EE3D67" w:rsidRPr="00EE3D67" w:rsidRDefault="00EE3D67" w:rsidP="00EE3D67">
      <w:pPr>
        <w:rPr>
          <w:lang w:eastAsia="en-US"/>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La oferta se define como la cantidad de bienes o servicios que se ponen a la disposición del público consumidor en determinadas cantidades, precio, tiempo y lugar para que, en función de éstos, aquél los adquiera. Así, se habla de una oferta individual, una de mercado o una total. En el análisis de mercado, lo que interesa es saber cuál es la oferta existente del bien o servicio que se desea introducir al circuito comercial, para determinar si los que se proponen colocar en el mercado cumplen con las características deseadas por el público.</w:t>
      </w:r>
    </w:p>
    <w:p w:rsidR="00457CEB" w:rsidRPr="00EE74CD" w:rsidRDefault="00457CEB" w:rsidP="00457CEB">
      <w:pPr>
        <w:spacing w:line="360" w:lineRule="auto"/>
        <w:jc w:val="both"/>
        <w:rPr>
          <w:rFonts w:ascii="Arial" w:hAnsi="Arial" w:cs="Arial"/>
        </w:rPr>
      </w:pPr>
    </w:p>
    <w:p w:rsidR="00457CEB" w:rsidRDefault="00EE3D67" w:rsidP="00457CEB">
      <w:pPr>
        <w:spacing w:line="360" w:lineRule="auto"/>
        <w:jc w:val="both"/>
        <w:rPr>
          <w:rFonts w:ascii="Arial" w:hAnsi="Arial" w:cs="Arial"/>
        </w:rPr>
      </w:pPr>
      <w:r>
        <w:rPr>
          <w:rFonts w:ascii="Arial" w:hAnsi="Arial" w:cs="Arial"/>
          <w:b/>
        </w:rPr>
        <w:lastRenderedPageBreak/>
        <w:t xml:space="preserve">           </w:t>
      </w:r>
      <w:r w:rsidR="00457CEB" w:rsidRPr="00EE74CD">
        <w:rPr>
          <w:rFonts w:ascii="Arial" w:hAnsi="Arial" w:cs="Arial"/>
        </w:rPr>
        <w:t xml:space="preserve">Dada la evolución de los mercados, existen diversas modalidades de oferta, determinadas por factores geográficos o por cuestiones de especialización. Algunos pueden ser productores o prestadores de servicios únicos, otros pueden estar agrupados o bien, lo más frecuente, es ofrecer un servicio o un producto como uno más de los muchos participantes en el mercado. </w:t>
      </w:r>
    </w:p>
    <w:p w:rsidR="00457CEB" w:rsidRDefault="00457CEB" w:rsidP="00457CEB">
      <w:pPr>
        <w:spacing w:line="360" w:lineRule="auto"/>
        <w:jc w:val="center"/>
        <w:rPr>
          <w:rFonts w:ascii="Arial" w:hAnsi="Arial" w:cs="Arial"/>
        </w:rPr>
      </w:pPr>
      <w:r>
        <w:rPr>
          <w:noProof/>
        </w:rPr>
        <w:drawing>
          <wp:inline distT="0" distB="0" distL="0" distR="0" wp14:anchorId="132E4335" wp14:editId="70D514C1">
            <wp:extent cx="2503714" cy="1752600"/>
            <wp:effectExtent l="0" t="0" r="0" b="0"/>
            <wp:docPr id="4892" name="Imagen 4892" descr="http://www.market-one.es/wp-content/uploads/2010/12/Se%C3%B1ales-Papaya2-e12935458476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market-one.es/wp-content/uploads/2010/12/Se%C3%B1ales-Papaya2-e1293545847618.jpg"/>
                    <pic:cNvPicPr>
                      <a:picLocks noChangeAspect="1" noChangeArrowheads="1"/>
                    </pic:cNvPicPr>
                  </pic:nvPicPr>
                  <pic:blipFill>
                    <a:blip r:embed="rId524" cstate="print">
                      <a:extLst>
                        <a:ext uri="{28A0092B-C50C-407E-A947-70E740481C1C}">
                          <a14:useLocalDpi xmlns:a14="http://schemas.microsoft.com/office/drawing/2010/main" val="0"/>
                        </a:ext>
                      </a:extLst>
                    </a:blip>
                    <a:srcRect/>
                    <a:stretch>
                      <a:fillRect/>
                    </a:stretch>
                  </pic:blipFill>
                  <pic:spPr bwMode="auto">
                    <a:xfrm>
                      <a:off x="0" y="0"/>
                      <a:ext cx="2505417" cy="1753792"/>
                    </a:xfrm>
                    <a:prstGeom prst="rect">
                      <a:avLst/>
                    </a:prstGeom>
                    <a:noFill/>
                    <a:ln>
                      <a:noFill/>
                    </a:ln>
                  </pic:spPr>
                </pic:pic>
              </a:graphicData>
            </a:graphic>
          </wp:inline>
        </w:drawing>
      </w:r>
    </w:p>
    <w:p w:rsidR="00457CEB" w:rsidRDefault="00457CEB" w:rsidP="00457CEB">
      <w:pPr>
        <w:spacing w:line="360" w:lineRule="auto"/>
        <w:jc w:val="center"/>
        <w:rPr>
          <w:rFonts w:ascii="Arial" w:hAnsi="Arial" w:cs="Arial"/>
        </w:rPr>
      </w:pPr>
      <w:r w:rsidRPr="009D1515">
        <w:rPr>
          <w:rFonts w:ascii="Arial" w:hAnsi="Arial" w:cs="Arial"/>
          <w:noProof/>
        </w:rPr>
        <mc:AlternateContent>
          <mc:Choice Requires="wps">
            <w:drawing>
              <wp:anchor distT="45720" distB="45720" distL="114300" distR="114300" simplePos="0" relativeHeight="252168192" behindDoc="0" locked="0" layoutInCell="1" allowOverlap="1" wp14:anchorId="398A1B69" wp14:editId="024A692F">
                <wp:simplePos x="0" y="0"/>
                <wp:positionH relativeFrom="column">
                  <wp:posOffset>872490</wp:posOffset>
                </wp:positionH>
                <wp:positionV relativeFrom="paragraph">
                  <wp:posOffset>72390</wp:posOffset>
                </wp:positionV>
                <wp:extent cx="3705225" cy="457835"/>
                <wp:effectExtent l="0" t="0" r="9525" b="0"/>
                <wp:wrapSquare wrapText="bothSides"/>
                <wp:docPr id="487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05225" cy="457835"/>
                        </a:xfrm>
                        <a:prstGeom prst="rect">
                          <a:avLst/>
                        </a:prstGeom>
                        <a:solidFill>
                          <a:srgbClr val="FFFFFF"/>
                        </a:solidFill>
                        <a:ln w="9525">
                          <a:noFill/>
                          <a:miter lim="800000"/>
                          <a:headEnd/>
                          <a:tailEnd/>
                        </a:ln>
                      </wps:spPr>
                      <wps:txbx>
                        <w:txbxContent>
                          <w:p w:rsidR="00DA583A" w:rsidRPr="00C24AF9" w:rsidRDefault="00DA583A" w:rsidP="00457CEB">
                            <w:pPr>
                              <w:jc w:val="center"/>
                              <w:rPr>
                                <w:rFonts w:ascii="Arial" w:hAnsi="Arial" w:cs="Arial"/>
                                <w:b/>
                                <w:color w:val="000000" w:themeColor="text1"/>
                                <w:sz w:val="20"/>
                                <w:szCs w:val="16"/>
                              </w:rPr>
                            </w:pPr>
                            <w:r>
                              <w:rPr>
                                <w:rFonts w:ascii="Arial" w:hAnsi="Arial" w:cs="Arial"/>
                                <w:b/>
                                <w:color w:val="000000" w:themeColor="text1"/>
                                <w:sz w:val="20"/>
                                <w:szCs w:val="16"/>
                              </w:rPr>
                              <w:t>Figura 18.3</w:t>
                            </w:r>
                          </w:p>
                          <w:p w:rsidR="00DA583A" w:rsidRPr="00AE7591" w:rsidRDefault="00DA583A" w:rsidP="00457CEB">
                            <w:pPr>
                              <w:jc w:val="center"/>
                              <w:rPr>
                                <w:rFonts w:ascii="Arial" w:hAnsi="Arial" w:cs="Arial"/>
                                <w:color w:val="000000" w:themeColor="text1"/>
                                <w:sz w:val="16"/>
                                <w:szCs w:val="16"/>
                              </w:rPr>
                            </w:pPr>
                            <w:r w:rsidRPr="00AE7591">
                              <w:rPr>
                                <w:rFonts w:ascii="Arial" w:hAnsi="Arial" w:cs="Arial"/>
                                <w:color w:val="000000" w:themeColor="text1"/>
                                <w:sz w:val="16"/>
                                <w:szCs w:val="16"/>
                              </w:rPr>
                              <w:t>Fuente:</w:t>
                            </w:r>
                            <w:r>
                              <w:rPr>
                                <w:rFonts w:ascii="Arial" w:hAnsi="Arial" w:cs="Arial"/>
                                <w:color w:val="000000" w:themeColor="text1"/>
                                <w:sz w:val="16"/>
                                <w:szCs w:val="16"/>
                              </w:rPr>
                              <w:t xml:space="preserve"> </w:t>
                            </w:r>
                            <w:r w:rsidRPr="00AE7591">
                              <w:rPr>
                                <w:rFonts w:ascii="Arial" w:hAnsi="Arial" w:cs="Arial"/>
                                <w:color w:val="000000" w:themeColor="text1"/>
                                <w:sz w:val="16"/>
                                <w:szCs w:val="16"/>
                              </w:rPr>
                              <w:t xml:space="preserve">Imagen recuperada </w:t>
                            </w:r>
                            <w:hyperlink r:id="rId525" w:history="1">
                              <w:r w:rsidRPr="00AE7591">
                                <w:rPr>
                                  <w:rStyle w:val="Hipervnculo"/>
                                  <w:rFonts w:ascii="Arial" w:hAnsi="Arial" w:cs="Arial"/>
                                  <w:color w:val="000000" w:themeColor="text1"/>
                                  <w:sz w:val="16"/>
                                  <w:szCs w:val="16"/>
                                </w:rPr>
                                <w:t>http://www.eduteka.org/proyectos.php/1/4754</w:t>
                              </w:r>
                            </w:hyperlink>
                          </w:p>
                          <w:p w:rsidR="00DA583A" w:rsidRPr="009D1515" w:rsidRDefault="00DA583A" w:rsidP="00457CEB">
                            <w:pPr>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98A1B69" id="_x0000_s1353" type="#_x0000_t202" style="position:absolute;left:0;text-align:left;margin-left:68.7pt;margin-top:5.7pt;width:291.75pt;height:36.05pt;z-index:252168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" stroked="f">
                <v:textbox>
                  <w:txbxContent>
                    <w:p w:rsidR="00DA583A" w:rsidRPr="00C24AF9" w:rsidRDefault="00DA583A" w:rsidP="00457CEB">
                      <w:pPr>
                        <w:jc w:val="center"/>
                        <w:rPr>
                          <w:rFonts w:ascii="Arial" w:hAnsi="Arial" w:cs="Arial"/>
                          <w:b/>
                          <w:color w:val="000000" w:themeColor="text1"/>
                          <w:sz w:val="20"/>
                          <w:szCs w:val="16"/>
                        </w:rPr>
                      </w:pPr>
                      <w:r>
                        <w:rPr>
                          <w:rFonts w:ascii="Arial" w:hAnsi="Arial" w:cs="Arial"/>
                          <w:b/>
                          <w:color w:val="000000" w:themeColor="text1"/>
                          <w:sz w:val="20"/>
                          <w:szCs w:val="16"/>
                        </w:rPr>
                        <w:t>Figura 18.3</w:t>
                      </w:r>
                    </w:p>
                    <w:p w:rsidR="00DA583A" w:rsidRPr="00AE7591" w:rsidRDefault="00DA583A" w:rsidP="00457CEB">
                      <w:pPr>
                        <w:jc w:val="center"/>
                        <w:rPr>
                          <w:rFonts w:ascii="Arial" w:hAnsi="Arial" w:cs="Arial"/>
                          <w:color w:val="000000" w:themeColor="text1"/>
                          <w:sz w:val="16"/>
                          <w:szCs w:val="16"/>
                        </w:rPr>
                      </w:pPr>
                      <w:r w:rsidRPr="00AE7591">
                        <w:rPr>
                          <w:rFonts w:ascii="Arial" w:hAnsi="Arial" w:cs="Arial"/>
                          <w:color w:val="000000" w:themeColor="text1"/>
                          <w:sz w:val="16"/>
                          <w:szCs w:val="16"/>
                        </w:rPr>
                        <w:t>Fuente:</w:t>
                      </w:r>
                      <w:r>
                        <w:rPr>
                          <w:rFonts w:ascii="Arial" w:hAnsi="Arial" w:cs="Arial"/>
                          <w:color w:val="000000" w:themeColor="text1"/>
                          <w:sz w:val="16"/>
                          <w:szCs w:val="16"/>
                        </w:rPr>
                        <w:t xml:space="preserve"> </w:t>
                      </w:r>
                      <w:r w:rsidRPr="00AE7591">
                        <w:rPr>
                          <w:rFonts w:ascii="Arial" w:hAnsi="Arial" w:cs="Arial"/>
                          <w:color w:val="000000" w:themeColor="text1"/>
                          <w:sz w:val="16"/>
                          <w:szCs w:val="16"/>
                        </w:rPr>
                        <w:t xml:space="preserve">Imagen recuperada </w:t>
                      </w:r>
                      <w:hyperlink r:id="rId526" w:history="1">
                        <w:r w:rsidRPr="00AE7591">
                          <w:rPr>
                            <w:rStyle w:val="Hipervnculo"/>
                            <w:rFonts w:ascii="Arial" w:hAnsi="Arial" w:cs="Arial"/>
                            <w:color w:val="000000" w:themeColor="text1"/>
                            <w:sz w:val="16"/>
                            <w:szCs w:val="16"/>
                          </w:rPr>
                          <w:t>http://www.eduteka.org/proyectos.php/1/4754</w:t>
                        </w:r>
                      </w:hyperlink>
                    </w:p>
                    <w:p w:rsidR="00DA583A" w:rsidRPr="009D1515" w:rsidRDefault="00DA583A" w:rsidP="00457CEB">
                      <w:pPr>
                        <w:rPr>
                          <w:i/>
                        </w:rPr>
                      </w:pPr>
                    </w:p>
                  </w:txbxContent>
                </v:textbox>
                <w10:wrap type="square"/>
              </v:shape>
            </w:pict>
          </mc:Fallback>
        </mc:AlternateContent>
      </w:r>
    </w:p>
    <w:p w:rsidR="00C24AF9" w:rsidRDefault="00C24AF9" w:rsidP="00457CEB">
      <w:pPr>
        <w:spacing w:line="360" w:lineRule="auto"/>
        <w:jc w:val="both"/>
        <w:rPr>
          <w:rFonts w:ascii="Arial" w:hAnsi="Arial" w:cs="Arial"/>
        </w:rPr>
      </w:pPr>
    </w:p>
    <w:p w:rsidR="00C24AF9" w:rsidRDefault="00C24AF9" w:rsidP="00457CEB">
      <w:pPr>
        <w:spacing w:line="360" w:lineRule="auto"/>
        <w:jc w:val="both"/>
        <w:rPr>
          <w:rFonts w:ascii="Arial" w:hAnsi="Arial" w:cs="Arial"/>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En el primer caso referido como el de especialización, se trata de monopolios, donde uno solo es oferente en una localidad, región o país, lo cual le permite imponer los precios en función de su exclusivo interés, sin tener que preocuparse por la competencia. A ello, el público consumidor sólo puede responder con un mayor o menor consumo, limitado por sus ingresos. Para los casos de un cierto número restringido de oferentes, que se ponen de acuerdo entre ellos para determinar el precio de mercado, se les conoce como el oligopolio. Muy similar al caso anterior, el consumidor no afecta el mercado, pues su participación igualmente se ve restringida por su capacidad de compra.</w:t>
      </w:r>
    </w:p>
    <w:p w:rsidR="00457CEB" w:rsidRPr="00EE74CD" w:rsidRDefault="00457CEB" w:rsidP="00457CEB">
      <w:pPr>
        <w:spacing w:line="360" w:lineRule="auto"/>
        <w:jc w:val="both"/>
        <w:rPr>
          <w:rFonts w:ascii="Arial" w:hAnsi="Arial" w:cs="Arial"/>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El último caso, el de mercado libre es aquél donde sí interviene la actuación del público que puede decidir si compra o no un bien o servicio por cuestión de precio, calidad, volumen o lugar. Bajo esta presión, el conjunto de oferentes de un mismo bien o servicio, inclusive de un producto sucedáneo o sustituto, debe estar atento en poder vender, de conformidad con las reacciones de los clientes quienes, por su parte, tienen la posibilidad de cambiar de producto o de canal de distribución como les convenga. De ese modo, los compradores influyen sobre el precio y la calidad de </w:t>
      </w:r>
      <w:r w:rsidR="00457CEB" w:rsidRPr="00EE74CD">
        <w:rPr>
          <w:rFonts w:ascii="Arial" w:hAnsi="Arial" w:cs="Arial"/>
        </w:rPr>
        <w:lastRenderedPageBreak/>
        <w:t xml:space="preserve">los bienes o servicios. Esta doble actuación supone una regulación automática de los mercados, por ello, los oferentes deben velar permanentemente por su actualización a modo de no quedar rezagados en calidad, oportunidad, volumen o precio. El hablar de estas características tiene por objeto que el empresario, deseoso de poner un negocio en este giro, pueda calibrar el tipo de mercado existente en cuanto a la oferta y así determinar si le conviene o no aventurarse. </w:t>
      </w:r>
    </w:p>
    <w:p w:rsidR="00457CEB" w:rsidRDefault="00C24AF9" w:rsidP="00457CEB">
      <w:pPr>
        <w:spacing w:line="360" w:lineRule="auto"/>
        <w:jc w:val="center"/>
        <w:rPr>
          <w:rFonts w:ascii="Arial" w:hAnsi="Arial" w:cs="Arial"/>
        </w:rPr>
      </w:pPr>
      <w:r w:rsidRPr="009D1515">
        <w:rPr>
          <w:rFonts w:ascii="Arial" w:hAnsi="Arial" w:cs="Arial"/>
          <w:noProof/>
        </w:rPr>
        <mc:AlternateContent>
          <mc:Choice Requires="wps">
            <w:drawing>
              <wp:anchor distT="45720" distB="45720" distL="114300" distR="114300" simplePos="0" relativeHeight="252169216" behindDoc="0" locked="0" layoutInCell="1" allowOverlap="1" wp14:anchorId="7BB1E1F9" wp14:editId="72370C9C">
                <wp:simplePos x="0" y="0"/>
                <wp:positionH relativeFrom="column">
                  <wp:posOffset>424180</wp:posOffset>
                </wp:positionH>
                <wp:positionV relativeFrom="paragraph">
                  <wp:posOffset>1765935</wp:posOffset>
                </wp:positionV>
                <wp:extent cx="4410075" cy="414655"/>
                <wp:effectExtent l="0" t="0" r="9525" b="4445"/>
                <wp:wrapSquare wrapText="bothSides"/>
                <wp:docPr id="487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10075" cy="414655"/>
                        </a:xfrm>
                        <a:prstGeom prst="rect">
                          <a:avLst/>
                        </a:prstGeom>
                        <a:solidFill>
                          <a:srgbClr val="FFFFFF"/>
                        </a:solidFill>
                        <a:ln w="9525">
                          <a:noFill/>
                          <a:miter lim="800000"/>
                          <a:headEnd/>
                          <a:tailEnd/>
                        </a:ln>
                      </wps:spPr>
                      <wps:txbx>
                        <w:txbxContent>
                          <w:p w:rsidR="00DA583A" w:rsidRPr="00C24AF9" w:rsidRDefault="00DA583A" w:rsidP="00457CEB">
                            <w:pPr>
                              <w:jc w:val="center"/>
                              <w:rPr>
                                <w:rFonts w:ascii="Arial" w:hAnsi="Arial" w:cs="Arial"/>
                                <w:b/>
                                <w:color w:val="000000" w:themeColor="text1"/>
                                <w:sz w:val="20"/>
                                <w:szCs w:val="16"/>
                              </w:rPr>
                            </w:pPr>
                            <w:r>
                              <w:rPr>
                                <w:rFonts w:ascii="Arial" w:hAnsi="Arial" w:cs="Arial"/>
                                <w:b/>
                                <w:color w:val="000000" w:themeColor="text1"/>
                                <w:sz w:val="20"/>
                                <w:szCs w:val="16"/>
                              </w:rPr>
                              <w:t>Figura 18.4</w:t>
                            </w:r>
                          </w:p>
                          <w:p w:rsidR="00DA583A" w:rsidRPr="00AE7591" w:rsidRDefault="00DA583A" w:rsidP="00457CEB">
                            <w:pPr>
                              <w:jc w:val="center"/>
                              <w:rPr>
                                <w:rFonts w:ascii="Arial" w:hAnsi="Arial" w:cs="Arial"/>
                                <w:color w:val="000000" w:themeColor="text1"/>
                                <w:sz w:val="16"/>
                                <w:szCs w:val="16"/>
                              </w:rPr>
                            </w:pPr>
                            <w:r w:rsidRPr="00AE7591">
                              <w:rPr>
                                <w:rFonts w:ascii="Arial" w:hAnsi="Arial" w:cs="Arial"/>
                                <w:color w:val="000000" w:themeColor="text1"/>
                                <w:sz w:val="16"/>
                                <w:szCs w:val="16"/>
                              </w:rPr>
                              <w:t xml:space="preserve">Fuente: Imagen recuperada </w:t>
                            </w:r>
                            <w:hyperlink r:id="rId527" w:history="1">
                              <w:r w:rsidRPr="00AE7591">
                                <w:rPr>
                                  <w:rStyle w:val="Hipervnculo"/>
                                  <w:rFonts w:ascii="Arial" w:hAnsi="Arial" w:cs="Arial"/>
                                  <w:color w:val="000000" w:themeColor="text1"/>
                                  <w:sz w:val="16"/>
                                  <w:szCs w:val="16"/>
                                </w:rPr>
                                <w:t>http://olivafrontera.com/actualidad/Ampliada.php?CLAVE=4747</w:t>
                              </w:r>
                            </w:hyperlink>
                          </w:p>
                          <w:p w:rsidR="00DA583A" w:rsidRDefault="00DA583A" w:rsidP="00457CEB">
                            <w:pPr>
                              <w:rPr>
                                <w:i/>
                              </w:rPr>
                            </w:pPr>
                          </w:p>
                          <w:p w:rsidR="00DA583A" w:rsidRPr="009D1515" w:rsidRDefault="00DA583A" w:rsidP="00457CEB">
                            <w:pPr>
                              <w:rPr>
                                <w:i/>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B1E1F9" id="_x0000_s1354" type="#_x0000_t202" style="position:absolute;left:0;text-align:left;margin-left:33.4pt;margin-top:139.05pt;width:347.25pt;height:32.65pt;z-index:252169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" stroked="f">
                <v:textbox>
                  <w:txbxContent>
                    <w:p w:rsidR="00DA583A" w:rsidRPr="00C24AF9" w:rsidRDefault="00DA583A" w:rsidP="00457CEB">
                      <w:pPr>
                        <w:jc w:val="center"/>
                        <w:rPr>
                          <w:rFonts w:ascii="Arial" w:hAnsi="Arial" w:cs="Arial"/>
                          <w:b/>
                          <w:color w:val="000000" w:themeColor="text1"/>
                          <w:sz w:val="20"/>
                          <w:szCs w:val="16"/>
                        </w:rPr>
                      </w:pPr>
                      <w:r>
                        <w:rPr>
                          <w:rFonts w:ascii="Arial" w:hAnsi="Arial" w:cs="Arial"/>
                          <w:b/>
                          <w:color w:val="000000" w:themeColor="text1"/>
                          <w:sz w:val="20"/>
                          <w:szCs w:val="16"/>
                        </w:rPr>
                        <w:t>Figura 18.4</w:t>
                      </w:r>
                    </w:p>
                    <w:p w:rsidR="00DA583A" w:rsidRPr="00AE7591" w:rsidRDefault="00DA583A" w:rsidP="00457CEB">
                      <w:pPr>
                        <w:jc w:val="center"/>
                        <w:rPr>
                          <w:rFonts w:ascii="Arial" w:hAnsi="Arial" w:cs="Arial"/>
                          <w:color w:val="000000" w:themeColor="text1"/>
                          <w:sz w:val="16"/>
                          <w:szCs w:val="16"/>
                        </w:rPr>
                      </w:pPr>
                      <w:r w:rsidRPr="00AE7591">
                        <w:rPr>
                          <w:rFonts w:ascii="Arial" w:hAnsi="Arial" w:cs="Arial"/>
                          <w:color w:val="000000" w:themeColor="text1"/>
                          <w:sz w:val="16"/>
                          <w:szCs w:val="16"/>
                        </w:rPr>
                        <w:t xml:space="preserve">Fuente: Imagen recuperada </w:t>
                      </w:r>
                      <w:hyperlink r:id="rId528" w:history="1">
                        <w:r w:rsidRPr="00AE7591">
                          <w:rPr>
                            <w:rStyle w:val="Hipervnculo"/>
                            <w:rFonts w:ascii="Arial" w:hAnsi="Arial" w:cs="Arial"/>
                            <w:color w:val="000000" w:themeColor="text1"/>
                            <w:sz w:val="16"/>
                            <w:szCs w:val="16"/>
                          </w:rPr>
                          <w:t>http://olivafrontera.com/actualidad/Ampliada.php?CLAVE=4747</w:t>
                        </w:r>
                      </w:hyperlink>
                    </w:p>
                    <w:p w:rsidR="00DA583A" w:rsidRDefault="00DA583A" w:rsidP="00457CEB">
                      <w:pPr>
                        <w:rPr>
                          <w:i/>
                        </w:rPr>
                      </w:pPr>
                    </w:p>
                    <w:p w:rsidR="00DA583A" w:rsidRPr="009D1515" w:rsidRDefault="00DA583A" w:rsidP="00457CEB">
                      <w:pPr>
                        <w:rPr>
                          <w:i/>
                        </w:rPr>
                      </w:pPr>
                    </w:p>
                  </w:txbxContent>
                </v:textbox>
                <w10:wrap type="square"/>
              </v:shape>
            </w:pict>
          </mc:Fallback>
        </mc:AlternateContent>
      </w:r>
      <w:r w:rsidR="00457CEB">
        <w:rPr>
          <w:noProof/>
        </w:rPr>
        <w:drawing>
          <wp:inline distT="0" distB="0" distL="0" distR="0" wp14:anchorId="44EBB6E1" wp14:editId="21D3B978">
            <wp:extent cx="2268747" cy="1595887"/>
            <wp:effectExtent l="0" t="0" r="0" b="4445"/>
            <wp:docPr id="4894" name="Imagen 4894" descr="http://olivafrontera.com/archivos/fotos/actualidad/2013/10/24/Imagen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olivafrontera.com/archivos/fotos/actualidad/2013/10/24/Imagen12.jpg"/>
                    <pic:cNvPicPr>
                      <a:picLocks noChangeAspect="1" noChangeArrowheads="1"/>
                    </pic:cNvPicPr>
                  </pic:nvPicPr>
                  <pic:blipFill>
                    <a:blip r:embed="rId529" cstate="print">
                      <a:extLst>
                        <a:ext uri="{28A0092B-C50C-407E-A947-70E740481C1C}">
                          <a14:useLocalDpi xmlns:a14="http://schemas.microsoft.com/office/drawing/2010/main" val="0"/>
                        </a:ext>
                      </a:extLst>
                    </a:blip>
                    <a:srcRect/>
                    <a:stretch>
                      <a:fillRect/>
                    </a:stretch>
                  </pic:blipFill>
                  <pic:spPr bwMode="auto">
                    <a:xfrm>
                      <a:off x="0" y="0"/>
                      <a:ext cx="2270860" cy="1597373"/>
                    </a:xfrm>
                    <a:prstGeom prst="rect">
                      <a:avLst/>
                    </a:prstGeom>
                    <a:noFill/>
                    <a:ln>
                      <a:noFill/>
                    </a:ln>
                  </pic:spPr>
                </pic:pic>
              </a:graphicData>
            </a:graphic>
          </wp:inline>
        </w:drawing>
      </w:r>
    </w:p>
    <w:p w:rsidR="00457CEB" w:rsidRPr="00EE74CD" w:rsidRDefault="00457CEB" w:rsidP="00457CEB">
      <w:pPr>
        <w:spacing w:line="360" w:lineRule="auto"/>
        <w:jc w:val="center"/>
        <w:rPr>
          <w:rFonts w:ascii="Arial" w:hAnsi="Arial" w:cs="Arial"/>
        </w:rPr>
      </w:pPr>
    </w:p>
    <w:p w:rsidR="00457CEB" w:rsidRDefault="00457CEB" w:rsidP="00457CEB">
      <w:pPr>
        <w:spacing w:line="360" w:lineRule="auto"/>
        <w:jc w:val="both"/>
        <w:rPr>
          <w:rFonts w:ascii="Arial" w:hAnsi="Arial" w:cs="Arial"/>
        </w:rPr>
      </w:pPr>
    </w:p>
    <w:p w:rsidR="00C24AF9" w:rsidRDefault="00C24AF9" w:rsidP="00457CEB">
      <w:pPr>
        <w:spacing w:line="360" w:lineRule="auto"/>
        <w:jc w:val="both"/>
        <w:rPr>
          <w:rFonts w:ascii="Arial" w:hAnsi="Arial" w:cs="Arial"/>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Es igualmente posible que al iniciar esta parte del trabajo, el futuro inversionista advierta la inconveniencia de proseguir y el estudio le habrá servido para no arriesgar en una empresa que fuera a resultar improductiva. La decisión que tome no dependerá exclusivamente de la participación en un mercado libre, sino que puede proponerse romper un monopolio o un oligopolio locales, lo cual tendrá su grado de dificultad, pero puede lograrse. No así, si deseara competir con un gran monopolio de Estado cuya actuación frecuentemente es social y que no obedece a una dinámica del mercado. En lo relativo al estudio de la oferta, para este giro, se debe conocer quiénes están ofreciendo ese mismo bien o servicio, aún los sustitutos en la plaza donde se desea participar, con el objeto de determinar qué tanto se entrega al mercado, qué tanto más puede aceptar éste, cuáles son las características de lo suministrado y el precio de venta prevaleciente. </w:t>
      </w:r>
    </w:p>
    <w:p w:rsidR="00220F7E" w:rsidRPr="00EE74CD" w:rsidRDefault="00220F7E" w:rsidP="00457CEB">
      <w:pPr>
        <w:spacing w:line="360" w:lineRule="auto"/>
        <w:jc w:val="both"/>
        <w:rPr>
          <w:rFonts w:ascii="Arial" w:hAnsi="Arial" w:cs="Arial"/>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El estudio debe contener la cantidad de empresas participantes, los volúmenes ofrecidos en la zona y el precio promedio al que se vende. En este punto, es conveniente realizar un cuadro comparativo entre los distintos tipos de oferentes con sus diversos bienes o servicios, comparar sus precios y la calidad ofrecidos, de </w:t>
      </w:r>
      <w:r w:rsidR="00457CEB" w:rsidRPr="00EE74CD">
        <w:rPr>
          <w:rFonts w:ascii="Arial" w:hAnsi="Arial" w:cs="Arial"/>
        </w:rPr>
        <w:lastRenderedPageBreak/>
        <w:t>preferencia investigar acerca de los potenciales de producción, o sea saber si pueden ofrecer en mayores volúmenes y hacer un mapeo de la distribución en la zona de interés, respecto del giro que se propone instalar.</w:t>
      </w:r>
    </w:p>
    <w:p w:rsidR="00220F7E" w:rsidRDefault="00220F7E" w:rsidP="00457CEB">
      <w:pPr>
        <w:spacing w:line="360" w:lineRule="auto"/>
        <w:jc w:val="both"/>
        <w:rPr>
          <w:rFonts w:ascii="Arial" w:hAnsi="Arial" w:cs="Arial"/>
        </w:rPr>
      </w:pPr>
    </w:p>
    <w:p w:rsidR="00457CEB" w:rsidRPr="00220F7E" w:rsidRDefault="00EE3D67" w:rsidP="00457CEB">
      <w:pPr>
        <w:pStyle w:val="Ttulo2"/>
        <w:spacing w:line="360" w:lineRule="auto"/>
        <w:rPr>
          <w:rFonts w:ascii="Arial" w:hAnsi="Arial" w:cs="Arial"/>
          <w:b/>
          <w:color w:val="auto"/>
          <w:sz w:val="24"/>
        </w:rPr>
      </w:pPr>
      <w:bookmarkStart w:id="246" w:name="_Toc421604592"/>
      <w:r>
        <w:rPr>
          <w:rFonts w:ascii="Arial" w:hAnsi="Arial" w:cs="Arial"/>
          <w:b/>
          <w:color w:val="auto"/>
          <w:sz w:val="24"/>
        </w:rPr>
        <w:t xml:space="preserve">           </w:t>
      </w:r>
      <w:bookmarkStart w:id="247" w:name="_Toc431501038"/>
      <w:r w:rsidR="00457CEB" w:rsidRPr="00220F7E">
        <w:rPr>
          <w:rFonts w:ascii="Arial" w:hAnsi="Arial" w:cs="Arial"/>
          <w:b/>
          <w:color w:val="auto"/>
          <w:sz w:val="24"/>
        </w:rPr>
        <w:t>Análisis Comparativo.</w:t>
      </w:r>
      <w:bookmarkEnd w:id="246"/>
      <w:bookmarkEnd w:id="247"/>
    </w:p>
    <w:p w:rsidR="00457CEB" w:rsidRPr="00EE74CD"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Para el análisis comparativo se propone completar el siguiente cuadro con la información que se pueda obtener de la región:</w:t>
      </w:r>
    </w:p>
    <w:p w:rsidR="00457CEB" w:rsidRDefault="00220F7E" w:rsidP="00457CEB">
      <w:pPr>
        <w:spacing w:line="360" w:lineRule="auto"/>
        <w:jc w:val="center"/>
        <w:rPr>
          <w:rFonts w:ascii="Arial" w:hAnsi="Arial" w:cs="Arial"/>
        </w:rPr>
      </w:pPr>
      <w:r w:rsidRPr="00EE74CD">
        <w:rPr>
          <w:rFonts w:ascii="Arial" w:hAnsi="Arial" w:cs="Arial"/>
          <w:noProof/>
        </w:rPr>
        <w:drawing>
          <wp:anchor distT="0" distB="0" distL="114300" distR="114300" simplePos="0" relativeHeight="252181504" behindDoc="0" locked="0" layoutInCell="1" allowOverlap="1" wp14:anchorId="527F015E" wp14:editId="6D6445A4">
            <wp:simplePos x="0" y="0"/>
            <wp:positionH relativeFrom="column">
              <wp:posOffset>252730</wp:posOffset>
            </wp:positionH>
            <wp:positionV relativeFrom="paragraph">
              <wp:posOffset>53340</wp:posOffset>
            </wp:positionV>
            <wp:extent cx="5133975" cy="2371725"/>
            <wp:effectExtent l="0" t="0" r="9525" b="9525"/>
            <wp:wrapNone/>
            <wp:docPr id="4895" name="Imagen 4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0">
                      <a:extLst>
                        <a:ext uri="{28A0092B-C50C-407E-A947-70E740481C1C}">
                          <a14:useLocalDpi xmlns:a14="http://schemas.microsoft.com/office/drawing/2010/main" val="0"/>
                        </a:ext>
                      </a:extLst>
                    </a:blip>
                    <a:srcRect l="31738" t="29583" r="30414" b="39324"/>
                    <a:stretch/>
                  </pic:blipFill>
                  <pic:spPr bwMode="auto">
                    <a:xfrm>
                      <a:off x="0" y="0"/>
                      <a:ext cx="5133975" cy="23717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457CEB" w:rsidRDefault="00457CEB" w:rsidP="00457CEB">
      <w:pPr>
        <w:pStyle w:val="Ttulo2"/>
        <w:spacing w:line="360" w:lineRule="auto"/>
      </w:pPr>
      <w:bookmarkStart w:id="248" w:name="_Toc421604593"/>
    </w:p>
    <w:p w:rsidR="00220F7E" w:rsidRDefault="00220F7E" w:rsidP="00457CEB">
      <w:pPr>
        <w:pStyle w:val="Ttulo2"/>
        <w:spacing w:line="360" w:lineRule="auto"/>
      </w:pPr>
    </w:p>
    <w:p w:rsidR="00220F7E" w:rsidRDefault="00220F7E" w:rsidP="00457CEB">
      <w:pPr>
        <w:pStyle w:val="Ttulo2"/>
        <w:spacing w:line="360" w:lineRule="auto"/>
      </w:pPr>
    </w:p>
    <w:p w:rsidR="00220F7E" w:rsidRDefault="00220F7E" w:rsidP="00457CEB">
      <w:pPr>
        <w:pStyle w:val="Ttulo2"/>
        <w:spacing w:line="360" w:lineRule="auto"/>
      </w:pPr>
    </w:p>
    <w:p w:rsidR="00220F7E" w:rsidRDefault="00220F7E" w:rsidP="00457CEB">
      <w:pPr>
        <w:pStyle w:val="Ttulo2"/>
        <w:spacing w:line="360" w:lineRule="auto"/>
      </w:pPr>
    </w:p>
    <w:p w:rsidR="00220F7E" w:rsidRDefault="00220F7E" w:rsidP="00220F7E">
      <w:pPr>
        <w:rPr>
          <w:lang w:eastAsia="en-US"/>
        </w:rPr>
      </w:pPr>
    </w:p>
    <w:p w:rsidR="00220F7E" w:rsidRDefault="00220F7E" w:rsidP="00220F7E">
      <w:pPr>
        <w:rPr>
          <w:lang w:eastAsia="en-US"/>
        </w:rPr>
      </w:pPr>
    </w:p>
    <w:p w:rsidR="00220F7E" w:rsidRPr="00220F7E" w:rsidRDefault="00C24AF9" w:rsidP="00220F7E">
      <w:pPr>
        <w:rPr>
          <w:lang w:eastAsia="en-US"/>
        </w:rPr>
      </w:pPr>
      <w:r w:rsidRPr="0091446B">
        <w:rPr>
          <w:rFonts w:ascii="Arial" w:hAnsi="Arial" w:cs="Arial"/>
          <w:noProof/>
        </w:rPr>
        <mc:AlternateContent>
          <mc:Choice Requires="wps">
            <w:drawing>
              <wp:anchor distT="45720" distB="45720" distL="114300" distR="114300" simplePos="0" relativeHeight="252161024" behindDoc="0" locked="0" layoutInCell="1" allowOverlap="1" wp14:anchorId="3AD0A442" wp14:editId="713A3F3B">
                <wp:simplePos x="0" y="0"/>
                <wp:positionH relativeFrom="column">
                  <wp:posOffset>-326390</wp:posOffset>
                </wp:positionH>
                <wp:positionV relativeFrom="paragraph">
                  <wp:posOffset>389890</wp:posOffset>
                </wp:positionV>
                <wp:extent cx="5934710" cy="422275"/>
                <wp:effectExtent l="0" t="0" r="8890" b="0"/>
                <wp:wrapSquare wrapText="bothSides"/>
                <wp:docPr id="487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4710" cy="422275"/>
                        </a:xfrm>
                        <a:prstGeom prst="rect">
                          <a:avLst/>
                        </a:prstGeom>
                        <a:solidFill>
                          <a:srgbClr val="FFFFFF"/>
                        </a:solidFill>
                        <a:ln w="9525">
                          <a:noFill/>
                          <a:miter lim="800000"/>
                          <a:headEnd/>
                          <a:tailEnd/>
                        </a:ln>
                      </wps:spPr>
                      <wps:txbx>
                        <w:txbxContent>
                          <w:p w:rsidR="00DA583A" w:rsidRPr="00C24AF9" w:rsidRDefault="00DA583A" w:rsidP="00457CEB">
                            <w:pPr>
                              <w:spacing w:line="360" w:lineRule="auto"/>
                              <w:jc w:val="center"/>
                              <w:rPr>
                                <w:rFonts w:ascii="Arial" w:hAnsi="Arial" w:cs="Arial"/>
                                <w:b/>
                                <w:color w:val="000000" w:themeColor="text1"/>
                                <w:sz w:val="20"/>
                                <w:szCs w:val="16"/>
                              </w:rPr>
                            </w:pPr>
                            <w:r>
                              <w:rPr>
                                <w:rFonts w:ascii="Arial" w:hAnsi="Arial" w:cs="Arial"/>
                                <w:b/>
                                <w:color w:val="000000" w:themeColor="text1"/>
                                <w:sz w:val="20"/>
                                <w:szCs w:val="16"/>
                              </w:rPr>
                              <w:t>Cuadro 18.1</w:t>
                            </w:r>
                          </w:p>
                          <w:p w:rsidR="00DA583A" w:rsidRPr="00AE7591" w:rsidRDefault="00DA583A" w:rsidP="00457CEB">
                            <w:pPr>
                              <w:spacing w:line="360" w:lineRule="auto"/>
                              <w:jc w:val="center"/>
                              <w:rPr>
                                <w:rFonts w:ascii="Arial" w:hAnsi="Arial" w:cs="Arial"/>
                                <w:color w:val="000000" w:themeColor="text1"/>
                                <w:sz w:val="16"/>
                                <w:szCs w:val="16"/>
                              </w:rPr>
                            </w:pPr>
                            <w:r w:rsidRPr="00AE7591">
                              <w:rPr>
                                <w:rFonts w:ascii="Arial" w:hAnsi="Arial" w:cs="Arial"/>
                                <w:color w:val="000000" w:themeColor="text1"/>
                                <w:sz w:val="16"/>
                                <w:szCs w:val="16"/>
                              </w:rPr>
                              <w:t>Fuente: Imagen recuperada</w:t>
                            </w:r>
                            <w:r>
                              <w:rPr>
                                <w:rFonts w:ascii="Arial" w:hAnsi="Arial" w:cs="Arial"/>
                                <w:color w:val="000000" w:themeColor="text1"/>
                                <w:sz w:val="16"/>
                                <w:szCs w:val="16"/>
                              </w:rPr>
                              <w:t xml:space="preserve"> </w:t>
                            </w:r>
                            <w:hyperlink r:id="rId531" w:history="1">
                              <w:r w:rsidRPr="00AE7591">
                                <w:rPr>
                                  <w:rStyle w:val="Hipervnculo"/>
                                  <w:rFonts w:ascii="Arial" w:hAnsi="Arial" w:cs="Arial"/>
                                  <w:color w:val="000000" w:themeColor="text1"/>
                                  <w:sz w:val="16"/>
                                  <w:szCs w:val="16"/>
                                </w:rPr>
                                <w:t>http://segob.guanajuato.gob.mx/sil/docs/capacitacion/guiasEmpresariales/GuiaEstudioMercado.pdf</w:t>
                              </w:r>
                            </w:hyperlink>
                          </w:p>
                          <w:p w:rsidR="00DA583A" w:rsidRDefault="00DA583A" w:rsidP="00457CE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D0A442" id="_x0000_s1355" type="#_x0000_t202" style="position:absolute;margin-left:-25.7pt;margin-top:30.7pt;width:467.3pt;height:33.25pt;z-index:252161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" stroked="f">
                <v:textbox>
                  <w:txbxContent>
                    <w:p w:rsidR="00DA583A" w:rsidRPr="00C24AF9" w:rsidRDefault="00DA583A" w:rsidP="00457CEB">
                      <w:pPr>
                        <w:spacing w:line="360" w:lineRule="auto"/>
                        <w:jc w:val="center"/>
                        <w:rPr>
                          <w:rFonts w:ascii="Arial" w:hAnsi="Arial" w:cs="Arial"/>
                          <w:b/>
                          <w:color w:val="000000" w:themeColor="text1"/>
                          <w:sz w:val="20"/>
                          <w:szCs w:val="16"/>
                        </w:rPr>
                      </w:pPr>
                      <w:r>
                        <w:rPr>
                          <w:rFonts w:ascii="Arial" w:hAnsi="Arial" w:cs="Arial"/>
                          <w:b/>
                          <w:color w:val="000000" w:themeColor="text1"/>
                          <w:sz w:val="20"/>
                          <w:szCs w:val="16"/>
                        </w:rPr>
                        <w:t>Cuadro 18.1</w:t>
                      </w:r>
                    </w:p>
                    <w:p w:rsidR="00DA583A" w:rsidRPr="00AE7591" w:rsidRDefault="00DA583A" w:rsidP="00457CEB">
                      <w:pPr>
                        <w:spacing w:line="360" w:lineRule="auto"/>
                        <w:jc w:val="center"/>
                        <w:rPr>
                          <w:rFonts w:ascii="Arial" w:hAnsi="Arial" w:cs="Arial"/>
                          <w:color w:val="000000" w:themeColor="text1"/>
                          <w:sz w:val="16"/>
                          <w:szCs w:val="16"/>
                        </w:rPr>
                      </w:pPr>
                      <w:r w:rsidRPr="00AE7591">
                        <w:rPr>
                          <w:rFonts w:ascii="Arial" w:hAnsi="Arial" w:cs="Arial"/>
                          <w:color w:val="000000" w:themeColor="text1"/>
                          <w:sz w:val="16"/>
                          <w:szCs w:val="16"/>
                        </w:rPr>
                        <w:t>Fuente: Imagen recuperada</w:t>
                      </w:r>
                      <w:r>
                        <w:rPr>
                          <w:rFonts w:ascii="Arial" w:hAnsi="Arial" w:cs="Arial"/>
                          <w:color w:val="000000" w:themeColor="text1"/>
                          <w:sz w:val="16"/>
                          <w:szCs w:val="16"/>
                        </w:rPr>
                        <w:t xml:space="preserve"> </w:t>
                      </w:r>
                      <w:hyperlink r:id="rId532" w:history="1">
                        <w:r w:rsidRPr="00AE7591">
                          <w:rPr>
                            <w:rStyle w:val="Hipervnculo"/>
                            <w:rFonts w:ascii="Arial" w:hAnsi="Arial" w:cs="Arial"/>
                            <w:color w:val="000000" w:themeColor="text1"/>
                            <w:sz w:val="16"/>
                            <w:szCs w:val="16"/>
                          </w:rPr>
                          <w:t>http://segob.guanajuato.gob.mx/sil/docs/capacitacion/guiasEmpresariales/GuiaEstudioMercado.pdf</w:t>
                        </w:r>
                      </w:hyperlink>
                    </w:p>
                    <w:p w:rsidR="00DA583A" w:rsidRDefault="00DA583A" w:rsidP="00457CEB"/>
                  </w:txbxContent>
                </v:textbox>
                <w10:wrap type="square"/>
              </v:shape>
            </w:pict>
          </mc:Fallback>
        </mc:AlternateContent>
      </w:r>
    </w:p>
    <w:p w:rsidR="00C24AF9" w:rsidRDefault="00C24AF9" w:rsidP="00457CEB">
      <w:pPr>
        <w:pStyle w:val="Ttulo2"/>
        <w:spacing w:line="360" w:lineRule="auto"/>
        <w:rPr>
          <w:rFonts w:ascii="Arial" w:hAnsi="Arial" w:cs="Arial"/>
          <w:b/>
          <w:color w:val="auto"/>
          <w:sz w:val="24"/>
        </w:rPr>
      </w:pPr>
    </w:p>
    <w:p w:rsidR="00457CEB" w:rsidRDefault="00457CEB" w:rsidP="00457CEB">
      <w:pPr>
        <w:pStyle w:val="Ttulo2"/>
        <w:spacing w:line="360" w:lineRule="auto"/>
        <w:rPr>
          <w:rFonts w:ascii="Arial" w:hAnsi="Arial" w:cs="Arial"/>
          <w:b/>
          <w:color w:val="auto"/>
          <w:sz w:val="24"/>
        </w:rPr>
      </w:pPr>
      <w:bookmarkStart w:id="249" w:name="_Toc431501039"/>
      <w:r w:rsidRPr="00220F7E">
        <w:rPr>
          <w:rFonts w:ascii="Arial" w:hAnsi="Arial" w:cs="Arial"/>
          <w:b/>
          <w:color w:val="auto"/>
          <w:sz w:val="24"/>
        </w:rPr>
        <w:t>Estudio de Mercado – La Demanda.</w:t>
      </w:r>
      <w:bookmarkEnd w:id="248"/>
      <w:bookmarkEnd w:id="249"/>
    </w:p>
    <w:p w:rsidR="00EE3D67" w:rsidRPr="00EE3D67" w:rsidRDefault="00EE3D67" w:rsidP="00EE3D67">
      <w:pPr>
        <w:rPr>
          <w:lang w:eastAsia="en-US"/>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La demanda se define como la respuesta al conjunto de mercancías o servicios, ofrecidos a un cierto precio en una plaza determinada y que los consumidores están dispuestos a adquirir, en esas circunstancias. En este punto interviene la variación que se da por efecto de los volúmenes consumidos. A mayor volumen de compra se debe obtener un menor precio. Es bajo estas circunstancias como se satisfacen las necesidades de los consumidores frente a la oferta de los vendedores.</w:t>
      </w:r>
    </w:p>
    <w:p w:rsidR="00220F7E" w:rsidRPr="00EE74CD" w:rsidRDefault="00220F7E" w:rsidP="00457CEB">
      <w:pPr>
        <w:spacing w:line="360" w:lineRule="auto"/>
        <w:jc w:val="both"/>
        <w:rPr>
          <w:rFonts w:ascii="Arial" w:hAnsi="Arial" w:cs="Arial"/>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La demanda tiene, adicionalmente, modalidades que ayudan a ubicar al oferente de bienes y servicios, en función de las necesidades de los demandantes. </w:t>
      </w:r>
      <w:r w:rsidR="00457CEB" w:rsidRPr="00EE74CD">
        <w:rPr>
          <w:rFonts w:ascii="Arial" w:hAnsi="Arial" w:cs="Arial"/>
        </w:rPr>
        <w:lastRenderedPageBreak/>
        <w:t>En primer lugar hay bienes y servicios necesarios y bienes y servicios superfluos, de lujo o no necesarios. Para el caso de los bienes necesarios se trata de productos o servicios indispensables para el cliente, con los cuales satisface sus necesidades más importantes. En algunos casos, en función de los estratos sociales, algunos bienes o servicios se vuelven indispensables, pero no es igual para todos los niveles de consumo.</w:t>
      </w:r>
    </w:p>
    <w:p w:rsidR="00457CEB" w:rsidRDefault="00457CEB" w:rsidP="00457CEB">
      <w:pPr>
        <w:spacing w:line="360" w:lineRule="auto"/>
        <w:jc w:val="center"/>
        <w:rPr>
          <w:rFonts w:ascii="Arial" w:hAnsi="Arial" w:cs="Arial"/>
        </w:rPr>
      </w:pPr>
      <w:r>
        <w:rPr>
          <w:noProof/>
        </w:rPr>
        <w:drawing>
          <wp:inline distT="0" distB="0" distL="0" distR="0" wp14:anchorId="6298B0AB" wp14:editId="16BE8217">
            <wp:extent cx="3400425" cy="1796311"/>
            <wp:effectExtent l="0" t="0" r="0" b="0"/>
            <wp:docPr id="29056" name="Imagen 29056" descr="http://maestrofinanciero.com/wp-content/uploads/2013/03/estudio-deman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maestrofinanciero.com/wp-content/uploads/2013/03/estudio-demanda.jpg"/>
                    <pic:cNvPicPr>
                      <a:picLocks noChangeAspect="1" noChangeArrowheads="1"/>
                    </pic:cNvPicPr>
                  </pic:nvPicPr>
                  <pic:blipFill>
                    <a:blip r:embed="rId533">
                      <a:extLst>
                        <a:ext uri="{28A0092B-C50C-407E-A947-70E740481C1C}">
                          <a14:useLocalDpi xmlns:a14="http://schemas.microsoft.com/office/drawing/2010/main" val="0"/>
                        </a:ext>
                      </a:extLst>
                    </a:blip>
                    <a:srcRect/>
                    <a:stretch>
                      <a:fillRect/>
                    </a:stretch>
                  </pic:blipFill>
                  <pic:spPr bwMode="auto">
                    <a:xfrm>
                      <a:off x="0" y="0"/>
                      <a:ext cx="3403053" cy="1797699"/>
                    </a:xfrm>
                    <a:prstGeom prst="rect">
                      <a:avLst/>
                    </a:prstGeom>
                    <a:noFill/>
                    <a:ln>
                      <a:noFill/>
                    </a:ln>
                  </pic:spPr>
                </pic:pic>
              </a:graphicData>
            </a:graphic>
          </wp:inline>
        </w:drawing>
      </w:r>
    </w:p>
    <w:p w:rsidR="00457CEB" w:rsidRPr="00EE74CD" w:rsidRDefault="00220F7E" w:rsidP="00457CEB">
      <w:pPr>
        <w:spacing w:line="360" w:lineRule="auto"/>
        <w:jc w:val="center"/>
        <w:rPr>
          <w:rFonts w:ascii="Arial" w:hAnsi="Arial" w:cs="Arial"/>
        </w:rPr>
      </w:pPr>
      <w:r w:rsidRPr="0091446B">
        <w:rPr>
          <w:rFonts w:ascii="Arial" w:hAnsi="Arial" w:cs="Arial"/>
          <w:noProof/>
        </w:rPr>
        <mc:AlternateContent>
          <mc:Choice Requires="wps">
            <w:drawing>
              <wp:anchor distT="45720" distB="45720" distL="114300" distR="114300" simplePos="0" relativeHeight="252170240" behindDoc="0" locked="0" layoutInCell="1" allowOverlap="1" wp14:anchorId="25916A66" wp14:editId="56AB8DD1">
                <wp:simplePos x="0" y="0"/>
                <wp:positionH relativeFrom="column">
                  <wp:posOffset>760730</wp:posOffset>
                </wp:positionH>
                <wp:positionV relativeFrom="paragraph">
                  <wp:posOffset>124460</wp:posOffset>
                </wp:positionV>
                <wp:extent cx="4290695" cy="414020"/>
                <wp:effectExtent l="0" t="0" r="0" b="5080"/>
                <wp:wrapSquare wrapText="bothSides"/>
                <wp:docPr id="487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90695" cy="414020"/>
                        </a:xfrm>
                        <a:prstGeom prst="rect">
                          <a:avLst/>
                        </a:prstGeom>
                        <a:solidFill>
                          <a:srgbClr val="FFFFFF"/>
                        </a:solidFill>
                        <a:ln w="9525">
                          <a:noFill/>
                          <a:miter lim="800000"/>
                          <a:headEnd/>
                          <a:tailEnd/>
                        </a:ln>
                      </wps:spPr>
                      <wps:txbx>
                        <w:txbxContent>
                          <w:p w:rsidR="00DA583A" w:rsidRPr="00C24AF9" w:rsidRDefault="00DA583A" w:rsidP="00C24AF9">
                            <w:pPr>
                              <w:spacing w:line="360" w:lineRule="auto"/>
                              <w:jc w:val="center"/>
                              <w:rPr>
                                <w:rFonts w:ascii="Arial" w:hAnsi="Arial" w:cs="Arial"/>
                                <w:b/>
                                <w:color w:val="000000" w:themeColor="text1"/>
                                <w:sz w:val="20"/>
                                <w:szCs w:val="16"/>
                              </w:rPr>
                            </w:pPr>
                            <w:r>
                              <w:rPr>
                                <w:rFonts w:ascii="Arial" w:hAnsi="Arial" w:cs="Arial"/>
                                <w:b/>
                                <w:color w:val="000000" w:themeColor="text1"/>
                                <w:sz w:val="20"/>
                                <w:szCs w:val="16"/>
                              </w:rPr>
                              <w:t>Figura 18.5</w:t>
                            </w:r>
                          </w:p>
                          <w:p w:rsidR="00DA583A" w:rsidRPr="00AE7591" w:rsidRDefault="00DA583A" w:rsidP="00457CEB">
                            <w:pPr>
                              <w:spacing w:line="360" w:lineRule="auto"/>
                              <w:jc w:val="both"/>
                              <w:rPr>
                                <w:rFonts w:ascii="Arial" w:hAnsi="Arial" w:cs="Arial"/>
                                <w:color w:val="000000" w:themeColor="text1"/>
                                <w:sz w:val="16"/>
                                <w:szCs w:val="16"/>
                              </w:rPr>
                            </w:pPr>
                            <w:r w:rsidRPr="00AE7591">
                              <w:rPr>
                                <w:rFonts w:ascii="Arial" w:hAnsi="Arial" w:cs="Arial"/>
                                <w:color w:val="000000" w:themeColor="text1"/>
                                <w:sz w:val="16"/>
                                <w:szCs w:val="16"/>
                              </w:rPr>
                              <w:t xml:space="preserve">Fuente: Imagen recuperada </w:t>
                            </w:r>
                            <w:hyperlink r:id="rId534" w:history="1">
                              <w:r w:rsidRPr="00AE7591">
                                <w:rPr>
                                  <w:rStyle w:val="Hipervnculo"/>
                                  <w:rFonts w:ascii="Arial" w:hAnsi="Arial" w:cs="Arial"/>
                                  <w:color w:val="000000" w:themeColor="text1"/>
                                  <w:sz w:val="16"/>
                                  <w:szCs w:val="16"/>
                                </w:rPr>
                                <w:t>http://maestrofinanciero.com/investigacion-del-mercado/</w:t>
                              </w:r>
                            </w:hyperlink>
                          </w:p>
                          <w:p w:rsidR="00DA583A" w:rsidRDefault="00DA583A" w:rsidP="00457CEB">
                            <w:pPr>
                              <w:spacing w:line="360" w:lineRule="auto"/>
                              <w:jc w:val="both"/>
                              <w:rPr>
                                <w:rFonts w:ascii="Arial" w:hAnsi="Arial" w:cs="Arial"/>
                                <w:i/>
                                <w:sz w:val="20"/>
                              </w:rPr>
                            </w:pPr>
                          </w:p>
                          <w:p w:rsidR="00DA583A" w:rsidRDefault="00DA583A" w:rsidP="00457CE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916A66" id="_x0000_s1356" type="#_x0000_t202" style="position:absolute;left:0;text-align:left;margin-left:59.9pt;margin-top:9.8pt;width:337.85pt;height:32.6pt;z-index:252170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" stroked="f">
                <v:textbox>
                  <w:txbxContent>
                    <w:p w:rsidR="00DA583A" w:rsidRPr="00C24AF9" w:rsidRDefault="00DA583A" w:rsidP="00C24AF9">
                      <w:pPr>
                        <w:spacing w:line="360" w:lineRule="auto"/>
                        <w:jc w:val="center"/>
                        <w:rPr>
                          <w:rFonts w:ascii="Arial" w:hAnsi="Arial" w:cs="Arial"/>
                          <w:b/>
                          <w:color w:val="000000" w:themeColor="text1"/>
                          <w:sz w:val="20"/>
                          <w:szCs w:val="16"/>
                        </w:rPr>
                      </w:pPr>
                      <w:r>
                        <w:rPr>
                          <w:rFonts w:ascii="Arial" w:hAnsi="Arial" w:cs="Arial"/>
                          <w:b/>
                          <w:color w:val="000000" w:themeColor="text1"/>
                          <w:sz w:val="20"/>
                          <w:szCs w:val="16"/>
                        </w:rPr>
                        <w:t>Figura 18.5</w:t>
                      </w:r>
                    </w:p>
                    <w:p w:rsidR="00DA583A" w:rsidRPr="00AE7591" w:rsidRDefault="00DA583A" w:rsidP="00457CEB">
                      <w:pPr>
                        <w:spacing w:line="360" w:lineRule="auto"/>
                        <w:jc w:val="both"/>
                        <w:rPr>
                          <w:rFonts w:ascii="Arial" w:hAnsi="Arial" w:cs="Arial"/>
                          <w:color w:val="000000" w:themeColor="text1"/>
                          <w:sz w:val="16"/>
                          <w:szCs w:val="16"/>
                        </w:rPr>
                      </w:pPr>
                      <w:r w:rsidRPr="00AE7591">
                        <w:rPr>
                          <w:rFonts w:ascii="Arial" w:hAnsi="Arial" w:cs="Arial"/>
                          <w:color w:val="000000" w:themeColor="text1"/>
                          <w:sz w:val="16"/>
                          <w:szCs w:val="16"/>
                        </w:rPr>
                        <w:t xml:space="preserve">Fuente: Imagen recuperada </w:t>
                      </w:r>
                      <w:hyperlink r:id="rId535" w:history="1">
                        <w:r w:rsidRPr="00AE7591">
                          <w:rPr>
                            <w:rStyle w:val="Hipervnculo"/>
                            <w:rFonts w:ascii="Arial" w:hAnsi="Arial" w:cs="Arial"/>
                            <w:color w:val="000000" w:themeColor="text1"/>
                            <w:sz w:val="16"/>
                            <w:szCs w:val="16"/>
                          </w:rPr>
                          <w:t>http://maestrofinanciero.com/investigacion-del-mercado/</w:t>
                        </w:r>
                      </w:hyperlink>
                    </w:p>
                    <w:p w:rsidR="00DA583A" w:rsidRDefault="00DA583A" w:rsidP="00457CEB">
                      <w:pPr>
                        <w:spacing w:line="360" w:lineRule="auto"/>
                        <w:jc w:val="both"/>
                        <w:rPr>
                          <w:rFonts w:ascii="Arial" w:hAnsi="Arial" w:cs="Arial"/>
                          <w:i/>
                          <w:sz w:val="20"/>
                        </w:rPr>
                      </w:pPr>
                    </w:p>
                    <w:p w:rsidR="00DA583A" w:rsidRDefault="00DA583A" w:rsidP="00457CEB"/>
                  </w:txbxContent>
                </v:textbox>
                <w10:wrap type="square"/>
              </v:shape>
            </w:pict>
          </mc:Fallback>
        </mc:AlternateContent>
      </w:r>
    </w:p>
    <w:p w:rsidR="00220F7E" w:rsidRDefault="00220F7E" w:rsidP="00457CEB">
      <w:pPr>
        <w:spacing w:line="360" w:lineRule="auto"/>
        <w:jc w:val="both"/>
        <w:rPr>
          <w:rFonts w:ascii="Arial" w:hAnsi="Arial" w:cs="Arial"/>
        </w:rPr>
      </w:pPr>
    </w:p>
    <w:p w:rsidR="00C24AF9" w:rsidRDefault="00C24AF9" w:rsidP="00457CEB">
      <w:pPr>
        <w:spacing w:line="360" w:lineRule="auto"/>
        <w:jc w:val="both"/>
        <w:rPr>
          <w:rFonts w:ascii="Arial" w:hAnsi="Arial" w:cs="Arial"/>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Los bienes y servicios de lujo no son necesarios para el cliente, pero su demanda obedece a la satisfacción de un gusto, lo cual generalmente los coloca en un costo más elevado, en este caso el beneficio que deja la producción o comercialización de los mismos es proporcionalmente mucho mayor que en la producción. Por otra parte, en función del tipo de consumidor, los bienes y servicios que se demandan pueden ser de tres tipos: los bienes de capital, los bienes intermedios y los bienes de consumo final. Por bienes de capital se entiende las maquinarias y equipos utilizados en la fabricación de otros bienes o servicios: Esta es la demanda de la industria y de otras empresas. Los bienes intermedios o insumos son aquellos productos que todavía se van a transformar y que han de servir para la producción de otros bienes o servicios. Por último, los bienes finales son los consumidos por el cliente quien hará uso de ellos directamente, tal como la entrega el productor o el comercializador al usuario final.</w:t>
      </w:r>
    </w:p>
    <w:p w:rsidR="00220F7E" w:rsidRPr="00EE74CD" w:rsidRDefault="00220F7E" w:rsidP="00457CEB">
      <w:pPr>
        <w:spacing w:line="360" w:lineRule="auto"/>
        <w:jc w:val="both"/>
        <w:rPr>
          <w:rFonts w:ascii="Arial" w:hAnsi="Arial" w:cs="Arial"/>
        </w:rPr>
      </w:pPr>
    </w:p>
    <w:p w:rsidR="00457CEB" w:rsidRPr="00EE74CD"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Los productos o servicios también se pueden analizar, desde el punto de vista de la demanda, por su temporalidad. Es así que ciertos bienes o servicios se </w:t>
      </w:r>
      <w:r w:rsidR="00457CEB" w:rsidRPr="00EE74CD">
        <w:rPr>
          <w:rFonts w:ascii="Arial" w:hAnsi="Arial" w:cs="Arial"/>
        </w:rPr>
        <w:lastRenderedPageBreak/>
        <w:t xml:space="preserve">demandan durante todo el año, como el caso de los alimentos básicos: pan, tortillas, leche etc. Se dice que éstos tienen una demanda continua. Bajo este mismo ejemplo, se tienen los productos cuya demanda es estacional y depende de cuestiones culturales, comerciales o climáticas, como las frutas de estación, los regalos de épocas navideñas o los impermeables en épocas de lluvia. Aunque existen otros productos cuya demanda es irregular y no obedecen a ninguno de los factores antes descritos. Conocer la demanda es uno de los requisitos de un estudio de mercado, pues se debe saber cuántos compradores están dispuestos a adquirir los bienes o servicios y a qué precio. La investigación va aparejada con los ingresos de la población objetivo (ésta es la franja de la población a quien se desea venderle) y con el consumo de bienes sustitutos o complementarios, pues éstos influyen ya sea en disminuir la demanda o en aumentarla. </w:t>
      </w:r>
    </w:p>
    <w:p w:rsidR="00457CEB" w:rsidRDefault="00457CEB" w:rsidP="00457CEB">
      <w:pPr>
        <w:spacing w:line="360" w:lineRule="auto"/>
        <w:jc w:val="center"/>
        <w:rPr>
          <w:rFonts w:ascii="Arial" w:hAnsi="Arial" w:cs="Arial"/>
        </w:rPr>
      </w:pPr>
      <w:r>
        <w:rPr>
          <w:noProof/>
        </w:rPr>
        <w:drawing>
          <wp:inline distT="0" distB="0" distL="0" distR="0" wp14:anchorId="0E6C5EB3" wp14:editId="6E79AF59">
            <wp:extent cx="3191773" cy="1518249"/>
            <wp:effectExtent l="0" t="0" r="0" b="6350"/>
            <wp:docPr id="29057" name="Imagen 29057" descr="http://www.colibris.es/sites/default/files/field/image/Estudio%20de%20Merc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colibris.es/sites/default/files/field/image/Estudio%20de%20Mercado.jpg"/>
                    <pic:cNvPicPr>
                      <a:picLocks noChangeAspect="1" noChangeArrowheads="1"/>
                    </pic:cNvPicPr>
                  </pic:nvPicPr>
                  <pic:blipFill>
                    <a:blip r:embed="rId536" cstate="print">
                      <a:extLst>
                        <a:ext uri="{28A0092B-C50C-407E-A947-70E740481C1C}">
                          <a14:useLocalDpi xmlns:a14="http://schemas.microsoft.com/office/drawing/2010/main" val="0"/>
                        </a:ext>
                      </a:extLst>
                    </a:blip>
                    <a:srcRect/>
                    <a:stretch>
                      <a:fillRect/>
                    </a:stretch>
                  </pic:blipFill>
                  <pic:spPr bwMode="auto">
                    <a:xfrm>
                      <a:off x="0" y="0"/>
                      <a:ext cx="3192147" cy="1518427"/>
                    </a:xfrm>
                    <a:prstGeom prst="rect">
                      <a:avLst/>
                    </a:prstGeom>
                    <a:noFill/>
                    <a:ln>
                      <a:noFill/>
                    </a:ln>
                  </pic:spPr>
                </pic:pic>
              </a:graphicData>
            </a:graphic>
          </wp:inline>
        </w:drawing>
      </w:r>
    </w:p>
    <w:p w:rsidR="00457CEB" w:rsidRDefault="00B05DCE" w:rsidP="00457CEB">
      <w:pPr>
        <w:spacing w:line="360" w:lineRule="auto"/>
        <w:jc w:val="both"/>
        <w:rPr>
          <w:rFonts w:ascii="Arial" w:hAnsi="Arial" w:cs="Arial"/>
        </w:rPr>
      </w:pPr>
      <w:r w:rsidRPr="0091446B">
        <w:rPr>
          <w:rFonts w:ascii="Arial" w:hAnsi="Arial" w:cs="Arial"/>
          <w:noProof/>
        </w:rPr>
        <mc:AlternateContent>
          <mc:Choice Requires="wps">
            <w:drawing>
              <wp:anchor distT="45720" distB="45720" distL="114300" distR="114300" simplePos="0" relativeHeight="252178432" behindDoc="0" locked="0" layoutInCell="1" allowOverlap="1" wp14:anchorId="4D48DD9F" wp14:editId="7F6AF300">
                <wp:simplePos x="0" y="0"/>
                <wp:positionH relativeFrom="column">
                  <wp:posOffset>897890</wp:posOffset>
                </wp:positionH>
                <wp:positionV relativeFrom="paragraph">
                  <wp:posOffset>139065</wp:posOffset>
                </wp:positionV>
                <wp:extent cx="3665220" cy="438785"/>
                <wp:effectExtent l="0" t="0" r="0" b="0"/>
                <wp:wrapSquare wrapText="bothSides"/>
                <wp:docPr id="488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5220" cy="438785"/>
                        </a:xfrm>
                        <a:prstGeom prst="rect">
                          <a:avLst/>
                        </a:prstGeom>
                        <a:solidFill>
                          <a:srgbClr val="FFFFFF"/>
                        </a:solidFill>
                        <a:ln w="9525">
                          <a:noFill/>
                          <a:miter lim="800000"/>
                          <a:headEnd/>
                          <a:tailEnd/>
                        </a:ln>
                      </wps:spPr>
                      <wps:txbx>
                        <w:txbxContent>
                          <w:p w:rsidR="00DA583A" w:rsidRPr="00B05DCE" w:rsidRDefault="00DA583A" w:rsidP="00457CEB">
                            <w:pPr>
                              <w:spacing w:line="360" w:lineRule="auto"/>
                              <w:jc w:val="center"/>
                              <w:rPr>
                                <w:rFonts w:ascii="Arial" w:hAnsi="Arial" w:cs="Arial"/>
                                <w:b/>
                                <w:color w:val="000000" w:themeColor="text1"/>
                                <w:sz w:val="20"/>
                                <w:szCs w:val="16"/>
                              </w:rPr>
                            </w:pPr>
                            <w:r w:rsidRPr="00B05DCE">
                              <w:rPr>
                                <w:rFonts w:ascii="Arial" w:hAnsi="Arial" w:cs="Arial"/>
                                <w:b/>
                                <w:color w:val="000000" w:themeColor="text1"/>
                                <w:sz w:val="20"/>
                                <w:szCs w:val="16"/>
                              </w:rPr>
                              <w:t>Figura 18.6</w:t>
                            </w:r>
                          </w:p>
                          <w:p w:rsidR="00DA583A" w:rsidRPr="00AE7591" w:rsidRDefault="00DA583A" w:rsidP="00457CEB">
                            <w:pPr>
                              <w:spacing w:line="360" w:lineRule="auto"/>
                              <w:jc w:val="center"/>
                              <w:rPr>
                                <w:rFonts w:ascii="Arial" w:hAnsi="Arial" w:cs="Arial"/>
                                <w:color w:val="000000" w:themeColor="text1"/>
                                <w:sz w:val="16"/>
                                <w:szCs w:val="16"/>
                              </w:rPr>
                            </w:pPr>
                            <w:r w:rsidRPr="00AE7591">
                              <w:rPr>
                                <w:rFonts w:ascii="Arial" w:hAnsi="Arial" w:cs="Arial"/>
                                <w:color w:val="000000" w:themeColor="text1"/>
                                <w:sz w:val="16"/>
                                <w:szCs w:val="16"/>
                              </w:rPr>
                              <w:t xml:space="preserve">Fuente: Imagen recuperada </w:t>
                            </w:r>
                            <w:hyperlink r:id="rId537" w:history="1">
                              <w:r w:rsidRPr="00AE7591">
                                <w:rPr>
                                  <w:rStyle w:val="Hipervnculo"/>
                                  <w:rFonts w:ascii="Arial" w:hAnsi="Arial" w:cs="Arial"/>
                                  <w:color w:val="000000" w:themeColor="text1"/>
                                  <w:sz w:val="16"/>
                                  <w:szCs w:val="16"/>
                                </w:rPr>
                                <w:t>http://bryanttapia5a.blogspot.mx/</w:t>
                              </w:r>
                            </w:hyperlink>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48DD9F" id="_x0000_s1357" type="#_x0000_t202" style="position:absolute;left:0;text-align:left;margin-left:70.7pt;margin-top:10.95pt;width:288.6pt;height:34.55pt;z-index:252178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" stroked="f">
                <v:textbox>
                  <w:txbxContent>
                    <w:p w:rsidR="00DA583A" w:rsidRPr="00B05DCE" w:rsidRDefault="00DA583A" w:rsidP="00457CEB">
                      <w:pPr>
                        <w:spacing w:line="360" w:lineRule="auto"/>
                        <w:jc w:val="center"/>
                        <w:rPr>
                          <w:rFonts w:ascii="Arial" w:hAnsi="Arial" w:cs="Arial"/>
                          <w:b/>
                          <w:color w:val="000000" w:themeColor="text1"/>
                          <w:sz w:val="20"/>
                          <w:szCs w:val="16"/>
                        </w:rPr>
                      </w:pPr>
                      <w:r w:rsidRPr="00B05DCE">
                        <w:rPr>
                          <w:rFonts w:ascii="Arial" w:hAnsi="Arial" w:cs="Arial"/>
                          <w:b/>
                          <w:color w:val="000000" w:themeColor="text1"/>
                          <w:sz w:val="20"/>
                          <w:szCs w:val="16"/>
                        </w:rPr>
                        <w:t>Figura 18.6</w:t>
                      </w:r>
                    </w:p>
                    <w:p w:rsidR="00DA583A" w:rsidRPr="00AE7591" w:rsidRDefault="00DA583A" w:rsidP="00457CEB">
                      <w:pPr>
                        <w:spacing w:line="360" w:lineRule="auto"/>
                        <w:jc w:val="center"/>
                        <w:rPr>
                          <w:rFonts w:ascii="Arial" w:hAnsi="Arial" w:cs="Arial"/>
                          <w:color w:val="000000" w:themeColor="text1"/>
                          <w:sz w:val="16"/>
                          <w:szCs w:val="16"/>
                        </w:rPr>
                      </w:pPr>
                      <w:r w:rsidRPr="00AE7591">
                        <w:rPr>
                          <w:rFonts w:ascii="Arial" w:hAnsi="Arial" w:cs="Arial"/>
                          <w:color w:val="000000" w:themeColor="text1"/>
                          <w:sz w:val="16"/>
                          <w:szCs w:val="16"/>
                        </w:rPr>
                        <w:t xml:space="preserve">Fuente: Imagen recuperada </w:t>
                      </w:r>
                      <w:hyperlink r:id="rId538" w:history="1">
                        <w:r w:rsidRPr="00AE7591">
                          <w:rPr>
                            <w:rStyle w:val="Hipervnculo"/>
                            <w:rFonts w:ascii="Arial" w:hAnsi="Arial" w:cs="Arial"/>
                            <w:color w:val="000000" w:themeColor="text1"/>
                            <w:sz w:val="16"/>
                            <w:szCs w:val="16"/>
                          </w:rPr>
                          <w:t>http://bryanttapia5a.blogspot.mx/</w:t>
                        </w:r>
                      </w:hyperlink>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txbxContent>
                </v:textbox>
                <w10:wrap type="square"/>
              </v:shape>
            </w:pict>
          </mc:Fallback>
        </mc:AlternateContent>
      </w:r>
    </w:p>
    <w:p w:rsidR="00220F7E" w:rsidRDefault="00220F7E" w:rsidP="00457CEB">
      <w:pPr>
        <w:spacing w:line="360" w:lineRule="auto"/>
        <w:jc w:val="both"/>
        <w:rPr>
          <w:rFonts w:ascii="Arial" w:hAnsi="Arial" w:cs="Arial"/>
        </w:rPr>
      </w:pPr>
    </w:p>
    <w:p w:rsidR="00B05DCE" w:rsidRDefault="00B05DCE" w:rsidP="00457CEB">
      <w:pPr>
        <w:spacing w:line="360" w:lineRule="auto"/>
        <w:jc w:val="both"/>
        <w:rPr>
          <w:rFonts w:ascii="Arial" w:hAnsi="Arial" w:cs="Arial"/>
        </w:rPr>
      </w:pPr>
    </w:p>
    <w:p w:rsidR="00457CEB" w:rsidRPr="00EE74CD"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En el análisis de la demanda, se deben estudiar aspectos tales como los tipos de consumidores a los que se quiere vender los productos o servicios. Esto es saber qué niveles de ingreso tienen, para considerar sus posibilidades de consumo. Se habla, en ese caso, de estratos de consumo o de una estratificación por niveles de ingreso, para saber quiénes serán los clientes o demandantes de los bienes o servicios que se piensa ofrecer. Aparte de ello, se deben conocer los gustos y modas, pues los intereses de los grupos de consumidores menores de edad, no siempre responden a un nivel de ingresos que les permita consumir como lo pueden hacer estratos económicos con un mayor poder adquisitivo, pero con gustos distintos. Además, en muchos casos, influye la moda, que debe tomarse en cuenta para la </w:t>
      </w:r>
      <w:r w:rsidR="00457CEB" w:rsidRPr="00EE74CD">
        <w:rPr>
          <w:rFonts w:ascii="Arial" w:hAnsi="Arial" w:cs="Arial"/>
        </w:rPr>
        <w:lastRenderedPageBreak/>
        <w:t>oferta de bienes o servicios, pues de manera general los intereses del consumidor cambian muy rápidamente y es necesario adaptarse a sus gustos.</w:t>
      </w:r>
    </w:p>
    <w:p w:rsidR="00457CEB" w:rsidRDefault="00457CEB" w:rsidP="00457CEB">
      <w:pPr>
        <w:spacing w:line="360" w:lineRule="auto"/>
        <w:jc w:val="both"/>
        <w:rPr>
          <w:rFonts w:ascii="Arial" w:hAnsi="Arial" w:cs="Arial"/>
        </w:rPr>
      </w:pPr>
    </w:p>
    <w:p w:rsidR="00457CEB" w:rsidRDefault="00457CEB" w:rsidP="00457CEB">
      <w:pPr>
        <w:pStyle w:val="Ttulo2"/>
        <w:spacing w:line="360" w:lineRule="auto"/>
        <w:rPr>
          <w:rFonts w:ascii="Arial" w:hAnsi="Arial" w:cs="Arial"/>
          <w:b/>
          <w:color w:val="auto"/>
          <w:sz w:val="24"/>
        </w:rPr>
      </w:pPr>
      <w:bookmarkStart w:id="250" w:name="_Toc421604594"/>
      <w:bookmarkStart w:id="251" w:name="_Toc431501040"/>
      <w:r w:rsidRPr="00220F7E">
        <w:rPr>
          <w:rFonts w:ascii="Arial" w:hAnsi="Arial" w:cs="Arial"/>
          <w:b/>
          <w:color w:val="auto"/>
          <w:sz w:val="24"/>
        </w:rPr>
        <w:t>Estudio de Mercado – Métodos de proyección.</w:t>
      </w:r>
      <w:bookmarkEnd w:id="250"/>
      <w:bookmarkEnd w:id="251"/>
    </w:p>
    <w:p w:rsidR="00EE3D67" w:rsidRPr="00EE3D67" w:rsidRDefault="00EE3D67" w:rsidP="00EE3D67">
      <w:pPr>
        <w:rPr>
          <w:lang w:eastAsia="en-US"/>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Los cambios futuros, no sólo de la demanda, sino también de la oferta y de los precios, pueden ser conocidos con exactitud si son usadas las técnicas estadísticas adecuadas para analizar el entorno aquí y ahora. Para ello se usan las llamadas series de tiempo, ya que lo que se desea observar es el comportamiento de un fenómeno con relación al tiempo. Existen cuatro elementos básicos que pueden explicar el comportamiento del fenómeno con relación al tiempo: la tendencia secular surge cuando el fenómeno tiene poca variación durante períodos largos, y puede representarse gráficamente por una línea recta o por una curva suave; la variación estacional, surge por los hábitos y las tradiciones de la gente y, a veces, por las condiciones climatológicas; las fluctuaciones cíclicas, surgen principalmente por razones de tipo económico, y los movimientos irregulares, que surgen por causas aleatorias o imprevistas que afectan al fenómeno. La tendencia es la más común en los fenómenos del tipo que se estudian como oferta y demanda.</w:t>
      </w:r>
    </w:p>
    <w:p w:rsidR="00EE3D67" w:rsidRPr="00EE74CD" w:rsidRDefault="00EE3D67" w:rsidP="00457CEB">
      <w:pPr>
        <w:spacing w:line="360" w:lineRule="auto"/>
        <w:jc w:val="both"/>
        <w:rPr>
          <w:rFonts w:ascii="Arial" w:hAnsi="Arial" w:cs="Arial"/>
        </w:rPr>
      </w:pPr>
    </w:p>
    <w:p w:rsidR="00457CEB" w:rsidRDefault="00457CEB" w:rsidP="00457CEB">
      <w:pPr>
        <w:spacing w:line="360" w:lineRule="auto"/>
        <w:jc w:val="center"/>
        <w:rPr>
          <w:rFonts w:ascii="Arial" w:hAnsi="Arial" w:cs="Arial"/>
        </w:rPr>
      </w:pPr>
      <w:r w:rsidRPr="0091446B">
        <w:rPr>
          <w:rFonts w:ascii="Arial" w:hAnsi="Arial" w:cs="Arial"/>
          <w:noProof/>
        </w:rPr>
        <mc:AlternateContent>
          <mc:Choice Requires="wps">
            <w:drawing>
              <wp:anchor distT="45720" distB="45720" distL="114300" distR="114300" simplePos="0" relativeHeight="252171264" behindDoc="0" locked="0" layoutInCell="1" allowOverlap="1" wp14:anchorId="44F949D3" wp14:editId="2A92030A">
                <wp:simplePos x="0" y="0"/>
                <wp:positionH relativeFrom="column">
                  <wp:posOffset>200025</wp:posOffset>
                </wp:positionH>
                <wp:positionV relativeFrom="paragraph">
                  <wp:posOffset>1890395</wp:posOffset>
                </wp:positionV>
                <wp:extent cx="5494655" cy="422275"/>
                <wp:effectExtent l="0" t="0" r="0" b="0"/>
                <wp:wrapSquare wrapText="bothSides"/>
                <wp:docPr id="488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4655" cy="422275"/>
                        </a:xfrm>
                        <a:prstGeom prst="rect">
                          <a:avLst/>
                        </a:prstGeom>
                        <a:solidFill>
                          <a:srgbClr val="FFFFFF"/>
                        </a:solidFill>
                        <a:ln w="9525">
                          <a:noFill/>
                          <a:miter lim="800000"/>
                          <a:headEnd/>
                          <a:tailEnd/>
                        </a:ln>
                      </wps:spPr>
                      <wps:txbx>
                        <w:txbxContent>
                          <w:p w:rsidR="00DA583A" w:rsidRPr="00B05DCE" w:rsidRDefault="00DA583A" w:rsidP="00220F7E">
                            <w:pPr>
                              <w:spacing w:line="360" w:lineRule="auto"/>
                              <w:jc w:val="center"/>
                              <w:rPr>
                                <w:rFonts w:ascii="Arial" w:hAnsi="Arial" w:cs="Arial"/>
                                <w:b/>
                                <w:sz w:val="20"/>
                                <w:szCs w:val="16"/>
                              </w:rPr>
                            </w:pPr>
                            <w:r>
                              <w:rPr>
                                <w:rFonts w:ascii="Arial" w:hAnsi="Arial" w:cs="Arial"/>
                                <w:b/>
                                <w:sz w:val="20"/>
                                <w:szCs w:val="16"/>
                              </w:rPr>
                              <w:t>Figura 18.7</w:t>
                            </w:r>
                          </w:p>
                          <w:p w:rsidR="00DA583A" w:rsidRPr="00220F7E" w:rsidRDefault="00DA583A" w:rsidP="00220F7E">
                            <w:pPr>
                              <w:spacing w:line="360" w:lineRule="auto"/>
                              <w:jc w:val="center"/>
                              <w:rPr>
                                <w:rFonts w:ascii="Arial" w:hAnsi="Arial" w:cs="Arial"/>
                                <w:i/>
                                <w:sz w:val="16"/>
                                <w:szCs w:val="16"/>
                              </w:rPr>
                            </w:pPr>
                            <w:r w:rsidRPr="00220F7E">
                              <w:rPr>
                                <w:rFonts w:ascii="Arial" w:hAnsi="Arial" w:cs="Arial"/>
                                <w:i/>
                                <w:sz w:val="16"/>
                                <w:szCs w:val="16"/>
                              </w:rPr>
                              <w:t xml:space="preserve">Fuente: </w:t>
                            </w:r>
                            <w:hyperlink r:id="rId539" w:history="1">
                              <w:r w:rsidRPr="00220F7E">
                                <w:rPr>
                                  <w:rStyle w:val="Hipervnculo"/>
                                  <w:rFonts w:ascii="Arial" w:hAnsi="Arial" w:cs="Arial"/>
                                  <w:i/>
                                  <w:sz w:val="16"/>
                                  <w:szCs w:val="16"/>
                                </w:rPr>
                                <w:t>http://es.slideshare.net/pecproyecto/tcnicas-de-proyeccin-o-pronstico-de-mercado-20567157</w:t>
                              </w:r>
                            </w:hyperlink>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F949D3" id="_x0000_s1358" type="#_x0000_t202" style="position:absolute;left:0;text-align:left;margin-left:15.75pt;margin-top:148.85pt;width:432.65pt;height:33.25pt;z-index:252171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" stroked="f">
                <v:textbox>
                  <w:txbxContent>
                    <w:p w:rsidR="00DA583A" w:rsidRPr="00B05DCE" w:rsidRDefault="00DA583A" w:rsidP="00220F7E">
                      <w:pPr>
                        <w:spacing w:line="360" w:lineRule="auto"/>
                        <w:jc w:val="center"/>
                        <w:rPr>
                          <w:rFonts w:ascii="Arial" w:hAnsi="Arial" w:cs="Arial"/>
                          <w:b/>
                          <w:sz w:val="20"/>
                          <w:szCs w:val="16"/>
                        </w:rPr>
                      </w:pPr>
                      <w:r>
                        <w:rPr>
                          <w:rFonts w:ascii="Arial" w:hAnsi="Arial" w:cs="Arial"/>
                          <w:b/>
                          <w:sz w:val="20"/>
                          <w:szCs w:val="16"/>
                        </w:rPr>
                        <w:t>Figura 18.7</w:t>
                      </w:r>
                    </w:p>
                    <w:p w:rsidR="00DA583A" w:rsidRPr="00220F7E" w:rsidRDefault="00DA583A" w:rsidP="00220F7E">
                      <w:pPr>
                        <w:spacing w:line="360" w:lineRule="auto"/>
                        <w:jc w:val="center"/>
                        <w:rPr>
                          <w:rFonts w:ascii="Arial" w:hAnsi="Arial" w:cs="Arial"/>
                          <w:i/>
                          <w:sz w:val="16"/>
                          <w:szCs w:val="16"/>
                        </w:rPr>
                      </w:pPr>
                      <w:r w:rsidRPr="00220F7E">
                        <w:rPr>
                          <w:rFonts w:ascii="Arial" w:hAnsi="Arial" w:cs="Arial"/>
                          <w:i/>
                          <w:sz w:val="16"/>
                          <w:szCs w:val="16"/>
                        </w:rPr>
                        <w:t xml:space="preserve">Fuente: </w:t>
                      </w:r>
                      <w:hyperlink r:id="rId540" w:history="1">
                        <w:r w:rsidRPr="00220F7E">
                          <w:rPr>
                            <w:rStyle w:val="Hipervnculo"/>
                            <w:rFonts w:ascii="Arial" w:hAnsi="Arial" w:cs="Arial"/>
                            <w:i/>
                            <w:sz w:val="16"/>
                            <w:szCs w:val="16"/>
                          </w:rPr>
                          <w:t>http://es.slideshare.net/pecproyecto/tcnicas-de-proyeccin-o-pronstico-de-mercado-20567157</w:t>
                        </w:r>
                      </w:hyperlink>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txbxContent>
                </v:textbox>
                <w10:wrap type="square"/>
              </v:shape>
            </w:pict>
          </mc:Fallback>
        </mc:AlternateContent>
      </w:r>
      <w:r>
        <w:rPr>
          <w:noProof/>
        </w:rPr>
        <w:drawing>
          <wp:inline distT="0" distB="0" distL="0" distR="0" wp14:anchorId="3E8B52E0" wp14:editId="01F736B7">
            <wp:extent cx="2562225" cy="1733550"/>
            <wp:effectExtent l="0" t="0" r="9525" b="0"/>
            <wp:docPr id="29058" name="Imagen 29058" descr="http://image.slidesharecdn.com/tcnicasdeproyeccinopronsticodemercado-130504231047-phpapp02/95/tcnicas-de-proyeccin-o-pronstico-de-mercado-9-638.jpg?cb=1367710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image.slidesharecdn.com/tcnicasdeproyeccinopronsticodemercado-130504231047-phpapp02/95/tcnicas-de-proyeccin-o-pronstico-de-mercado-9-638.jpg?cb=1367710513"/>
                    <pic:cNvPicPr>
                      <a:picLocks noChangeAspect="1" noChangeArrowheads="1"/>
                    </pic:cNvPicPr>
                  </pic:nvPicPr>
                  <pic:blipFill>
                    <a:blip r:embed="rId541" cstate="print">
                      <a:extLst>
                        <a:ext uri="{28A0092B-C50C-407E-A947-70E740481C1C}">
                          <a14:useLocalDpi xmlns:a14="http://schemas.microsoft.com/office/drawing/2010/main" val="0"/>
                        </a:ext>
                      </a:extLst>
                    </a:blip>
                    <a:srcRect/>
                    <a:stretch>
                      <a:fillRect/>
                    </a:stretch>
                  </pic:blipFill>
                  <pic:spPr bwMode="auto">
                    <a:xfrm>
                      <a:off x="0" y="0"/>
                      <a:ext cx="2562225" cy="1733550"/>
                    </a:xfrm>
                    <a:prstGeom prst="rect">
                      <a:avLst/>
                    </a:prstGeom>
                    <a:noFill/>
                    <a:ln>
                      <a:noFill/>
                    </a:ln>
                  </pic:spPr>
                </pic:pic>
              </a:graphicData>
            </a:graphic>
          </wp:inline>
        </w:drawing>
      </w:r>
    </w:p>
    <w:p w:rsidR="00B05DCE" w:rsidRDefault="00B05DCE" w:rsidP="00457CEB">
      <w:pPr>
        <w:spacing w:line="360" w:lineRule="auto"/>
        <w:jc w:val="both"/>
        <w:rPr>
          <w:rFonts w:ascii="Arial" w:hAnsi="Arial" w:cs="Arial"/>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La determinación de la existencia o no de un lugar en el mercado para una nueva empresa se produce cuando existe una diferencia entre la demanda esperada y la oferta que proporcionan las otras empresas. Esta diferencia define el volumen </w:t>
      </w:r>
      <w:r w:rsidR="00457CEB" w:rsidRPr="00EE74CD">
        <w:rPr>
          <w:rFonts w:ascii="Arial" w:hAnsi="Arial" w:cs="Arial"/>
        </w:rPr>
        <w:lastRenderedPageBreak/>
        <w:t>de producción o de prestación de servicios inicial para nuestra empresa, mismo que deberá ser evaluado, en el capítulo de operaciones y equipo, en términos de sí es factible y rentable contar con equipo para satisfacer dicha demanda. Si el resultado entre la demanda esperada y la oferta es negativo es recomendable buscar otros giros; a menos que se cuente con la capacidad para diferenciar los productos o servicios, creando nichos de mercado específicos y capturando clientes de la competencia.</w:t>
      </w:r>
    </w:p>
    <w:p w:rsidR="00220F7E" w:rsidRPr="00EE74CD" w:rsidRDefault="00220F7E" w:rsidP="00457CEB">
      <w:pPr>
        <w:spacing w:line="360" w:lineRule="auto"/>
        <w:jc w:val="both"/>
        <w:rPr>
          <w:rFonts w:ascii="Arial" w:hAnsi="Arial" w:cs="Arial"/>
        </w:rPr>
      </w:pPr>
    </w:p>
    <w:p w:rsidR="00457CEB" w:rsidRDefault="00457CEB" w:rsidP="00457CEB">
      <w:pPr>
        <w:pStyle w:val="Ttulo2"/>
        <w:spacing w:line="360" w:lineRule="auto"/>
      </w:pPr>
      <w:bookmarkStart w:id="252" w:name="_Toc421604595"/>
      <w:bookmarkStart w:id="253" w:name="_Toc431501041"/>
      <w:r w:rsidRPr="00220F7E">
        <w:rPr>
          <w:rFonts w:ascii="Arial" w:hAnsi="Arial" w:cs="Arial"/>
          <w:b/>
          <w:color w:val="auto"/>
          <w:sz w:val="24"/>
        </w:rPr>
        <w:t>Estudio de Mercado – Niveles de precio y calidad</w:t>
      </w:r>
      <w:r w:rsidRPr="00EE74CD">
        <w:t>.</w:t>
      </w:r>
      <w:bookmarkEnd w:id="252"/>
      <w:bookmarkEnd w:id="253"/>
    </w:p>
    <w:p w:rsidR="00EE3D67" w:rsidRPr="00EE3D67" w:rsidRDefault="00EE3D67" w:rsidP="00EE3D67">
      <w:pPr>
        <w:rPr>
          <w:lang w:eastAsia="en-US"/>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En México existe la tradición de ofrecer al mercado bienes o servicios que dejen cien por ciento de ganancia, lo que duplica de manera mecánica los costos, debido a que en la etapa de comercialización del producto, este pasa por varias etapas o intermediarios y cada uno de ellos le incorpora un cierto valor, sea porque clasificó productos de diversas tallas y calidades, sea porque los destina a distinto tipo de consumidor, sea porque los transporta desde lugares remotos a una plaza más comercial. En cualquier caso, con un mayor o menor nivel de justificación, los productos se desplazan por varios medios que deben obtener un beneficio por su participación o riesgo. Es costumbre, entre los comerciantes, hablar de porcentajes calculados a partir de los precios a los cuales venden. Así, cuando un vendedor coloca un producto en $125.00 y lo adquirió en $100.00 está obteniendo un margen de 20% para su ganancia incluido el importe del costo de operación. </w:t>
      </w:r>
    </w:p>
    <w:p w:rsidR="00220F7E" w:rsidRPr="00EE74CD" w:rsidRDefault="00220F7E" w:rsidP="00457CEB">
      <w:pPr>
        <w:spacing w:line="360" w:lineRule="auto"/>
        <w:jc w:val="both"/>
        <w:rPr>
          <w:rFonts w:ascii="Arial" w:hAnsi="Arial" w:cs="Arial"/>
        </w:rPr>
      </w:pPr>
    </w:p>
    <w:p w:rsidR="00457CEB" w:rsidRDefault="00EE3D67"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Lo anterior implica que con tres intermediarios y un vendedor final, con un margen de 20% cada uno, el producto llega 2.44 veces más caro que el precio al que lo vendió el productor. Si el margen sube a 25% el producto llega a su destino 4.21 veces más caro que en el origen. Lo anterior lleva a conocer bien los costos para establecer un razonable margen de ganancia y así determinar, en un estudio de mercado los niveles de precio que puedan ser competitivos, o sea conocer bien los montos prevalecientes que ofrece la competencia, en las distintas instancias de intermediación, para ajustar todos los gastos de manera competitiva.</w:t>
      </w:r>
    </w:p>
    <w:p w:rsidR="00457CEB" w:rsidRPr="00EE74CD" w:rsidRDefault="00457CEB" w:rsidP="00457CEB">
      <w:pPr>
        <w:spacing w:line="360" w:lineRule="auto"/>
        <w:jc w:val="center"/>
        <w:rPr>
          <w:rFonts w:ascii="Arial" w:hAnsi="Arial" w:cs="Arial"/>
        </w:rPr>
      </w:pPr>
      <w:r>
        <w:rPr>
          <w:noProof/>
        </w:rPr>
        <w:lastRenderedPageBreak/>
        <w:drawing>
          <wp:inline distT="0" distB="0" distL="0" distR="0" wp14:anchorId="03FACE12" wp14:editId="47C035DF">
            <wp:extent cx="3450566" cy="2432649"/>
            <wp:effectExtent l="0" t="0" r="0" b="6350"/>
            <wp:docPr id="29059" name="Imagen 29059" descr="http://www.scielo.org.ve/img/fbpe/rvg/v15n52/art04gra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www.scielo.org.ve/img/fbpe/rvg/v15n52/art04gra6.gif"/>
                    <pic:cNvPicPr>
                      <a:picLocks noChangeAspect="1" noChangeArrowheads="1"/>
                    </pic:cNvPicPr>
                  </pic:nvPicPr>
                  <pic:blipFill>
                    <a:blip r:embed="rId542">
                      <a:extLst>
                        <a:ext uri="{28A0092B-C50C-407E-A947-70E740481C1C}">
                          <a14:useLocalDpi xmlns:a14="http://schemas.microsoft.com/office/drawing/2010/main" val="0"/>
                        </a:ext>
                      </a:extLst>
                    </a:blip>
                    <a:srcRect/>
                    <a:stretch>
                      <a:fillRect/>
                    </a:stretch>
                  </pic:blipFill>
                  <pic:spPr bwMode="auto">
                    <a:xfrm>
                      <a:off x="0" y="0"/>
                      <a:ext cx="3465903" cy="2443462"/>
                    </a:xfrm>
                    <a:prstGeom prst="rect">
                      <a:avLst/>
                    </a:prstGeom>
                    <a:noFill/>
                    <a:ln>
                      <a:noFill/>
                    </a:ln>
                  </pic:spPr>
                </pic:pic>
              </a:graphicData>
            </a:graphic>
          </wp:inline>
        </w:drawing>
      </w:r>
    </w:p>
    <w:p w:rsidR="00A97E5D" w:rsidRDefault="00A97E5D" w:rsidP="00457CEB">
      <w:pPr>
        <w:spacing w:line="360" w:lineRule="auto"/>
        <w:jc w:val="both"/>
        <w:rPr>
          <w:rFonts w:ascii="Arial" w:hAnsi="Arial" w:cs="Arial"/>
        </w:rPr>
      </w:pPr>
    </w:p>
    <w:p w:rsidR="00457CEB" w:rsidRDefault="00A97E5D"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Al igual que en el caso anterior, la calidad desempeña un papel de primordial importancia. Bajo las nuevas costumbres que tienden a imperar en el mundo, la calidad se relaciona directamente con los materiales utilizados en la elaboración de los bienes o servicios. Así mismo, la calidad se refleja en el nivel de satisfacción que se le da al consumidor por lo cual estará dispuesto a pagar un poco más por ella. La calidad también se destaca en la presentación y con los servicios post-venta, esto es el servicio o atención complementarios ofrecidos, después de haber vendido el producto o el servicio. </w:t>
      </w:r>
    </w:p>
    <w:p w:rsidR="00220F7E" w:rsidRPr="00EE74CD" w:rsidRDefault="00220F7E" w:rsidP="00457CEB">
      <w:pPr>
        <w:spacing w:line="360" w:lineRule="auto"/>
        <w:jc w:val="both"/>
        <w:rPr>
          <w:rFonts w:ascii="Arial" w:hAnsi="Arial" w:cs="Arial"/>
        </w:rPr>
      </w:pPr>
    </w:p>
    <w:p w:rsidR="00457CEB" w:rsidRDefault="00A97E5D" w:rsidP="00220F7E">
      <w:pPr>
        <w:spacing w:line="360" w:lineRule="auto"/>
        <w:jc w:val="both"/>
        <w:rPr>
          <w:rFonts w:ascii="Arial" w:hAnsi="Arial" w:cs="Arial"/>
        </w:rPr>
      </w:pPr>
      <w:r>
        <w:rPr>
          <w:rFonts w:ascii="Arial" w:hAnsi="Arial" w:cs="Arial"/>
          <w:b/>
        </w:rPr>
        <w:t xml:space="preserve">           </w:t>
      </w:r>
      <w:r w:rsidR="00457CEB" w:rsidRPr="00EE74CD">
        <w:rPr>
          <w:rFonts w:ascii="Arial" w:hAnsi="Arial" w:cs="Arial"/>
        </w:rPr>
        <w:t>La obtención de la calidad debe comenzar desde las materias primas y continuar hasta la entrega del producto al cliente, por lo que es necesario el compromiso de todos los que participan dentro de la cadena productiva, para poder ofrecer bienes o servicios de calidad, de lo contrario no se puede garantizar alcanzar los estándares internacionales de calidad en caso de que se esté buscando la participaci</w:t>
      </w:r>
      <w:bookmarkStart w:id="254" w:name="_Toc421604596"/>
      <w:r w:rsidR="00220F7E">
        <w:rPr>
          <w:rFonts w:ascii="Arial" w:hAnsi="Arial" w:cs="Arial"/>
        </w:rPr>
        <w:t>ón en el mercado internacional.</w:t>
      </w:r>
    </w:p>
    <w:p w:rsidR="00220F7E" w:rsidRPr="00220F7E" w:rsidRDefault="00220F7E" w:rsidP="00220F7E">
      <w:pPr>
        <w:spacing w:line="360" w:lineRule="auto"/>
        <w:jc w:val="both"/>
        <w:rPr>
          <w:rFonts w:ascii="Arial" w:hAnsi="Arial" w:cs="Arial"/>
        </w:rPr>
      </w:pPr>
    </w:p>
    <w:p w:rsidR="00220F7E" w:rsidRDefault="00457CEB" w:rsidP="00220F7E">
      <w:pPr>
        <w:pStyle w:val="Ttulo2"/>
        <w:spacing w:line="360" w:lineRule="auto"/>
        <w:rPr>
          <w:rFonts w:ascii="Arial" w:hAnsi="Arial" w:cs="Arial"/>
          <w:b/>
          <w:color w:val="auto"/>
          <w:sz w:val="24"/>
        </w:rPr>
      </w:pPr>
      <w:bookmarkStart w:id="255" w:name="_Toc431501042"/>
      <w:r w:rsidRPr="00220F7E">
        <w:rPr>
          <w:rFonts w:ascii="Arial" w:hAnsi="Arial" w:cs="Arial"/>
          <w:b/>
          <w:color w:val="auto"/>
          <w:sz w:val="24"/>
        </w:rPr>
        <w:t>Estudio de Mercado – Canales de Distribución.</w:t>
      </w:r>
      <w:bookmarkEnd w:id="254"/>
      <w:bookmarkEnd w:id="255"/>
    </w:p>
    <w:p w:rsidR="00A97E5D" w:rsidRPr="00A97E5D" w:rsidRDefault="00A97E5D" w:rsidP="00A97E5D">
      <w:pPr>
        <w:rPr>
          <w:lang w:eastAsia="en-US"/>
        </w:rPr>
      </w:pPr>
    </w:p>
    <w:p w:rsidR="00457CEB" w:rsidRDefault="00A97E5D"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Tanto en la distribución de bienes industriales, como en bienes de consumo final, y en menor medida para los servicios se dan cuatro niveles de transacciones comerciales. En cada nivel, hay una tendencia a perder el control de las políticas de precio, de promoción, de conocimiento de los deseos del público, pero permite, por </w:t>
      </w:r>
      <w:r w:rsidR="00457CEB" w:rsidRPr="00EE74CD">
        <w:rPr>
          <w:rFonts w:ascii="Arial" w:hAnsi="Arial" w:cs="Arial"/>
        </w:rPr>
        <w:lastRenderedPageBreak/>
        <w:t>otra parte, que cada uno de ellos amplíe los volúmenes de ventas. Lo anterior, va ligado con la capacidad productiva, la cual se vuelve más compleja cuando se trata de atender montos cada vez mayores de bienes y servicios demandados. En el siguiente cuadro, se presentan las instancias por las cuales pueden pasar los bienes y servicios entre los productores y los consumidores finales o industriales. Como se puede ver, no todas las etapas son obligatorias, sino que dependen del tipo de bien o servicio ofrecidos.</w:t>
      </w:r>
    </w:p>
    <w:p w:rsidR="00220F7E" w:rsidRPr="00EE74CD" w:rsidRDefault="00220F7E" w:rsidP="00457CEB">
      <w:pPr>
        <w:spacing w:line="360" w:lineRule="auto"/>
        <w:jc w:val="both"/>
        <w:rPr>
          <w:rFonts w:ascii="Arial" w:hAnsi="Arial" w:cs="Arial"/>
        </w:rPr>
      </w:pPr>
    </w:p>
    <w:p w:rsidR="00457CEB" w:rsidRPr="00EE74CD" w:rsidRDefault="00457CEB" w:rsidP="00457CEB">
      <w:pPr>
        <w:spacing w:line="360" w:lineRule="auto"/>
        <w:jc w:val="both"/>
        <w:rPr>
          <w:rFonts w:ascii="Arial" w:hAnsi="Arial" w:cs="Arial"/>
        </w:rPr>
      </w:pPr>
      <w:r w:rsidRPr="00EE74CD">
        <w:rPr>
          <w:rFonts w:ascii="Arial" w:hAnsi="Arial" w:cs="Arial"/>
        </w:rPr>
        <w:t>Canales de distribución de productos finales e industriales.</w:t>
      </w:r>
    </w:p>
    <w:p w:rsidR="00457CEB" w:rsidRDefault="00220F7E" w:rsidP="00457CEB">
      <w:pPr>
        <w:spacing w:line="360" w:lineRule="auto"/>
        <w:jc w:val="center"/>
        <w:rPr>
          <w:rFonts w:ascii="Arial" w:hAnsi="Arial" w:cs="Arial"/>
        </w:rPr>
      </w:pPr>
      <w:r w:rsidRPr="00EE74CD">
        <w:rPr>
          <w:rFonts w:ascii="Arial" w:hAnsi="Arial" w:cs="Arial"/>
          <w:noProof/>
        </w:rPr>
        <w:drawing>
          <wp:anchor distT="0" distB="0" distL="114300" distR="114300" simplePos="0" relativeHeight="252182528" behindDoc="0" locked="0" layoutInCell="1" allowOverlap="1" wp14:anchorId="33DF98BB" wp14:editId="23F2FF46">
            <wp:simplePos x="0" y="0"/>
            <wp:positionH relativeFrom="column">
              <wp:posOffset>846739</wp:posOffset>
            </wp:positionH>
            <wp:positionV relativeFrom="paragraph">
              <wp:posOffset>43479</wp:posOffset>
            </wp:positionV>
            <wp:extent cx="3473774" cy="2812211"/>
            <wp:effectExtent l="0" t="0" r="0" b="7620"/>
            <wp:wrapNone/>
            <wp:docPr id="29060" name="Imagen 29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3">
                      <a:extLst>
                        <a:ext uri="{28A0092B-C50C-407E-A947-70E740481C1C}">
                          <a14:useLocalDpi xmlns:a14="http://schemas.microsoft.com/office/drawing/2010/main" val="0"/>
                        </a:ext>
                      </a:extLst>
                    </a:blip>
                    <a:srcRect l="33265" t="28678" r="31941" b="21211"/>
                    <a:stretch/>
                  </pic:blipFill>
                  <pic:spPr bwMode="auto">
                    <a:xfrm>
                      <a:off x="0" y="0"/>
                      <a:ext cx="3472797" cy="28114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457CEB" w:rsidRDefault="00457CEB" w:rsidP="00457CEB">
      <w:pPr>
        <w:spacing w:line="360" w:lineRule="auto"/>
        <w:jc w:val="both"/>
        <w:rPr>
          <w:rFonts w:ascii="Arial" w:hAnsi="Arial" w:cs="Arial"/>
        </w:rPr>
      </w:pPr>
    </w:p>
    <w:p w:rsidR="00457CEB" w:rsidRDefault="00457CEB" w:rsidP="00457CEB">
      <w:pPr>
        <w:spacing w:line="360" w:lineRule="auto"/>
        <w:jc w:val="both"/>
        <w:rPr>
          <w:rFonts w:ascii="Arial" w:hAnsi="Arial" w:cs="Arial"/>
        </w:rPr>
      </w:pPr>
    </w:p>
    <w:p w:rsidR="00457CEB" w:rsidRPr="00EE74CD" w:rsidRDefault="00457CEB" w:rsidP="00457CEB">
      <w:pPr>
        <w:spacing w:line="360" w:lineRule="auto"/>
        <w:jc w:val="both"/>
        <w:rPr>
          <w:rFonts w:ascii="Arial" w:hAnsi="Arial" w:cs="Arial"/>
        </w:rPr>
      </w:pPr>
    </w:p>
    <w:p w:rsidR="00220F7E" w:rsidRDefault="00220F7E" w:rsidP="00457CEB">
      <w:pPr>
        <w:pStyle w:val="Ttulo2"/>
        <w:spacing w:line="360" w:lineRule="auto"/>
      </w:pPr>
      <w:bookmarkStart w:id="256" w:name="_Toc421604597"/>
    </w:p>
    <w:p w:rsidR="00220F7E" w:rsidRDefault="00220F7E" w:rsidP="00457CEB">
      <w:pPr>
        <w:pStyle w:val="Ttulo2"/>
        <w:spacing w:line="360" w:lineRule="auto"/>
      </w:pPr>
    </w:p>
    <w:p w:rsidR="00220F7E" w:rsidRDefault="00220F7E" w:rsidP="00457CEB">
      <w:pPr>
        <w:pStyle w:val="Ttulo2"/>
        <w:spacing w:line="360" w:lineRule="auto"/>
      </w:pPr>
    </w:p>
    <w:p w:rsidR="00220F7E" w:rsidRDefault="00220F7E" w:rsidP="00457CEB">
      <w:pPr>
        <w:pStyle w:val="Ttulo2"/>
        <w:spacing w:line="360" w:lineRule="auto"/>
      </w:pPr>
    </w:p>
    <w:bookmarkStart w:id="257" w:name="_Toc431501043"/>
    <w:p w:rsidR="00220F7E" w:rsidRDefault="00220F7E" w:rsidP="00457CEB">
      <w:pPr>
        <w:pStyle w:val="Ttulo2"/>
        <w:spacing w:line="360" w:lineRule="auto"/>
      </w:pPr>
      <w:r w:rsidRPr="0091446B">
        <w:rPr>
          <w:rFonts w:ascii="Arial" w:hAnsi="Arial" w:cs="Arial"/>
          <w:noProof/>
          <w:lang w:eastAsia="es-MX"/>
        </w:rPr>
        <mc:AlternateContent>
          <mc:Choice Requires="wps">
            <w:drawing>
              <wp:anchor distT="45720" distB="45720" distL="114300" distR="114300" simplePos="0" relativeHeight="252162048" behindDoc="0" locked="0" layoutInCell="1" allowOverlap="1" wp14:anchorId="3C37E2E4" wp14:editId="47082316">
                <wp:simplePos x="0" y="0"/>
                <wp:positionH relativeFrom="column">
                  <wp:posOffset>-222885</wp:posOffset>
                </wp:positionH>
                <wp:positionV relativeFrom="paragraph">
                  <wp:posOffset>544195</wp:posOffset>
                </wp:positionV>
                <wp:extent cx="6229350" cy="457200"/>
                <wp:effectExtent l="0" t="0" r="0" b="0"/>
                <wp:wrapSquare wrapText="bothSides"/>
                <wp:docPr id="488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9350" cy="457200"/>
                        </a:xfrm>
                        <a:prstGeom prst="rect">
                          <a:avLst/>
                        </a:prstGeom>
                        <a:solidFill>
                          <a:srgbClr val="FFFFFF"/>
                        </a:solidFill>
                        <a:ln w="9525">
                          <a:noFill/>
                          <a:miter lim="800000"/>
                          <a:headEnd/>
                          <a:tailEnd/>
                        </a:ln>
                      </wps:spPr>
                      <wps:txbx>
                        <w:txbxContent>
                          <w:p w:rsidR="00DA583A" w:rsidRPr="00B05DCE" w:rsidRDefault="00DA583A" w:rsidP="00457CEB">
                            <w:pPr>
                              <w:spacing w:line="360" w:lineRule="auto"/>
                              <w:jc w:val="center"/>
                              <w:rPr>
                                <w:rFonts w:ascii="Arial" w:hAnsi="Arial" w:cs="Arial"/>
                                <w:b/>
                                <w:color w:val="000000" w:themeColor="text1"/>
                                <w:sz w:val="20"/>
                                <w:szCs w:val="16"/>
                              </w:rPr>
                            </w:pPr>
                            <w:r w:rsidRPr="00B05DCE">
                              <w:rPr>
                                <w:rFonts w:ascii="Arial" w:hAnsi="Arial" w:cs="Arial"/>
                                <w:b/>
                                <w:color w:val="000000" w:themeColor="text1"/>
                                <w:sz w:val="20"/>
                                <w:szCs w:val="16"/>
                              </w:rPr>
                              <w:t>Cuadro 18.2</w:t>
                            </w:r>
                          </w:p>
                          <w:p w:rsidR="00DA583A" w:rsidRPr="00AE7591" w:rsidRDefault="00DA583A" w:rsidP="00457CEB">
                            <w:pPr>
                              <w:spacing w:line="360" w:lineRule="auto"/>
                              <w:jc w:val="center"/>
                              <w:rPr>
                                <w:rFonts w:ascii="Arial" w:hAnsi="Arial" w:cs="Arial"/>
                                <w:color w:val="000000" w:themeColor="text1"/>
                                <w:sz w:val="16"/>
                                <w:szCs w:val="16"/>
                              </w:rPr>
                            </w:pPr>
                            <w:r w:rsidRPr="00AE7591">
                              <w:rPr>
                                <w:rFonts w:ascii="Arial" w:hAnsi="Arial" w:cs="Arial"/>
                                <w:color w:val="000000" w:themeColor="text1"/>
                                <w:sz w:val="16"/>
                                <w:szCs w:val="16"/>
                              </w:rPr>
                              <w:t xml:space="preserve">Fuente: </w:t>
                            </w:r>
                            <w:hyperlink r:id="rId544" w:history="1">
                              <w:r w:rsidRPr="00AE7591">
                                <w:rPr>
                                  <w:rStyle w:val="Hipervnculo"/>
                                  <w:color w:val="000000" w:themeColor="text1"/>
                                  <w:sz w:val="16"/>
                                  <w:szCs w:val="16"/>
                                </w:rPr>
                                <w:t xml:space="preserve">Imagen recuperada </w:t>
                              </w:r>
                              <w:r w:rsidRPr="00AE7591">
                                <w:rPr>
                                  <w:rStyle w:val="Hipervnculo"/>
                                  <w:rFonts w:ascii="Arial" w:hAnsi="Arial" w:cs="Arial"/>
                                  <w:color w:val="000000" w:themeColor="text1"/>
                                  <w:sz w:val="16"/>
                                  <w:szCs w:val="16"/>
                                </w:rPr>
                                <w:t>http://segob.guanajuato.gob.mx/sil/docs/capacitacion/guiasEmpresariales/GuiaEstudioMercado.pdf</w:t>
                              </w:r>
                            </w:hyperlink>
                          </w:p>
                          <w:p w:rsidR="00DA583A" w:rsidRDefault="00DA583A" w:rsidP="00457CE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C37E2E4" id="_x0000_s1359" type="#_x0000_t202" style="position:absolute;margin-left:-17.55pt;margin-top:42.85pt;width:490.5pt;height:36pt;z-index:2521620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" stroked="f">
                <v:textbox>
                  <w:txbxContent>
                    <w:p w:rsidR="00DA583A" w:rsidRPr="00B05DCE" w:rsidRDefault="00DA583A" w:rsidP="00457CEB">
                      <w:pPr>
                        <w:spacing w:line="360" w:lineRule="auto"/>
                        <w:jc w:val="center"/>
                        <w:rPr>
                          <w:rFonts w:ascii="Arial" w:hAnsi="Arial" w:cs="Arial"/>
                          <w:b/>
                          <w:color w:val="000000" w:themeColor="text1"/>
                          <w:sz w:val="20"/>
                          <w:szCs w:val="16"/>
                        </w:rPr>
                      </w:pPr>
                      <w:r w:rsidRPr="00B05DCE">
                        <w:rPr>
                          <w:rFonts w:ascii="Arial" w:hAnsi="Arial" w:cs="Arial"/>
                          <w:b/>
                          <w:color w:val="000000" w:themeColor="text1"/>
                          <w:sz w:val="20"/>
                          <w:szCs w:val="16"/>
                        </w:rPr>
                        <w:t>Cuadro 18.2</w:t>
                      </w:r>
                    </w:p>
                    <w:p w:rsidR="00DA583A" w:rsidRPr="00AE7591" w:rsidRDefault="00DA583A" w:rsidP="00457CEB">
                      <w:pPr>
                        <w:spacing w:line="360" w:lineRule="auto"/>
                        <w:jc w:val="center"/>
                        <w:rPr>
                          <w:rFonts w:ascii="Arial" w:hAnsi="Arial" w:cs="Arial"/>
                          <w:color w:val="000000" w:themeColor="text1"/>
                          <w:sz w:val="16"/>
                          <w:szCs w:val="16"/>
                        </w:rPr>
                      </w:pPr>
                      <w:r w:rsidRPr="00AE7591">
                        <w:rPr>
                          <w:rFonts w:ascii="Arial" w:hAnsi="Arial" w:cs="Arial"/>
                          <w:color w:val="000000" w:themeColor="text1"/>
                          <w:sz w:val="16"/>
                          <w:szCs w:val="16"/>
                        </w:rPr>
                        <w:t xml:space="preserve">Fuente: </w:t>
                      </w:r>
                      <w:hyperlink r:id="rId545" w:history="1">
                        <w:r w:rsidRPr="00AE7591">
                          <w:rPr>
                            <w:rStyle w:val="Hipervnculo"/>
                            <w:color w:val="000000" w:themeColor="text1"/>
                            <w:sz w:val="16"/>
                            <w:szCs w:val="16"/>
                          </w:rPr>
                          <w:t xml:space="preserve">Imagen recuperada </w:t>
                        </w:r>
                        <w:r w:rsidRPr="00AE7591">
                          <w:rPr>
                            <w:rStyle w:val="Hipervnculo"/>
                            <w:rFonts w:ascii="Arial" w:hAnsi="Arial" w:cs="Arial"/>
                            <w:color w:val="000000" w:themeColor="text1"/>
                            <w:sz w:val="16"/>
                            <w:szCs w:val="16"/>
                          </w:rPr>
                          <w:t>http://segob.guanajuato.gob.mx/sil/docs/capacitacion/guiasEmpresariales/GuiaEstudioMercado.pdf</w:t>
                        </w:r>
                      </w:hyperlink>
                    </w:p>
                    <w:p w:rsidR="00DA583A" w:rsidRDefault="00DA583A" w:rsidP="00457CEB"/>
                  </w:txbxContent>
                </v:textbox>
                <w10:wrap type="square"/>
              </v:shape>
            </w:pict>
          </mc:Fallback>
        </mc:AlternateContent>
      </w:r>
      <w:bookmarkEnd w:id="257"/>
    </w:p>
    <w:p w:rsidR="00B05DCE" w:rsidRDefault="00B05DCE" w:rsidP="00457CEB">
      <w:pPr>
        <w:pStyle w:val="Ttulo2"/>
        <w:spacing w:line="360" w:lineRule="auto"/>
        <w:rPr>
          <w:rFonts w:ascii="Arial" w:hAnsi="Arial" w:cs="Arial"/>
          <w:b/>
          <w:color w:val="auto"/>
          <w:sz w:val="24"/>
        </w:rPr>
      </w:pPr>
    </w:p>
    <w:p w:rsidR="00457CEB" w:rsidRDefault="00457CEB" w:rsidP="00457CEB">
      <w:pPr>
        <w:pStyle w:val="Ttulo2"/>
        <w:spacing w:line="360" w:lineRule="auto"/>
        <w:rPr>
          <w:rFonts w:ascii="Arial" w:hAnsi="Arial" w:cs="Arial"/>
          <w:b/>
          <w:color w:val="auto"/>
          <w:sz w:val="24"/>
        </w:rPr>
      </w:pPr>
      <w:bookmarkStart w:id="258" w:name="_Toc431501044"/>
      <w:r w:rsidRPr="00220F7E">
        <w:rPr>
          <w:rFonts w:ascii="Arial" w:hAnsi="Arial" w:cs="Arial"/>
          <w:b/>
          <w:color w:val="auto"/>
          <w:sz w:val="24"/>
        </w:rPr>
        <w:t>Estudio de Mercado – Análisis de Precios.</w:t>
      </w:r>
      <w:bookmarkEnd w:id="256"/>
      <w:bookmarkEnd w:id="258"/>
    </w:p>
    <w:p w:rsidR="00A97E5D" w:rsidRPr="00A97E5D" w:rsidRDefault="00A97E5D" w:rsidP="00A97E5D">
      <w:pPr>
        <w:rPr>
          <w:lang w:eastAsia="en-US"/>
        </w:rPr>
      </w:pPr>
    </w:p>
    <w:p w:rsidR="00457CEB" w:rsidRPr="00EE74CD" w:rsidRDefault="00A97E5D"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El establecimiento del precio es de suma importancia, pues éste influye más en la percepción que tiene el consumidor final sobre el producto o servicio. Nunca se debe olvidar a qué tipo de mercado se orienta el producto o servicio. Debe conocerse si lo que busca el consumidor es la calidad, sin importar mucho el precio o si el precio es una de las variables de decisión principales. En muchas ocasiones una errónea fijación del precio es la responsable de la mínima demanda de un producto o servicio. Las políticas de precios de una empresa determinan la forma en que se comportará </w:t>
      </w:r>
      <w:r w:rsidR="00457CEB" w:rsidRPr="00EE74CD">
        <w:rPr>
          <w:rFonts w:ascii="Arial" w:hAnsi="Arial" w:cs="Arial"/>
        </w:rPr>
        <w:lastRenderedPageBreak/>
        <w:t xml:space="preserve">la demanda. Es importante considerar el precio de introducción en el mercado, los descuentos por compra en volumen o pronto pago, las promociones, comisiones, los ajustes de acuerdo con la demanda, entre otras. </w:t>
      </w:r>
    </w:p>
    <w:p w:rsidR="00457CEB" w:rsidRDefault="00457CEB" w:rsidP="00457CEB">
      <w:pPr>
        <w:spacing w:line="360" w:lineRule="auto"/>
        <w:jc w:val="both"/>
        <w:rPr>
          <w:rFonts w:ascii="Arial" w:hAnsi="Arial" w:cs="Arial"/>
        </w:rPr>
      </w:pPr>
      <w:r w:rsidRPr="00EE74CD">
        <w:rPr>
          <w:rFonts w:ascii="Arial" w:hAnsi="Arial" w:cs="Arial"/>
        </w:rPr>
        <w:t>Una empresa puede decidir entrar al mercado con un alto precio de introducción e ingresar con un precio bajo en comparación con la competencia o bien no buscar mediante el precio una diferenciación del producto o servicio y, por lo tanto, entrar con un precio cercano al de la competencia. Deben analizarse las ventajas y desventajas de cualquiera de las tres opciones, cubriéndose en todos los casos los costos en los que incurre la empresa, no se pueden olvidar los márgenes de ganancia que esperan percibir los diferentes elementos del canal de distribución.</w:t>
      </w:r>
    </w:p>
    <w:p w:rsidR="00A97E5D" w:rsidRPr="00EE74CD" w:rsidRDefault="00A97E5D" w:rsidP="00457CEB">
      <w:pPr>
        <w:spacing w:line="360" w:lineRule="auto"/>
        <w:jc w:val="both"/>
        <w:rPr>
          <w:rFonts w:ascii="Arial" w:hAnsi="Arial" w:cs="Arial"/>
        </w:rPr>
      </w:pPr>
    </w:p>
    <w:p w:rsidR="00220F7E" w:rsidRDefault="00B05DCE" w:rsidP="00457CEB">
      <w:pPr>
        <w:spacing w:line="360" w:lineRule="auto"/>
        <w:jc w:val="center"/>
        <w:rPr>
          <w:rFonts w:ascii="Arial" w:hAnsi="Arial" w:cs="Arial"/>
        </w:rPr>
      </w:pPr>
      <w:r w:rsidRPr="00EE74CD">
        <w:rPr>
          <w:rFonts w:ascii="Arial" w:hAnsi="Arial" w:cs="Arial"/>
          <w:noProof/>
        </w:rPr>
        <w:drawing>
          <wp:anchor distT="0" distB="0" distL="114300" distR="114300" simplePos="0" relativeHeight="252183552" behindDoc="0" locked="0" layoutInCell="1" allowOverlap="1" wp14:anchorId="1E36F02A" wp14:editId="3CA847AF">
            <wp:simplePos x="0" y="0"/>
            <wp:positionH relativeFrom="column">
              <wp:posOffset>27305</wp:posOffset>
            </wp:positionH>
            <wp:positionV relativeFrom="paragraph">
              <wp:posOffset>117475</wp:posOffset>
            </wp:positionV>
            <wp:extent cx="5296535" cy="2366645"/>
            <wp:effectExtent l="0" t="0" r="0" b="0"/>
            <wp:wrapNone/>
            <wp:docPr id="29061" name="Imagen 29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6">
                      <a:extLst>
                        <a:ext uri="{28A0092B-C50C-407E-A947-70E740481C1C}">
                          <a14:useLocalDpi xmlns:a14="http://schemas.microsoft.com/office/drawing/2010/main" val="0"/>
                        </a:ext>
                      </a:extLst>
                    </a:blip>
                    <a:srcRect l="31568" t="28376" r="30075" b="41135"/>
                    <a:stretch/>
                  </pic:blipFill>
                  <pic:spPr bwMode="auto">
                    <a:xfrm>
                      <a:off x="0" y="0"/>
                      <a:ext cx="5296535" cy="23666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20F7E" w:rsidRDefault="00220F7E" w:rsidP="00457CEB">
      <w:pPr>
        <w:spacing w:line="360" w:lineRule="auto"/>
        <w:jc w:val="center"/>
        <w:rPr>
          <w:rFonts w:ascii="Arial" w:hAnsi="Arial" w:cs="Arial"/>
        </w:rPr>
      </w:pPr>
    </w:p>
    <w:p w:rsidR="00220F7E" w:rsidRDefault="00220F7E" w:rsidP="00457CEB">
      <w:pPr>
        <w:spacing w:line="360" w:lineRule="auto"/>
        <w:jc w:val="center"/>
        <w:rPr>
          <w:rFonts w:ascii="Arial" w:hAnsi="Arial" w:cs="Arial"/>
        </w:rPr>
      </w:pPr>
    </w:p>
    <w:p w:rsidR="00220F7E" w:rsidRDefault="00220F7E" w:rsidP="00457CEB">
      <w:pPr>
        <w:spacing w:line="360" w:lineRule="auto"/>
        <w:jc w:val="center"/>
        <w:rPr>
          <w:rFonts w:ascii="Arial" w:hAnsi="Arial" w:cs="Arial"/>
        </w:rPr>
      </w:pPr>
    </w:p>
    <w:p w:rsidR="00220F7E" w:rsidRDefault="00220F7E" w:rsidP="00457CEB">
      <w:pPr>
        <w:spacing w:line="360" w:lineRule="auto"/>
        <w:jc w:val="center"/>
        <w:rPr>
          <w:rFonts w:ascii="Arial" w:hAnsi="Arial" w:cs="Arial"/>
        </w:rPr>
      </w:pPr>
    </w:p>
    <w:p w:rsidR="00457CEB" w:rsidRDefault="00457CEB" w:rsidP="00457CEB">
      <w:pPr>
        <w:spacing w:line="360" w:lineRule="auto"/>
        <w:jc w:val="center"/>
        <w:rPr>
          <w:rFonts w:ascii="Arial" w:hAnsi="Arial" w:cs="Arial"/>
        </w:rPr>
      </w:pPr>
    </w:p>
    <w:p w:rsidR="00457CEB" w:rsidRDefault="00457CEB" w:rsidP="00457CEB">
      <w:pPr>
        <w:spacing w:line="360" w:lineRule="auto"/>
        <w:jc w:val="both"/>
        <w:rPr>
          <w:rFonts w:ascii="Arial" w:hAnsi="Arial" w:cs="Arial"/>
        </w:rPr>
      </w:pPr>
    </w:p>
    <w:p w:rsidR="00220F7E" w:rsidRDefault="00220F7E" w:rsidP="00457CEB">
      <w:pPr>
        <w:spacing w:line="360" w:lineRule="auto"/>
        <w:jc w:val="both"/>
        <w:rPr>
          <w:rFonts w:ascii="Arial" w:hAnsi="Arial" w:cs="Arial"/>
        </w:rPr>
      </w:pPr>
    </w:p>
    <w:p w:rsidR="00220F7E" w:rsidRDefault="00220F7E" w:rsidP="00457CEB">
      <w:pPr>
        <w:spacing w:line="360" w:lineRule="auto"/>
        <w:jc w:val="both"/>
        <w:rPr>
          <w:rFonts w:ascii="Arial" w:hAnsi="Arial" w:cs="Arial"/>
        </w:rPr>
      </w:pPr>
    </w:p>
    <w:p w:rsidR="00220F7E" w:rsidRDefault="00B05DCE" w:rsidP="00457CEB">
      <w:pPr>
        <w:spacing w:line="360" w:lineRule="auto"/>
        <w:jc w:val="both"/>
        <w:rPr>
          <w:rFonts w:ascii="Arial" w:hAnsi="Arial" w:cs="Arial"/>
        </w:rPr>
      </w:pPr>
      <w:r w:rsidRPr="0091446B">
        <w:rPr>
          <w:rFonts w:ascii="Arial" w:hAnsi="Arial" w:cs="Arial"/>
          <w:noProof/>
        </w:rPr>
        <mc:AlternateContent>
          <mc:Choice Requires="wps">
            <w:drawing>
              <wp:anchor distT="45720" distB="45720" distL="114300" distR="114300" simplePos="0" relativeHeight="252163072" behindDoc="0" locked="0" layoutInCell="1" allowOverlap="1" wp14:anchorId="1ED2E8E8" wp14:editId="1C3DC814">
                <wp:simplePos x="0" y="0"/>
                <wp:positionH relativeFrom="column">
                  <wp:posOffset>-403860</wp:posOffset>
                </wp:positionH>
                <wp:positionV relativeFrom="paragraph">
                  <wp:posOffset>325755</wp:posOffset>
                </wp:positionV>
                <wp:extent cx="6219825" cy="396240"/>
                <wp:effectExtent l="0" t="0" r="9525" b="3810"/>
                <wp:wrapSquare wrapText="bothSides"/>
                <wp:docPr id="48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9825" cy="396240"/>
                        </a:xfrm>
                        <a:prstGeom prst="rect">
                          <a:avLst/>
                        </a:prstGeom>
                        <a:solidFill>
                          <a:srgbClr val="FFFFFF"/>
                        </a:solidFill>
                        <a:ln w="9525">
                          <a:noFill/>
                          <a:miter lim="800000"/>
                          <a:headEnd/>
                          <a:tailEnd/>
                        </a:ln>
                      </wps:spPr>
                      <wps:txbx>
                        <w:txbxContent>
                          <w:p w:rsidR="00DA583A" w:rsidRPr="00B05DCE" w:rsidRDefault="00DA583A" w:rsidP="00B05DCE">
                            <w:pPr>
                              <w:jc w:val="center"/>
                              <w:rPr>
                                <w:rFonts w:ascii="Arial" w:hAnsi="Arial" w:cs="Arial"/>
                                <w:b/>
                                <w:color w:val="000000" w:themeColor="text1"/>
                                <w:sz w:val="20"/>
                                <w:szCs w:val="16"/>
                              </w:rPr>
                            </w:pPr>
                            <w:r>
                              <w:rPr>
                                <w:rFonts w:ascii="Arial" w:hAnsi="Arial" w:cs="Arial"/>
                                <w:b/>
                                <w:color w:val="000000" w:themeColor="text1"/>
                                <w:sz w:val="20"/>
                                <w:szCs w:val="16"/>
                              </w:rPr>
                              <w:t>Cuadro 18.3</w:t>
                            </w:r>
                          </w:p>
                          <w:p w:rsidR="00DA583A" w:rsidRPr="00AE7591" w:rsidRDefault="00DA583A" w:rsidP="00B05DCE">
                            <w:pPr>
                              <w:jc w:val="center"/>
                              <w:rPr>
                                <w:rFonts w:ascii="Arial" w:hAnsi="Arial" w:cs="Arial"/>
                                <w:color w:val="000000" w:themeColor="text1"/>
                                <w:sz w:val="16"/>
                                <w:szCs w:val="16"/>
                              </w:rPr>
                            </w:pPr>
                            <w:r w:rsidRPr="00AE7591">
                              <w:rPr>
                                <w:rFonts w:ascii="Arial" w:hAnsi="Arial" w:cs="Arial"/>
                                <w:color w:val="000000" w:themeColor="text1"/>
                                <w:sz w:val="16"/>
                                <w:szCs w:val="16"/>
                              </w:rPr>
                              <w:t xml:space="preserve">Fuente: Imagen recuperada </w:t>
                            </w:r>
                            <w:hyperlink r:id="rId547" w:history="1">
                              <w:r w:rsidRPr="00AE7591">
                                <w:rPr>
                                  <w:rStyle w:val="Hipervnculo"/>
                                  <w:rFonts w:ascii="Arial" w:hAnsi="Arial" w:cs="Arial"/>
                                  <w:color w:val="000000" w:themeColor="text1"/>
                                  <w:sz w:val="16"/>
                                  <w:szCs w:val="16"/>
                                </w:rPr>
                                <w:t>http://segob.guanajuato.gob.mx/sil/docs/capacitacion/guiasEmpresariales/GuiaEstudioMercado.pdf</w:t>
                              </w:r>
                            </w:hyperlink>
                          </w:p>
                          <w:p w:rsidR="00DA583A" w:rsidRDefault="00DA583A" w:rsidP="00457CE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ED2E8E8" id="_x0000_s1360" type="#_x0000_t202" style="position:absolute;left:0;text-align:left;margin-left:-31.8pt;margin-top:25.65pt;width:489.75pt;height:31.2pt;z-index:252163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" stroked="f">
                <v:textbox>
                  <w:txbxContent>
                    <w:p w:rsidR="00DA583A" w:rsidRPr="00B05DCE" w:rsidRDefault="00DA583A" w:rsidP="00B05DCE">
                      <w:pPr>
                        <w:jc w:val="center"/>
                        <w:rPr>
                          <w:rFonts w:ascii="Arial" w:hAnsi="Arial" w:cs="Arial"/>
                          <w:b/>
                          <w:color w:val="000000" w:themeColor="text1"/>
                          <w:sz w:val="20"/>
                          <w:szCs w:val="16"/>
                        </w:rPr>
                      </w:pPr>
                      <w:r>
                        <w:rPr>
                          <w:rFonts w:ascii="Arial" w:hAnsi="Arial" w:cs="Arial"/>
                          <w:b/>
                          <w:color w:val="000000" w:themeColor="text1"/>
                          <w:sz w:val="20"/>
                          <w:szCs w:val="16"/>
                        </w:rPr>
                        <w:t>Cuadro 18.3</w:t>
                      </w:r>
                    </w:p>
                    <w:p w:rsidR="00DA583A" w:rsidRPr="00AE7591" w:rsidRDefault="00DA583A" w:rsidP="00B05DCE">
                      <w:pPr>
                        <w:jc w:val="center"/>
                        <w:rPr>
                          <w:rFonts w:ascii="Arial" w:hAnsi="Arial" w:cs="Arial"/>
                          <w:color w:val="000000" w:themeColor="text1"/>
                          <w:sz w:val="16"/>
                          <w:szCs w:val="16"/>
                        </w:rPr>
                      </w:pPr>
                      <w:r w:rsidRPr="00AE7591">
                        <w:rPr>
                          <w:rFonts w:ascii="Arial" w:hAnsi="Arial" w:cs="Arial"/>
                          <w:color w:val="000000" w:themeColor="text1"/>
                          <w:sz w:val="16"/>
                          <w:szCs w:val="16"/>
                        </w:rPr>
                        <w:t xml:space="preserve">Fuente: Imagen recuperada </w:t>
                      </w:r>
                      <w:hyperlink r:id="rId548" w:history="1">
                        <w:r w:rsidRPr="00AE7591">
                          <w:rPr>
                            <w:rStyle w:val="Hipervnculo"/>
                            <w:rFonts w:ascii="Arial" w:hAnsi="Arial" w:cs="Arial"/>
                            <w:color w:val="000000" w:themeColor="text1"/>
                            <w:sz w:val="16"/>
                            <w:szCs w:val="16"/>
                          </w:rPr>
                          <w:t>http://segob.guanajuato.gob.mx/sil/docs/capacitacion/guiasEmpresariales/GuiaEstudioMercado.pdf</w:t>
                        </w:r>
                      </w:hyperlink>
                    </w:p>
                    <w:p w:rsidR="00DA583A" w:rsidRDefault="00DA583A" w:rsidP="00457CEB"/>
                  </w:txbxContent>
                </v:textbox>
                <w10:wrap type="square"/>
              </v:shape>
            </w:pict>
          </mc:Fallback>
        </mc:AlternateContent>
      </w:r>
    </w:p>
    <w:p w:rsidR="00220F7E" w:rsidRPr="00EE74CD" w:rsidRDefault="00220F7E" w:rsidP="00457CEB">
      <w:pPr>
        <w:spacing w:line="360" w:lineRule="auto"/>
        <w:jc w:val="both"/>
        <w:rPr>
          <w:rFonts w:ascii="Arial" w:hAnsi="Arial" w:cs="Arial"/>
        </w:rPr>
      </w:pPr>
    </w:p>
    <w:p w:rsidR="00457CEB" w:rsidRDefault="00A97E5D" w:rsidP="00A97E5D">
      <w:pPr>
        <w:spacing w:line="360" w:lineRule="auto"/>
        <w:jc w:val="both"/>
        <w:rPr>
          <w:rFonts w:ascii="Arial" w:hAnsi="Arial" w:cs="Arial"/>
        </w:rPr>
      </w:pPr>
      <w:r>
        <w:rPr>
          <w:rFonts w:ascii="Arial" w:hAnsi="Arial" w:cs="Arial"/>
          <w:b/>
        </w:rPr>
        <w:t xml:space="preserve">           </w:t>
      </w:r>
      <w:r w:rsidR="00457CEB" w:rsidRPr="00EE74CD">
        <w:rPr>
          <w:rFonts w:ascii="Arial" w:hAnsi="Arial" w:cs="Arial"/>
        </w:rPr>
        <w:t>El precio de un producto o servicio es una variable relacionada con los otros tres elementos de la mezcla de mercadotecnia: plaza, publicidad y producto.</w:t>
      </w:r>
      <w:bookmarkStart w:id="259" w:name="_Toc421604598"/>
    </w:p>
    <w:p w:rsidR="00A97E5D" w:rsidRPr="00A97E5D" w:rsidRDefault="00A97E5D" w:rsidP="00A97E5D">
      <w:pPr>
        <w:spacing w:line="360" w:lineRule="auto"/>
        <w:jc w:val="both"/>
        <w:rPr>
          <w:rFonts w:ascii="Arial" w:hAnsi="Arial" w:cs="Arial"/>
        </w:rPr>
      </w:pPr>
    </w:p>
    <w:p w:rsidR="00457CEB" w:rsidRPr="00220F7E" w:rsidRDefault="00457CEB" w:rsidP="00A97E5D">
      <w:pPr>
        <w:pStyle w:val="Ttulo2"/>
        <w:spacing w:before="0" w:line="360" w:lineRule="auto"/>
        <w:jc w:val="both"/>
        <w:rPr>
          <w:rFonts w:ascii="Arial" w:hAnsi="Arial" w:cs="Arial"/>
          <w:b/>
          <w:color w:val="auto"/>
          <w:sz w:val="24"/>
        </w:rPr>
      </w:pPr>
      <w:bookmarkStart w:id="260" w:name="_Toc431501045"/>
      <w:r w:rsidRPr="00220F7E">
        <w:rPr>
          <w:rFonts w:ascii="Arial" w:hAnsi="Arial" w:cs="Arial"/>
          <w:b/>
          <w:color w:val="auto"/>
          <w:sz w:val="24"/>
        </w:rPr>
        <w:t>Estudio de Mercado – Instrucciones para la Presentación del Estudio de Mercado.</w:t>
      </w:r>
      <w:bookmarkEnd w:id="259"/>
      <w:bookmarkEnd w:id="260"/>
    </w:p>
    <w:p w:rsidR="00457CEB" w:rsidRDefault="00A97E5D" w:rsidP="00A97E5D">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Quien decida realizar una investigación de mercado, deberá seguir los siguientes pasos: </w:t>
      </w:r>
    </w:p>
    <w:p w:rsidR="00A97E5D" w:rsidRPr="00EE74CD" w:rsidRDefault="00A97E5D" w:rsidP="00A97E5D">
      <w:pPr>
        <w:spacing w:line="360" w:lineRule="auto"/>
        <w:jc w:val="both"/>
        <w:rPr>
          <w:rFonts w:ascii="Arial" w:hAnsi="Arial" w:cs="Arial"/>
        </w:rPr>
      </w:pPr>
    </w:p>
    <w:p w:rsidR="00457CEB" w:rsidRDefault="00A97E5D" w:rsidP="00457CEB">
      <w:pPr>
        <w:spacing w:line="360" w:lineRule="auto"/>
        <w:jc w:val="both"/>
        <w:rPr>
          <w:rFonts w:ascii="Arial" w:hAnsi="Arial" w:cs="Arial"/>
        </w:rPr>
      </w:pPr>
      <w:r>
        <w:rPr>
          <w:rFonts w:ascii="Arial" w:hAnsi="Arial" w:cs="Arial"/>
          <w:b/>
        </w:rPr>
        <w:lastRenderedPageBreak/>
        <w:t xml:space="preserve">           </w:t>
      </w:r>
      <w:r w:rsidR="00457CEB" w:rsidRPr="00EE74CD">
        <w:rPr>
          <w:rFonts w:ascii="Arial" w:hAnsi="Arial" w:cs="Arial"/>
        </w:rPr>
        <w:t xml:space="preserve">Definición del alcance de la investigación. Tal vez ésta es la tarea más difícil, ya que implica que se tenga un conocimiento completo de los problemas a resolver. Si no es así, el planteamiento de solución será incorrecto. Debe tomarse en cuenta que siempre existe más de una alternativa de solución y cada alternativa produce una consecuencia específica, por lo que el investigador debe decidir el curso de acción y medir sus posibles consecuencias. </w:t>
      </w:r>
    </w:p>
    <w:p w:rsidR="00220F7E" w:rsidRPr="00EE74CD" w:rsidRDefault="00220F7E" w:rsidP="00457CEB">
      <w:pPr>
        <w:spacing w:line="360" w:lineRule="auto"/>
        <w:jc w:val="both"/>
        <w:rPr>
          <w:rFonts w:ascii="Arial" w:hAnsi="Arial" w:cs="Arial"/>
        </w:rPr>
      </w:pPr>
    </w:p>
    <w:p w:rsidR="00457CEB" w:rsidRDefault="00A97E5D"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Necesidades y fuentes de información. Existen dos tipos de fuentes de información: las fuentes primarias, que consisten básicamente en investigación de campo por medio de encuestas, y las fuentes secundarias, que se integran con toda la información escrita existente sobre el tema, ya sea en estadísticas gubernamentales (fuentes secundarias ajenas a la empresa) y estadísticas de la propia empresa (fuentes secundarias provenientes de la empresa). El investigador debe saber con exactitud ¿cuál es la información existente con el fin de poder decidir la base de investigación más adecuada? </w:t>
      </w:r>
    </w:p>
    <w:p w:rsidR="00A97E5D" w:rsidRDefault="00A97E5D" w:rsidP="00457CEB">
      <w:pPr>
        <w:spacing w:line="360" w:lineRule="auto"/>
        <w:jc w:val="both"/>
        <w:rPr>
          <w:rFonts w:ascii="Arial" w:hAnsi="Arial" w:cs="Arial"/>
        </w:rPr>
      </w:pPr>
    </w:p>
    <w:p w:rsidR="00457CEB" w:rsidRDefault="00220F7E" w:rsidP="00457CEB">
      <w:pPr>
        <w:spacing w:line="360" w:lineRule="auto"/>
        <w:jc w:val="center"/>
        <w:rPr>
          <w:rFonts w:ascii="Arial" w:hAnsi="Arial" w:cs="Arial"/>
        </w:rPr>
      </w:pPr>
      <w:r>
        <w:rPr>
          <w:noProof/>
        </w:rPr>
        <w:drawing>
          <wp:anchor distT="0" distB="0" distL="114300" distR="114300" simplePos="0" relativeHeight="252184576" behindDoc="0" locked="0" layoutInCell="1" allowOverlap="1" wp14:anchorId="093158CC" wp14:editId="4528400F">
            <wp:simplePos x="0" y="0"/>
            <wp:positionH relativeFrom="column">
              <wp:posOffset>937869</wp:posOffset>
            </wp:positionH>
            <wp:positionV relativeFrom="paragraph">
              <wp:posOffset>149153</wp:posOffset>
            </wp:positionV>
            <wp:extent cx="3118074" cy="2078966"/>
            <wp:effectExtent l="0" t="0" r="6350" b="0"/>
            <wp:wrapNone/>
            <wp:docPr id="29062" name="Imagen 29062" descr="http://www.umes.edu.gt/wp-content/uploads/2015/05/11196282_10152739452081876_598270943312960175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www.umes.edu.gt/wp-content/uploads/2015/05/11196282_10152739452081876_5982709433129601751_n.jpg"/>
                    <pic:cNvPicPr>
                      <a:picLocks noChangeAspect="1" noChangeArrowheads="1"/>
                    </pic:cNvPicPr>
                  </pic:nvPicPr>
                  <pic:blipFill>
                    <a:blip r:embed="rId549" cstate="print">
                      <a:extLst>
                        <a:ext uri="{28A0092B-C50C-407E-A947-70E740481C1C}">
                          <a14:useLocalDpi xmlns:a14="http://schemas.microsoft.com/office/drawing/2010/main" val="0"/>
                        </a:ext>
                      </a:extLst>
                    </a:blip>
                    <a:srcRect/>
                    <a:stretch>
                      <a:fillRect/>
                    </a:stretch>
                  </pic:blipFill>
                  <pic:spPr bwMode="auto">
                    <a:xfrm>
                      <a:off x="0" y="0"/>
                      <a:ext cx="3122213" cy="208172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57CEB" w:rsidRDefault="00457CEB" w:rsidP="00457CEB">
      <w:pPr>
        <w:spacing w:line="360" w:lineRule="auto"/>
        <w:jc w:val="center"/>
        <w:rPr>
          <w:rFonts w:ascii="Arial" w:hAnsi="Arial" w:cs="Arial"/>
        </w:rPr>
      </w:pPr>
    </w:p>
    <w:p w:rsidR="00220F7E" w:rsidRDefault="00220F7E" w:rsidP="00457CEB">
      <w:pPr>
        <w:spacing w:line="360" w:lineRule="auto"/>
        <w:jc w:val="center"/>
        <w:rPr>
          <w:rFonts w:ascii="Arial" w:hAnsi="Arial" w:cs="Arial"/>
        </w:rPr>
      </w:pPr>
    </w:p>
    <w:p w:rsidR="00220F7E" w:rsidRDefault="00220F7E" w:rsidP="00457CEB">
      <w:pPr>
        <w:spacing w:line="360" w:lineRule="auto"/>
        <w:jc w:val="center"/>
        <w:rPr>
          <w:rFonts w:ascii="Arial" w:hAnsi="Arial" w:cs="Arial"/>
        </w:rPr>
      </w:pPr>
    </w:p>
    <w:p w:rsidR="00220F7E" w:rsidRDefault="00220F7E" w:rsidP="00457CEB">
      <w:pPr>
        <w:spacing w:line="360" w:lineRule="auto"/>
        <w:jc w:val="center"/>
        <w:rPr>
          <w:rFonts w:ascii="Arial" w:hAnsi="Arial" w:cs="Arial"/>
        </w:rPr>
      </w:pPr>
    </w:p>
    <w:p w:rsidR="00220F7E" w:rsidRDefault="00220F7E" w:rsidP="00457CEB">
      <w:pPr>
        <w:spacing w:line="360" w:lineRule="auto"/>
        <w:jc w:val="center"/>
        <w:rPr>
          <w:rFonts w:ascii="Arial" w:hAnsi="Arial" w:cs="Arial"/>
        </w:rPr>
      </w:pPr>
    </w:p>
    <w:p w:rsidR="00220F7E" w:rsidRPr="00EE74CD" w:rsidRDefault="00220F7E" w:rsidP="00457CEB">
      <w:pPr>
        <w:spacing w:line="360" w:lineRule="auto"/>
        <w:jc w:val="center"/>
        <w:rPr>
          <w:rFonts w:ascii="Arial" w:hAnsi="Arial" w:cs="Arial"/>
        </w:rPr>
      </w:pPr>
      <w:r w:rsidRPr="0091446B">
        <w:rPr>
          <w:rFonts w:ascii="Arial" w:hAnsi="Arial" w:cs="Arial"/>
          <w:noProof/>
        </w:rPr>
        <mc:AlternateContent>
          <mc:Choice Requires="wps">
            <w:drawing>
              <wp:anchor distT="45720" distB="45720" distL="114300" distR="114300" simplePos="0" relativeHeight="252172288" behindDoc="0" locked="0" layoutInCell="1" allowOverlap="1" wp14:anchorId="342E50E6" wp14:editId="6FE24C09">
                <wp:simplePos x="0" y="0"/>
                <wp:positionH relativeFrom="column">
                  <wp:posOffset>200025</wp:posOffset>
                </wp:positionH>
                <wp:positionV relativeFrom="paragraph">
                  <wp:posOffset>429260</wp:posOffset>
                </wp:positionV>
                <wp:extent cx="5186680" cy="414020"/>
                <wp:effectExtent l="0" t="0" r="0" b="5080"/>
                <wp:wrapSquare wrapText="bothSides"/>
                <wp:docPr id="488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6680" cy="414020"/>
                        </a:xfrm>
                        <a:prstGeom prst="rect">
                          <a:avLst/>
                        </a:prstGeom>
                        <a:solidFill>
                          <a:srgbClr val="FFFFFF"/>
                        </a:solidFill>
                        <a:ln w="9525">
                          <a:noFill/>
                          <a:miter lim="800000"/>
                          <a:headEnd/>
                          <a:tailEnd/>
                        </a:ln>
                      </wps:spPr>
                      <wps:txbx>
                        <w:txbxContent>
                          <w:p w:rsidR="00DA583A" w:rsidRPr="00B05DCE" w:rsidRDefault="00DA583A" w:rsidP="00B05DCE">
                            <w:pPr>
                              <w:spacing w:line="360" w:lineRule="auto"/>
                              <w:jc w:val="center"/>
                              <w:rPr>
                                <w:rFonts w:ascii="Arial" w:hAnsi="Arial" w:cs="Arial"/>
                                <w:b/>
                                <w:color w:val="000000" w:themeColor="text1"/>
                                <w:sz w:val="20"/>
                                <w:szCs w:val="16"/>
                              </w:rPr>
                            </w:pPr>
                            <w:r>
                              <w:rPr>
                                <w:rFonts w:ascii="Arial" w:hAnsi="Arial" w:cs="Arial"/>
                                <w:b/>
                                <w:color w:val="000000" w:themeColor="text1"/>
                                <w:sz w:val="20"/>
                                <w:szCs w:val="16"/>
                              </w:rPr>
                              <w:t>Figura 18.8</w:t>
                            </w:r>
                          </w:p>
                          <w:p w:rsidR="00DA583A" w:rsidRPr="00AE7591" w:rsidRDefault="00DA583A" w:rsidP="00457CEB">
                            <w:pPr>
                              <w:spacing w:line="360" w:lineRule="auto"/>
                              <w:jc w:val="both"/>
                              <w:rPr>
                                <w:rFonts w:ascii="Arial" w:hAnsi="Arial" w:cs="Arial"/>
                                <w:color w:val="000000" w:themeColor="text1"/>
                                <w:sz w:val="16"/>
                                <w:szCs w:val="16"/>
                              </w:rPr>
                            </w:pPr>
                            <w:r w:rsidRPr="00AE7591">
                              <w:rPr>
                                <w:rFonts w:ascii="Arial" w:hAnsi="Arial" w:cs="Arial"/>
                                <w:color w:val="000000" w:themeColor="text1"/>
                                <w:sz w:val="16"/>
                                <w:szCs w:val="16"/>
                              </w:rPr>
                              <w:t xml:space="preserve">Fuente: Imagen recuperada </w:t>
                            </w:r>
                            <w:hyperlink r:id="rId550" w:history="1">
                              <w:r w:rsidRPr="00AE7591">
                                <w:rPr>
                                  <w:rStyle w:val="Hipervnculo"/>
                                  <w:rFonts w:ascii="Arial" w:hAnsi="Arial" w:cs="Arial"/>
                                  <w:color w:val="000000" w:themeColor="text1"/>
                                  <w:sz w:val="16"/>
                                  <w:szCs w:val="16"/>
                                </w:rPr>
                                <w:t>http://www.umes.edu.gt/presentacion-de-estudio-de-mercado-para-canal-33/</w:t>
                              </w:r>
                            </w:hyperlink>
                          </w:p>
                          <w:p w:rsidR="00DA583A" w:rsidRDefault="00DA583A" w:rsidP="00457CEB">
                            <w:pPr>
                              <w:spacing w:line="360" w:lineRule="auto"/>
                              <w:jc w:val="both"/>
                              <w:rPr>
                                <w:rFonts w:ascii="Arial" w:hAnsi="Arial" w:cs="Arial"/>
                                <w:i/>
                                <w:sz w:val="20"/>
                              </w:rPr>
                            </w:pPr>
                          </w:p>
                          <w:p w:rsidR="00DA583A" w:rsidRDefault="00DA583A" w:rsidP="00457CE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2E50E6" id="_x0000_s1361" type="#_x0000_t202" style="position:absolute;left:0;text-align:left;margin-left:15.75pt;margin-top:33.8pt;width:408.4pt;height:32.6pt;z-index:252172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" stroked="f">
                <v:textbox>
                  <w:txbxContent>
                    <w:p w:rsidR="00DA583A" w:rsidRPr="00B05DCE" w:rsidRDefault="00DA583A" w:rsidP="00B05DCE">
                      <w:pPr>
                        <w:spacing w:line="360" w:lineRule="auto"/>
                        <w:jc w:val="center"/>
                        <w:rPr>
                          <w:rFonts w:ascii="Arial" w:hAnsi="Arial" w:cs="Arial"/>
                          <w:b/>
                          <w:color w:val="000000" w:themeColor="text1"/>
                          <w:sz w:val="20"/>
                          <w:szCs w:val="16"/>
                        </w:rPr>
                      </w:pPr>
                      <w:r>
                        <w:rPr>
                          <w:rFonts w:ascii="Arial" w:hAnsi="Arial" w:cs="Arial"/>
                          <w:b/>
                          <w:color w:val="000000" w:themeColor="text1"/>
                          <w:sz w:val="20"/>
                          <w:szCs w:val="16"/>
                        </w:rPr>
                        <w:t>Figura 18.8</w:t>
                      </w:r>
                    </w:p>
                    <w:p w:rsidR="00DA583A" w:rsidRPr="00AE7591" w:rsidRDefault="00DA583A" w:rsidP="00457CEB">
                      <w:pPr>
                        <w:spacing w:line="360" w:lineRule="auto"/>
                        <w:jc w:val="both"/>
                        <w:rPr>
                          <w:rFonts w:ascii="Arial" w:hAnsi="Arial" w:cs="Arial"/>
                          <w:color w:val="000000" w:themeColor="text1"/>
                          <w:sz w:val="16"/>
                          <w:szCs w:val="16"/>
                        </w:rPr>
                      </w:pPr>
                      <w:r w:rsidRPr="00AE7591">
                        <w:rPr>
                          <w:rFonts w:ascii="Arial" w:hAnsi="Arial" w:cs="Arial"/>
                          <w:color w:val="000000" w:themeColor="text1"/>
                          <w:sz w:val="16"/>
                          <w:szCs w:val="16"/>
                        </w:rPr>
                        <w:t xml:space="preserve">Fuente: Imagen recuperada </w:t>
                      </w:r>
                      <w:hyperlink r:id="rId551" w:history="1">
                        <w:r w:rsidRPr="00AE7591">
                          <w:rPr>
                            <w:rStyle w:val="Hipervnculo"/>
                            <w:rFonts w:ascii="Arial" w:hAnsi="Arial" w:cs="Arial"/>
                            <w:color w:val="000000" w:themeColor="text1"/>
                            <w:sz w:val="16"/>
                            <w:szCs w:val="16"/>
                          </w:rPr>
                          <w:t>http://www.umes.edu.gt/presentacion-de-estudio-de-mercado-para-canal-33/</w:t>
                        </w:r>
                      </w:hyperlink>
                    </w:p>
                    <w:p w:rsidR="00DA583A" w:rsidRDefault="00DA583A" w:rsidP="00457CEB">
                      <w:pPr>
                        <w:spacing w:line="360" w:lineRule="auto"/>
                        <w:jc w:val="both"/>
                        <w:rPr>
                          <w:rFonts w:ascii="Arial" w:hAnsi="Arial" w:cs="Arial"/>
                          <w:i/>
                          <w:sz w:val="20"/>
                        </w:rPr>
                      </w:pPr>
                    </w:p>
                    <w:p w:rsidR="00DA583A" w:rsidRDefault="00DA583A" w:rsidP="00457CEB"/>
                  </w:txbxContent>
                </v:textbox>
                <w10:wrap type="square"/>
              </v:shape>
            </w:pict>
          </mc:Fallback>
        </mc:AlternateContent>
      </w:r>
    </w:p>
    <w:p w:rsidR="00457CEB" w:rsidRDefault="00A97E5D"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Diseño de recopilación y tratamiento estadístico de los datos. Si se obtiene información por medio de encuestas habrá que diseñarlas de acuerdo con el procedimiento en la obtención de información de fuentes secundarias. </w:t>
      </w:r>
    </w:p>
    <w:p w:rsidR="00A97E5D" w:rsidRPr="00EE74CD" w:rsidRDefault="00A97E5D" w:rsidP="00457CEB">
      <w:pPr>
        <w:spacing w:line="360" w:lineRule="auto"/>
        <w:jc w:val="both"/>
        <w:rPr>
          <w:rFonts w:ascii="Arial" w:hAnsi="Arial" w:cs="Arial"/>
        </w:rPr>
      </w:pPr>
    </w:p>
    <w:p w:rsidR="00457CEB" w:rsidRDefault="00A97E5D"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 xml:space="preserve">Procesamiento y análisis de los datos. Una vez que se cuenta con toda la información necesaria proveniente de cualquier tipo de fuente, se procede a su procesamiento y análisis. Recuérdese que los datos recopilados deben convertirse </w:t>
      </w:r>
      <w:r w:rsidR="00457CEB" w:rsidRPr="00EE74CD">
        <w:rPr>
          <w:rFonts w:ascii="Arial" w:hAnsi="Arial" w:cs="Arial"/>
        </w:rPr>
        <w:lastRenderedPageBreak/>
        <w:t xml:space="preserve">en información útil que sirva como base en la toma de decisiones, por lo que un adecuado procesamiento, de tales datos, es vital para cumplir ese objetivo. </w:t>
      </w:r>
    </w:p>
    <w:p w:rsidR="00A97E5D" w:rsidRPr="00EE74CD" w:rsidRDefault="00A97E5D" w:rsidP="00457CEB">
      <w:pPr>
        <w:spacing w:line="360" w:lineRule="auto"/>
        <w:jc w:val="both"/>
        <w:rPr>
          <w:rFonts w:ascii="Arial" w:hAnsi="Arial" w:cs="Arial"/>
        </w:rPr>
      </w:pPr>
    </w:p>
    <w:p w:rsidR="00457CEB" w:rsidRDefault="00A97E5D" w:rsidP="00457CEB">
      <w:pPr>
        <w:spacing w:line="360" w:lineRule="auto"/>
        <w:jc w:val="both"/>
        <w:rPr>
          <w:rFonts w:ascii="Arial" w:hAnsi="Arial" w:cs="Arial"/>
        </w:rPr>
      </w:pPr>
      <w:r>
        <w:rPr>
          <w:rFonts w:ascii="Arial" w:hAnsi="Arial" w:cs="Arial"/>
          <w:b/>
        </w:rPr>
        <w:t xml:space="preserve">           </w:t>
      </w:r>
      <w:r w:rsidR="00457CEB" w:rsidRPr="00EE74CD">
        <w:rPr>
          <w:rFonts w:ascii="Arial" w:hAnsi="Arial" w:cs="Arial"/>
        </w:rPr>
        <w:t>Informe. Una vez procesada la información adecuadamente, sólo faltará que el investigador rinda su informe, el cual deberá ser veraz, oportuno y no tendencioso.</w:t>
      </w:r>
    </w:p>
    <w:p w:rsidR="00A97E5D" w:rsidRDefault="00A97E5D" w:rsidP="00457CEB">
      <w:pPr>
        <w:spacing w:line="360" w:lineRule="auto"/>
        <w:jc w:val="both"/>
        <w:rPr>
          <w:rFonts w:ascii="Arial" w:hAnsi="Arial" w:cs="Arial"/>
        </w:rPr>
      </w:pPr>
    </w:p>
    <w:p w:rsidR="00457CEB" w:rsidRPr="00EE74CD" w:rsidRDefault="00457CEB" w:rsidP="00457CEB">
      <w:pPr>
        <w:spacing w:line="360" w:lineRule="auto"/>
        <w:jc w:val="both"/>
        <w:rPr>
          <w:rFonts w:ascii="Arial" w:hAnsi="Arial" w:cs="Arial"/>
        </w:rPr>
      </w:pPr>
      <w:r w:rsidRPr="00EE74CD">
        <w:rPr>
          <w:rFonts w:ascii="Arial" w:hAnsi="Arial" w:cs="Arial"/>
        </w:rPr>
        <w:t xml:space="preserve">Pasos para la presentación del estudio de mercado </w:t>
      </w:r>
    </w:p>
    <w:p w:rsidR="00457CEB" w:rsidRPr="00EE74CD" w:rsidRDefault="00457CEB" w:rsidP="004D5DBD">
      <w:pPr>
        <w:pStyle w:val="Prrafodelista"/>
        <w:numPr>
          <w:ilvl w:val="0"/>
          <w:numId w:val="160"/>
        </w:numPr>
        <w:spacing w:after="160" w:line="360" w:lineRule="auto"/>
        <w:jc w:val="both"/>
        <w:rPr>
          <w:rFonts w:ascii="Arial" w:hAnsi="Arial" w:cs="Arial"/>
        </w:rPr>
      </w:pPr>
      <w:r w:rsidRPr="00EE74CD">
        <w:rPr>
          <w:rFonts w:ascii="Arial" w:hAnsi="Arial" w:cs="Arial"/>
        </w:rPr>
        <w:t xml:space="preserve">Definición del producto </w:t>
      </w:r>
    </w:p>
    <w:p w:rsidR="00457CEB" w:rsidRPr="00EE74CD" w:rsidRDefault="00457CEB" w:rsidP="004D5DBD">
      <w:pPr>
        <w:pStyle w:val="Prrafodelista"/>
        <w:numPr>
          <w:ilvl w:val="0"/>
          <w:numId w:val="160"/>
        </w:numPr>
        <w:spacing w:after="160" w:line="360" w:lineRule="auto"/>
        <w:jc w:val="both"/>
        <w:rPr>
          <w:rFonts w:ascii="Arial" w:hAnsi="Arial" w:cs="Arial"/>
        </w:rPr>
      </w:pPr>
      <w:r w:rsidRPr="00EE74CD">
        <w:rPr>
          <w:rFonts w:ascii="Arial" w:hAnsi="Arial" w:cs="Arial"/>
        </w:rPr>
        <w:t xml:space="preserve">Análisis de la demanda </w:t>
      </w:r>
    </w:p>
    <w:p w:rsidR="00457CEB" w:rsidRPr="00EE74CD" w:rsidRDefault="00457CEB" w:rsidP="004D5DBD">
      <w:pPr>
        <w:pStyle w:val="Prrafodelista"/>
        <w:numPr>
          <w:ilvl w:val="1"/>
          <w:numId w:val="160"/>
        </w:numPr>
        <w:spacing w:after="160" w:line="360" w:lineRule="auto"/>
        <w:jc w:val="both"/>
        <w:rPr>
          <w:rFonts w:ascii="Arial" w:hAnsi="Arial" w:cs="Arial"/>
        </w:rPr>
      </w:pPr>
      <w:r w:rsidRPr="00EE74CD">
        <w:rPr>
          <w:rFonts w:ascii="Arial" w:hAnsi="Arial" w:cs="Arial"/>
        </w:rPr>
        <w:t xml:space="preserve">Distribución geográfica del mercado de consumo </w:t>
      </w:r>
    </w:p>
    <w:p w:rsidR="00457CEB" w:rsidRPr="00EE74CD" w:rsidRDefault="00457CEB" w:rsidP="004D5DBD">
      <w:pPr>
        <w:pStyle w:val="Prrafodelista"/>
        <w:numPr>
          <w:ilvl w:val="1"/>
          <w:numId w:val="160"/>
        </w:numPr>
        <w:spacing w:after="160" w:line="360" w:lineRule="auto"/>
        <w:jc w:val="both"/>
        <w:rPr>
          <w:rFonts w:ascii="Arial" w:hAnsi="Arial" w:cs="Arial"/>
        </w:rPr>
      </w:pPr>
      <w:r w:rsidRPr="00EE74CD">
        <w:rPr>
          <w:rFonts w:ascii="Arial" w:hAnsi="Arial" w:cs="Arial"/>
        </w:rPr>
        <w:t xml:space="preserve">Comportamiento histórico de la demanda </w:t>
      </w:r>
    </w:p>
    <w:p w:rsidR="00457CEB" w:rsidRPr="00EE74CD" w:rsidRDefault="00457CEB" w:rsidP="004D5DBD">
      <w:pPr>
        <w:pStyle w:val="Prrafodelista"/>
        <w:numPr>
          <w:ilvl w:val="1"/>
          <w:numId w:val="160"/>
        </w:numPr>
        <w:spacing w:after="160" w:line="360" w:lineRule="auto"/>
        <w:jc w:val="both"/>
        <w:rPr>
          <w:rFonts w:ascii="Arial" w:hAnsi="Arial" w:cs="Arial"/>
        </w:rPr>
      </w:pPr>
      <w:r w:rsidRPr="00EE74CD">
        <w:rPr>
          <w:rFonts w:ascii="Arial" w:hAnsi="Arial" w:cs="Arial"/>
        </w:rPr>
        <w:t xml:space="preserve">Proyección de la demanda </w:t>
      </w:r>
    </w:p>
    <w:p w:rsidR="00457CEB" w:rsidRPr="00EE74CD" w:rsidRDefault="00457CEB" w:rsidP="004D5DBD">
      <w:pPr>
        <w:pStyle w:val="Prrafodelista"/>
        <w:numPr>
          <w:ilvl w:val="1"/>
          <w:numId w:val="160"/>
        </w:numPr>
        <w:spacing w:after="160" w:line="360" w:lineRule="auto"/>
        <w:jc w:val="both"/>
        <w:rPr>
          <w:rFonts w:ascii="Arial" w:hAnsi="Arial" w:cs="Arial"/>
        </w:rPr>
      </w:pPr>
      <w:r w:rsidRPr="00EE74CD">
        <w:rPr>
          <w:rFonts w:ascii="Arial" w:hAnsi="Arial" w:cs="Arial"/>
        </w:rPr>
        <w:t xml:space="preserve">Tabulación de datos de fuentes primarias </w:t>
      </w:r>
    </w:p>
    <w:p w:rsidR="00457CEB" w:rsidRPr="00EE74CD" w:rsidRDefault="00457CEB" w:rsidP="004D5DBD">
      <w:pPr>
        <w:pStyle w:val="Prrafodelista"/>
        <w:numPr>
          <w:ilvl w:val="0"/>
          <w:numId w:val="160"/>
        </w:numPr>
        <w:spacing w:after="160" w:line="360" w:lineRule="auto"/>
        <w:jc w:val="both"/>
        <w:rPr>
          <w:rFonts w:ascii="Arial" w:hAnsi="Arial" w:cs="Arial"/>
        </w:rPr>
      </w:pPr>
      <w:r w:rsidRPr="00EE74CD">
        <w:rPr>
          <w:rFonts w:ascii="Arial" w:hAnsi="Arial" w:cs="Arial"/>
        </w:rPr>
        <w:t xml:space="preserve">Análisis de la oferta </w:t>
      </w:r>
    </w:p>
    <w:p w:rsidR="00457CEB" w:rsidRPr="00EE74CD" w:rsidRDefault="00457CEB" w:rsidP="004D5DBD">
      <w:pPr>
        <w:pStyle w:val="Prrafodelista"/>
        <w:numPr>
          <w:ilvl w:val="1"/>
          <w:numId w:val="160"/>
        </w:numPr>
        <w:spacing w:after="160" w:line="360" w:lineRule="auto"/>
        <w:jc w:val="both"/>
        <w:rPr>
          <w:rFonts w:ascii="Arial" w:hAnsi="Arial" w:cs="Arial"/>
        </w:rPr>
      </w:pPr>
      <w:r w:rsidRPr="00EE74CD">
        <w:rPr>
          <w:rFonts w:ascii="Arial" w:hAnsi="Arial" w:cs="Arial"/>
        </w:rPr>
        <w:t xml:space="preserve">Características de los principales productores o prestadores del servicio </w:t>
      </w:r>
    </w:p>
    <w:p w:rsidR="00457CEB" w:rsidRPr="00EE74CD" w:rsidRDefault="00457CEB" w:rsidP="004D5DBD">
      <w:pPr>
        <w:pStyle w:val="Prrafodelista"/>
        <w:numPr>
          <w:ilvl w:val="1"/>
          <w:numId w:val="160"/>
        </w:numPr>
        <w:spacing w:after="160" w:line="360" w:lineRule="auto"/>
        <w:jc w:val="both"/>
        <w:rPr>
          <w:rFonts w:ascii="Arial" w:hAnsi="Arial" w:cs="Arial"/>
        </w:rPr>
      </w:pPr>
      <w:r w:rsidRPr="00EE74CD">
        <w:rPr>
          <w:rFonts w:ascii="Arial" w:hAnsi="Arial" w:cs="Arial"/>
        </w:rPr>
        <w:t xml:space="preserve">Proyección de la oferta </w:t>
      </w:r>
    </w:p>
    <w:p w:rsidR="00457CEB" w:rsidRPr="00EE74CD" w:rsidRDefault="00457CEB" w:rsidP="004D5DBD">
      <w:pPr>
        <w:pStyle w:val="Prrafodelista"/>
        <w:numPr>
          <w:ilvl w:val="0"/>
          <w:numId w:val="160"/>
        </w:numPr>
        <w:spacing w:after="160" w:line="360" w:lineRule="auto"/>
        <w:jc w:val="both"/>
        <w:rPr>
          <w:rFonts w:ascii="Arial" w:hAnsi="Arial" w:cs="Arial"/>
        </w:rPr>
      </w:pPr>
      <w:r w:rsidRPr="00EE74CD">
        <w:rPr>
          <w:rFonts w:ascii="Arial" w:hAnsi="Arial" w:cs="Arial"/>
        </w:rPr>
        <w:t xml:space="preserve">Importaciones del producto o servicio </w:t>
      </w:r>
    </w:p>
    <w:p w:rsidR="00457CEB" w:rsidRPr="00EE74CD" w:rsidRDefault="00457CEB" w:rsidP="004D5DBD">
      <w:pPr>
        <w:pStyle w:val="Prrafodelista"/>
        <w:numPr>
          <w:ilvl w:val="0"/>
          <w:numId w:val="160"/>
        </w:numPr>
        <w:spacing w:after="160" w:line="360" w:lineRule="auto"/>
        <w:jc w:val="both"/>
        <w:rPr>
          <w:rFonts w:ascii="Arial" w:hAnsi="Arial" w:cs="Arial"/>
        </w:rPr>
      </w:pPr>
      <w:r w:rsidRPr="00EE74CD">
        <w:rPr>
          <w:rFonts w:ascii="Arial" w:hAnsi="Arial" w:cs="Arial"/>
        </w:rPr>
        <w:t xml:space="preserve">Análisis de precios </w:t>
      </w:r>
    </w:p>
    <w:p w:rsidR="00457CEB" w:rsidRPr="00EE74CD" w:rsidRDefault="00457CEB" w:rsidP="004D5DBD">
      <w:pPr>
        <w:pStyle w:val="Prrafodelista"/>
        <w:numPr>
          <w:ilvl w:val="1"/>
          <w:numId w:val="160"/>
        </w:numPr>
        <w:spacing w:after="160" w:line="360" w:lineRule="auto"/>
        <w:jc w:val="both"/>
        <w:rPr>
          <w:rFonts w:ascii="Arial" w:hAnsi="Arial" w:cs="Arial"/>
        </w:rPr>
      </w:pPr>
      <w:r w:rsidRPr="00EE74CD">
        <w:rPr>
          <w:rFonts w:ascii="Arial" w:hAnsi="Arial" w:cs="Arial"/>
        </w:rPr>
        <w:t xml:space="preserve">Determinación del costo promedio </w:t>
      </w:r>
    </w:p>
    <w:p w:rsidR="00457CEB" w:rsidRPr="00EE74CD" w:rsidRDefault="00457CEB" w:rsidP="004D5DBD">
      <w:pPr>
        <w:pStyle w:val="Prrafodelista"/>
        <w:numPr>
          <w:ilvl w:val="1"/>
          <w:numId w:val="160"/>
        </w:numPr>
        <w:spacing w:after="160" w:line="360" w:lineRule="auto"/>
        <w:jc w:val="both"/>
        <w:rPr>
          <w:rFonts w:ascii="Arial" w:hAnsi="Arial" w:cs="Arial"/>
        </w:rPr>
      </w:pPr>
      <w:r w:rsidRPr="00EE74CD">
        <w:rPr>
          <w:rFonts w:ascii="Arial" w:hAnsi="Arial" w:cs="Arial"/>
        </w:rPr>
        <w:t xml:space="preserve">Análisis histórico y proyección de precios </w:t>
      </w:r>
    </w:p>
    <w:p w:rsidR="00457CEB" w:rsidRPr="00EE74CD" w:rsidRDefault="00457CEB" w:rsidP="004D5DBD">
      <w:pPr>
        <w:pStyle w:val="Prrafodelista"/>
        <w:numPr>
          <w:ilvl w:val="0"/>
          <w:numId w:val="160"/>
        </w:numPr>
        <w:spacing w:after="160" w:line="360" w:lineRule="auto"/>
        <w:jc w:val="both"/>
        <w:rPr>
          <w:rFonts w:ascii="Arial" w:hAnsi="Arial" w:cs="Arial"/>
        </w:rPr>
      </w:pPr>
      <w:r w:rsidRPr="00EE74CD">
        <w:rPr>
          <w:rFonts w:ascii="Arial" w:hAnsi="Arial" w:cs="Arial"/>
        </w:rPr>
        <w:t xml:space="preserve">Canales de comercialización y distribución del producto </w:t>
      </w:r>
    </w:p>
    <w:p w:rsidR="00457CEB" w:rsidRDefault="00457CEB" w:rsidP="004D5DBD">
      <w:pPr>
        <w:pStyle w:val="Prrafodelista"/>
        <w:numPr>
          <w:ilvl w:val="1"/>
          <w:numId w:val="160"/>
        </w:numPr>
        <w:spacing w:after="160" w:line="360" w:lineRule="auto"/>
        <w:jc w:val="both"/>
        <w:rPr>
          <w:rFonts w:ascii="Arial" w:hAnsi="Arial" w:cs="Arial"/>
        </w:rPr>
      </w:pPr>
      <w:r w:rsidRPr="00EE74CD">
        <w:rPr>
          <w:rFonts w:ascii="Arial" w:hAnsi="Arial" w:cs="Arial"/>
        </w:rPr>
        <w:t>Descripción de los canales de distribución</w:t>
      </w:r>
    </w:p>
    <w:p w:rsidR="00457CEB" w:rsidRDefault="00457CEB" w:rsidP="00457CEB">
      <w:pPr>
        <w:spacing w:line="360" w:lineRule="auto"/>
        <w:jc w:val="center"/>
        <w:rPr>
          <w:rFonts w:ascii="Arial" w:hAnsi="Arial" w:cs="Arial"/>
        </w:rPr>
      </w:pPr>
    </w:p>
    <w:p w:rsidR="00220F7E" w:rsidRPr="00B05DCE" w:rsidRDefault="00B05DCE" w:rsidP="00CD61C8">
      <w:pPr>
        <w:pStyle w:val="Ttulo1"/>
      </w:pPr>
      <w:bookmarkStart w:id="261" w:name="_Toc421604599"/>
      <w:bookmarkStart w:id="262" w:name="_Toc431501046"/>
      <w:r w:rsidRPr="00777BF5">
        <w:t>Segmentación.</w:t>
      </w:r>
      <w:bookmarkStart w:id="263" w:name="_Toc421604600"/>
      <w:bookmarkEnd w:id="261"/>
      <w:bookmarkEnd w:id="262"/>
    </w:p>
    <w:p w:rsidR="00457CEB" w:rsidRDefault="00A97E5D" w:rsidP="00457CEB">
      <w:pPr>
        <w:pStyle w:val="Ttulo2"/>
        <w:spacing w:line="360" w:lineRule="auto"/>
        <w:rPr>
          <w:rFonts w:ascii="Arial" w:hAnsi="Arial" w:cs="Arial"/>
          <w:b/>
          <w:color w:val="auto"/>
          <w:sz w:val="24"/>
        </w:rPr>
      </w:pPr>
      <w:r>
        <w:rPr>
          <w:rFonts w:ascii="Arial" w:hAnsi="Arial" w:cs="Arial"/>
          <w:b/>
          <w:color w:val="auto"/>
          <w:sz w:val="24"/>
        </w:rPr>
        <w:t xml:space="preserve">           </w:t>
      </w:r>
      <w:bookmarkStart w:id="264" w:name="_Toc431501047"/>
      <w:r w:rsidR="00457CEB" w:rsidRPr="00220F7E">
        <w:rPr>
          <w:rFonts w:ascii="Arial" w:hAnsi="Arial" w:cs="Arial"/>
          <w:b/>
          <w:color w:val="auto"/>
          <w:sz w:val="24"/>
        </w:rPr>
        <w:t>¿Qué es la Segmentación de Mercados?</w:t>
      </w:r>
      <w:bookmarkEnd w:id="263"/>
      <w:bookmarkEnd w:id="264"/>
    </w:p>
    <w:p w:rsidR="00A97E5D" w:rsidRPr="00A97E5D" w:rsidRDefault="00A97E5D" w:rsidP="00A97E5D">
      <w:pPr>
        <w:rPr>
          <w:lang w:eastAsia="en-US"/>
        </w:rPr>
      </w:pPr>
    </w:p>
    <w:p w:rsidR="00457CEB" w:rsidRPr="00777BF5" w:rsidRDefault="00A97E5D" w:rsidP="00457CEB">
      <w:pPr>
        <w:spacing w:line="360" w:lineRule="auto"/>
        <w:jc w:val="both"/>
        <w:rPr>
          <w:rFonts w:ascii="Arial" w:hAnsi="Arial" w:cs="Arial"/>
        </w:rPr>
      </w:pPr>
      <w:r>
        <w:rPr>
          <w:rFonts w:ascii="Arial" w:hAnsi="Arial" w:cs="Arial"/>
          <w:b/>
        </w:rPr>
        <w:t xml:space="preserve">           </w:t>
      </w:r>
      <w:r w:rsidR="00457CEB" w:rsidRPr="00777BF5">
        <w:rPr>
          <w:rFonts w:ascii="Arial" w:hAnsi="Arial" w:cs="Arial"/>
        </w:rPr>
        <w:t xml:space="preserve">Es el proceso de subdividir un mercado en subconjuntos distintos de clientes que se comportan de la misma manera o que presentan necesidades similares. Cada subconjunto se puede concebir como un objetivo que se alcanzará con una estrategia </w:t>
      </w:r>
      <w:r w:rsidR="00457CEB" w:rsidRPr="00777BF5">
        <w:rPr>
          <w:rFonts w:ascii="Arial" w:hAnsi="Arial" w:cs="Arial"/>
        </w:rPr>
        <w:lastRenderedPageBreak/>
        <w:t>distinta de comercialización. Consiste en la división del mercado en grupos internamente homogéneos y heterogéneos respecto a los demás grupos.</w:t>
      </w:r>
    </w:p>
    <w:p w:rsidR="00457CEB" w:rsidRDefault="00457CEB" w:rsidP="00457CEB">
      <w:pPr>
        <w:spacing w:line="360" w:lineRule="auto"/>
        <w:jc w:val="both"/>
        <w:rPr>
          <w:rFonts w:ascii="Arial" w:hAnsi="Arial" w:cs="Arial"/>
        </w:rPr>
      </w:pPr>
      <w:r w:rsidRPr="00777BF5">
        <w:rPr>
          <w:rFonts w:ascii="Arial" w:hAnsi="Arial" w:cs="Arial"/>
        </w:rPr>
        <w:t>Por su parte, Charles W. L. Hill y Gareth Jones, definen a la segmentación del mercado como la “manera en que una compañía decide agrupar a los clientes, con base en diferencias importantes de sus necesidades o preferencias, con el propósito de lograr una ventaja competitiva”.</w:t>
      </w:r>
    </w:p>
    <w:p w:rsidR="00457CEB" w:rsidRDefault="00457CEB" w:rsidP="00457CEB">
      <w:pPr>
        <w:spacing w:line="360" w:lineRule="auto"/>
        <w:jc w:val="center"/>
        <w:rPr>
          <w:rFonts w:ascii="Arial" w:hAnsi="Arial" w:cs="Arial"/>
        </w:rPr>
      </w:pPr>
      <w:r>
        <w:rPr>
          <w:noProof/>
        </w:rPr>
        <w:drawing>
          <wp:inline distT="0" distB="0" distL="0" distR="0" wp14:anchorId="18848AC4" wp14:editId="2FCC3581">
            <wp:extent cx="2790340" cy="1656272"/>
            <wp:effectExtent l="0" t="0" r="0" b="1270"/>
            <wp:docPr id="192" name="Imagen 192" descr="http://www.avalonred.com/wp-content/uploads/segment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www.avalonred.com/wp-content/uploads/segmentar.jpg"/>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2791589" cy="1657013"/>
                    </a:xfrm>
                    <a:prstGeom prst="rect">
                      <a:avLst/>
                    </a:prstGeom>
                    <a:noFill/>
                    <a:ln>
                      <a:noFill/>
                    </a:ln>
                  </pic:spPr>
                </pic:pic>
              </a:graphicData>
            </a:graphic>
          </wp:inline>
        </w:drawing>
      </w:r>
    </w:p>
    <w:p w:rsidR="00457CEB" w:rsidRPr="00777BF5" w:rsidRDefault="00220F7E" w:rsidP="00457CEB">
      <w:pPr>
        <w:spacing w:line="360" w:lineRule="auto"/>
        <w:jc w:val="center"/>
        <w:rPr>
          <w:rFonts w:ascii="Arial" w:hAnsi="Arial" w:cs="Arial"/>
        </w:rPr>
      </w:pPr>
      <w:r w:rsidRPr="0091446B">
        <w:rPr>
          <w:rFonts w:ascii="Arial" w:hAnsi="Arial" w:cs="Arial"/>
          <w:noProof/>
        </w:rPr>
        <mc:AlternateContent>
          <mc:Choice Requires="wps">
            <w:drawing>
              <wp:anchor distT="45720" distB="45720" distL="114300" distR="114300" simplePos="0" relativeHeight="252173312" behindDoc="0" locked="0" layoutInCell="1" allowOverlap="1" wp14:anchorId="482D6776" wp14:editId="10E6EC4B">
                <wp:simplePos x="0" y="0"/>
                <wp:positionH relativeFrom="column">
                  <wp:posOffset>467360</wp:posOffset>
                </wp:positionH>
                <wp:positionV relativeFrom="paragraph">
                  <wp:posOffset>72390</wp:posOffset>
                </wp:positionV>
                <wp:extent cx="4762500" cy="405130"/>
                <wp:effectExtent l="0" t="0" r="0" b="0"/>
                <wp:wrapSquare wrapText="bothSides"/>
                <wp:docPr id="19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00" cy="405130"/>
                        </a:xfrm>
                        <a:prstGeom prst="rect">
                          <a:avLst/>
                        </a:prstGeom>
                        <a:solidFill>
                          <a:srgbClr val="FFFFFF"/>
                        </a:solidFill>
                        <a:ln w="9525">
                          <a:noFill/>
                          <a:miter lim="800000"/>
                          <a:headEnd/>
                          <a:tailEnd/>
                        </a:ln>
                      </wps:spPr>
                      <wps:txbx>
                        <w:txbxContent>
                          <w:p w:rsidR="00DA583A" w:rsidRPr="00B05DCE" w:rsidRDefault="00DA583A" w:rsidP="00B05DCE">
                            <w:pPr>
                              <w:spacing w:line="360" w:lineRule="auto"/>
                              <w:jc w:val="center"/>
                              <w:rPr>
                                <w:rFonts w:ascii="Arial" w:hAnsi="Arial" w:cs="Arial"/>
                                <w:b/>
                                <w:color w:val="000000" w:themeColor="text1"/>
                                <w:sz w:val="20"/>
                                <w:szCs w:val="16"/>
                              </w:rPr>
                            </w:pPr>
                            <w:r>
                              <w:rPr>
                                <w:rFonts w:ascii="Arial" w:hAnsi="Arial" w:cs="Arial"/>
                                <w:b/>
                                <w:color w:val="000000" w:themeColor="text1"/>
                                <w:sz w:val="20"/>
                                <w:szCs w:val="16"/>
                              </w:rPr>
                              <w:t>Figura 18.9</w:t>
                            </w:r>
                          </w:p>
                          <w:p w:rsidR="00DA583A" w:rsidRPr="00AE7591" w:rsidRDefault="00DA583A" w:rsidP="00457CEB">
                            <w:pPr>
                              <w:spacing w:line="360" w:lineRule="auto"/>
                              <w:jc w:val="both"/>
                              <w:rPr>
                                <w:rFonts w:ascii="Arial" w:hAnsi="Arial" w:cs="Arial"/>
                                <w:color w:val="000000" w:themeColor="text1"/>
                                <w:sz w:val="16"/>
                                <w:szCs w:val="16"/>
                              </w:rPr>
                            </w:pPr>
                            <w:r w:rsidRPr="00AE7591">
                              <w:rPr>
                                <w:rFonts w:ascii="Arial" w:hAnsi="Arial" w:cs="Arial"/>
                                <w:color w:val="000000" w:themeColor="text1"/>
                                <w:sz w:val="16"/>
                                <w:szCs w:val="16"/>
                              </w:rPr>
                              <w:t xml:space="preserve">Fuente: Imagen recuperada </w:t>
                            </w:r>
                            <w:hyperlink r:id="rId552" w:history="1">
                              <w:r w:rsidRPr="00AE7591">
                                <w:rPr>
                                  <w:rStyle w:val="Hipervnculo"/>
                                  <w:rFonts w:ascii="Arial" w:hAnsi="Arial" w:cs="Arial"/>
                                  <w:color w:val="000000" w:themeColor="text1"/>
                                  <w:sz w:val="16"/>
                                  <w:szCs w:val="16"/>
                                </w:rPr>
                                <w:t>http://www.avalonred.com/el-poder-de-la-segmentacion-de-clientes/</w:t>
                              </w:r>
                            </w:hyperlink>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2D6776" id="_x0000_s1362" type="#_x0000_t202" style="position:absolute;left:0;text-align:left;margin-left:36.8pt;margin-top:5.7pt;width:375pt;height:31.9pt;z-index:252173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" stroked="f">
                <v:textbox>
                  <w:txbxContent>
                    <w:p w:rsidR="00DA583A" w:rsidRPr="00B05DCE" w:rsidRDefault="00DA583A" w:rsidP="00B05DCE">
                      <w:pPr>
                        <w:spacing w:line="360" w:lineRule="auto"/>
                        <w:jc w:val="center"/>
                        <w:rPr>
                          <w:rFonts w:ascii="Arial" w:hAnsi="Arial" w:cs="Arial"/>
                          <w:b/>
                          <w:color w:val="000000" w:themeColor="text1"/>
                          <w:sz w:val="20"/>
                          <w:szCs w:val="16"/>
                        </w:rPr>
                      </w:pPr>
                      <w:r>
                        <w:rPr>
                          <w:rFonts w:ascii="Arial" w:hAnsi="Arial" w:cs="Arial"/>
                          <w:b/>
                          <w:color w:val="000000" w:themeColor="text1"/>
                          <w:sz w:val="20"/>
                          <w:szCs w:val="16"/>
                        </w:rPr>
                        <w:t>Figura 18.9</w:t>
                      </w:r>
                    </w:p>
                    <w:p w:rsidR="00DA583A" w:rsidRPr="00AE7591" w:rsidRDefault="00DA583A" w:rsidP="00457CEB">
                      <w:pPr>
                        <w:spacing w:line="360" w:lineRule="auto"/>
                        <w:jc w:val="both"/>
                        <w:rPr>
                          <w:rFonts w:ascii="Arial" w:hAnsi="Arial" w:cs="Arial"/>
                          <w:color w:val="000000" w:themeColor="text1"/>
                          <w:sz w:val="16"/>
                          <w:szCs w:val="16"/>
                        </w:rPr>
                      </w:pPr>
                      <w:r w:rsidRPr="00AE7591">
                        <w:rPr>
                          <w:rFonts w:ascii="Arial" w:hAnsi="Arial" w:cs="Arial"/>
                          <w:color w:val="000000" w:themeColor="text1"/>
                          <w:sz w:val="16"/>
                          <w:szCs w:val="16"/>
                        </w:rPr>
                        <w:t xml:space="preserve">Fuente: Imagen recuperada </w:t>
                      </w:r>
                      <w:hyperlink r:id="rId553" w:history="1">
                        <w:r w:rsidRPr="00AE7591">
                          <w:rPr>
                            <w:rStyle w:val="Hipervnculo"/>
                            <w:rFonts w:ascii="Arial" w:hAnsi="Arial" w:cs="Arial"/>
                            <w:color w:val="000000" w:themeColor="text1"/>
                            <w:sz w:val="16"/>
                            <w:szCs w:val="16"/>
                          </w:rPr>
                          <w:t>http://www.avalonred.com/el-poder-de-la-segmentacion-de-clientes/</w:t>
                        </w:r>
                      </w:hyperlink>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txbxContent>
                </v:textbox>
                <w10:wrap type="square"/>
              </v:shape>
            </w:pict>
          </mc:Fallback>
        </mc:AlternateContent>
      </w:r>
    </w:p>
    <w:p w:rsidR="00220F7E" w:rsidRDefault="00220F7E" w:rsidP="00457CEB">
      <w:pPr>
        <w:spacing w:line="360" w:lineRule="auto"/>
        <w:jc w:val="both"/>
        <w:rPr>
          <w:rFonts w:ascii="Arial" w:hAnsi="Arial" w:cs="Arial"/>
        </w:rPr>
      </w:pPr>
    </w:p>
    <w:p w:rsidR="00B05DCE" w:rsidRDefault="00B05DCE" w:rsidP="00457CEB">
      <w:pPr>
        <w:spacing w:line="360" w:lineRule="auto"/>
        <w:jc w:val="both"/>
        <w:rPr>
          <w:rFonts w:ascii="Arial" w:hAnsi="Arial" w:cs="Arial"/>
        </w:rPr>
      </w:pPr>
    </w:p>
    <w:p w:rsidR="00457CEB" w:rsidRPr="00777BF5" w:rsidRDefault="00A97E5D" w:rsidP="00457CEB">
      <w:pPr>
        <w:spacing w:line="360" w:lineRule="auto"/>
        <w:jc w:val="both"/>
        <w:rPr>
          <w:rFonts w:ascii="Arial" w:hAnsi="Arial" w:cs="Arial"/>
        </w:rPr>
      </w:pPr>
      <w:r>
        <w:rPr>
          <w:rFonts w:ascii="Arial" w:hAnsi="Arial" w:cs="Arial"/>
          <w:b/>
        </w:rPr>
        <w:t xml:space="preserve">           </w:t>
      </w:r>
      <w:r w:rsidR="00457CEB" w:rsidRPr="00777BF5">
        <w:rPr>
          <w:rFonts w:ascii="Arial" w:hAnsi="Arial" w:cs="Arial"/>
        </w:rPr>
        <w:t>La segmentación del mercado se define como “el proceso por medio del cual se divide el mercado en porciones menores de acuerdo con una determinada característica, que le sea de utilidad a la empresa para cumplir con sus planes. Al segmentar un mercado se pueden maximizar los esfuerzos de marketing en el segmento elegido y se facilita su conocimiento” (Bonta, P. &amp; Farber, M.).</w:t>
      </w:r>
    </w:p>
    <w:p w:rsidR="00457CEB" w:rsidRPr="00777BF5" w:rsidRDefault="00457CEB" w:rsidP="00457CEB">
      <w:pPr>
        <w:spacing w:line="360" w:lineRule="auto"/>
        <w:jc w:val="both"/>
        <w:rPr>
          <w:rFonts w:ascii="Arial" w:hAnsi="Arial" w:cs="Arial"/>
        </w:rPr>
      </w:pPr>
    </w:p>
    <w:p w:rsidR="00457CEB" w:rsidRPr="00220F7E" w:rsidRDefault="00A97E5D" w:rsidP="00457CEB">
      <w:pPr>
        <w:pStyle w:val="Ttulo2"/>
        <w:spacing w:line="360" w:lineRule="auto"/>
        <w:rPr>
          <w:rFonts w:ascii="Arial" w:hAnsi="Arial" w:cs="Arial"/>
          <w:b/>
          <w:color w:val="auto"/>
          <w:sz w:val="24"/>
        </w:rPr>
      </w:pPr>
      <w:bookmarkStart w:id="265" w:name="_Toc421604601"/>
      <w:r>
        <w:rPr>
          <w:rFonts w:ascii="Arial" w:hAnsi="Arial" w:cs="Arial"/>
          <w:b/>
          <w:color w:val="auto"/>
          <w:sz w:val="24"/>
        </w:rPr>
        <w:t xml:space="preserve">           </w:t>
      </w:r>
      <w:bookmarkStart w:id="266" w:name="_Toc431501048"/>
      <w:r w:rsidR="00457CEB" w:rsidRPr="00220F7E">
        <w:rPr>
          <w:rFonts w:ascii="Arial" w:hAnsi="Arial" w:cs="Arial"/>
          <w:b/>
          <w:color w:val="auto"/>
          <w:sz w:val="24"/>
        </w:rPr>
        <w:t>¿Cuáles son los Beneficios de la Segmentación del Mercado?</w:t>
      </w:r>
      <w:bookmarkEnd w:id="265"/>
      <w:bookmarkEnd w:id="266"/>
    </w:p>
    <w:p w:rsidR="00457CEB" w:rsidRDefault="00A97E5D" w:rsidP="00457CEB">
      <w:pPr>
        <w:spacing w:line="360" w:lineRule="auto"/>
        <w:jc w:val="both"/>
        <w:rPr>
          <w:rFonts w:ascii="Arial" w:hAnsi="Arial" w:cs="Arial"/>
        </w:rPr>
      </w:pPr>
      <w:r>
        <w:rPr>
          <w:rFonts w:ascii="Arial" w:hAnsi="Arial" w:cs="Arial"/>
          <w:b/>
        </w:rPr>
        <w:t xml:space="preserve">           </w:t>
      </w:r>
      <w:r w:rsidR="00457CEB" w:rsidRPr="00777BF5">
        <w:rPr>
          <w:rFonts w:ascii="Arial" w:hAnsi="Arial" w:cs="Arial"/>
        </w:rPr>
        <w:t>Según Stanton, Walker y Etzel, la segmentación del mercado ofrece los siguientes beneficios a las empresas que la practican:</w:t>
      </w:r>
    </w:p>
    <w:p w:rsidR="00220F7E" w:rsidRPr="00777BF5" w:rsidRDefault="00220F7E" w:rsidP="00457CEB">
      <w:pPr>
        <w:spacing w:line="360" w:lineRule="auto"/>
        <w:jc w:val="both"/>
        <w:rPr>
          <w:rFonts w:ascii="Arial" w:hAnsi="Arial" w:cs="Arial"/>
        </w:rPr>
      </w:pPr>
    </w:p>
    <w:p w:rsidR="00457CEB" w:rsidRPr="00777BF5" w:rsidRDefault="00457CEB" w:rsidP="004D5DBD">
      <w:pPr>
        <w:pStyle w:val="Prrafodelista"/>
        <w:numPr>
          <w:ilvl w:val="0"/>
          <w:numId w:val="161"/>
        </w:numPr>
        <w:spacing w:after="160" w:line="360" w:lineRule="auto"/>
        <w:jc w:val="both"/>
        <w:rPr>
          <w:rFonts w:ascii="Arial" w:hAnsi="Arial" w:cs="Arial"/>
        </w:rPr>
      </w:pPr>
      <w:r w:rsidRPr="00777BF5">
        <w:rPr>
          <w:rFonts w:ascii="Arial" w:hAnsi="Arial" w:cs="Arial"/>
        </w:rPr>
        <w:t>Muestran una congruencia con el concepto de mercadotecnia al orientar sus productos, precios, promoción y canales de distribución hacia los clientes.</w:t>
      </w:r>
    </w:p>
    <w:p w:rsidR="00457CEB" w:rsidRPr="00D4084A" w:rsidRDefault="00457CEB" w:rsidP="004D5DBD">
      <w:pPr>
        <w:numPr>
          <w:ilvl w:val="0"/>
          <w:numId w:val="161"/>
        </w:numPr>
        <w:spacing w:before="100" w:beforeAutospacing="1" w:after="100" w:afterAutospacing="1" w:line="360" w:lineRule="auto"/>
        <w:jc w:val="both"/>
        <w:rPr>
          <w:rFonts w:ascii="Arial" w:hAnsi="Arial" w:cs="Arial"/>
          <w:color w:val="000000"/>
        </w:rPr>
      </w:pPr>
      <w:r w:rsidRPr="00D4084A">
        <w:rPr>
          <w:rFonts w:ascii="Arial" w:hAnsi="Arial" w:cs="Arial"/>
          <w:color w:val="000000"/>
        </w:rPr>
        <w:t>Aprovechan mejor sus recursos de mercadotecnia al enfocarlos hacia segmentos realmente potenciales para la empresa.</w:t>
      </w:r>
    </w:p>
    <w:p w:rsidR="00457CEB" w:rsidRPr="00D4084A" w:rsidRDefault="00457CEB" w:rsidP="004D5DBD">
      <w:pPr>
        <w:numPr>
          <w:ilvl w:val="0"/>
          <w:numId w:val="161"/>
        </w:numPr>
        <w:spacing w:before="100" w:beforeAutospacing="1" w:after="100" w:afterAutospacing="1" w:line="360" w:lineRule="auto"/>
        <w:jc w:val="both"/>
        <w:rPr>
          <w:rFonts w:ascii="Arial" w:hAnsi="Arial" w:cs="Arial"/>
          <w:color w:val="000000"/>
        </w:rPr>
      </w:pPr>
      <w:r w:rsidRPr="00D4084A">
        <w:rPr>
          <w:rFonts w:ascii="Arial" w:hAnsi="Arial" w:cs="Arial"/>
          <w:color w:val="000000"/>
        </w:rPr>
        <w:t>Compiten más eficazmente en determinados segmentos donde puede desplegar sus fortalezas.</w:t>
      </w:r>
    </w:p>
    <w:p w:rsidR="00457CEB" w:rsidRPr="00D4084A" w:rsidRDefault="00457CEB" w:rsidP="004D5DBD">
      <w:pPr>
        <w:numPr>
          <w:ilvl w:val="0"/>
          <w:numId w:val="161"/>
        </w:numPr>
        <w:spacing w:before="100" w:beforeAutospacing="1" w:after="100" w:afterAutospacing="1" w:line="360" w:lineRule="auto"/>
        <w:jc w:val="both"/>
        <w:rPr>
          <w:rFonts w:ascii="Arial" w:hAnsi="Arial" w:cs="Arial"/>
          <w:color w:val="000000"/>
        </w:rPr>
      </w:pPr>
      <w:r w:rsidRPr="00D4084A">
        <w:rPr>
          <w:rFonts w:ascii="Arial" w:hAnsi="Arial" w:cs="Arial"/>
          <w:color w:val="000000"/>
        </w:rPr>
        <w:lastRenderedPageBreak/>
        <w:t>Sus esfuerzos de mercadotecnia no se diluyen en segmentos sin potencial, de esta manera, pueden ser mejor empleados en aquellos segmentos que posean un mayor potencial.</w:t>
      </w:r>
    </w:p>
    <w:p w:rsidR="00457CEB" w:rsidRPr="00D4084A" w:rsidRDefault="00457CEB" w:rsidP="004D5DBD">
      <w:pPr>
        <w:numPr>
          <w:ilvl w:val="0"/>
          <w:numId w:val="161"/>
        </w:numPr>
        <w:spacing w:before="100" w:beforeAutospacing="1" w:after="100" w:afterAutospacing="1" w:line="360" w:lineRule="auto"/>
        <w:jc w:val="both"/>
        <w:rPr>
          <w:rFonts w:ascii="Arial" w:hAnsi="Arial" w:cs="Arial"/>
          <w:color w:val="000000"/>
        </w:rPr>
      </w:pPr>
      <w:r w:rsidRPr="00D4084A">
        <w:rPr>
          <w:rFonts w:ascii="Arial" w:hAnsi="Arial" w:cs="Arial"/>
          <w:color w:val="000000"/>
        </w:rPr>
        <w:t>Ayudan a sus clientes a encontrar productos o servicios mejor adaptados a sus necesidades o deseos.</w:t>
      </w:r>
    </w:p>
    <w:p w:rsidR="00457CEB" w:rsidRDefault="00457CEB" w:rsidP="00457CEB">
      <w:pPr>
        <w:spacing w:line="360" w:lineRule="auto"/>
        <w:ind w:left="360"/>
        <w:jc w:val="center"/>
        <w:rPr>
          <w:rFonts w:ascii="Arial" w:hAnsi="Arial" w:cs="Arial"/>
        </w:rPr>
      </w:pPr>
      <w:r>
        <w:rPr>
          <w:noProof/>
        </w:rPr>
        <w:drawing>
          <wp:inline distT="0" distB="0" distL="0" distR="0" wp14:anchorId="0603A53C" wp14:editId="54E693CF">
            <wp:extent cx="3631721" cy="2881223"/>
            <wp:effectExtent l="0" t="0" r="6985" b="0"/>
            <wp:docPr id="196" name="Imagen 196" descr="http://i.ytimg.com/vi/ZCJGO6HDEGI/hq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i.ytimg.com/vi/ZCJGO6HDEGI/hqdefault.jpg"/>
                    <pic:cNvPicPr>
                      <a:picLocks noChangeAspect="1" noChangeArrowheads="1"/>
                    </pic:cNvPicPr>
                  </pic:nvPicPr>
                  <pic:blipFill>
                    <a:blip r:embed="rId554">
                      <a:extLst>
                        <a:ext uri="{28A0092B-C50C-407E-A947-70E740481C1C}">
                          <a14:useLocalDpi xmlns:a14="http://schemas.microsoft.com/office/drawing/2010/main" val="0"/>
                        </a:ext>
                      </a:extLst>
                    </a:blip>
                    <a:srcRect/>
                    <a:stretch>
                      <a:fillRect/>
                    </a:stretch>
                  </pic:blipFill>
                  <pic:spPr bwMode="auto">
                    <a:xfrm>
                      <a:off x="0" y="0"/>
                      <a:ext cx="3644923" cy="2891697"/>
                    </a:xfrm>
                    <a:prstGeom prst="rect">
                      <a:avLst/>
                    </a:prstGeom>
                    <a:noFill/>
                    <a:ln>
                      <a:noFill/>
                    </a:ln>
                  </pic:spPr>
                </pic:pic>
              </a:graphicData>
            </a:graphic>
          </wp:inline>
        </w:drawing>
      </w:r>
    </w:p>
    <w:p w:rsidR="00457CEB" w:rsidRPr="00777BF5" w:rsidRDefault="00220F7E" w:rsidP="00457CEB">
      <w:pPr>
        <w:spacing w:line="360" w:lineRule="auto"/>
        <w:ind w:left="360"/>
        <w:jc w:val="center"/>
        <w:rPr>
          <w:rFonts w:ascii="Arial" w:hAnsi="Arial" w:cs="Arial"/>
        </w:rPr>
      </w:pPr>
      <w:r w:rsidRPr="0091446B">
        <w:rPr>
          <w:rFonts w:ascii="Arial" w:hAnsi="Arial" w:cs="Arial"/>
          <w:noProof/>
        </w:rPr>
        <mc:AlternateContent>
          <mc:Choice Requires="wps">
            <w:drawing>
              <wp:anchor distT="45720" distB="45720" distL="114300" distR="114300" simplePos="0" relativeHeight="252175360" behindDoc="0" locked="0" layoutInCell="1" allowOverlap="1" wp14:anchorId="2CC16210" wp14:editId="11DBCEF1">
                <wp:simplePos x="0" y="0"/>
                <wp:positionH relativeFrom="column">
                  <wp:posOffset>984885</wp:posOffset>
                </wp:positionH>
                <wp:positionV relativeFrom="paragraph">
                  <wp:posOffset>160020</wp:posOffset>
                </wp:positionV>
                <wp:extent cx="4114800" cy="370840"/>
                <wp:effectExtent l="0" t="0" r="0" b="0"/>
                <wp:wrapSquare wrapText="bothSides"/>
                <wp:docPr id="19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370840"/>
                        </a:xfrm>
                        <a:prstGeom prst="rect">
                          <a:avLst/>
                        </a:prstGeom>
                        <a:solidFill>
                          <a:srgbClr val="FFFFFF"/>
                        </a:solidFill>
                        <a:ln w="9525">
                          <a:noFill/>
                          <a:miter lim="800000"/>
                          <a:headEnd/>
                          <a:tailEnd/>
                        </a:ln>
                      </wps:spPr>
                      <wps:txbx>
                        <w:txbxContent>
                          <w:p w:rsidR="00DA583A" w:rsidRPr="00B05DCE" w:rsidRDefault="00DA583A" w:rsidP="00B05DCE">
                            <w:pPr>
                              <w:jc w:val="center"/>
                              <w:rPr>
                                <w:rFonts w:ascii="Arial" w:hAnsi="Arial" w:cs="Arial"/>
                                <w:b/>
                                <w:color w:val="000000" w:themeColor="text1"/>
                                <w:sz w:val="20"/>
                                <w:szCs w:val="16"/>
                              </w:rPr>
                            </w:pPr>
                            <w:r>
                              <w:rPr>
                                <w:rFonts w:ascii="Arial" w:hAnsi="Arial" w:cs="Arial"/>
                                <w:b/>
                                <w:color w:val="000000" w:themeColor="text1"/>
                                <w:sz w:val="20"/>
                                <w:szCs w:val="16"/>
                              </w:rPr>
                              <w:t>Esquema 18.3</w:t>
                            </w:r>
                          </w:p>
                          <w:p w:rsidR="00DA583A" w:rsidRPr="00295A86" w:rsidRDefault="00DA583A" w:rsidP="00B05DCE">
                            <w:pPr>
                              <w:jc w:val="center"/>
                              <w:rPr>
                                <w:rFonts w:ascii="Arial" w:hAnsi="Arial" w:cs="Arial"/>
                                <w:color w:val="000000" w:themeColor="text1"/>
                                <w:sz w:val="16"/>
                                <w:szCs w:val="16"/>
                              </w:rPr>
                            </w:pPr>
                            <w:r w:rsidRPr="00295A86">
                              <w:rPr>
                                <w:rFonts w:ascii="Arial" w:hAnsi="Arial" w:cs="Arial"/>
                                <w:color w:val="000000" w:themeColor="text1"/>
                                <w:sz w:val="16"/>
                                <w:szCs w:val="16"/>
                              </w:rPr>
                              <w:t xml:space="preserve">Fuente: Imagen recuperada </w:t>
                            </w:r>
                            <w:hyperlink r:id="rId555" w:history="1">
                              <w:r w:rsidRPr="00295A86">
                                <w:rPr>
                                  <w:rStyle w:val="Hipervnculo"/>
                                  <w:rFonts w:ascii="Arial" w:hAnsi="Arial" w:cs="Arial"/>
                                  <w:color w:val="000000" w:themeColor="text1"/>
                                  <w:sz w:val="16"/>
                                  <w:szCs w:val="16"/>
                                </w:rPr>
                                <w:t>https://www.youtube.com/watch?v=ZCJGO6HDEGI</w:t>
                              </w:r>
                            </w:hyperlink>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C16210" id="_x0000_s1363" type="#_x0000_t202" style="position:absolute;left:0;text-align:left;margin-left:77.55pt;margin-top:12.6pt;width:324pt;height:29.2pt;z-index:252175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" stroked="f">
                <v:textbox>
                  <w:txbxContent>
                    <w:p w:rsidR="00DA583A" w:rsidRPr="00B05DCE" w:rsidRDefault="00DA583A" w:rsidP="00B05DCE">
                      <w:pPr>
                        <w:jc w:val="center"/>
                        <w:rPr>
                          <w:rFonts w:ascii="Arial" w:hAnsi="Arial" w:cs="Arial"/>
                          <w:b/>
                          <w:color w:val="000000" w:themeColor="text1"/>
                          <w:sz w:val="20"/>
                          <w:szCs w:val="16"/>
                        </w:rPr>
                      </w:pPr>
                      <w:r>
                        <w:rPr>
                          <w:rFonts w:ascii="Arial" w:hAnsi="Arial" w:cs="Arial"/>
                          <w:b/>
                          <w:color w:val="000000" w:themeColor="text1"/>
                          <w:sz w:val="20"/>
                          <w:szCs w:val="16"/>
                        </w:rPr>
                        <w:t>Esquema 18.3</w:t>
                      </w:r>
                    </w:p>
                    <w:p w:rsidR="00DA583A" w:rsidRPr="00295A86" w:rsidRDefault="00DA583A" w:rsidP="00B05DCE">
                      <w:pPr>
                        <w:jc w:val="center"/>
                        <w:rPr>
                          <w:rFonts w:ascii="Arial" w:hAnsi="Arial" w:cs="Arial"/>
                          <w:color w:val="000000" w:themeColor="text1"/>
                          <w:sz w:val="16"/>
                          <w:szCs w:val="16"/>
                        </w:rPr>
                      </w:pPr>
                      <w:r w:rsidRPr="00295A86">
                        <w:rPr>
                          <w:rFonts w:ascii="Arial" w:hAnsi="Arial" w:cs="Arial"/>
                          <w:color w:val="000000" w:themeColor="text1"/>
                          <w:sz w:val="16"/>
                          <w:szCs w:val="16"/>
                        </w:rPr>
                        <w:t xml:space="preserve">Fuente: Imagen recuperada </w:t>
                      </w:r>
                      <w:hyperlink r:id="rId556" w:history="1">
                        <w:r w:rsidRPr="00295A86">
                          <w:rPr>
                            <w:rStyle w:val="Hipervnculo"/>
                            <w:rFonts w:ascii="Arial" w:hAnsi="Arial" w:cs="Arial"/>
                            <w:color w:val="000000" w:themeColor="text1"/>
                            <w:sz w:val="16"/>
                            <w:szCs w:val="16"/>
                          </w:rPr>
                          <w:t>https://www.youtube.com/watch?v=ZCJGO6HDEGI</w:t>
                        </w:r>
                      </w:hyperlink>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txbxContent>
                </v:textbox>
                <w10:wrap type="square"/>
              </v:shape>
            </w:pict>
          </mc:Fallback>
        </mc:AlternateContent>
      </w:r>
    </w:p>
    <w:p w:rsidR="00457CEB" w:rsidRDefault="00457CEB" w:rsidP="00457CEB">
      <w:pPr>
        <w:spacing w:line="360" w:lineRule="auto"/>
        <w:ind w:left="360"/>
        <w:jc w:val="both"/>
        <w:rPr>
          <w:rFonts w:ascii="Arial" w:hAnsi="Arial" w:cs="Arial"/>
        </w:rPr>
      </w:pPr>
    </w:p>
    <w:p w:rsidR="00457CEB" w:rsidRDefault="00457CEB" w:rsidP="00457CEB">
      <w:pPr>
        <w:spacing w:line="360" w:lineRule="auto"/>
        <w:jc w:val="both"/>
        <w:rPr>
          <w:rFonts w:ascii="Arial" w:hAnsi="Arial" w:cs="Arial"/>
        </w:rPr>
      </w:pPr>
    </w:p>
    <w:p w:rsidR="00457CEB" w:rsidRPr="00220F7E" w:rsidRDefault="00457CEB" w:rsidP="00457CEB">
      <w:pPr>
        <w:pStyle w:val="Ttulo2"/>
        <w:spacing w:line="360" w:lineRule="auto"/>
        <w:rPr>
          <w:rFonts w:ascii="Arial" w:hAnsi="Arial" w:cs="Arial"/>
          <w:b/>
          <w:color w:val="auto"/>
          <w:sz w:val="24"/>
        </w:rPr>
      </w:pPr>
      <w:bookmarkStart w:id="267" w:name="_Toc421604602"/>
      <w:bookmarkStart w:id="268" w:name="_Toc431501049"/>
      <w:r w:rsidRPr="00220F7E">
        <w:rPr>
          <w:rFonts w:ascii="Arial" w:hAnsi="Arial" w:cs="Arial"/>
          <w:b/>
          <w:color w:val="auto"/>
          <w:sz w:val="24"/>
        </w:rPr>
        <w:t>Requisitos para una Óptima Segmentación del Mercado.</w:t>
      </w:r>
      <w:bookmarkEnd w:id="267"/>
      <w:bookmarkEnd w:id="268"/>
    </w:p>
    <w:p w:rsidR="00457CEB" w:rsidRPr="002C729F" w:rsidRDefault="00457CEB" w:rsidP="00457CEB">
      <w:pPr>
        <w:spacing w:line="360" w:lineRule="auto"/>
      </w:pPr>
    </w:p>
    <w:p w:rsidR="00457CEB" w:rsidRPr="00777BF5" w:rsidRDefault="00A97E5D" w:rsidP="00A97E5D">
      <w:pPr>
        <w:spacing w:line="360" w:lineRule="auto"/>
        <w:jc w:val="both"/>
        <w:rPr>
          <w:rFonts w:ascii="Arial" w:hAnsi="Arial" w:cs="Arial"/>
        </w:rPr>
      </w:pPr>
      <w:r>
        <w:rPr>
          <w:rFonts w:ascii="Arial" w:hAnsi="Arial" w:cs="Arial"/>
          <w:b/>
        </w:rPr>
        <w:t xml:space="preserve">           </w:t>
      </w:r>
      <w:r w:rsidRPr="00777BF5">
        <w:rPr>
          <w:rFonts w:ascii="Arial" w:hAnsi="Arial" w:cs="Arial"/>
        </w:rPr>
        <w:t xml:space="preserve"> </w:t>
      </w:r>
      <w:r w:rsidR="00457CEB" w:rsidRPr="00777BF5">
        <w:rPr>
          <w:rFonts w:ascii="Arial" w:hAnsi="Arial" w:cs="Arial"/>
        </w:rPr>
        <w:t>“Para que los segmentos de mercado sean útiles a los propósitos de una empresa, deben cumplir con los siguientes requisitos” (Kotler &amp; Armstrong).</w:t>
      </w:r>
    </w:p>
    <w:p w:rsidR="00457CEB" w:rsidRPr="00D4084A" w:rsidRDefault="00457CEB" w:rsidP="004D5DBD">
      <w:pPr>
        <w:numPr>
          <w:ilvl w:val="0"/>
          <w:numId w:val="162"/>
        </w:numPr>
        <w:spacing w:before="100" w:beforeAutospacing="1" w:after="100" w:afterAutospacing="1" w:line="360" w:lineRule="auto"/>
        <w:jc w:val="both"/>
        <w:rPr>
          <w:rFonts w:ascii="Arial" w:hAnsi="Arial" w:cs="Arial"/>
          <w:color w:val="000000"/>
        </w:rPr>
      </w:pPr>
      <w:r w:rsidRPr="00D4084A">
        <w:rPr>
          <w:rFonts w:ascii="Arial" w:hAnsi="Arial" w:cs="Arial"/>
          <w:b/>
          <w:bCs/>
          <w:color w:val="000000"/>
        </w:rPr>
        <w:t>Ser medibles:</w:t>
      </w:r>
      <w:r w:rsidRPr="00777BF5">
        <w:rPr>
          <w:rFonts w:ascii="Arial" w:hAnsi="Arial" w:cs="Arial"/>
          <w:b/>
          <w:bCs/>
          <w:color w:val="000000"/>
        </w:rPr>
        <w:t> </w:t>
      </w:r>
      <w:r w:rsidRPr="00D4084A">
        <w:rPr>
          <w:rFonts w:ascii="Arial" w:hAnsi="Arial" w:cs="Arial"/>
          <w:color w:val="000000"/>
        </w:rPr>
        <w:t>Es decir, que se pueda determinar (de una forma precisa o aproximada) aspectos como tamaño, poder de compra y perfiles de los componentes de cada segmento.</w:t>
      </w:r>
    </w:p>
    <w:p w:rsidR="00457CEB" w:rsidRPr="00D4084A" w:rsidRDefault="00457CEB" w:rsidP="004D5DBD">
      <w:pPr>
        <w:numPr>
          <w:ilvl w:val="0"/>
          <w:numId w:val="162"/>
        </w:numPr>
        <w:spacing w:before="100" w:beforeAutospacing="1" w:after="100" w:afterAutospacing="1" w:line="360" w:lineRule="auto"/>
        <w:jc w:val="both"/>
        <w:rPr>
          <w:rFonts w:ascii="Arial" w:hAnsi="Arial" w:cs="Arial"/>
          <w:color w:val="000000"/>
        </w:rPr>
      </w:pPr>
      <w:r w:rsidRPr="00D4084A">
        <w:rPr>
          <w:rFonts w:ascii="Arial" w:hAnsi="Arial" w:cs="Arial"/>
          <w:b/>
          <w:bCs/>
          <w:color w:val="000000"/>
        </w:rPr>
        <w:t>Ser accesibles:</w:t>
      </w:r>
      <w:r w:rsidRPr="00777BF5">
        <w:rPr>
          <w:rFonts w:ascii="Arial" w:hAnsi="Arial" w:cs="Arial"/>
          <w:color w:val="000000"/>
        </w:rPr>
        <w:t> </w:t>
      </w:r>
      <w:r w:rsidRPr="00D4084A">
        <w:rPr>
          <w:rFonts w:ascii="Arial" w:hAnsi="Arial" w:cs="Arial"/>
          <w:color w:val="000000"/>
        </w:rPr>
        <w:t>Que se pueda llegar a ellos de forma eficaz con toda la mezcla de mercadotecnia.</w:t>
      </w:r>
    </w:p>
    <w:p w:rsidR="00457CEB" w:rsidRPr="00D4084A" w:rsidRDefault="00457CEB" w:rsidP="004D5DBD">
      <w:pPr>
        <w:numPr>
          <w:ilvl w:val="0"/>
          <w:numId w:val="162"/>
        </w:numPr>
        <w:spacing w:before="100" w:beforeAutospacing="1" w:after="100" w:afterAutospacing="1" w:line="360" w:lineRule="auto"/>
        <w:jc w:val="both"/>
        <w:rPr>
          <w:rFonts w:ascii="Arial" w:hAnsi="Arial" w:cs="Arial"/>
          <w:color w:val="000000"/>
        </w:rPr>
      </w:pPr>
      <w:r w:rsidRPr="00D4084A">
        <w:rPr>
          <w:rFonts w:ascii="Arial" w:hAnsi="Arial" w:cs="Arial"/>
          <w:b/>
          <w:bCs/>
          <w:color w:val="000000"/>
        </w:rPr>
        <w:lastRenderedPageBreak/>
        <w:t>Ser sustanciales:</w:t>
      </w:r>
      <w:r w:rsidRPr="00777BF5">
        <w:rPr>
          <w:rFonts w:ascii="Arial" w:hAnsi="Arial" w:cs="Arial"/>
          <w:b/>
          <w:bCs/>
          <w:color w:val="000000"/>
        </w:rPr>
        <w:t> </w:t>
      </w:r>
      <w:r w:rsidRPr="00D4084A">
        <w:rPr>
          <w:rFonts w:ascii="Arial" w:hAnsi="Arial" w:cs="Arial"/>
          <w:color w:val="000000"/>
        </w:rPr>
        <w:t>Es decir, que sean los suficientemente grandes o rentables como para servirlos. Un segmento debe ser el grupo homogéneo más grande posible al que vale la pena dirigirse con un programa de marketing a la medida.</w:t>
      </w:r>
    </w:p>
    <w:p w:rsidR="00457CEB" w:rsidRDefault="00457CEB" w:rsidP="004D5DBD">
      <w:pPr>
        <w:numPr>
          <w:ilvl w:val="0"/>
          <w:numId w:val="162"/>
        </w:numPr>
        <w:spacing w:before="100" w:beforeAutospacing="1" w:after="100" w:afterAutospacing="1" w:line="360" w:lineRule="auto"/>
        <w:jc w:val="both"/>
        <w:rPr>
          <w:rFonts w:ascii="Arial" w:hAnsi="Arial" w:cs="Arial"/>
          <w:color w:val="000000"/>
        </w:rPr>
      </w:pPr>
      <w:r w:rsidRPr="00D4084A">
        <w:rPr>
          <w:rFonts w:ascii="Arial" w:hAnsi="Arial" w:cs="Arial"/>
          <w:b/>
          <w:bCs/>
          <w:color w:val="000000"/>
        </w:rPr>
        <w:t>Ser diferenciales:</w:t>
      </w:r>
      <w:r w:rsidRPr="00777BF5">
        <w:rPr>
          <w:rFonts w:ascii="Arial" w:hAnsi="Arial" w:cs="Arial"/>
          <w:b/>
          <w:bCs/>
          <w:color w:val="000000"/>
        </w:rPr>
        <w:t> </w:t>
      </w:r>
      <w:r w:rsidRPr="00D4084A">
        <w:rPr>
          <w:rFonts w:ascii="Arial" w:hAnsi="Arial" w:cs="Arial"/>
          <w:color w:val="000000"/>
        </w:rPr>
        <w:t>Un segmento debe ser claramente distinto de otro, de tal manera que responda de una forma particular a las diferentes actividades de marketing.</w:t>
      </w:r>
    </w:p>
    <w:p w:rsidR="00457CEB" w:rsidRDefault="00457CEB" w:rsidP="00457CEB">
      <w:pPr>
        <w:spacing w:before="100" w:beforeAutospacing="1" w:after="100" w:afterAutospacing="1" w:line="360" w:lineRule="auto"/>
        <w:jc w:val="center"/>
        <w:rPr>
          <w:rFonts w:ascii="Arial" w:hAnsi="Arial" w:cs="Arial"/>
          <w:color w:val="000000"/>
        </w:rPr>
      </w:pPr>
    </w:p>
    <w:p w:rsidR="00457CEB" w:rsidRPr="00777BF5" w:rsidRDefault="00B05DCE" w:rsidP="00457CEB">
      <w:pPr>
        <w:spacing w:before="100" w:beforeAutospacing="1" w:after="100" w:afterAutospacing="1" w:line="360" w:lineRule="auto"/>
        <w:jc w:val="center"/>
        <w:rPr>
          <w:rFonts w:ascii="Arial" w:hAnsi="Arial" w:cs="Arial"/>
          <w:color w:val="000000"/>
        </w:rPr>
      </w:pPr>
      <w:r>
        <w:rPr>
          <w:noProof/>
        </w:rPr>
        <w:drawing>
          <wp:anchor distT="0" distB="0" distL="114300" distR="114300" simplePos="0" relativeHeight="252185600" behindDoc="0" locked="0" layoutInCell="1" allowOverlap="1" wp14:anchorId="389E9FD6" wp14:editId="386695A2">
            <wp:simplePos x="0" y="0"/>
            <wp:positionH relativeFrom="column">
              <wp:posOffset>984250</wp:posOffset>
            </wp:positionH>
            <wp:positionV relativeFrom="paragraph">
              <wp:posOffset>-216464</wp:posOffset>
            </wp:positionV>
            <wp:extent cx="3429000" cy="1343025"/>
            <wp:effectExtent l="0" t="0" r="0" b="9525"/>
            <wp:wrapNone/>
            <wp:docPr id="198" name="Imagen 198" descr="http://www.inveniopro.es/wp-content/uploads/Segmentacion-1440x564_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http://www.inveniopro.es/wp-content/uploads/Segmentacion-1440x564_c.jpg"/>
                    <pic:cNvPicPr>
                      <a:picLocks noChangeAspect="1" noChangeArrowheads="1"/>
                    </pic:cNvPicPr>
                  </pic:nvPicPr>
                  <pic:blipFill>
                    <a:blip r:embed="rId557" cstate="print">
                      <a:extLst>
                        <a:ext uri="{28A0092B-C50C-407E-A947-70E740481C1C}">
                          <a14:useLocalDpi xmlns:a14="http://schemas.microsoft.com/office/drawing/2010/main" val="0"/>
                        </a:ext>
                      </a:extLst>
                    </a:blip>
                    <a:srcRect/>
                    <a:stretch>
                      <a:fillRect/>
                    </a:stretch>
                  </pic:blipFill>
                  <pic:spPr bwMode="auto">
                    <a:xfrm>
                      <a:off x="0" y="0"/>
                      <a:ext cx="3429000" cy="13430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05DCE" w:rsidRDefault="00B05DCE" w:rsidP="00457CEB">
      <w:pPr>
        <w:spacing w:line="360" w:lineRule="auto"/>
        <w:jc w:val="both"/>
        <w:rPr>
          <w:rFonts w:ascii="Arial" w:hAnsi="Arial" w:cs="Arial"/>
        </w:rPr>
      </w:pPr>
    </w:p>
    <w:p w:rsidR="00B05DCE" w:rsidRDefault="00B05DCE" w:rsidP="00457CEB">
      <w:pPr>
        <w:spacing w:line="360" w:lineRule="auto"/>
        <w:jc w:val="both"/>
        <w:rPr>
          <w:rFonts w:ascii="Arial" w:hAnsi="Arial" w:cs="Arial"/>
        </w:rPr>
      </w:pPr>
      <w:r w:rsidRPr="0091446B">
        <w:rPr>
          <w:rFonts w:ascii="Arial" w:hAnsi="Arial" w:cs="Arial"/>
          <w:noProof/>
        </w:rPr>
        <mc:AlternateContent>
          <mc:Choice Requires="wps">
            <w:drawing>
              <wp:anchor distT="45720" distB="45720" distL="114300" distR="114300" simplePos="0" relativeHeight="252176384" behindDoc="0" locked="0" layoutInCell="1" allowOverlap="1" wp14:anchorId="528726DE" wp14:editId="25EAE346">
                <wp:simplePos x="0" y="0"/>
                <wp:positionH relativeFrom="column">
                  <wp:posOffset>251460</wp:posOffset>
                </wp:positionH>
                <wp:positionV relativeFrom="paragraph">
                  <wp:posOffset>423545</wp:posOffset>
                </wp:positionV>
                <wp:extent cx="5125085" cy="467360"/>
                <wp:effectExtent l="0" t="0" r="0" b="8890"/>
                <wp:wrapSquare wrapText="bothSides"/>
                <wp:docPr id="19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25085" cy="467360"/>
                        </a:xfrm>
                        <a:prstGeom prst="rect">
                          <a:avLst/>
                        </a:prstGeom>
                        <a:solidFill>
                          <a:srgbClr val="FFFFFF"/>
                        </a:solidFill>
                        <a:ln w="9525">
                          <a:noFill/>
                          <a:miter lim="800000"/>
                          <a:headEnd/>
                          <a:tailEnd/>
                        </a:ln>
                      </wps:spPr>
                      <wps:txbx>
                        <w:txbxContent>
                          <w:p w:rsidR="00DA583A" w:rsidRPr="00B05DCE" w:rsidRDefault="00DA583A" w:rsidP="00B05DCE">
                            <w:pPr>
                              <w:spacing w:line="360" w:lineRule="auto"/>
                              <w:jc w:val="center"/>
                              <w:rPr>
                                <w:rFonts w:ascii="Arial" w:hAnsi="Arial" w:cs="Arial"/>
                                <w:b/>
                                <w:color w:val="000000" w:themeColor="text1"/>
                                <w:sz w:val="20"/>
                                <w:szCs w:val="16"/>
                              </w:rPr>
                            </w:pPr>
                            <w:r>
                              <w:rPr>
                                <w:rFonts w:ascii="Arial" w:hAnsi="Arial" w:cs="Arial"/>
                                <w:b/>
                                <w:color w:val="000000" w:themeColor="text1"/>
                                <w:sz w:val="20"/>
                                <w:szCs w:val="16"/>
                              </w:rPr>
                              <w:t>Figura 18.9</w:t>
                            </w:r>
                          </w:p>
                          <w:p w:rsidR="00DA583A" w:rsidRPr="00295A86" w:rsidRDefault="00DA583A" w:rsidP="00457CEB">
                            <w:pPr>
                              <w:spacing w:line="360" w:lineRule="auto"/>
                              <w:jc w:val="both"/>
                              <w:rPr>
                                <w:rFonts w:ascii="Arial" w:hAnsi="Arial" w:cs="Arial"/>
                                <w:color w:val="000000" w:themeColor="text1"/>
                                <w:sz w:val="16"/>
                                <w:szCs w:val="16"/>
                              </w:rPr>
                            </w:pPr>
                            <w:r w:rsidRPr="00295A86">
                              <w:rPr>
                                <w:rFonts w:ascii="Arial" w:hAnsi="Arial" w:cs="Arial"/>
                                <w:color w:val="000000" w:themeColor="text1"/>
                                <w:sz w:val="16"/>
                                <w:szCs w:val="16"/>
                              </w:rPr>
                              <w:t xml:space="preserve">Fuente: Imagen recuperada </w:t>
                            </w:r>
                            <w:hyperlink r:id="rId558" w:history="1">
                              <w:r w:rsidRPr="00295A86">
                                <w:rPr>
                                  <w:rStyle w:val="Hipervnculo"/>
                                  <w:rFonts w:ascii="Arial" w:hAnsi="Arial" w:cs="Arial"/>
                                  <w:color w:val="000000" w:themeColor="text1"/>
                                  <w:sz w:val="16"/>
                                  <w:szCs w:val="16"/>
                                </w:rPr>
                                <w:t>http://www.inveniopro.es/5-requisitos-de-la-segmentacion-de-mercado/</w:t>
                              </w:r>
                            </w:hyperlink>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8726DE" id="_x0000_s1364" type="#_x0000_t202" style="position:absolute;left:0;text-align:left;margin-left:19.8pt;margin-top:33.35pt;width:403.55pt;height:36.8pt;z-index:252176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" stroked="f">
                <v:textbox>
                  <w:txbxContent>
                    <w:p w:rsidR="00DA583A" w:rsidRPr="00B05DCE" w:rsidRDefault="00DA583A" w:rsidP="00B05DCE">
                      <w:pPr>
                        <w:spacing w:line="360" w:lineRule="auto"/>
                        <w:jc w:val="center"/>
                        <w:rPr>
                          <w:rFonts w:ascii="Arial" w:hAnsi="Arial" w:cs="Arial"/>
                          <w:b/>
                          <w:color w:val="000000" w:themeColor="text1"/>
                          <w:sz w:val="20"/>
                          <w:szCs w:val="16"/>
                        </w:rPr>
                      </w:pPr>
                      <w:r>
                        <w:rPr>
                          <w:rFonts w:ascii="Arial" w:hAnsi="Arial" w:cs="Arial"/>
                          <w:b/>
                          <w:color w:val="000000" w:themeColor="text1"/>
                          <w:sz w:val="20"/>
                          <w:szCs w:val="16"/>
                        </w:rPr>
                        <w:t>Figura 18.9</w:t>
                      </w:r>
                    </w:p>
                    <w:p w:rsidR="00DA583A" w:rsidRPr="00295A86" w:rsidRDefault="00DA583A" w:rsidP="00457CEB">
                      <w:pPr>
                        <w:spacing w:line="360" w:lineRule="auto"/>
                        <w:jc w:val="both"/>
                        <w:rPr>
                          <w:rFonts w:ascii="Arial" w:hAnsi="Arial" w:cs="Arial"/>
                          <w:color w:val="000000" w:themeColor="text1"/>
                          <w:sz w:val="16"/>
                          <w:szCs w:val="16"/>
                        </w:rPr>
                      </w:pPr>
                      <w:r w:rsidRPr="00295A86">
                        <w:rPr>
                          <w:rFonts w:ascii="Arial" w:hAnsi="Arial" w:cs="Arial"/>
                          <w:color w:val="000000" w:themeColor="text1"/>
                          <w:sz w:val="16"/>
                          <w:szCs w:val="16"/>
                        </w:rPr>
                        <w:t xml:space="preserve">Fuente: Imagen recuperada </w:t>
                      </w:r>
                      <w:hyperlink r:id="rId559" w:history="1">
                        <w:r w:rsidRPr="00295A86">
                          <w:rPr>
                            <w:rStyle w:val="Hipervnculo"/>
                            <w:rFonts w:ascii="Arial" w:hAnsi="Arial" w:cs="Arial"/>
                            <w:color w:val="000000" w:themeColor="text1"/>
                            <w:sz w:val="16"/>
                            <w:szCs w:val="16"/>
                          </w:rPr>
                          <w:t>http://www.inveniopro.es/5-requisitos-de-la-segmentacion-de-mercado/</w:t>
                        </w:r>
                      </w:hyperlink>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txbxContent>
                </v:textbox>
                <w10:wrap type="square"/>
              </v:shape>
            </w:pict>
          </mc:Fallback>
        </mc:AlternateContent>
      </w:r>
    </w:p>
    <w:p w:rsidR="00B05DCE" w:rsidRDefault="00B05DCE" w:rsidP="00457CEB">
      <w:pPr>
        <w:spacing w:line="360" w:lineRule="auto"/>
        <w:jc w:val="both"/>
        <w:rPr>
          <w:rFonts w:ascii="Arial" w:hAnsi="Arial" w:cs="Arial"/>
        </w:rPr>
      </w:pPr>
    </w:p>
    <w:p w:rsidR="00457CEB" w:rsidRPr="00777BF5" w:rsidRDefault="00A97E5D" w:rsidP="00457CEB">
      <w:pPr>
        <w:spacing w:line="360" w:lineRule="auto"/>
        <w:jc w:val="both"/>
        <w:rPr>
          <w:rFonts w:ascii="Arial" w:hAnsi="Arial" w:cs="Arial"/>
        </w:rPr>
      </w:pPr>
      <w:r>
        <w:rPr>
          <w:rFonts w:ascii="Arial" w:hAnsi="Arial" w:cs="Arial"/>
          <w:b/>
        </w:rPr>
        <w:t xml:space="preserve">           </w:t>
      </w:r>
      <w:r w:rsidR="00457CEB" w:rsidRPr="00777BF5">
        <w:rPr>
          <w:rFonts w:ascii="Arial" w:hAnsi="Arial" w:cs="Arial"/>
        </w:rPr>
        <w:t>A través de este proceso, es posible jerarquizar los segmentos, establecer prioridades en base a la importancia de cada uno y asignar un presupuesto adecuado.</w:t>
      </w:r>
    </w:p>
    <w:p w:rsidR="00220F7E" w:rsidRDefault="00220F7E" w:rsidP="00457CEB">
      <w:pPr>
        <w:pStyle w:val="Ttulo3"/>
        <w:spacing w:line="360" w:lineRule="auto"/>
      </w:pPr>
      <w:bookmarkStart w:id="269" w:name="_Toc421604603"/>
    </w:p>
    <w:p w:rsidR="00457CEB" w:rsidRPr="00220F7E" w:rsidRDefault="00457CEB" w:rsidP="00457CEB">
      <w:pPr>
        <w:pStyle w:val="Ttulo3"/>
        <w:spacing w:line="360" w:lineRule="auto"/>
        <w:rPr>
          <w:rFonts w:ascii="Arial" w:hAnsi="Arial" w:cs="Arial"/>
          <w:b/>
          <w:color w:val="auto"/>
        </w:rPr>
      </w:pPr>
      <w:bookmarkStart w:id="270" w:name="_Toc431501050"/>
      <w:r w:rsidRPr="00220F7E">
        <w:rPr>
          <w:rFonts w:ascii="Arial" w:hAnsi="Arial" w:cs="Arial"/>
          <w:b/>
          <w:color w:val="auto"/>
        </w:rPr>
        <w:t>Segmentación de mercados de Consumo (B2C)</w:t>
      </w:r>
      <w:bookmarkEnd w:id="269"/>
      <w:bookmarkEnd w:id="270"/>
    </w:p>
    <w:p w:rsidR="00220F7E" w:rsidRPr="00CD61C8" w:rsidRDefault="00457CEB" w:rsidP="004D5DBD">
      <w:pPr>
        <w:pStyle w:val="Sinespaciado"/>
        <w:numPr>
          <w:ilvl w:val="0"/>
          <w:numId w:val="187"/>
        </w:numPr>
        <w:spacing w:line="360" w:lineRule="auto"/>
        <w:jc w:val="both"/>
        <w:rPr>
          <w:rFonts w:ascii="Arial" w:hAnsi="Arial" w:cs="Arial"/>
        </w:rPr>
      </w:pPr>
      <w:r w:rsidRPr="00CD61C8">
        <w:rPr>
          <w:rFonts w:ascii="Arial" w:hAnsi="Arial" w:cs="Arial"/>
          <w:b/>
          <w:bCs/>
        </w:rPr>
        <w:t>Geográfica</w:t>
      </w:r>
      <w:r w:rsidRPr="00CD61C8">
        <w:rPr>
          <w:rFonts w:ascii="Arial" w:hAnsi="Arial" w:cs="Arial"/>
        </w:rPr>
        <w:t> (país, zona, región, municipio…) nuestra marca o producto puede percibirse o consumirse de forma distinta en cada unidad geográfica y las diferencias suelen ser tan importantes que nos obligan a diferenciar una estrategia de marketing o una campaña de comunicación en dos territorios.</w:t>
      </w:r>
    </w:p>
    <w:p w:rsidR="00220F7E" w:rsidRPr="00CD61C8" w:rsidRDefault="00457CEB" w:rsidP="004D5DBD">
      <w:pPr>
        <w:pStyle w:val="Sinespaciado"/>
        <w:numPr>
          <w:ilvl w:val="0"/>
          <w:numId w:val="187"/>
        </w:numPr>
        <w:spacing w:line="360" w:lineRule="auto"/>
        <w:jc w:val="both"/>
        <w:rPr>
          <w:rFonts w:ascii="Arial" w:hAnsi="Arial" w:cs="Arial"/>
        </w:rPr>
      </w:pPr>
      <w:r w:rsidRPr="00CD61C8">
        <w:rPr>
          <w:rFonts w:ascii="Arial" w:hAnsi="Arial" w:cs="Arial"/>
          <w:b/>
          <w:bCs/>
        </w:rPr>
        <w:t>Demográfica</w:t>
      </w:r>
      <w:r w:rsidRPr="00CD61C8">
        <w:rPr>
          <w:rFonts w:ascii="Arial" w:hAnsi="Arial" w:cs="Arial"/>
        </w:rPr>
        <w:t> (edad, sexo, estado civil, estudios, ocupación, renta…) segmentaremos el mercado teniendo en cuenta todas aquellas variables demográficas que influyan en el consumo de nuestro producto o marca.</w:t>
      </w:r>
    </w:p>
    <w:p w:rsidR="00220F7E" w:rsidRPr="00CD61C8" w:rsidRDefault="00457CEB" w:rsidP="004D5DBD">
      <w:pPr>
        <w:pStyle w:val="Sinespaciado"/>
        <w:numPr>
          <w:ilvl w:val="0"/>
          <w:numId w:val="187"/>
        </w:numPr>
        <w:spacing w:line="360" w:lineRule="auto"/>
        <w:jc w:val="both"/>
        <w:rPr>
          <w:rFonts w:ascii="Arial" w:hAnsi="Arial" w:cs="Arial"/>
        </w:rPr>
      </w:pPr>
      <w:r w:rsidRPr="00CD61C8">
        <w:rPr>
          <w:rFonts w:ascii="Arial" w:hAnsi="Arial" w:cs="Arial"/>
          <w:b/>
          <w:bCs/>
        </w:rPr>
        <w:t>Psicográfica</w:t>
      </w:r>
      <w:r w:rsidRPr="00CD61C8">
        <w:rPr>
          <w:rFonts w:ascii="Arial" w:hAnsi="Arial" w:cs="Arial"/>
        </w:rPr>
        <w:t xml:space="preserve"> (personalidad, estilo de vida, valores, clase social…) es un criterio muy utilizado al que los analistas damos mucho valor, ya que permite conocer la reacción de un perfil determinado hacia su entorno, llegando a un </w:t>
      </w:r>
      <w:r w:rsidRPr="00CD61C8">
        <w:rPr>
          <w:rFonts w:ascii="Arial" w:hAnsi="Arial" w:cs="Arial"/>
        </w:rPr>
        <w:lastRenderedPageBreak/>
        <w:t>nivel mayor de profundidad, en el que  entramos en contacto con la parte emocional del consumidor.</w:t>
      </w:r>
    </w:p>
    <w:p w:rsidR="00220F7E" w:rsidRPr="00CD61C8" w:rsidRDefault="00457CEB" w:rsidP="004D5DBD">
      <w:pPr>
        <w:pStyle w:val="Sinespaciado"/>
        <w:numPr>
          <w:ilvl w:val="0"/>
          <w:numId w:val="187"/>
        </w:numPr>
        <w:spacing w:line="360" w:lineRule="auto"/>
        <w:jc w:val="both"/>
        <w:rPr>
          <w:rFonts w:ascii="Arial" w:hAnsi="Arial" w:cs="Arial"/>
        </w:rPr>
      </w:pPr>
      <w:r w:rsidRPr="00CD61C8">
        <w:rPr>
          <w:rFonts w:ascii="Arial" w:hAnsi="Arial" w:cs="Arial"/>
          <w:b/>
          <w:bCs/>
        </w:rPr>
        <w:t>Basada en el comportamiento</w:t>
      </w:r>
      <w:r w:rsidRPr="00CD61C8">
        <w:rPr>
          <w:rFonts w:ascii="Arial" w:hAnsi="Arial" w:cs="Arial"/>
        </w:rPr>
        <w:t> (actitudes del consumidor respecto al producto, beneficio que busca el consumidor, nivel de uso del producto…) este tipo de segmentación se basa en la forma en la que el consumidor utiliza el producto y en los hábitos asociados a su consumo.</w:t>
      </w:r>
    </w:p>
    <w:p w:rsidR="00220F7E" w:rsidRPr="00CD61C8" w:rsidRDefault="00457CEB" w:rsidP="004D5DBD">
      <w:pPr>
        <w:pStyle w:val="Sinespaciado"/>
        <w:numPr>
          <w:ilvl w:val="0"/>
          <w:numId w:val="187"/>
        </w:numPr>
        <w:spacing w:line="360" w:lineRule="auto"/>
        <w:jc w:val="both"/>
        <w:rPr>
          <w:rFonts w:ascii="Arial" w:hAnsi="Arial" w:cs="Arial"/>
        </w:rPr>
      </w:pPr>
      <w:r w:rsidRPr="00CD61C8">
        <w:rPr>
          <w:rFonts w:ascii="Arial" w:hAnsi="Arial" w:cs="Arial"/>
          <w:b/>
          <w:bCs/>
        </w:rPr>
        <w:t>Multiatributo</w:t>
      </w:r>
      <w:r w:rsidRPr="00CD61C8">
        <w:rPr>
          <w:rFonts w:ascii="Arial" w:hAnsi="Arial" w:cs="Arial"/>
        </w:rPr>
        <w:t>: su objetivo es agrupar diversos criterios o atributos que formen un segmento. De este modo creamos grupos que se adaptan al perfil que estamos buscando con mayor precisión.</w:t>
      </w:r>
      <w:bookmarkStart w:id="271" w:name="_Toc421604604"/>
    </w:p>
    <w:p w:rsidR="00220F7E" w:rsidRPr="00220F7E" w:rsidRDefault="00B05DCE" w:rsidP="004D5DBD">
      <w:pPr>
        <w:numPr>
          <w:ilvl w:val="1"/>
          <w:numId w:val="163"/>
        </w:numPr>
        <w:shd w:val="clear" w:color="auto" w:fill="F9F9F9"/>
        <w:spacing w:before="100" w:beforeAutospacing="1" w:after="100" w:afterAutospacing="1" w:line="360" w:lineRule="auto"/>
        <w:jc w:val="both"/>
        <w:rPr>
          <w:rFonts w:ascii="Arial" w:hAnsi="Arial" w:cs="Arial"/>
        </w:rPr>
      </w:pPr>
      <w:r>
        <w:rPr>
          <w:noProof/>
        </w:rPr>
        <w:drawing>
          <wp:anchor distT="0" distB="0" distL="114300" distR="114300" simplePos="0" relativeHeight="252186624" behindDoc="0" locked="0" layoutInCell="1" allowOverlap="1" wp14:anchorId="5778B674" wp14:editId="4CFC6ECF">
            <wp:simplePos x="0" y="0"/>
            <wp:positionH relativeFrom="column">
              <wp:posOffset>1476375</wp:posOffset>
            </wp:positionH>
            <wp:positionV relativeFrom="paragraph">
              <wp:posOffset>161122</wp:posOffset>
            </wp:positionV>
            <wp:extent cx="3441939" cy="2268124"/>
            <wp:effectExtent l="0" t="0" r="6350" b="0"/>
            <wp:wrapNone/>
            <wp:docPr id="194" name="Imagen 194" descr="http://1.bp.blogspot.com/-S1VW-P2-DPo/U43LyaF9R5I/AAAAAAAAAAM/x8qoHTCouVk/s1600/SEGMENTAC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1.bp.blogspot.com/-S1VW-P2-DPo/U43LyaF9R5I/AAAAAAAAAAM/x8qoHTCouVk/s1600/SEGMENTACION.png"/>
                    <pic:cNvPicPr>
                      <a:picLocks noChangeAspect="1" noChangeArrowheads="1"/>
                    </pic:cNvPicPr>
                  </pic:nvPicPr>
                  <pic:blipFill>
                    <a:blip r:embed="rId560" cstate="print">
                      <a:extLst>
                        <a:ext uri="{28A0092B-C50C-407E-A947-70E740481C1C}">
                          <a14:useLocalDpi xmlns:a14="http://schemas.microsoft.com/office/drawing/2010/main" val="0"/>
                        </a:ext>
                      </a:extLst>
                    </a:blip>
                    <a:srcRect/>
                    <a:stretch>
                      <a:fillRect/>
                    </a:stretch>
                  </pic:blipFill>
                  <pic:spPr bwMode="auto">
                    <a:xfrm>
                      <a:off x="0" y="0"/>
                      <a:ext cx="3441939" cy="226812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20F7E" w:rsidRDefault="00220F7E" w:rsidP="00457CEB">
      <w:pPr>
        <w:pStyle w:val="Ttulo3"/>
        <w:spacing w:line="360" w:lineRule="auto"/>
      </w:pPr>
    </w:p>
    <w:p w:rsidR="00B05DCE" w:rsidRDefault="00B05DCE" w:rsidP="00457CEB">
      <w:pPr>
        <w:pStyle w:val="Ttulo3"/>
        <w:spacing w:line="360" w:lineRule="auto"/>
        <w:rPr>
          <w:rFonts w:ascii="Arial" w:hAnsi="Arial" w:cs="Arial"/>
          <w:b/>
          <w:color w:val="auto"/>
        </w:rPr>
      </w:pPr>
    </w:p>
    <w:p w:rsidR="00B05DCE" w:rsidRDefault="00B05DCE" w:rsidP="00457CEB">
      <w:pPr>
        <w:pStyle w:val="Ttulo3"/>
        <w:spacing w:line="360" w:lineRule="auto"/>
        <w:rPr>
          <w:rFonts w:ascii="Arial" w:hAnsi="Arial" w:cs="Arial"/>
          <w:b/>
          <w:color w:val="auto"/>
        </w:rPr>
      </w:pPr>
    </w:p>
    <w:p w:rsidR="00B05DCE" w:rsidRDefault="00B05DCE" w:rsidP="00457CEB">
      <w:pPr>
        <w:pStyle w:val="Ttulo3"/>
        <w:spacing w:line="360" w:lineRule="auto"/>
        <w:rPr>
          <w:rFonts w:ascii="Arial" w:hAnsi="Arial" w:cs="Arial"/>
          <w:b/>
          <w:color w:val="auto"/>
        </w:rPr>
      </w:pPr>
    </w:p>
    <w:p w:rsidR="00B05DCE" w:rsidRDefault="00B05DCE" w:rsidP="00457CEB">
      <w:pPr>
        <w:pStyle w:val="Ttulo3"/>
        <w:spacing w:line="360" w:lineRule="auto"/>
        <w:rPr>
          <w:rFonts w:ascii="Arial" w:hAnsi="Arial" w:cs="Arial"/>
          <w:b/>
          <w:color w:val="auto"/>
        </w:rPr>
      </w:pPr>
    </w:p>
    <w:bookmarkStart w:id="272" w:name="_Toc431501051"/>
    <w:p w:rsidR="00B05DCE" w:rsidRDefault="00CD61C8" w:rsidP="00457CEB">
      <w:pPr>
        <w:pStyle w:val="Ttulo3"/>
        <w:spacing w:line="360" w:lineRule="auto"/>
        <w:rPr>
          <w:rFonts w:ascii="Arial" w:hAnsi="Arial" w:cs="Arial"/>
          <w:b/>
          <w:color w:val="auto"/>
        </w:rPr>
      </w:pPr>
      <w:r w:rsidRPr="0091446B">
        <w:rPr>
          <w:rFonts w:ascii="Arial" w:hAnsi="Arial" w:cs="Arial"/>
          <w:noProof/>
          <w:lang w:eastAsia="es-MX"/>
        </w:rPr>
        <mc:AlternateContent>
          <mc:Choice Requires="wps">
            <w:drawing>
              <wp:anchor distT="45720" distB="45720" distL="114300" distR="114300" simplePos="0" relativeHeight="252174336" behindDoc="0" locked="0" layoutInCell="1" allowOverlap="1" wp14:anchorId="0B33DFE8" wp14:editId="60217F8D">
                <wp:simplePos x="0" y="0"/>
                <wp:positionH relativeFrom="column">
                  <wp:posOffset>79375</wp:posOffset>
                </wp:positionH>
                <wp:positionV relativeFrom="paragraph">
                  <wp:posOffset>553085</wp:posOffset>
                </wp:positionV>
                <wp:extent cx="5838825" cy="353060"/>
                <wp:effectExtent l="0" t="0" r="9525" b="8890"/>
                <wp:wrapSquare wrapText="bothSides"/>
                <wp:docPr id="19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8825" cy="353060"/>
                        </a:xfrm>
                        <a:prstGeom prst="rect">
                          <a:avLst/>
                        </a:prstGeom>
                        <a:solidFill>
                          <a:srgbClr val="FFFFFF"/>
                        </a:solidFill>
                        <a:ln w="9525">
                          <a:noFill/>
                          <a:miter lim="800000"/>
                          <a:headEnd/>
                          <a:tailEnd/>
                        </a:ln>
                      </wps:spPr>
                      <wps:txbx>
                        <w:txbxContent>
                          <w:p w:rsidR="00DA583A" w:rsidRPr="00B05DCE" w:rsidRDefault="00DA583A" w:rsidP="00B05DCE">
                            <w:pPr>
                              <w:jc w:val="center"/>
                              <w:rPr>
                                <w:rFonts w:ascii="Arial" w:hAnsi="Arial" w:cs="Arial"/>
                                <w:b/>
                                <w:color w:val="000000" w:themeColor="text1"/>
                                <w:sz w:val="20"/>
                                <w:szCs w:val="16"/>
                              </w:rPr>
                            </w:pPr>
                            <w:r>
                              <w:rPr>
                                <w:rFonts w:ascii="Arial" w:hAnsi="Arial" w:cs="Arial"/>
                                <w:b/>
                                <w:color w:val="000000" w:themeColor="text1"/>
                                <w:sz w:val="20"/>
                                <w:szCs w:val="16"/>
                              </w:rPr>
                              <w:t>Esquema 18.4</w:t>
                            </w:r>
                          </w:p>
                          <w:p w:rsidR="00DA583A" w:rsidRPr="00295A86" w:rsidRDefault="00DA583A" w:rsidP="00B05DCE">
                            <w:pPr>
                              <w:jc w:val="both"/>
                              <w:rPr>
                                <w:rFonts w:ascii="Arial" w:hAnsi="Arial" w:cs="Arial"/>
                                <w:color w:val="000000" w:themeColor="text1"/>
                                <w:sz w:val="16"/>
                                <w:szCs w:val="16"/>
                              </w:rPr>
                            </w:pPr>
                            <w:r w:rsidRPr="00295A86">
                              <w:rPr>
                                <w:rFonts w:ascii="Arial" w:hAnsi="Arial" w:cs="Arial"/>
                                <w:color w:val="000000" w:themeColor="text1"/>
                                <w:sz w:val="16"/>
                                <w:szCs w:val="16"/>
                              </w:rPr>
                              <w:t>Fuente:</w:t>
                            </w:r>
                            <w:r>
                              <w:rPr>
                                <w:rFonts w:ascii="Arial" w:hAnsi="Arial" w:cs="Arial"/>
                                <w:color w:val="000000" w:themeColor="text1"/>
                                <w:sz w:val="16"/>
                                <w:szCs w:val="16"/>
                              </w:rPr>
                              <w:t xml:space="preserve"> </w:t>
                            </w:r>
                            <w:r w:rsidRPr="00295A86">
                              <w:rPr>
                                <w:rFonts w:ascii="Arial" w:hAnsi="Arial" w:cs="Arial"/>
                                <w:color w:val="000000" w:themeColor="text1"/>
                                <w:sz w:val="16"/>
                                <w:szCs w:val="16"/>
                              </w:rPr>
                              <w:t xml:space="preserve">Imagen recuperada </w:t>
                            </w:r>
                            <w:hyperlink r:id="rId561" w:history="1">
                              <w:r w:rsidRPr="00295A86">
                                <w:rPr>
                                  <w:rStyle w:val="Hipervnculo"/>
                                  <w:rFonts w:ascii="Arial" w:hAnsi="Arial" w:cs="Arial"/>
                                  <w:color w:val="000000" w:themeColor="text1"/>
                                  <w:sz w:val="16"/>
                                  <w:szCs w:val="16"/>
                                </w:rPr>
                                <w:t>http://luisafernandaespinosasarmiento.blogspot.mx/2014/06/segmentacion-de-mercado.html</w:t>
                              </w:r>
                            </w:hyperlink>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33DFE8" id="_x0000_s1365" type="#_x0000_t202" style="position:absolute;margin-left:6.25pt;margin-top:43.55pt;width:459.75pt;height:27.8pt;z-index:252174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" stroked="f">
                <v:textbox>
                  <w:txbxContent>
                    <w:p w:rsidR="00DA583A" w:rsidRPr="00B05DCE" w:rsidRDefault="00DA583A" w:rsidP="00B05DCE">
                      <w:pPr>
                        <w:jc w:val="center"/>
                        <w:rPr>
                          <w:rFonts w:ascii="Arial" w:hAnsi="Arial" w:cs="Arial"/>
                          <w:b/>
                          <w:color w:val="000000" w:themeColor="text1"/>
                          <w:sz w:val="20"/>
                          <w:szCs w:val="16"/>
                        </w:rPr>
                      </w:pPr>
                      <w:r>
                        <w:rPr>
                          <w:rFonts w:ascii="Arial" w:hAnsi="Arial" w:cs="Arial"/>
                          <w:b/>
                          <w:color w:val="000000" w:themeColor="text1"/>
                          <w:sz w:val="20"/>
                          <w:szCs w:val="16"/>
                        </w:rPr>
                        <w:t>Esquema 18.4</w:t>
                      </w:r>
                    </w:p>
                    <w:p w:rsidR="00DA583A" w:rsidRPr="00295A86" w:rsidRDefault="00DA583A" w:rsidP="00B05DCE">
                      <w:pPr>
                        <w:jc w:val="both"/>
                        <w:rPr>
                          <w:rFonts w:ascii="Arial" w:hAnsi="Arial" w:cs="Arial"/>
                          <w:color w:val="000000" w:themeColor="text1"/>
                          <w:sz w:val="16"/>
                          <w:szCs w:val="16"/>
                        </w:rPr>
                      </w:pPr>
                      <w:r w:rsidRPr="00295A86">
                        <w:rPr>
                          <w:rFonts w:ascii="Arial" w:hAnsi="Arial" w:cs="Arial"/>
                          <w:color w:val="000000" w:themeColor="text1"/>
                          <w:sz w:val="16"/>
                          <w:szCs w:val="16"/>
                        </w:rPr>
                        <w:t>Fuente:</w:t>
                      </w:r>
                      <w:r>
                        <w:rPr>
                          <w:rFonts w:ascii="Arial" w:hAnsi="Arial" w:cs="Arial"/>
                          <w:color w:val="000000" w:themeColor="text1"/>
                          <w:sz w:val="16"/>
                          <w:szCs w:val="16"/>
                        </w:rPr>
                        <w:t xml:space="preserve"> </w:t>
                      </w:r>
                      <w:r w:rsidRPr="00295A86">
                        <w:rPr>
                          <w:rFonts w:ascii="Arial" w:hAnsi="Arial" w:cs="Arial"/>
                          <w:color w:val="000000" w:themeColor="text1"/>
                          <w:sz w:val="16"/>
                          <w:szCs w:val="16"/>
                        </w:rPr>
                        <w:t xml:space="preserve">Imagen recuperada </w:t>
                      </w:r>
                      <w:hyperlink r:id="rId562" w:history="1">
                        <w:r w:rsidRPr="00295A86">
                          <w:rPr>
                            <w:rStyle w:val="Hipervnculo"/>
                            <w:rFonts w:ascii="Arial" w:hAnsi="Arial" w:cs="Arial"/>
                            <w:color w:val="000000" w:themeColor="text1"/>
                            <w:sz w:val="16"/>
                            <w:szCs w:val="16"/>
                          </w:rPr>
                          <w:t>http://luisafernandaespinosasarmiento.blogspot.mx/2014/06/segmentacion-de-mercado.html</w:t>
                        </w:r>
                      </w:hyperlink>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txbxContent>
                </v:textbox>
                <w10:wrap type="square"/>
              </v:shape>
            </w:pict>
          </mc:Fallback>
        </mc:AlternateContent>
      </w:r>
      <w:bookmarkEnd w:id="272"/>
    </w:p>
    <w:p w:rsidR="00CD61C8" w:rsidRDefault="00CD61C8" w:rsidP="00457CEB">
      <w:pPr>
        <w:pStyle w:val="Ttulo3"/>
        <w:spacing w:line="360" w:lineRule="auto"/>
        <w:rPr>
          <w:rFonts w:ascii="Arial" w:hAnsi="Arial" w:cs="Arial"/>
          <w:b/>
          <w:color w:val="auto"/>
        </w:rPr>
      </w:pPr>
    </w:p>
    <w:p w:rsidR="00457CEB" w:rsidRPr="00220F7E" w:rsidRDefault="00457CEB" w:rsidP="00457CEB">
      <w:pPr>
        <w:pStyle w:val="Ttulo3"/>
        <w:spacing w:line="360" w:lineRule="auto"/>
        <w:rPr>
          <w:rFonts w:ascii="Arial" w:hAnsi="Arial" w:cs="Arial"/>
          <w:b/>
          <w:color w:val="auto"/>
        </w:rPr>
      </w:pPr>
      <w:bookmarkStart w:id="273" w:name="_Toc431501052"/>
      <w:r w:rsidRPr="00220F7E">
        <w:rPr>
          <w:rFonts w:ascii="Arial" w:hAnsi="Arial" w:cs="Arial"/>
          <w:b/>
          <w:color w:val="auto"/>
        </w:rPr>
        <w:t>Segmentación de mercados Industriales (B2B)</w:t>
      </w:r>
      <w:bookmarkEnd w:id="271"/>
      <w:bookmarkEnd w:id="273"/>
    </w:p>
    <w:p w:rsidR="00457CEB" w:rsidRPr="00CD61C8" w:rsidRDefault="00457CEB" w:rsidP="00CD61C8">
      <w:pPr>
        <w:pStyle w:val="Sinespaciado"/>
        <w:spacing w:line="360" w:lineRule="auto"/>
        <w:jc w:val="both"/>
        <w:rPr>
          <w:rFonts w:ascii="Arial" w:hAnsi="Arial" w:cs="Arial"/>
        </w:rPr>
      </w:pPr>
      <w:r w:rsidRPr="00CD61C8">
        <w:rPr>
          <w:rFonts w:ascii="Arial" w:hAnsi="Arial" w:cs="Arial"/>
          <w:b/>
          <w:bCs/>
        </w:rPr>
        <w:t>Demográfica</w:t>
      </w:r>
      <w:r w:rsidRPr="00CD61C8">
        <w:rPr>
          <w:rFonts w:ascii="Arial" w:hAnsi="Arial" w:cs="Arial"/>
        </w:rPr>
        <w:t>: (antigüedad, tamaño, nivel de facturación, número de empleados, actividad de la empresa…) es el primer paso a dar en la segmentación de mercados industriales. Permiten clasificar fácilmente nuestros clientes y son datos que obtendremos de forma sencilla.</w:t>
      </w:r>
    </w:p>
    <w:p w:rsidR="00457CEB" w:rsidRPr="00CD61C8" w:rsidRDefault="00457CEB" w:rsidP="00CD61C8">
      <w:pPr>
        <w:pStyle w:val="Sinespaciado"/>
        <w:spacing w:line="360" w:lineRule="auto"/>
        <w:jc w:val="both"/>
        <w:rPr>
          <w:rFonts w:ascii="Arial" w:hAnsi="Arial" w:cs="Arial"/>
        </w:rPr>
      </w:pPr>
      <w:r w:rsidRPr="00CD61C8">
        <w:rPr>
          <w:rFonts w:ascii="Arial" w:hAnsi="Arial" w:cs="Arial"/>
          <w:b/>
          <w:bCs/>
        </w:rPr>
        <w:t>Por variables operativas</w:t>
      </w:r>
      <w:r w:rsidRPr="00CD61C8">
        <w:rPr>
          <w:rFonts w:ascii="Arial" w:hAnsi="Arial" w:cs="Arial"/>
        </w:rPr>
        <w:t>: tendremos en cuenta la tecnología con la que trabaja la empresa, si son usuarios del producto y si existen diferentes tipos de usuarios o la capacidad del cliente para prestar una gran cantidad o un número más limitado de servicios.</w:t>
      </w:r>
    </w:p>
    <w:p w:rsidR="00457CEB" w:rsidRPr="00CD61C8" w:rsidRDefault="00457CEB" w:rsidP="00CD61C8">
      <w:pPr>
        <w:pStyle w:val="Sinespaciado"/>
        <w:spacing w:line="360" w:lineRule="auto"/>
        <w:jc w:val="both"/>
        <w:rPr>
          <w:rFonts w:ascii="Arial" w:hAnsi="Arial" w:cs="Arial"/>
        </w:rPr>
      </w:pPr>
      <w:r w:rsidRPr="00CD61C8">
        <w:rPr>
          <w:rFonts w:ascii="Arial" w:hAnsi="Arial" w:cs="Arial"/>
          <w:b/>
          <w:bCs/>
        </w:rPr>
        <w:t>Según el enfoque hacia la compra</w:t>
      </w:r>
      <w:r w:rsidRPr="00CD61C8">
        <w:rPr>
          <w:rFonts w:ascii="Arial" w:hAnsi="Arial" w:cs="Arial"/>
        </w:rPr>
        <w:t xml:space="preserve">: en este punto nos centramos en el perfil del departamento de compras de la empresa. Tendremos en cuenta si estamos realizando una primera compra, una compra repetitiva o una compra esporádica. Es </w:t>
      </w:r>
      <w:r w:rsidRPr="00CD61C8">
        <w:rPr>
          <w:rFonts w:ascii="Arial" w:hAnsi="Arial" w:cs="Arial"/>
        </w:rPr>
        <w:lastRenderedPageBreak/>
        <w:t>importante clasificar las empresas según la organización del departamento de compras, sus preferencias o exigencias y la relación que tenemos con ellos.</w:t>
      </w:r>
    </w:p>
    <w:p w:rsidR="00457CEB" w:rsidRPr="00CD61C8" w:rsidRDefault="00457CEB" w:rsidP="00CD61C8">
      <w:pPr>
        <w:pStyle w:val="Sinespaciado"/>
        <w:spacing w:line="360" w:lineRule="auto"/>
        <w:jc w:val="both"/>
        <w:rPr>
          <w:rFonts w:ascii="Arial" w:hAnsi="Arial" w:cs="Arial"/>
        </w:rPr>
      </w:pPr>
      <w:r w:rsidRPr="00CD61C8">
        <w:rPr>
          <w:rFonts w:ascii="Arial" w:hAnsi="Arial" w:cs="Arial"/>
          <w:b/>
          <w:bCs/>
        </w:rPr>
        <w:t>Según los factores de situación</w:t>
      </w:r>
      <w:r w:rsidRPr="00CD61C8">
        <w:rPr>
          <w:rFonts w:ascii="Arial" w:hAnsi="Arial" w:cs="Arial"/>
        </w:rPr>
        <w:t>: para llegar a este nivel de segmentación, debemos tener un conocimiento más profundo del cliente. Dependerá de factores como la urgencia, la prioridad o el tamaño del pedido. Nos permite establecer unas prioridades que transmitiremos a otros departamentos como producción o logística.</w:t>
      </w:r>
    </w:p>
    <w:p w:rsidR="00457CEB" w:rsidRPr="00CD61C8" w:rsidRDefault="00457CEB" w:rsidP="00CD61C8">
      <w:pPr>
        <w:pStyle w:val="Sinespaciado"/>
        <w:spacing w:line="360" w:lineRule="auto"/>
        <w:jc w:val="both"/>
        <w:rPr>
          <w:rFonts w:ascii="Arial" w:hAnsi="Arial" w:cs="Arial"/>
        </w:rPr>
      </w:pPr>
      <w:r w:rsidRPr="00CD61C8">
        <w:rPr>
          <w:rFonts w:ascii="Arial" w:hAnsi="Arial" w:cs="Arial"/>
          <w:b/>
          <w:bCs/>
        </w:rPr>
        <w:t>Según el perfil del personal de la empresa cliente</w:t>
      </w:r>
      <w:r w:rsidRPr="00CD61C8">
        <w:rPr>
          <w:rFonts w:ascii="Arial" w:hAnsi="Arial" w:cs="Arial"/>
        </w:rPr>
        <w:t>: es importante analizar si el cliente tiene aversión o no al riesgo o su grado de fidelidad al proveedor.</w:t>
      </w:r>
    </w:p>
    <w:p w:rsidR="00220F7E" w:rsidRDefault="00220F7E" w:rsidP="00457CEB">
      <w:pPr>
        <w:spacing w:before="100" w:beforeAutospacing="1" w:after="100" w:afterAutospacing="1" w:line="360" w:lineRule="auto"/>
        <w:jc w:val="center"/>
        <w:rPr>
          <w:rFonts w:ascii="Arial" w:hAnsi="Arial" w:cs="Arial"/>
        </w:rPr>
      </w:pPr>
      <w:r>
        <w:rPr>
          <w:noProof/>
        </w:rPr>
        <w:drawing>
          <wp:anchor distT="0" distB="0" distL="114300" distR="114300" simplePos="0" relativeHeight="252187648" behindDoc="0" locked="0" layoutInCell="1" allowOverlap="1" wp14:anchorId="2E5B6B1B" wp14:editId="0428C759">
            <wp:simplePos x="0" y="0"/>
            <wp:positionH relativeFrom="column">
              <wp:posOffset>1281430</wp:posOffset>
            </wp:positionH>
            <wp:positionV relativeFrom="paragraph">
              <wp:posOffset>88900</wp:posOffset>
            </wp:positionV>
            <wp:extent cx="3236595" cy="1797685"/>
            <wp:effectExtent l="0" t="0" r="1905" b="0"/>
            <wp:wrapNone/>
            <wp:docPr id="200" name="Imagen 200" descr="http://www.iprofesional.com/adjuntos/imagenes/08/02408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www.iprofesional.com/adjuntos/imagenes/08/0240864.jpg"/>
                    <pic:cNvPicPr>
                      <a:picLocks noChangeAspect="1" noChangeArrowheads="1"/>
                    </pic:cNvPicPr>
                  </pic:nvPicPr>
                  <pic:blipFill>
                    <a:blip r:embed="rId563">
                      <a:extLst>
                        <a:ext uri="{28A0092B-C50C-407E-A947-70E740481C1C}">
                          <a14:useLocalDpi xmlns:a14="http://schemas.microsoft.com/office/drawing/2010/main" val="0"/>
                        </a:ext>
                      </a:extLst>
                    </a:blip>
                    <a:srcRect/>
                    <a:stretch>
                      <a:fillRect/>
                    </a:stretch>
                  </pic:blipFill>
                  <pic:spPr bwMode="auto">
                    <a:xfrm>
                      <a:off x="0" y="0"/>
                      <a:ext cx="3236595" cy="17976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20F7E" w:rsidRDefault="00220F7E" w:rsidP="00457CEB">
      <w:pPr>
        <w:spacing w:before="100" w:beforeAutospacing="1" w:after="100" w:afterAutospacing="1" w:line="360" w:lineRule="auto"/>
        <w:jc w:val="center"/>
        <w:rPr>
          <w:rFonts w:ascii="Arial" w:hAnsi="Arial" w:cs="Arial"/>
        </w:rPr>
      </w:pPr>
    </w:p>
    <w:p w:rsidR="00B05DCE" w:rsidRDefault="00B05DCE" w:rsidP="00457CEB">
      <w:pPr>
        <w:spacing w:before="100" w:beforeAutospacing="1" w:after="100" w:afterAutospacing="1" w:line="360" w:lineRule="auto"/>
        <w:jc w:val="center"/>
        <w:rPr>
          <w:rFonts w:ascii="Arial" w:hAnsi="Arial" w:cs="Arial"/>
        </w:rPr>
      </w:pPr>
    </w:p>
    <w:p w:rsidR="00457CEB" w:rsidRDefault="00B05DCE" w:rsidP="00B05DCE">
      <w:pPr>
        <w:spacing w:before="100" w:beforeAutospacing="1" w:after="100" w:afterAutospacing="1" w:line="360" w:lineRule="auto"/>
        <w:jc w:val="center"/>
        <w:rPr>
          <w:rFonts w:ascii="Arial" w:hAnsi="Arial" w:cs="Arial"/>
        </w:rPr>
      </w:pPr>
      <w:r w:rsidRPr="0091446B">
        <w:rPr>
          <w:rFonts w:ascii="Arial" w:hAnsi="Arial" w:cs="Arial"/>
          <w:noProof/>
        </w:rPr>
        <mc:AlternateContent>
          <mc:Choice Requires="wps">
            <w:drawing>
              <wp:anchor distT="45720" distB="45720" distL="114300" distR="114300" simplePos="0" relativeHeight="252177408" behindDoc="0" locked="0" layoutInCell="1" allowOverlap="1" wp14:anchorId="2B746153" wp14:editId="2AC66546">
                <wp:simplePos x="0" y="0"/>
                <wp:positionH relativeFrom="column">
                  <wp:posOffset>-102235</wp:posOffset>
                </wp:positionH>
                <wp:positionV relativeFrom="paragraph">
                  <wp:posOffset>634365</wp:posOffset>
                </wp:positionV>
                <wp:extent cx="5962650" cy="474345"/>
                <wp:effectExtent l="0" t="0" r="0" b="1905"/>
                <wp:wrapSquare wrapText="bothSides"/>
                <wp:docPr id="2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2650" cy="474345"/>
                        </a:xfrm>
                        <a:prstGeom prst="rect">
                          <a:avLst/>
                        </a:prstGeom>
                        <a:solidFill>
                          <a:srgbClr val="FFFFFF"/>
                        </a:solidFill>
                        <a:ln w="9525">
                          <a:noFill/>
                          <a:miter lim="800000"/>
                          <a:headEnd/>
                          <a:tailEnd/>
                        </a:ln>
                      </wps:spPr>
                      <wps:txbx>
                        <w:txbxContent>
                          <w:p w:rsidR="00DA583A" w:rsidRPr="00B05DCE" w:rsidRDefault="00DA583A" w:rsidP="00457CEB">
                            <w:pPr>
                              <w:spacing w:line="360" w:lineRule="auto"/>
                              <w:jc w:val="center"/>
                              <w:rPr>
                                <w:rFonts w:ascii="Arial" w:hAnsi="Arial" w:cs="Arial"/>
                                <w:b/>
                                <w:color w:val="000000" w:themeColor="text1"/>
                                <w:sz w:val="20"/>
                                <w:szCs w:val="16"/>
                              </w:rPr>
                            </w:pPr>
                            <w:r>
                              <w:rPr>
                                <w:rFonts w:ascii="Arial" w:hAnsi="Arial" w:cs="Arial"/>
                                <w:b/>
                                <w:color w:val="000000" w:themeColor="text1"/>
                                <w:sz w:val="20"/>
                                <w:szCs w:val="16"/>
                              </w:rPr>
                              <w:t>Figura 18.10</w:t>
                            </w:r>
                          </w:p>
                          <w:p w:rsidR="00DA583A" w:rsidRPr="00295A86" w:rsidRDefault="00DA583A" w:rsidP="00457CEB">
                            <w:pPr>
                              <w:spacing w:line="360" w:lineRule="auto"/>
                              <w:jc w:val="center"/>
                              <w:rPr>
                                <w:rFonts w:ascii="Arial" w:hAnsi="Arial" w:cs="Arial"/>
                                <w:color w:val="000000" w:themeColor="text1"/>
                                <w:sz w:val="16"/>
                                <w:szCs w:val="16"/>
                              </w:rPr>
                            </w:pPr>
                            <w:r w:rsidRPr="00295A86">
                              <w:rPr>
                                <w:rFonts w:ascii="Arial" w:hAnsi="Arial" w:cs="Arial"/>
                                <w:color w:val="000000" w:themeColor="text1"/>
                                <w:sz w:val="16"/>
                                <w:szCs w:val="16"/>
                              </w:rPr>
                              <w:t xml:space="preserve">Fuente: Imagen recuperada </w:t>
                            </w:r>
                            <w:hyperlink r:id="rId564" w:history="1">
                              <w:r w:rsidRPr="00295A86">
                                <w:rPr>
                                  <w:rStyle w:val="Hipervnculo"/>
                                  <w:rFonts w:ascii="Arial" w:hAnsi="Arial" w:cs="Arial"/>
                                  <w:color w:val="000000" w:themeColor="text1"/>
                                  <w:sz w:val="16"/>
                                  <w:szCs w:val="16"/>
                                </w:rPr>
                                <w:t>http://www.taringa.net/posts/economia-negocios/7025531/Como-Segmentar-Un-Mercado.html</w:t>
                              </w:r>
                            </w:hyperlink>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746153" id="_x0000_s1366" type="#_x0000_t202" style="position:absolute;left:0;text-align:left;margin-left:-8.05pt;margin-top:49.95pt;width:469.5pt;height:37.35pt;z-index:252177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" stroked="f">
                <v:textbox>
                  <w:txbxContent>
                    <w:p w:rsidR="00DA583A" w:rsidRPr="00B05DCE" w:rsidRDefault="00DA583A" w:rsidP="00457CEB">
                      <w:pPr>
                        <w:spacing w:line="360" w:lineRule="auto"/>
                        <w:jc w:val="center"/>
                        <w:rPr>
                          <w:rFonts w:ascii="Arial" w:hAnsi="Arial" w:cs="Arial"/>
                          <w:b/>
                          <w:color w:val="000000" w:themeColor="text1"/>
                          <w:sz w:val="20"/>
                          <w:szCs w:val="16"/>
                        </w:rPr>
                      </w:pPr>
                      <w:r>
                        <w:rPr>
                          <w:rFonts w:ascii="Arial" w:hAnsi="Arial" w:cs="Arial"/>
                          <w:b/>
                          <w:color w:val="000000" w:themeColor="text1"/>
                          <w:sz w:val="20"/>
                          <w:szCs w:val="16"/>
                        </w:rPr>
                        <w:t>Figura 18.10</w:t>
                      </w:r>
                    </w:p>
                    <w:p w:rsidR="00DA583A" w:rsidRPr="00295A86" w:rsidRDefault="00DA583A" w:rsidP="00457CEB">
                      <w:pPr>
                        <w:spacing w:line="360" w:lineRule="auto"/>
                        <w:jc w:val="center"/>
                        <w:rPr>
                          <w:rFonts w:ascii="Arial" w:hAnsi="Arial" w:cs="Arial"/>
                          <w:color w:val="000000" w:themeColor="text1"/>
                          <w:sz w:val="16"/>
                          <w:szCs w:val="16"/>
                        </w:rPr>
                      </w:pPr>
                      <w:r w:rsidRPr="00295A86">
                        <w:rPr>
                          <w:rFonts w:ascii="Arial" w:hAnsi="Arial" w:cs="Arial"/>
                          <w:color w:val="000000" w:themeColor="text1"/>
                          <w:sz w:val="16"/>
                          <w:szCs w:val="16"/>
                        </w:rPr>
                        <w:t xml:space="preserve">Fuente: Imagen recuperada </w:t>
                      </w:r>
                      <w:hyperlink r:id="rId565" w:history="1">
                        <w:r w:rsidRPr="00295A86">
                          <w:rPr>
                            <w:rStyle w:val="Hipervnculo"/>
                            <w:rFonts w:ascii="Arial" w:hAnsi="Arial" w:cs="Arial"/>
                            <w:color w:val="000000" w:themeColor="text1"/>
                            <w:sz w:val="16"/>
                            <w:szCs w:val="16"/>
                          </w:rPr>
                          <w:t>http://www.taringa.net/posts/economia-negocios/7025531/Como-Segmentar-Un-Mercado.html</w:t>
                        </w:r>
                      </w:hyperlink>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pPr>
                        <w:spacing w:line="360" w:lineRule="auto"/>
                        <w:jc w:val="both"/>
                        <w:rPr>
                          <w:rFonts w:ascii="Arial" w:hAnsi="Arial" w:cs="Arial"/>
                          <w:i/>
                          <w:sz w:val="20"/>
                        </w:rPr>
                      </w:pPr>
                    </w:p>
                    <w:p w:rsidR="00DA583A" w:rsidRDefault="00DA583A" w:rsidP="00457CEB"/>
                  </w:txbxContent>
                </v:textbox>
                <w10:wrap type="square"/>
              </v:shape>
            </w:pict>
          </mc:Fallback>
        </mc:AlternateContent>
      </w:r>
    </w:p>
    <w:p w:rsidR="00CD61C8" w:rsidRDefault="00CD61C8" w:rsidP="00457CEB">
      <w:pPr>
        <w:pStyle w:val="Ttulo3"/>
        <w:spacing w:line="360" w:lineRule="auto"/>
        <w:rPr>
          <w:rFonts w:ascii="Arial" w:hAnsi="Arial" w:cs="Arial"/>
          <w:b/>
          <w:color w:val="auto"/>
        </w:rPr>
      </w:pPr>
      <w:bookmarkStart w:id="274" w:name="_Toc421604605"/>
    </w:p>
    <w:p w:rsidR="00457CEB" w:rsidRPr="00220F7E" w:rsidRDefault="00457CEB" w:rsidP="00457CEB">
      <w:pPr>
        <w:pStyle w:val="Ttulo3"/>
        <w:spacing w:line="360" w:lineRule="auto"/>
        <w:rPr>
          <w:rFonts w:ascii="Arial" w:hAnsi="Arial" w:cs="Arial"/>
          <w:b/>
          <w:color w:val="auto"/>
        </w:rPr>
      </w:pPr>
      <w:bookmarkStart w:id="275" w:name="_Toc431501053"/>
      <w:r w:rsidRPr="00220F7E">
        <w:rPr>
          <w:rFonts w:ascii="Arial" w:hAnsi="Arial" w:cs="Arial"/>
          <w:b/>
          <w:color w:val="auto"/>
        </w:rPr>
        <w:t>Segmentación a priori y segmentación óptima</w:t>
      </w:r>
      <w:bookmarkEnd w:id="274"/>
      <w:bookmarkEnd w:id="275"/>
    </w:p>
    <w:p w:rsidR="00457CEB" w:rsidRPr="00CD61C8" w:rsidRDefault="00457CEB" w:rsidP="004D5DBD">
      <w:pPr>
        <w:pStyle w:val="Sinespaciado"/>
        <w:numPr>
          <w:ilvl w:val="0"/>
          <w:numId w:val="163"/>
        </w:numPr>
        <w:spacing w:line="360" w:lineRule="auto"/>
        <w:jc w:val="both"/>
        <w:rPr>
          <w:rFonts w:ascii="Arial" w:hAnsi="Arial" w:cs="Arial"/>
        </w:rPr>
      </w:pPr>
      <w:r w:rsidRPr="00CD61C8">
        <w:rPr>
          <w:rFonts w:ascii="Arial" w:hAnsi="Arial" w:cs="Arial"/>
          <w:b/>
          <w:bCs/>
        </w:rPr>
        <w:t>A priori: </w:t>
      </w:r>
      <w:r w:rsidRPr="00CD61C8">
        <w:rPr>
          <w:rFonts w:ascii="Arial" w:hAnsi="Arial" w:cs="Arial"/>
        </w:rPr>
        <w:t>aplicamos una base de segmentación que dependerá de aquello que queramos estudiar, pero no sabemos con certeza cuál será el mejor criterio. La segmentación se realiza antes de llevar a cabo un estudio de mercado.</w:t>
      </w:r>
    </w:p>
    <w:p w:rsidR="00457CEB" w:rsidRPr="00CD61C8" w:rsidRDefault="00457CEB" w:rsidP="004D5DBD">
      <w:pPr>
        <w:pStyle w:val="Sinespaciado"/>
        <w:numPr>
          <w:ilvl w:val="0"/>
          <w:numId w:val="163"/>
        </w:numPr>
        <w:spacing w:line="360" w:lineRule="auto"/>
        <w:jc w:val="both"/>
        <w:rPr>
          <w:rFonts w:ascii="Arial" w:hAnsi="Arial" w:cs="Arial"/>
        </w:rPr>
      </w:pPr>
      <w:r w:rsidRPr="00CD61C8">
        <w:rPr>
          <w:rFonts w:ascii="Arial" w:hAnsi="Arial" w:cs="Arial"/>
          <w:b/>
          <w:bCs/>
        </w:rPr>
        <w:t>Óptima: </w:t>
      </w:r>
      <w:r w:rsidRPr="00CD61C8">
        <w:rPr>
          <w:rFonts w:ascii="Arial" w:hAnsi="Arial" w:cs="Arial"/>
        </w:rPr>
        <w:t>realizamos un estudio de mercado previo y según los resultados obtenidos aplicaremos un tipo de segmentación. Para llevar a cabo este tipo de segmentación podemos seguir los siguientes pasos:</w:t>
      </w:r>
    </w:p>
    <w:p w:rsidR="00457CEB" w:rsidRPr="00CD61C8" w:rsidRDefault="00457CEB" w:rsidP="004D5DBD">
      <w:pPr>
        <w:pStyle w:val="Sinespaciado"/>
        <w:numPr>
          <w:ilvl w:val="0"/>
          <w:numId w:val="163"/>
        </w:numPr>
        <w:spacing w:line="360" w:lineRule="auto"/>
        <w:jc w:val="both"/>
        <w:rPr>
          <w:rFonts w:ascii="Arial" w:hAnsi="Arial" w:cs="Arial"/>
        </w:rPr>
      </w:pPr>
      <w:r w:rsidRPr="00CD61C8">
        <w:rPr>
          <w:rFonts w:ascii="Arial" w:hAnsi="Arial" w:cs="Arial"/>
          <w:b/>
          <w:bCs/>
        </w:rPr>
        <w:t>Investigación cuantitativa o  cualitativa </w:t>
      </w:r>
      <w:r w:rsidRPr="00CD61C8">
        <w:rPr>
          <w:rFonts w:ascii="Arial" w:hAnsi="Arial" w:cs="Arial"/>
        </w:rPr>
        <w:t>de las características de los consumidores que pueden influir en el consumo de la marca o producto a estudio.</w:t>
      </w:r>
    </w:p>
    <w:p w:rsidR="00457CEB" w:rsidRPr="00CD61C8" w:rsidRDefault="00457CEB" w:rsidP="004D5DBD">
      <w:pPr>
        <w:pStyle w:val="Sinespaciado"/>
        <w:numPr>
          <w:ilvl w:val="0"/>
          <w:numId w:val="163"/>
        </w:numPr>
        <w:spacing w:line="360" w:lineRule="auto"/>
        <w:jc w:val="both"/>
        <w:rPr>
          <w:rFonts w:ascii="Arial" w:hAnsi="Arial" w:cs="Arial"/>
        </w:rPr>
      </w:pPr>
      <w:r w:rsidRPr="00CD61C8">
        <w:rPr>
          <w:rFonts w:ascii="Arial" w:hAnsi="Arial" w:cs="Arial"/>
          <w:b/>
          <w:bCs/>
        </w:rPr>
        <w:t>Análisis factorial</w:t>
      </w:r>
      <w:r w:rsidRPr="00CD61C8">
        <w:rPr>
          <w:rFonts w:ascii="Arial" w:hAnsi="Arial" w:cs="Arial"/>
        </w:rPr>
        <w:t xml:space="preserve">: el análisis factorial permite resumir la información de un grupo de variables correlacionadas entre sí en un número reducido de </w:t>
      </w:r>
      <w:r w:rsidRPr="00CD61C8">
        <w:rPr>
          <w:rFonts w:ascii="Arial" w:hAnsi="Arial" w:cs="Arial"/>
        </w:rPr>
        <w:lastRenderedPageBreak/>
        <w:t>factores. De este modo podemos identificar las variables básicas en las que se agrupan los consumidores, a partir de sus percepciones y preferencias.</w:t>
      </w:r>
    </w:p>
    <w:p w:rsidR="00457CEB" w:rsidRPr="00CD61C8" w:rsidRDefault="00457CEB" w:rsidP="004D5DBD">
      <w:pPr>
        <w:pStyle w:val="Sinespaciado"/>
        <w:numPr>
          <w:ilvl w:val="0"/>
          <w:numId w:val="163"/>
        </w:numPr>
        <w:spacing w:line="360" w:lineRule="auto"/>
        <w:jc w:val="both"/>
        <w:rPr>
          <w:rFonts w:ascii="Arial" w:hAnsi="Arial" w:cs="Arial"/>
        </w:rPr>
      </w:pPr>
      <w:r w:rsidRPr="00CD61C8">
        <w:rPr>
          <w:rFonts w:ascii="Arial" w:hAnsi="Arial" w:cs="Arial"/>
          <w:b/>
          <w:bCs/>
        </w:rPr>
        <w:t>Análisis clúster</w:t>
      </w:r>
      <w:r w:rsidRPr="00CD61C8">
        <w:rPr>
          <w:rFonts w:ascii="Arial" w:hAnsi="Arial" w:cs="Arial"/>
        </w:rPr>
        <w:t>: el análisis clúster nos permite utilizar los datos obtenidos en el análisis factorial y clasificar los individuos de la muestra según el factor al que pertenecen.</w:t>
      </w:r>
    </w:p>
    <w:p w:rsidR="00457CEB" w:rsidRPr="00CD61C8" w:rsidRDefault="00457CEB" w:rsidP="004D5DBD">
      <w:pPr>
        <w:pStyle w:val="Sinespaciado"/>
        <w:numPr>
          <w:ilvl w:val="0"/>
          <w:numId w:val="163"/>
        </w:numPr>
        <w:spacing w:line="360" w:lineRule="auto"/>
        <w:jc w:val="both"/>
        <w:rPr>
          <w:rFonts w:ascii="Arial" w:hAnsi="Arial" w:cs="Arial"/>
        </w:rPr>
      </w:pPr>
      <w:r w:rsidRPr="00CD61C8">
        <w:rPr>
          <w:rFonts w:ascii="Arial" w:hAnsi="Arial" w:cs="Arial"/>
          <w:b/>
          <w:bCs/>
        </w:rPr>
        <w:t>Definición del perfil de los segmentos</w:t>
      </w:r>
      <w:r w:rsidRPr="00CD61C8">
        <w:rPr>
          <w:rFonts w:ascii="Arial" w:hAnsi="Arial" w:cs="Arial"/>
        </w:rPr>
        <w:t>: los segmentos quedarán definidos según las características que hayamos definido a través de los análisis factorial y clúster previos.</w:t>
      </w:r>
    </w:p>
    <w:p w:rsidR="00457CEB" w:rsidRPr="00C13B7B" w:rsidRDefault="00457CEB" w:rsidP="004D5DBD">
      <w:pPr>
        <w:pStyle w:val="Sinespaciado"/>
        <w:numPr>
          <w:ilvl w:val="0"/>
          <w:numId w:val="163"/>
        </w:numPr>
        <w:spacing w:line="360" w:lineRule="auto"/>
        <w:jc w:val="both"/>
        <w:rPr>
          <w:rFonts w:ascii="Arial" w:hAnsi="Arial" w:cs="Arial"/>
        </w:rPr>
      </w:pPr>
      <w:r w:rsidRPr="00C13B7B">
        <w:rPr>
          <w:rFonts w:ascii="Arial" w:hAnsi="Arial" w:cs="Arial"/>
          <w:b/>
          <w:bCs/>
        </w:rPr>
        <w:t>Segmentación efectiva</w:t>
      </w:r>
      <w:r w:rsidRPr="00C13B7B">
        <w:rPr>
          <w:rFonts w:ascii="Arial" w:hAnsi="Arial" w:cs="Arial"/>
        </w:rPr>
        <w:t>: para que la segmentación sea efectiva, debe cumplir los siguientes requisitos:</w:t>
      </w:r>
    </w:p>
    <w:p w:rsidR="00457CEB" w:rsidRPr="00C13B7B" w:rsidRDefault="00457CEB" w:rsidP="004D5DBD">
      <w:pPr>
        <w:pStyle w:val="Sinespaciado"/>
        <w:numPr>
          <w:ilvl w:val="0"/>
          <w:numId w:val="163"/>
        </w:numPr>
        <w:spacing w:line="360" w:lineRule="auto"/>
        <w:jc w:val="both"/>
        <w:rPr>
          <w:rFonts w:ascii="Arial" w:hAnsi="Arial" w:cs="Arial"/>
        </w:rPr>
      </w:pPr>
      <w:r w:rsidRPr="00C13B7B">
        <w:rPr>
          <w:rFonts w:ascii="Arial" w:hAnsi="Arial" w:cs="Arial"/>
        </w:rPr>
        <w:t>Debe ser </w:t>
      </w:r>
      <w:r w:rsidRPr="00C13B7B">
        <w:rPr>
          <w:rFonts w:ascii="Arial" w:hAnsi="Arial" w:cs="Arial"/>
          <w:b/>
          <w:bCs/>
        </w:rPr>
        <w:t>sustancial</w:t>
      </w:r>
      <w:r w:rsidRPr="00C13B7B">
        <w:rPr>
          <w:rFonts w:ascii="Arial" w:hAnsi="Arial" w:cs="Arial"/>
        </w:rPr>
        <w:t>: aportando el valor necesario para ser rentable. El segmento debe ser suficientemente grande y rentable para incluirlo en nuestro plan de marketing y destinar una parte de nuestros recursos.</w:t>
      </w:r>
    </w:p>
    <w:p w:rsidR="00457CEB" w:rsidRPr="00C13B7B" w:rsidRDefault="00457CEB" w:rsidP="004D5DBD">
      <w:pPr>
        <w:pStyle w:val="Sinespaciado"/>
        <w:numPr>
          <w:ilvl w:val="0"/>
          <w:numId w:val="163"/>
        </w:numPr>
        <w:spacing w:line="360" w:lineRule="auto"/>
        <w:jc w:val="both"/>
        <w:rPr>
          <w:rFonts w:ascii="Arial" w:hAnsi="Arial" w:cs="Arial"/>
        </w:rPr>
      </w:pPr>
      <w:r w:rsidRPr="00C13B7B">
        <w:rPr>
          <w:rFonts w:ascii="Arial" w:hAnsi="Arial" w:cs="Arial"/>
          <w:b/>
          <w:bCs/>
        </w:rPr>
        <w:t>Accesible</w:t>
      </w:r>
      <w:r w:rsidRPr="00C13B7B">
        <w:rPr>
          <w:rFonts w:ascii="Arial" w:hAnsi="Arial" w:cs="Arial"/>
        </w:rPr>
        <w:t>: es posible identificar a los compradores y alcanzar el segmento objetivo a través de mis acciones de marketing.</w:t>
      </w:r>
    </w:p>
    <w:p w:rsidR="00457CEB" w:rsidRPr="00C13B7B" w:rsidRDefault="00457CEB" w:rsidP="004D5DBD">
      <w:pPr>
        <w:pStyle w:val="Sinespaciado"/>
        <w:numPr>
          <w:ilvl w:val="0"/>
          <w:numId w:val="163"/>
        </w:numPr>
        <w:spacing w:line="360" w:lineRule="auto"/>
        <w:jc w:val="both"/>
        <w:rPr>
          <w:rFonts w:ascii="Arial" w:hAnsi="Arial" w:cs="Arial"/>
        </w:rPr>
      </w:pPr>
      <w:r w:rsidRPr="00C13B7B">
        <w:rPr>
          <w:rFonts w:ascii="Arial" w:hAnsi="Arial" w:cs="Arial"/>
          <w:b/>
          <w:bCs/>
        </w:rPr>
        <w:t>Accionable</w:t>
      </w:r>
      <w:r w:rsidRPr="00C13B7B">
        <w:rPr>
          <w:rFonts w:ascii="Arial" w:hAnsi="Arial" w:cs="Arial"/>
        </w:rPr>
        <w:t>: la segmentación debe ser operativa para la empresa y permitir que desarrollemos estrategias y campañas que nos permitan dirigirnos a esos segmentos.</w:t>
      </w:r>
    </w:p>
    <w:p w:rsidR="00457CEB" w:rsidRPr="00C13B7B" w:rsidRDefault="00457CEB" w:rsidP="004D5DBD">
      <w:pPr>
        <w:pStyle w:val="Sinespaciado"/>
        <w:numPr>
          <w:ilvl w:val="0"/>
          <w:numId w:val="163"/>
        </w:numPr>
        <w:spacing w:line="360" w:lineRule="auto"/>
        <w:jc w:val="both"/>
        <w:rPr>
          <w:rFonts w:ascii="Arial" w:hAnsi="Arial" w:cs="Arial"/>
        </w:rPr>
      </w:pPr>
      <w:r w:rsidRPr="00C13B7B">
        <w:rPr>
          <w:rFonts w:ascii="Arial" w:hAnsi="Arial" w:cs="Arial"/>
          <w:b/>
          <w:bCs/>
        </w:rPr>
        <w:t>Diferenciable</w:t>
      </w:r>
      <w:r w:rsidRPr="00C13B7B">
        <w:rPr>
          <w:rFonts w:ascii="Arial" w:hAnsi="Arial" w:cs="Arial"/>
        </w:rPr>
        <w:t>: los segmentos deben estar formados por individuos que se diferencien del resto, de lo contrario no sería necesario aplicar estrategias de marketing diferenciadas.</w:t>
      </w:r>
    </w:p>
    <w:p w:rsidR="00457CEB" w:rsidRPr="00C13B7B" w:rsidRDefault="00457CEB" w:rsidP="004D5DBD">
      <w:pPr>
        <w:pStyle w:val="Sinespaciado"/>
        <w:numPr>
          <w:ilvl w:val="0"/>
          <w:numId w:val="163"/>
        </w:numPr>
        <w:spacing w:line="360" w:lineRule="auto"/>
        <w:jc w:val="both"/>
        <w:rPr>
          <w:rFonts w:ascii="Arial" w:hAnsi="Arial" w:cs="Arial"/>
        </w:rPr>
      </w:pPr>
      <w:r w:rsidRPr="00C13B7B">
        <w:rPr>
          <w:rFonts w:ascii="Arial" w:hAnsi="Arial" w:cs="Arial"/>
          <w:b/>
          <w:bCs/>
        </w:rPr>
        <w:t>Medible</w:t>
      </w:r>
      <w:r w:rsidRPr="00C13B7B">
        <w:rPr>
          <w:rFonts w:ascii="Arial" w:hAnsi="Arial" w:cs="Arial"/>
        </w:rPr>
        <w:t>: que sea posible conocer la población que forma estos segmentos, la cuota de mercado que representa y los resultados de las acciones llevadas a cabo.</w:t>
      </w:r>
    </w:p>
    <w:p w:rsidR="00457CEB" w:rsidRPr="00C13B7B" w:rsidRDefault="00457CEB" w:rsidP="004D5DBD">
      <w:pPr>
        <w:pStyle w:val="Sinespaciado"/>
        <w:numPr>
          <w:ilvl w:val="0"/>
          <w:numId w:val="163"/>
        </w:numPr>
        <w:spacing w:line="360" w:lineRule="auto"/>
        <w:jc w:val="both"/>
        <w:rPr>
          <w:rFonts w:ascii="Arial" w:hAnsi="Arial" w:cs="Arial"/>
        </w:rPr>
      </w:pPr>
      <w:r w:rsidRPr="00C13B7B">
        <w:rPr>
          <w:rFonts w:ascii="Arial" w:hAnsi="Arial" w:cs="Arial"/>
          <w:b/>
          <w:bCs/>
        </w:rPr>
        <w:t>Estrategias de cobertura</w:t>
      </w:r>
      <w:r w:rsidRPr="00C13B7B">
        <w:rPr>
          <w:rFonts w:ascii="Arial" w:hAnsi="Arial" w:cs="Arial"/>
        </w:rPr>
        <w:t>: una vez conocidos los segmentos que forman el mercado, es el momento de decidir a cuáles de ellos nos dirigiremos.</w:t>
      </w:r>
    </w:p>
    <w:p w:rsidR="00457CEB" w:rsidRPr="00C13B7B" w:rsidRDefault="00457CEB" w:rsidP="004D5DBD">
      <w:pPr>
        <w:pStyle w:val="Sinespaciado"/>
        <w:numPr>
          <w:ilvl w:val="0"/>
          <w:numId w:val="163"/>
        </w:numPr>
        <w:spacing w:line="360" w:lineRule="auto"/>
        <w:jc w:val="both"/>
        <w:rPr>
          <w:rFonts w:ascii="Arial" w:hAnsi="Arial" w:cs="Arial"/>
        </w:rPr>
      </w:pPr>
      <w:r w:rsidRPr="00C13B7B">
        <w:rPr>
          <w:rFonts w:ascii="Arial" w:hAnsi="Arial" w:cs="Arial"/>
          <w:b/>
          <w:bCs/>
        </w:rPr>
        <w:t>Concentración</w:t>
      </w:r>
      <w:r w:rsidRPr="00C13B7B">
        <w:rPr>
          <w:rFonts w:ascii="Arial" w:hAnsi="Arial" w:cs="Arial"/>
        </w:rPr>
        <w:t>: es la estrategia basada en un nivel máximo de especialización, en la que la empresa se dirige exclusivamente a un solo segmento.</w:t>
      </w:r>
    </w:p>
    <w:p w:rsidR="00457CEB" w:rsidRPr="00C13B7B" w:rsidRDefault="00457CEB" w:rsidP="004D5DBD">
      <w:pPr>
        <w:pStyle w:val="Sinespaciado"/>
        <w:numPr>
          <w:ilvl w:val="0"/>
          <w:numId w:val="163"/>
        </w:numPr>
        <w:spacing w:line="360" w:lineRule="auto"/>
        <w:jc w:val="both"/>
        <w:rPr>
          <w:rFonts w:ascii="Arial" w:hAnsi="Arial" w:cs="Arial"/>
        </w:rPr>
      </w:pPr>
      <w:r w:rsidRPr="00C13B7B">
        <w:rPr>
          <w:rFonts w:ascii="Arial" w:hAnsi="Arial" w:cs="Arial"/>
          <w:b/>
          <w:bCs/>
        </w:rPr>
        <w:t>Cobertura total</w:t>
      </w:r>
      <w:r w:rsidRPr="00C13B7B">
        <w:rPr>
          <w:rFonts w:ascii="Arial" w:hAnsi="Arial" w:cs="Arial"/>
        </w:rPr>
        <w:t>: se basa en cubrir todos los segmentos de mercado, tiene dos variaciones:</w:t>
      </w:r>
    </w:p>
    <w:p w:rsidR="00457CEB" w:rsidRPr="00C13B7B" w:rsidRDefault="00457CEB" w:rsidP="004D5DBD">
      <w:pPr>
        <w:pStyle w:val="Sinespaciado"/>
        <w:numPr>
          <w:ilvl w:val="0"/>
          <w:numId w:val="163"/>
        </w:numPr>
        <w:spacing w:line="360" w:lineRule="auto"/>
        <w:jc w:val="both"/>
        <w:rPr>
          <w:rFonts w:ascii="Arial" w:hAnsi="Arial" w:cs="Arial"/>
        </w:rPr>
      </w:pPr>
      <w:r w:rsidRPr="00C13B7B">
        <w:rPr>
          <w:rFonts w:ascii="Arial" w:hAnsi="Arial" w:cs="Arial"/>
          <w:b/>
          <w:bCs/>
        </w:rPr>
        <w:lastRenderedPageBreak/>
        <w:t>Estrategia Indiferencial</w:t>
      </w:r>
      <w:r w:rsidRPr="00C13B7B">
        <w:rPr>
          <w:rFonts w:ascii="Arial" w:hAnsi="Arial" w:cs="Arial"/>
        </w:rPr>
        <w:t>: es una estrategia uniforme dirigida a todos los segmentos.</w:t>
      </w:r>
    </w:p>
    <w:p w:rsidR="00457CEB" w:rsidRPr="00C13B7B" w:rsidRDefault="00457CEB" w:rsidP="004D5DBD">
      <w:pPr>
        <w:pStyle w:val="Sinespaciado"/>
        <w:numPr>
          <w:ilvl w:val="0"/>
          <w:numId w:val="163"/>
        </w:numPr>
        <w:spacing w:line="360" w:lineRule="auto"/>
        <w:jc w:val="both"/>
        <w:rPr>
          <w:rFonts w:ascii="Arial" w:hAnsi="Arial" w:cs="Arial"/>
        </w:rPr>
      </w:pPr>
      <w:r w:rsidRPr="00C13B7B">
        <w:rPr>
          <w:rFonts w:ascii="Arial" w:hAnsi="Arial" w:cs="Arial"/>
          <w:b/>
          <w:bCs/>
        </w:rPr>
        <w:t>Estrategia Diferencial</w:t>
      </w:r>
      <w:r w:rsidRPr="00C13B7B">
        <w:rPr>
          <w:rFonts w:ascii="Arial" w:hAnsi="Arial" w:cs="Arial"/>
        </w:rPr>
        <w:t>: elaboraremos una estrategia diferente para cada segmento del mercado.</w:t>
      </w:r>
    </w:p>
    <w:p w:rsidR="00457CEB" w:rsidRPr="00C13B7B" w:rsidRDefault="00457CEB" w:rsidP="004D5DBD">
      <w:pPr>
        <w:pStyle w:val="Sinespaciado"/>
        <w:numPr>
          <w:ilvl w:val="0"/>
          <w:numId w:val="163"/>
        </w:numPr>
        <w:spacing w:line="360" w:lineRule="auto"/>
        <w:jc w:val="both"/>
        <w:rPr>
          <w:rFonts w:ascii="Arial" w:hAnsi="Arial" w:cs="Arial"/>
        </w:rPr>
      </w:pPr>
      <w:r w:rsidRPr="00C13B7B">
        <w:rPr>
          <w:rFonts w:ascii="Arial" w:hAnsi="Arial" w:cs="Arial"/>
        </w:rPr>
        <w:t>Especialización: existen tres tipos de especialización.</w:t>
      </w:r>
    </w:p>
    <w:p w:rsidR="00457CEB" w:rsidRPr="00C13B7B" w:rsidRDefault="00457CEB" w:rsidP="004D5DBD">
      <w:pPr>
        <w:pStyle w:val="Sinespaciado"/>
        <w:numPr>
          <w:ilvl w:val="0"/>
          <w:numId w:val="163"/>
        </w:numPr>
        <w:spacing w:line="360" w:lineRule="auto"/>
        <w:jc w:val="both"/>
        <w:rPr>
          <w:rFonts w:ascii="Arial" w:hAnsi="Arial" w:cs="Arial"/>
        </w:rPr>
      </w:pPr>
      <w:r w:rsidRPr="00C13B7B">
        <w:rPr>
          <w:rFonts w:ascii="Arial" w:hAnsi="Arial" w:cs="Arial"/>
          <w:b/>
          <w:bCs/>
        </w:rPr>
        <w:t>Selectiva</w:t>
      </w:r>
      <w:r w:rsidRPr="00C13B7B">
        <w:rPr>
          <w:rFonts w:ascii="Arial" w:hAnsi="Arial" w:cs="Arial"/>
        </w:rPr>
        <w:t>: es una estrategia dirigida a aquellos productos o segmentos de mayor interés para la marca.</w:t>
      </w:r>
    </w:p>
    <w:p w:rsidR="00457CEB" w:rsidRPr="00C13B7B" w:rsidRDefault="00457CEB" w:rsidP="004D5DBD">
      <w:pPr>
        <w:pStyle w:val="Sinespaciado"/>
        <w:numPr>
          <w:ilvl w:val="0"/>
          <w:numId w:val="163"/>
        </w:numPr>
        <w:spacing w:line="360" w:lineRule="auto"/>
        <w:jc w:val="both"/>
        <w:rPr>
          <w:rFonts w:ascii="Arial" w:hAnsi="Arial" w:cs="Arial"/>
        </w:rPr>
      </w:pPr>
      <w:r w:rsidRPr="00C13B7B">
        <w:rPr>
          <w:rFonts w:ascii="Arial" w:hAnsi="Arial" w:cs="Arial"/>
          <w:b/>
          <w:bCs/>
        </w:rPr>
        <w:t>Producto</w:t>
      </w:r>
      <w:r w:rsidRPr="00C13B7B">
        <w:rPr>
          <w:rFonts w:ascii="Arial" w:hAnsi="Arial" w:cs="Arial"/>
        </w:rPr>
        <w:t>: a través de un producto, la empresa se dirige a todos los segmentos.</w:t>
      </w:r>
    </w:p>
    <w:p w:rsidR="00B05DCE" w:rsidRPr="00C13B7B" w:rsidRDefault="00457CEB" w:rsidP="004D5DBD">
      <w:pPr>
        <w:pStyle w:val="Sinespaciado"/>
        <w:numPr>
          <w:ilvl w:val="0"/>
          <w:numId w:val="163"/>
        </w:numPr>
        <w:spacing w:line="360" w:lineRule="auto"/>
        <w:jc w:val="both"/>
        <w:rPr>
          <w:rFonts w:ascii="Arial" w:hAnsi="Arial" w:cs="Arial"/>
        </w:rPr>
      </w:pPr>
      <w:r w:rsidRPr="00C13B7B">
        <w:rPr>
          <w:rFonts w:ascii="Arial" w:hAnsi="Arial" w:cs="Arial"/>
          <w:b/>
          <w:bCs/>
        </w:rPr>
        <w:t>Mercado</w:t>
      </w:r>
      <w:r w:rsidRPr="00C13B7B">
        <w:rPr>
          <w:rFonts w:ascii="Arial" w:hAnsi="Arial" w:cs="Arial"/>
        </w:rPr>
        <w:t>: se basa en dirigir todos los productos de un mercado a un solo segmento.</w:t>
      </w:r>
      <w:bookmarkStart w:id="276" w:name="_Toc421604606"/>
    </w:p>
    <w:p w:rsidR="00457CEB" w:rsidRDefault="00A97E5D" w:rsidP="00CD61C8">
      <w:pPr>
        <w:pStyle w:val="Ttulo1"/>
      </w:pPr>
      <w:bookmarkStart w:id="277" w:name="_Toc431501054"/>
      <w:r>
        <w:t>RESUMEN</w:t>
      </w:r>
      <w:bookmarkEnd w:id="276"/>
      <w:bookmarkEnd w:id="277"/>
    </w:p>
    <w:p w:rsidR="00457CEB" w:rsidRDefault="00A97E5D" w:rsidP="00457CEB">
      <w:pPr>
        <w:shd w:val="clear" w:color="auto" w:fill="F9F9F9"/>
        <w:spacing w:before="100" w:beforeAutospacing="1" w:after="100" w:afterAutospacing="1" w:line="360" w:lineRule="auto"/>
        <w:jc w:val="both"/>
        <w:rPr>
          <w:rFonts w:ascii="Arial" w:hAnsi="Arial" w:cs="Arial"/>
          <w:color w:val="000000"/>
          <w:shd w:val="clear" w:color="auto" w:fill="FFFFFF"/>
        </w:rPr>
      </w:pPr>
      <w:r>
        <w:rPr>
          <w:rFonts w:ascii="Arial" w:hAnsi="Arial" w:cs="Arial"/>
          <w:bCs/>
        </w:rPr>
        <w:t xml:space="preserve">           </w:t>
      </w:r>
      <w:r w:rsidR="00457CEB" w:rsidRPr="002C729F">
        <w:rPr>
          <w:rFonts w:ascii="Arial" w:hAnsi="Arial" w:cs="Arial"/>
          <w:bCs/>
        </w:rPr>
        <w:t xml:space="preserve">El Estudio de Mercado es un </w:t>
      </w:r>
      <w:r w:rsidR="00457CEB" w:rsidRPr="002C729F">
        <w:rPr>
          <w:rFonts w:ascii="Arial" w:hAnsi="Arial" w:cs="Arial"/>
          <w:color w:val="000000"/>
          <w:shd w:val="clear" w:color="auto" w:fill="FFFFFF"/>
        </w:rPr>
        <w:t>"</w:t>
      </w:r>
      <w:r w:rsidR="00457CEB">
        <w:rPr>
          <w:rFonts w:ascii="Arial" w:hAnsi="Arial" w:cs="Arial"/>
          <w:i/>
          <w:iCs/>
          <w:color w:val="000000"/>
          <w:shd w:val="clear" w:color="auto" w:fill="FFFFFF"/>
        </w:rPr>
        <w:t>p</w:t>
      </w:r>
      <w:r w:rsidR="00457CEB" w:rsidRPr="002C729F">
        <w:rPr>
          <w:rFonts w:ascii="Arial" w:hAnsi="Arial" w:cs="Arial"/>
          <w:i/>
          <w:iCs/>
          <w:color w:val="000000"/>
          <w:shd w:val="clear" w:color="auto" w:fill="FFFFFF"/>
        </w:rPr>
        <w:t>roceso de planificar, recopilar, analizar y comunicar datos relevantes acerca del tamaño, poder de compra de los consumidores, disponibilidad de los distribuidores y perfiles del consumidor, con la finalidad de ayudar a los responsables de marketing a tomar decisiones y a controlar las acciones de marketing en una situación de mercado específica</w:t>
      </w:r>
      <w:r w:rsidR="00457CEB" w:rsidRPr="002C729F">
        <w:rPr>
          <w:rFonts w:ascii="Arial" w:hAnsi="Arial" w:cs="Arial"/>
          <w:color w:val="000000"/>
          <w:shd w:val="clear" w:color="auto" w:fill="FFFFFF"/>
        </w:rPr>
        <w:t>"</w:t>
      </w:r>
    </w:p>
    <w:p w:rsidR="00457CEB" w:rsidRDefault="00A97E5D" w:rsidP="00457CEB">
      <w:pPr>
        <w:spacing w:line="360" w:lineRule="auto"/>
        <w:jc w:val="both"/>
        <w:rPr>
          <w:rFonts w:ascii="Arial" w:hAnsi="Arial" w:cs="Arial"/>
        </w:rPr>
      </w:pPr>
      <w:r>
        <w:rPr>
          <w:rFonts w:ascii="Arial" w:hAnsi="Arial" w:cs="Arial"/>
          <w:bCs/>
        </w:rPr>
        <w:t xml:space="preserve">           </w:t>
      </w:r>
      <w:r w:rsidR="00457CEB" w:rsidRPr="00EE74CD">
        <w:rPr>
          <w:rFonts w:ascii="Arial" w:hAnsi="Arial" w:cs="Arial"/>
        </w:rPr>
        <w:t xml:space="preserve">El mercado también se refiere a las transacciones de un </w:t>
      </w:r>
      <w:r w:rsidR="00457CEB">
        <w:rPr>
          <w:rFonts w:ascii="Arial" w:hAnsi="Arial" w:cs="Arial"/>
        </w:rPr>
        <w:t xml:space="preserve">cierto tipo de bien o servicio, </w:t>
      </w:r>
      <w:r w:rsidR="00457CEB" w:rsidRPr="00EE74CD">
        <w:rPr>
          <w:rFonts w:ascii="Arial" w:hAnsi="Arial" w:cs="Arial"/>
        </w:rPr>
        <w:t>en cuanto a la relación existente entre la oferta y la demanda de dichos bienes o servicios. La concepción de ese mercado es entonces la evolución de un conjunto de movimientos a la alza y a la baja que se dan en torno a los intercambios de mercancías específicas o servicios y además en función del tiempo o lugar. Aparece así la delimitación de un mercado de productos, un mercado regional, o un mercado sectorial.</w:t>
      </w:r>
    </w:p>
    <w:p w:rsidR="00A97E5D" w:rsidRDefault="00A97E5D" w:rsidP="00457CEB">
      <w:pPr>
        <w:spacing w:line="360" w:lineRule="auto"/>
        <w:jc w:val="both"/>
        <w:rPr>
          <w:rFonts w:ascii="Arial" w:hAnsi="Arial" w:cs="Arial"/>
        </w:rPr>
      </w:pPr>
    </w:p>
    <w:p w:rsidR="00457CEB" w:rsidRDefault="00A97E5D" w:rsidP="00457CEB">
      <w:pPr>
        <w:spacing w:line="360" w:lineRule="auto"/>
        <w:jc w:val="both"/>
        <w:rPr>
          <w:rFonts w:ascii="Arial" w:hAnsi="Arial" w:cs="Arial"/>
        </w:rPr>
      </w:pPr>
      <w:r>
        <w:rPr>
          <w:rFonts w:ascii="Arial" w:hAnsi="Arial" w:cs="Arial"/>
          <w:bCs/>
        </w:rPr>
        <w:t xml:space="preserve">           </w:t>
      </w:r>
      <w:r w:rsidR="00457CEB" w:rsidRPr="00EE74CD">
        <w:rPr>
          <w:rFonts w:ascii="Arial" w:hAnsi="Arial" w:cs="Arial"/>
        </w:rPr>
        <w:t>Un estudio de mercado debe servir para tener una noción clara de la cantidad de consumidores que habrán de adquirir el bien o servicio que se piensa vender, dentro de un espacio definido, durante un periodo de mediano plazo y a qué precio están dispuestos a obtenerlo.</w:t>
      </w:r>
    </w:p>
    <w:p w:rsidR="00A97E5D" w:rsidRPr="00EE74CD" w:rsidRDefault="00A97E5D" w:rsidP="00457CEB">
      <w:pPr>
        <w:spacing w:line="360" w:lineRule="auto"/>
        <w:jc w:val="both"/>
        <w:rPr>
          <w:rFonts w:ascii="Arial" w:hAnsi="Arial" w:cs="Arial"/>
        </w:rPr>
      </w:pPr>
    </w:p>
    <w:p w:rsidR="00457CEB" w:rsidRDefault="00A97E5D" w:rsidP="00457CEB">
      <w:pPr>
        <w:spacing w:line="360" w:lineRule="auto"/>
        <w:jc w:val="both"/>
        <w:rPr>
          <w:rFonts w:ascii="Arial" w:hAnsi="Arial" w:cs="Arial"/>
        </w:rPr>
      </w:pPr>
      <w:r>
        <w:rPr>
          <w:rFonts w:ascii="Arial" w:hAnsi="Arial" w:cs="Arial"/>
          <w:bCs/>
        </w:rPr>
        <w:lastRenderedPageBreak/>
        <w:t xml:space="preserve">           </w:t>
      </w:r>
      <w:r w:rsidR="00457CEB" w:rsidRPr="00EE74CD">
        <w:rPr>
          <w:rFonts w:ascii="Arial" w:hAnsi="Arial" w:cs="Arial"/>
        </w:rPr>
        <w:t>La manera de integrar un estudio de mercado puede hacerse con distintos medios documentales. Es necesario recopilar información existente sobre el tema, desde el punto de vista del mercado. A esto se le llama información de fuentes secundarias y proviene, generalmente de instituciones abocadas a recopilar documentos, datos e información sobre cada uno de los sectores de su interés.</w:t>
      </w:r>
    </w:p>
    <w:p w:rsidR="00A97E5D" w:rsidRPr="00EE74CD" w:rsidRDefault="00A97E5D" w:rsidP="00457CEB">
      <w:pPr>
        <w:spacing w:line="360" w:lineRule="auto"/>
        <w:jc w:val="both"/>
        <w:rPr>
          <w:rFonts w:ascii="Arial" w:hAnsi="Arial" w:cs="Arial"/>
        </w:rPr>
      </w:pPr>
    </w:p>
    <w:p w:rsidR="00457CEB" w:rsidRPr="00EE74CD" w:rsidRDefault="00A97E5D" w:rsidP="00457CEB">
      <w:pPr>
        <w:spacing w:line="360" w:lineRule="auto"/>
        <w:jc w:val="both"/>
        <w:rPr>
          <w:rFonts w:ascii="Arial" w:hAnsi="Arial" w:cs="Arial"/>
        </w:rPr>
      </w:pPr>
      <w:r>
        <w:rPr>
          <w:rFonts w:ascii="Arial" w:hAnsi="Arial" w:cs="Arial"/>
          <w:bCs/>
        </w:rPr>
        <w:t xml:space="preserve">           </w:t>
      </w:r>
      <w:r w:rsidR="00457CEB" w:rsidRPr="00EE74CD">
        <w:rPr>
          <w:rFonts w:ascii="Arial" w:hAnsi="Arial" w:cs="Arial"/>
        </w:rPr>
        <w:t>Para el análisis comparativo se propone completar el siguiente cuadro con la información que se pueda obtener de la región:</w:t>
      </w:r>
    </w:p>
    <w:p w:rsidR="00457CEB" w:rsidRPr="00EE74CD" w:rsidRDefault="00457CEB" w:rsidP="00457CEB">
      <w:pPr>
        <w:spacing w:line="360" w:lineRule="auto"/>
        <w:jc w:val="center"/>
        <w:rPr>
          <w:rFonts w:ascii="Arial" w:hAnsi="Arial" w:cs="Arial"/>
        </w:rPr>
      </w:pPr>
      <w:r w:rsidRPr="00EE74CD">
        <w:rPr>
          <w:rFonts w:ascii="Arial" w:hAnsi="Arial" w:cs="Arial"/>
          <w:noProof/>
        </w:rPr>
        <w:drawing>
          <wp:inline distT="0" distB="0" distL="0" distR="0" wp14:anchorId="11BCCC12" wp14:editId="12ED7EF2">
            <wp:extent cx="4644785" cy="1751162"/>
            <wp:effectExtent l="0" t="0" r="3810" b="1905"/>
            <wp:docPr id="214" name="Imagen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0"/>
                    <a:srcRect l="31738" t="29583" r="30414" b="39324"/>
                    <a:stretch/>
                  </pic:blipFill>
                  <pic:spPr bwMode="auto">
                    <a:xfrm>
                      <a:off x="0" y="0"/>
                      <a:ext cx="4700174" cy="1772045"/>
                    </a:xfrm>
                    <a:prstGeom prst="rect">
                      <a:avLst/>
                    </a:prstGeom>
                    <a:ln>
                      <a:noFill/>
                    </a:ln>
                    <a:extLst>
                      <a:ext uri="{53640926-AAD7-44D8-BBD7-CCE9431645EC}">
                        <a14:shadowObscured xmlns:a14="http://schemas.microsoft.com/office/drawing/2010/main"/>
                      </a:ext>
                    </a:extLst>
                  </pic:spPr>
                </pic:pic>
              </a:graphicData>
            </a:graphic>
          </wp:inline>
        </w:drawing>
      </w:r>
    </w:p>
    <w:p w:rsidR="00B05DCE" w:rsidRPr="00B05DCE" w:rsidRDefault="00B05DCE" w:rsidP="006C5E8E">
      <w:pPr>
        <w:jc w:val="center"/>
        <w:rPr>
          <w:rFonts w:ascii="Arial" w:hAnsi="Arial" w:cs="Arial"/>
          <w:b/>
          <w:sz w:val="20"/>
        </w:rPr>
      </w:pPr>
      <w:r w:rsidRPr="00B05DCE">
        <w:rPr>
          <w:rFonts w:ascii="Arial" w:hAnsi="Arial" w:cs="Arial"/>
          <w:b/>
          <w:sz w:val="20"/>
        </w:rPr>
        <w:t>Cuadro 18.4</w:t>
      </w:r>
    </w:p>
    <w:p w:rsidR="00E05F81" w:rsidRPr="00E05F81" w:rsidRDefault="00E05F81" w:rsidP="006C5E8E">
      <w:pPr>
        <w:jc w:val="center"/>
        <w:rPr>
          <w:rFonts w:ascii="Arial" w:hAnsi="Arial" w:cs="Arial"/>
          <w:sz w:val="16"/>
        </w:rPr>
      </w:pPr>
      <w:r>
        <w:rPr>
          <w:rFonts w:ascii="Arial" w:hAnsi="Arial" w:cs="Arial"/>
          <w:sz w:val="16"/>
        </w:rPr>
        <w:t>Fuente: Imagen recuperada de google</w:t>
      </w:r>
    </w:p>
    <w:p w:rsidR="00E05F81" w:rsidRDefault="00E05F81" w:rsidP="00457CEB">
      <w:pPr>
        <w:spacing w:line="360" w:lineRule="auto"/>
        <w:jc w:val="both"/>
        <w:rPr>
          <w:rFonts w:ascii="Arial" w:hAnsi="Arial" w:cs="Arial"/>
        </w:rPr>
      </w:pPr>
    </w:p>
    <w:p w:rsidR="00457CEB" w:rsidRDefault="00A97E5D" w:rsidP="00457CEB">
      <w:pPr>
        <w:spacing w:line="360" w:lineRule="auto"/>
        <w:jc w:val="both"/>
        <w:rPr>
          <w:rFonts w:ascii="Arial" w:hAnsi="Arial" w:cs="Arial"/>
        </w:rPr>
      </w:pPr>
      <w:r>
        <w:rPr>
          <w:rFonts w:ascii="Arial" w:hAnsi="Arial" w:cs="Arial"/>
          <w:bCs/>
        </w:rPr>
        <w:t xml:space="preserve">           </w:t>
      </w:r>
      <w:r w:rsidR="00457CEB" w:rsidRPr="00EE74CD">
        <w:rPr>
          <w:rFonts w:ascii="Arial" w:hAnsi="Arial" w:cs="Arial"/>
        </w:rPr>
        <w:t>Una empresa puede decidir entrar al mercado con un alto precio de introducción e ingresar con un precio bajo en comparación con la competencia o bien no buscar mediante el precio una diferenciación del producto o servicio y, por lo tanto, entrar con un precio cercano al de la competencia. Deben analizarse las ventajas y desventajas de cualquiera de las tres opciones, cubriéndose en todos los casos los costos en los que incurre la empresa, no se pueden olvidar los márgenes de ganancia que esperan percibir los diferentes elementos del canal de distribución.</w:t>
      </w:r>
    </w:p>
    <w:p w:rsidR="00E05F81" w:rsidRPr="00EE74CD" w:rsidRDefault="00E05F81" w:rsidP="00457CEB">
      <w:pPr>
        <w:spacing w:line="360" w:lineRule="auto"/>
        <w:jc w:val="both"/>
        <w:rPr>
          <w:rFonts w:ascii="Arial" w:hAnsi="Arial" w:cs="Arial"/>
        </w:rPr>
      </w:pPr>
    </w:p>
    <w:p w:rsidR="00457CEB" w:rsidRDefault="00457CEB" w:rsidP="00457CEB">
      <w:pPr>
        <w:spacing w:line="360" w:lineRule="auto"/>
        <w:jc w:val="center"/>
        <w:rPr>
          <w:rFonts w:ascii="Arial" w:hAnsi="Arial" w:cs="Arial"/>
        </w:rPr>
      </w:pPr>
      <w:r w:rsidRPr="00EE74CD">
        <w:rPr>
          <w:rFonts w:ascii="Arial" w:hAnsi="Arial" w:cs="Arial"/>
          <w:noProof/>
        </w:rPr>
        <w:drawing>
          <wp:inline distT="0" distB="0" distL="0" distR="0" wp14:anchorId="3C2BCA6E" wp14:editId="7701A07F">
            <wp:extent cx="3976777" cy="1777233"/>
            <wp:effectExtent l="0" t="0" r="5080" b="0"/>
            <wp:docPr id="216" name="Imagen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6"/>
                    <a:srcRect l="31568" t="28376" r="30075" b="41135"/>
                    <a:stretch/>
                  </pic:blipFill>
                  <pic:spPr bwMode="auto">
                    <a:xfrm>
                      <a:off x="0" y="0"/>
                      <a:ext cx="3986902" cy="1781758"/>
                    </a:xfrm>
                    <a:prstGeom prst="rect">
                      <a:avLst/>
                    </a:prstGeom>
                    <a:ln>
                      <a:noFill/>
                    </a:ln>
                    <a:extLst>
                      <a:ext uri="{53640926-AAD7-44D8-BBD7-CCE9431645EC}">
                        <a14:shadowObscured xmlns:a14="http://schemas.microsoft.com/office/drawing/2010/main"/>
                      </a:ext>
                    </a:extLst>
                  </pic:spPr>
                </pic:pic>
              </a:graphicData>
            </a:graphic>
          </wp:inline>
        </w:drawing>
      </w:r>
    </w:p>
    <w:p w:rsidR="00B05DCE" w:rsidRPr="006C5E8E" w:rsidRDefault="00B05DCE" w:rsidP="006C5E8E">
      <w:pPr>
        <w:jc w:val="center"/>
        <w:rPr>
          <w:rFonts w:ascii="Arial" w:hAnsi="Arial" w:cs="Arial"/>
          <w:b/>
          <w:sz w:val="20"/>
        </w:rPr>
      </w:pPr>
      <w:r w:rsidRPr="006C5E8E">
        <w:rPr>
          <w:rFonts w:ascii="Arial" w:hAnsi="Arial" w:cs="Arial"/>
          <w:b/>
          <w:sz w:val="20"/>
        </w:rPr>
        <w:lastRenderedPageBreak/>
        <w:t>Cuadro 18.5</w:t>
      </w:r>
    </w:p>
    <w:p w:rsidR="00E05F81" w:rsidRDefault="00E05F81" w:rsidP="006C5E8E">
      <w:pPr>
        <w:jc w:val="center"/>
        <w:rPr>
          <w:rFonts w:ascii="Arial" w:hAnsi="Arial" w:cs="Arial"/>
          <w:sz w:val="16"/>
        </w:rPr>
      </w:pPr>
      <w:r>
        <w:rPr>
          <w:rFonts w:ascii="Arial" w:hAnsi="Arial" w:cs="Arial"/>
          <w:sz w:val="16"/>
        </w:rPr>
        <w:t>Fuente: Imagen recuperada de google</w:t>
      </w:r>
    </w:p>
    <w:p w:rsidR="00A97E5D" w:rsidRDefault="00A97E5D" w:rsidP="006C5E8E">
      <w:pPr>
        <w:jc w:val="center"/>
        <w:rPr>
          <w:rFonts w:ascii="Arial" w:hAnsi="Arial" w:cs="Arial"/>
          <w:sz w:val="16"/>
        </w:rPr>
      </w:pPr>
    </w:p>
    <w:p w:rsidR="00A97E5D" w:rsidRDefault="00A97E5D" w:rsidP="006C5E8E">
      <w:pPr>
        <w:jc w:val="center"/>
        <w:rPr>
          <w:rFonts w:ascii="Arial" w:hAnsi="Arial" w:cs="Arial"/>
          <w:sz w:val="16"/>
        </w:rPr>
      </w:pPr>
    </w:p>
    <w:p w:rsidR="00457CEB" w:rsidRPr="00E05F81" w:rsidRDefault="00457CEB" w:rsidP="00457CEB">
      <w:pPr>
        <w:spacing w:line="360" w:lineRule="auto"/>
        <w:jc w:val="both"/>
        <w:rPr>
          <w:rFonts w:ascii="Arial" w:hAnsi="Arial" w:cs="Arial"/>
          <w:b/>
        </w:rPr>
      </w:pPr>
      <w:r w:rsidRPr="00E05F81">
        <w:rPr>
          <w:rFonts w:ascii="Arial" w:hAnsi="Arial" w:cs="Arial"/>
          <w:b/>
        </w:rPr>
        <w:t>La Segmentación de Mercado.</w:t>
      </w:r>
    </w:p>
    <w:p w:rsidR="00457CEB" w:rsidRPr="00777BF5" w:rsidRDefault="00A97E5D" w:rsidP="00457CEB">
      <w:pPr>
        <w:spacing w:line="360" w:lineRule="auto"/>
        <w:jc w:val="both"/>
        <w:rPr>
          <w:rFonts w:ascii="Arial" w:hAnsi="Arial" w:cs="Arial"/>
        </w:rPr>
      </w:pPr>
      <w:r>
        <w:rPr>
          <w:rFonts w:ascii="Arial" w:hAnsi="Arial" w:cs="Arial"/>
          <w:bCs/>
        </w:rPr>
        <w:t xml:space="preserve">           </w:t>
      </w:r>
      <w:r w:rsidR="00457CEB" w:rsidRPr="00777BF5">
        <w:rPr>
          <w:rFonts w:ascii="Arial" w:hAnsi="Arial" w:cs="Arial"/>
        </w:rPr>
        <w:t>Es el proceso de subdividir un mercado en subconjuntos distintos de clientes que se comportan de la misma manera o que presentan necesidades similares. Cada subconjunto se puede concebir como un objetivo que se alcanzará con una estrategia distinta de comercialización. Consiste en la división del mercado en grupos internamente homogéneos y heterogéneos respecto a los demás grupos.</w:t>
      </w:r>
    </w:p>
    <w:p w:rsidR="00457CEB" w:rsidRDefault="00457CEB" w:rsidP="00457CEB">
      <w:pPr>
        <w:spacing w:line="360" w:lineRule="auto"/>
        <w:jc w:val="both"/>
        <w:rPr>
          <w:rFonts w:ascii="Arial" w:hAnsi="Arial" w:cs="Arial"/>
        </w:rPr>
      </w:pPr>
      <w:r w:rsidRPr="00777BF5">
        <w:rPr>
          <w:rFonts w:ascii="Arial" w:hAnsi="Arial" w:cs="Arial"/>
        </w:rPr>
        <w:t>Según Stanton, Walker y Etzel, la segmentación del mercado ofrece los siguientes beneficios a las empresas que la practican:</w:t>
      </w:r>
    </w:p>
    <w:p w:rsidR="00E05F81" w:rsidRPr="00777BF5" w:rsidRDefault="00E05F81" w:rsidP="00457CEB">
      <w:pPr>
        <w:spacing w:line="360" w:lineRule="auto"/>
        <w:jc w:val="both"/>
        <w:rPr>
          <w:rFonts w:ascii="Arial" w:hAnsi="Arial" w:cs="Arial"/>
        </w:rPr>
      </w:pPr>
    </w:p>
    <w:p w:rsidR="00457CEB" w:rsidRPr="00777BF5" w:rsidRDefault="00457CEB" w:rsidP="004D5DBD">
      <w:pPr>
        <w:pStyle w:val="Prrafodelista"/>
        <w:numPr>
          <w:ilvl w:val="0"/>
          <w:numId w:val="161"/>
        </w:numPr>
        <w:spacing w:after="160" w:line="360" w:lineRule="auto"/>
        <w:jc w:val="both"/>
        <w:rPr>
          <w:rFonts w:ascii="Arial" w:hAnsi="Arial" w:cs="Arial"/>
        </w:rPr>
      </w:pPr>
      <w:r w:rsidRPr="00777BF5">
        <w:rPr>
          <w:rFonts w:ascii="Arial" w:hAnsi="Arial" w:cs="Arial"/>
        </w:rPr>
        <w:t>Muestran una congruencia con el concepto de mercadotecnia al orientar sus productos, precios, promoción y canales de distribución hacia los clientes.</w:t>
      </w:r>
    </w:p>
    <w:p w:rsidR="00457CEB" w:rsidRPr="00D4084A" w:rsidRDefault="00457CEB" w:rsidP="004D5DBD">
      <w:pPr>
        <w:numPr>
          <w:ilvl w:val="0"/>
          <w:numId w:val="161"/>
        </w:numPr>
        <w:spacing w:before="100" w:beforeAutospacing="1" w:after="100" w:afterAutospacing="1" w:line="360" w:lineRule="auto"/>
        <w:jc w:val="both"/>
        <w:rPr>
          <w:rFonts w:ascii="Arial" w:hAnsi="Arial" w:cs="Arial"/>
          <w:color w:val="000000"/>
        </w:rPr>
      </w:pPr>
      <w:r w:rsidRPr="00D4084A">
        <w:rPr>
          <w:rFonts w:ascii="Arial" w:hAnsi="Arial" w:cs="Arial"/>
          <w:color w:val="000000"/>
        </w:rPr>
        <w:t>Aprovechan mejor sus recursos de mercadotecnia al enfocarlos hacia segmentos realmente potenciales para la empresa.</w:t>
      </w:r>
    </w:p>
    <w:p w:rsidR="00457CEB" w:rsidRPr="00D4084A" w:rsidRDefault="00457CEB" w:rsidP="004D5DBD">
      <w:pPr>
        <w:numPr>
          <w:ilvl w:val="0"/>
          <w:numId w:val="161"/>
        </w:numPr>
        <w:spacing w:before="100" w:beforeAutospacing="1" w:after="100" w:afterAutospacing="1" w:line="360" w:lineRule="auto"/>
        <w:jc w:val="both"/>
        <w:rPr>
          <w:rFonts w:ascii="Arial" w:hAnsi="Arial" w:cs="Arial"/>
          <w:color w:val="000000"/>
        </w:rPr>
      </w:pPr>
      <w:r w:rsidRPr="00D4084A">
        <w:rPr>
          <w:rFonts w:ascii="Arial" w:hAnsi="Arial" w:cs="Arial"/>
          <w:color w:val="000000"/>
        </w:rPr>
        <w:t>Compiten más eficazmente en determinados segmentos donde puede desplegar sus fortalezas.</w:t>
      </w:r>
    </w:p>
    <w:p w:rsidR="00457CEB" w:rsidRPr="00D4084A" w:rsidRDefault="00457CEB" w:rsidP="004D5DBD">
      <w:pPr>
        <w:numPr>
          <w:ilvl w:val="0"/>
          <w:numId w:val="161"/>
        </w:numPr>
        <w:spacing w:before="100" w:beforeAutospacing="1" w:after="100" w:afterAutospacing="1" w:line="360" w:lineRule="auto"/>
        <w:jc w:val="both"/>
        <w:rPr>
          <w:rFonts w:ascii="Arial" w:hAnsi="Arial" w:cs="Arial"/>
          <w:color w:val="000000"/>
        </w:rPr>
      </w:pPr>
      <w:r w:rsidRPr="00D4084A">
        <w:rPr>
          <w:rFonts w:ascii="Arial" w:hAnsi="Arial" w:cs="Arial"/>
          <w:color w:val="000000"/>
        </w:rPr>
        <w:t>Sus esfuerzos de mercadotecnia no se diluyen en segmentos sin potencial, de esta manera, pueden ser mejor empleados en aquellos segmentos que posean un mayor potencial.</w:t>
      </w:r>
    </w:p>
    <w:p w:rsidR="00457CEB" w:rsidRPr="00D4084A" w:rsidRDefault="00457CEB" w:rsidP="004D5DBD">
      <w:pPr>
        <w:numPr>
          <w:ilvl w:val="0"/>
          <w:numId w:val="161"/>
        </w:numPr>
        <w:spacing w:before="100" w:beforeAutospacing="1" w:after="100" w:afterAutospacing="1" w:line="360" w:lineRule="auto"/>
        <w:jc w:val="both"/>
        <w:rPr>
          <w:rFonts w:ascii="Arial" w:hAnsi="Arial" w:cs="Arial"/>
          <w:color w:val="000000"/>
        </w:rPr>
      </w:pPr>
      <w:r w:rsidRPr="00D4084A">
        <w:rPr>
          <w:rFonts w:ascii="Arial" w:hAnsi="Arial" w:cs="Arial"/>
          <w:color w:val="000000"/>
        </w:rPr>
        <w:t>Ayudan a sus clientes a encontrar productos o servicios mejor adaptados a sus necesidades o deseos.</w:t>
      </w:r>
    </w:p>
    <w:p w:rsidR="00457CEB" w:rsidRPr="00777BF5" w:rsidRDefault="00457CEB" w:rsidP="00457CEB">
      <w:pPr>
        <w:spacing w:line="360" w:lineRule="auto"/>
        <w:jc w:val="both"/>
        <w:rPr>
          <w:rFonts w:ascii="Arial" w:hAnsi="Arial" w:cs="Arial"/>
        </w:rPr>
      </w:pPr>
      <w:r w:rsidRPr="00777BF5">
        <w:rPr>
          <w:rFonts w:ascii="Arial" w:hAnsi="Arial" w:cs="Arial"/>
        </w:rPr>
        <w:t>“Para que los segmentos de mercado sean útiles a los propósitos de una empresa, deben cumplir con los siguientes requisitos” (Kotler &amp; Armstrong).</w:t>
      </w:r>
    </w:p>
    <w:p w:rsidR="00457CEB" w:rsidRPr="00D4084A" w:rsidRDefault="00457CEB" w:rsidP="004D5DBD">
      <w:pPr>
        <w:numPr>
          <w:ilvl w:val="0"/>
          <w:numId w:val="162"/>
        </w:numPr>
        <w:spacing w:before="100" w:beforeAutospacing="1" w:after="100" w:afterAutospacing="1" w:line="360" w:lineRule="auto"/>
        <w:jc w:val="both"/>
        <w:rPr>
          <w:rFonts w:ascii="Arial" w:hAnsi="Arial" w:cs="Arial"/>
          <w:color w:val="000000"/>
        </w:rPr>
      </w:pPr>
      <w:r w:rsidRPr="00D4084A">
        <w:rPr>
          <w:rFonts w:ascii="Arial" w:hAnsi="Arial" w:cs="Arial"/>
          <w:b/>
          <w:bCs/>
          <w:color w:val="000000"/>
        </w:rPr>
        <w:t>Ser medibles:</w:t>
      </w:r>
      <w:r w:rsidRPr="00777BF5">
        <w:rPr>
          <w:rFonts w:ascii="Arial" w:hAnsi="Arial" w:cs="Arial"/>
          <w:b/>
          <w:bCs/>
          <w:color w:val="000000"/>
        </w:rPr>
        <w:t> </w:t>
      </w:r>
      <w:r w:rsidRPr="00D4084A">
        <w:rPr>
          <w:rFonts w:ascii="Arial" w:hAnsi="Arial" w:cs="Arial"/>
          <w:color w:val="000000"/>
        </w:rPr>
        <w:t>Es decir, que se pueda determinar (de una forma precisa o aproximada) aspectos como tamaño, poder de compra y perfiles de los componentes de cada segmento.</w:t>
      </w:r>
    </w:p>
    <w:p w:rsidR="00457CEB" w:rsidRPr="00D4084A" w:rsidRDefault="00457CEB" w:rsidP="004D5DBD">
      <w:pPr>
        <w:numPr>
          <w:ilvl w:val="0"/>
          <w:numId w:val="162"/>
        </w:numPr>
        <w:spacing w:before="100" w:beforeAutospacing="1" w:after="100" w:afterAutospacing="1" w:line="360" w:lineRule="auto"/>
        <w:jc w:val="both"/>
        <w:rPr>
          <w:rFonts w:ascii="Arial" w:hAnsi="Arial" w:cs="Arial"/>
          <w:color w:val="000000"/>
        </w:rPr>
      </w:pPr>
      <w:r w:rsidRPr="00D4084A">
        <w:rPr>
          <w:rFonts w:ascii="Arial" w:hAnsi="Arial" w:cs="Arial"/>
          <w:b/>
          <w:bCs/>
          <w:color w:val="000000"/>
        </w:rPr>
        <w:t>Ser accesibles:</w:t>
      </w:r>
      <w:r w:rsidRPr="00777BF5">
        <w:rPr>
          <w:rFonts w:ascii="Arial" w:hAnsi="Arial" w:cs="Arial"/>
          <w:color w:val="000000"/>
        </w:rPr>
        <w:t> </w:t>
      </w:r>
      <w:r w:rsidRPr="00D4084A">
        <w:rPr>
          <w:rFonts w:ascii="Arial" w:hAnsi="Arial" w:cs="Arial"/>
          <w:color w:val="000000"/>
        </w:rPr>
        <w:t>Que se pueda llegar a ellos de forma eficaz con toda la mezcla de mercadotecnia.</w:t>
      </w:r>
    </w:p>
    <w:p w:rsidR="00457CEB" w:rsidRPr="00D4084A" w:rsidRDefault="00457CEB" w:rsidP="004D5DBD">
      <w:pPr>
        <w:numPr>
          <w:ilvl w:val="0"/>
          <w:numId w:val="162"/>
        </w:numPr>
        <w:spacing w:before="100" w:beforeAutospacing="1" w:after="100" w:afterAutospacing="1" w:line="360" w:lineRule="auto"/>
        <w:jc w:val="both"/>
        <w:rPr>
          <w:rFonts w:ascii="Arial" w:hAnsi="Arial" w:cs="Arial"/>
          <w:color w:val="000000"/>
        </w:rPr>
      </w:pPr>
      <w:r w:rsidRPr="00D4084A">
        <w:rPr>
          <w:rFonts w:ascii="Arial" w:hAnsi="Arial" w:cs="Arial"/>
          <w:b/>
          <w:bCs/>
          <w:color w:val="000000"/>
        </w:rPr>
        <w:lastRenderedPageBreak/>
        <w:t>Ser sustanciales:</w:t>
      </w:r>
      <w:r w:rsidRPr="00777BF5">
        <w:rPr>
          <w:rFonts w:ascii="Arial" w:hAnsi="Arial" w:cs="Arial"/>
          <w:b/>
          <w:bCs/>
          <w:color w:val="000000"/>
        </w:rPr>
        <w:t> </w:t>
      </w:r>
      <w:r w:rsidRPr="00D4084A">
        <w:rPr>
          <w:rFonts w:ascii="Arial" w:hAnsi="Arial" w:cs="Arial"/>
          <w:color w:val="000000"/>
        </w:rPr>
        <w:t>Es decir, que sean los suficientemente grandes o rentables como para servirlos. Un segmento debe ser el grupo homogéneo más grande posible al que vale la pena dirigirse con un programa de marketing a la medida.</w:t>
      </w:r>
    </w:p>
    <w:p w:rsidR="00457CEB" w:rsidRPr="00E05F81" w:rsidRDefault="00457CEB" w:rsidP="004D5DBD">
      <w:pPr>
        <w:numPr>
          <w:ilvl w:val="0"/>
          <w:numId w:val="162"/>
        </w:numPr>
        <w:spacing w:before="100" w:beforeAutospacing="1" w:after="100" w:afterAutospacing="1" w:line="360" w:lineRule="auto"/>
        <w:jc w:val="both"/>
        <w:rPr>
          <w:rFonts w:ascii="Arial" w:hAnsi="Arial" w:cs="Arial"/>
          <w:color w:val="000000"/>
        </w:rPr>
      </w:pPr>
      <w:r w:rsidRPr="00D4084A">
        <w:rPr>
          <w:rFonts w:ascii="Arial" w:hAnsi="Arial" w:cs="Arial"/>
          <w:b/>
          <w:bCs/>
          <w:color w:val="000000"/>
        </w:rPr>
        <w:t>Ser diferenciales:</w:t>
      </w:r>
      <w:r w:rsidRPr="00777BF5">
        <w:rPr>
          <w:rFonts w:ascii="Arial" w:hAnsi="Arial" w:cs="Arial"/>
          <w:b/>
          <w:bCs/>
          <w:color w:val="000000"/>
        </w:rPr>
        <w:t> </w:t>
      </w:r>
      <w:r w:rsidRPr="00D4084A">
        <w:rPr>
          <w:rFonts w:ascii="Arial" w:hAnsi="Arial" w:cs="Arial"/>
          <w:color w:val="000000"/>
        </w:rPr>
        <w:t>Un segmento debe ser claramente distinto de otro, de tal manera que responda de una forma particular a las diferentes actividades de marketing.</w:t>
      </w:r>
    </w:p>
    <w:p w:rsidR="00457CEB" w:rsidRDefault="00457CEB" w:rsidP="00457CEB">
      <w:pPr>
        <w:spacing w:line="360" w:lineRule="auto"/>
        <w:jc w:val="both"/>
        <w:rPr>
          <w:rFonts w:ascii="Arial" w:hAnsi="Arial" w:cs="Arial"/>
        </w:rPr>
      </w:pPr>
    </w:p>
    <w:p w:rsidR="00457CEB" w:rsidRDefault="00A97E5D" w:rsidP="00CD61C8">
      <w:pPr>
        <w:pStyle w:val="Ttulo1"/>
      </w:pPr>
      <w:bookmarkStart w:id="278" w:name="_Toc431501055"/>
      <w:r>
        <w:t>BIBLIOGRAFÍA</w:t>
      </w:r>
      <w:bookmarkEnd w:id="278"/>
    </w:p>
    <w:p w:rsidR="00457CEB" w:rsidRPr="006C5E8E" w:rsidRDefault="00457CEB" w:rsidP="004D5DBD">
      <w:pPr>
        <w:pStyle w:val="notas1"/>
        <w:numPr>
          <w:ilvl w:val="0"/>
          <w:numId w:val="186"/>
        </w:numPr>
        <w:spacing w:line="360" w:lineRule="auto"/>
        <w:jc w:val="both"/>
        <w:rPr>
          <w:rFonts w:ascii="Arial" w:hAnsi="Arial" w:cs="Arial"/>
          <w:color w:val="000000"/>
        </w:rPr>
      </w:pPr>
      <w:r w:rsidRPr="006C5E8E">
        <w:rPr>
          <w:rFonts w:ascii="Arial" w:hAnsi="Arial" w:cs="Arial"/>
          <w:color w:val="000000"/>
        </w:rPr>
        <w:t>Del Curso Práctico de Técnicas Comerciales, de Ediciones Nueva Lente, Fascículo Nro. 27, Pág. 525.</w:t>
      </w:r>
    </w:p>
    <w:p w:rsidR="00457CEB" w:rsidRPr="006C5E8E" w:rsidRDefault="00457CEB" w:rsidP="004D5DBD">
      <w:pPr>
        <w:pStyle w:val="Prrafodelista"/>
        <w:numPr>
          <w:ilvl w:val="0"/>
          <w:numId w:val="186"/>
        </w:numPr>
        <w:spacing w:line="360" w:lineRule="auto"/>
        <w:jc w:val="both"/>
        <w:rPr>
          <w:rFonts w:ascii="Arial" w:hAnsi="Arial" w:cs="Arial"/>
          <w:color w:val="000000"/>
        </w:rPr>
      </w:pPr>
      <w:r w:rsidRPr="006C5E8E">
        <w:rPr>
          <w:rFonts w:ascii="Arial" w:hAnsi="Arial" w:cs="Arial"/>
        </w:rPr>
        <w:t xml:space="preserve">Geoffrey, R. </w:t>
      </w:r>
      <w:r w:rsidRPr="006C5E8E">
        <w:rPr>
          <w:rFonts w:ascii="Arial" w:hAnsi="Arial" w:cs="Arial"/>
          <w:i/>
          <w:color w:val="000000"/>
        </w:rPr>
        <w:t xml:space="preserve">Principios de Marketing. </w:t>
      </w:r>
      <w:r w:rsidRPr="006C5E8E">
        <w:rPr>
          <w:rFonts w:ascii="Arial" w:hAnsi="Arial" w:cs="Arial"/>
          <w:color w:val="000000"/>
        </w:rPr>
        <w:t>Thomson Editores Sapin, Segunda Edición, 2003, Pág. 120.</w:t>
      </w:r>
    </w:p>
    <w:p w:rsidR="00457CEB" w:rsidRPr="006C5E8E" w:rsidRDefault="00457CEB" w:rsidP="004D5DBD">
      <w:pPr>
        <w:pStyle w:val="notas1"/>
        <w:numPr>
          <w:ilvl w:val="0"/>
          <w:numId w:val="186"/>
        </w:numPr>
        <w:spacing w:line="360" w:lineRule="auto"/>
        <w:jc w:val="both"/>
        <w:rPr>
          <w:rFonts w:ascii="Arial" w:hAnsi="Arial" w:cs="Arial"/>
          <w:i/>
          <w:color w:val="000000"/>
        </w:rPr>
      </w:pPr>
      <w:r w:rsidRPr="006C5E8E">
        <w:rPr>
          <w:rFonts w:ascii="Arial" w:hAnsi="Arial" w:cs="Arial"/>
          <w:color w:val="000000"/>
        </w:rPr>
        <w:t xml:space="preserve">Hill y Jones. </w:t>
      </w:r>
      <w:r w:rsidRPr="006C5E8E">
        <w:rPr>
          <w:rFonts w:ascii="Arial" w:hAnsi="Arial" w:cs="Arial"/>
          <w:i/>
          <w:color w:val="000000"/>
        </w:rPr>
        <w:t xml:space="preserve">Administración Estratégica un Enfoque Integrado. </w:t>
      </w:r>
      <w:r w:rsidRPr="006C5E8E">
        <w:rPr>
          <w:rFonts w:ascii="Arial" w:hAnsi="Arial" w:cs="Arial"/>
          <w:color w:val="000000"/>
        </w:rPr>
        <w:t>Mc Graw Hill Interamericana, Pág. 171.</w:t>
      </w:r>
    </w:p>
    <w:p w:rsidR="00457CEB" w:rsidRPr="006C5E8E" w:rsidRDefault="00AA0FA8" w:rsidP="004D5DBD">
      <w:pPr>
        <w:pStyle w:val="Prrafodelista"/>
        <w:numPr>
          <w:ilvl w:val="0"/>
          <w:numId w:val="186"/>
        </w:numPr>
        <w:spacing w:line="360" w:lineRule="auto"/>
        <w:jc w:val="both"/>
        <w:rPr>
          <w:rFonts w:ascii="Arial" w:hAnsi="Arial" w:cs="Arial"/>
        </w:rPr>
      </w:pPr>
      <w:hyperlink r:id="rId566" w:history="1">
        <w:r w:rsidR="00457CEB" w:rsidRPr="006C5E8E">
          <w:rPr>
            <w:rStyle w:val="Hipervnculo"/>
            <w:rFonts w:ascii="Arial" w:hAnsi="Arial" w:cs="Arial"/>
          </w:rPr>
          <w:t>http://marketingyconsumo.com/segmentacion-de-mercados.html</w:t>
        </w:r>
      </w:hyperlink>
    </w:p>
    <w:p w:rsidR="00457CEB" w:rsidRPr="006C5E8E" w:rsidRDefault="00AA0FA8" w:rsidP="004D5DBD">
      <w:pPr>
        <w:pStyle w:val="notas1"/>
        <w:numPr>
          <w:ilvl w:val="0"/>
          <w:numId w:val="186"/>
        </w:numPr>
        <w:spacing w:line="360" w:lineRule="auto"/>
        <w:jc w:val="both"/>
        <w:rPr>
          <w:rFonts w:ascii="Arial" w:hAnsi="Arial" w:cs="Arial"/>
        </w:rPr>
      </w:pPr>
      <w:hyperlink r:id="rId567" w:history="1">
        <w:r w:rsidR="00457CEB" w:rsidRPr="006C5E8E">
          <w:rPr>
            <w:rStyle w:val="Hipervnculo"/>
            <w:rFonts w:ascii="Arial" w:hAnsi="Arial" w:cs="Arial"/>
          </w:rPr>
          <w:t>http://www.contactopyme.gob.mx/guiasempresariales/tmercado/curso_tc/index.html</w:t>
        </w:r>
      </w:hyperlink>
    </w:p>
    <w:p w:rsidR="00457CEB" w:rsidRPr="006C5E8E" w:rsidRDefault="00AA0FA8" w:rsidP="004D5DBD">
      <w:pPr>
        <w:pStyle w:val="notas1"/>
        <w:numPr>
          <w:ilvl w:val="0"/>
          <w:numId w:val="186"/>
        </w:numPr>
        <w:spacing w:line="360" w:lineRule="auto"/>
        <w:jc w:val="both"/>
        <w:rPr>
          <w:rFonts w:ascii="Arial" w:hAnsi="Arial" w:cs="Arial"/>
          <w:color w:val="000000"/>
        </w:rPr>
      </w:pPr>
      <w:hyperlink r:id="rId568" w:history="1">
        <w:r w:rsidR="00457CEB" w:rsidRPr="006C5E8E">
          <w:rPr>
            <w:rStyle w:val="Hipervnculo"/>
            <w:rFonts w:ascii="Arial" w:hAnsi="Arial" w:cs="Arial"/>
          </w:rPr>
          <w:t>http://www.marketingpower.com/mg-dictionary.php</w:t>
        </w:r>
      </w:hyperlink>
    </w:p>
    <w:p w:rsidR="00457CEB" w:rsidRPr="006C5E8E" w:rsidRDefault="00AA0FA8" w:rsidP="004D5DBD">
      <w:pPr>
        <w:pStyle w:val="notas1"/>
        <w:numPr>
          <w:ilvl w:val="0"/>
          <w:numId w:val="186"/>
        </w:numPr>
        <w:spacing w:line="360" w:lineRule="auto"/>
        <w:jc w:val="both"/>
        <w:rPr>
          <w:rFonts w:ascii="Arial" w:hAnsi="Arial" w:cs="Arial"/>
          <w:color w:val="000000"/>
        </w:rPr>
      </w:pPr>
      <w:hyperlink r:id="rId569" w:history="1">
        <w:r w:rsidR="00457CEB" w:rsidRPr="006C5E8E">
          <w:rPr>
            <w:rStyle w:val="Hipervnculo"/>
            <w:rFonts w:ascii="Arial" w:hAnsi="Arial" w:cs="Arial"/>
          </w:rPr>
          <w:t>http://www.promonegocios.net/mercado/estudios-mercados.html</w:t>
        </w:r>
      </w:hyperlink>
    </w:p>
    <w:p w:rsidR="00457CEB" w:rsidRPr="006C5E8E" w:rsidRDefault="00457CEB" w:rsidP="004D5DBD">
      <w:pPr>
        <w:pStyle w:val="Prrafodelista"/>
        <w:numPr>
          <w:ilvl w:val="0"/>
          <w:numId w:val="186"/>
        </w:numPr>
        <w:spacing w:line="360" w:lineRule="auto"/>
        <w:jc w:val="both"/>
        <w:rPr>
          <w:rFonts w:ascii="Arial" w:hAnsi="Arial" w:cs="Arial"/>
        </w:rPr>
      </w:pPr>
      <w:r w:rsidRPr="006C5E8E">
        <w:rPr>
          <w:rFonts w:ascii="Arial" w:hAnsi="Arial" w:cs="Arial"/>
        </w:rPr>
        <w:t xml:space="preserve">K. Naresh, M. </w:t>
      </w:r>
      <w:r w:rsidRPr="006C5E8E">
        <w:rPr>
          <w:rFonts w:ascii="Arial" w:hAnsi="Arial" w:cs="Arial"/>
          <w:i/>
        </w:rPr>
        <w:t xml:space="preserve">Investigación de Mercados Un Enfoque Práctico. </w:t>
      </w:r>
      <w:r w:rsidRPr="006C5E8E">
        <w:rPr>
          <w:rFonts w:ascii="Arial" w:hAnsi="Arial" w:cs="Arial"/>
        </w:rPr>
        <w:t>Prentice-Hall Hispanoamericana, Segunda Edición, 1997, Págs. 90 a 92.</w:t>
      </w:r>
    </w:p>
    <w:p w:rsidR="00457CEB" w:rsidRPr="006C5E8E" w:rsidRDefault="00457CEB" w:rsidP="004D5DBD">
      <w:pPr>
        <w:pStyle w:val="notas1"/>
        <w:numPr>
          <w:ilvl w:val="0"/>
          <w:numId w:val="186"/>
        </w:numPr>
        <w:spacing w:line="360" w:lineRule="auto"/>
        <w:jc w:val="both"/>
        <w:rPr>
          <w:rFonts w:ascii="Arial" w:hAnsi="Arial" w:cs="Arial"/>
          <w:color w:val="000000"/>
        </w:rPr>
      </w:pPr>
      <w:r w:rsidRPr="006C5E8E">
        <w:rPr>
          <w:rFonts w:ascii="Arial" w:hAnsi="Arial" w:cs="Arial"/>
          <w:color w:val="000000"/>
        </w:rPr>
        <w:t xml:space="preserve">Kotler y Armstrong. </w:t>
      </w:r>
      <w:r w:rsidRPr="006C5E8E">
        <w:rPr>
          <w:rFonts w:ascii="Arial" w:hAnsi="Arial" w:cs="Arial"/>
          <w:i/>
          <w:color w:val="000000"/>
        </w:rPr>
        <w:t>Fundamentos del Marketing.</w:t>
      </w:r>
      <w:r w:rsidRPr="006C5E8E">
        <w:rPr>
          <w:rFonts w:ascii="Arial" w:hAnsi="Arial" w:cs="Arial"/>
          <w:color w:val="000000"/>
        </w:rPr>
        <w:t xml:space="preserve"> 6ta Edición, Pág. 254.</w:t>
      </w:r>
    </w:p>
    <w:p w:rsidR="00457CEB" w:rsidRPr="006C5E8E" w:rsidRDefault="00457CEB" w:rsidP="004D5DBD">
      <w:pPr>
        <w:pStyle w:val="notas1"/>
        <w:numPr>
          <w:ilvl w:val="0"/>
          <w:numId w:val="186"/>
        </w:numPr>
        <w:spacing w:line="360" w:lineRule="auto"/>
        <w:jc w:val="both"/>
        <w:rPr>
          <w:rFonts w:ascii="Arial" w:hAnsi="Arial" w:cs="Arial"/>
          <w:color w:val="000000"/>
        </w:rPr>
      </w:pPr>
      <w:r w:rsidRPr="006C5E8E">
        <w:rPr>
          <w:rFonts w:ascii="Arial" w:hAnsi="Arial" w:cs="Arial"/>
          <w:color w:val="000000"/>
        </w:rPr>
        <w:t xml:space="preserve">Kotler, P. Bloom, P. y Hayes, T. </w:t>
      </w:r>
      <w:r w:rsidRPr="006C5E8E">
        <w:rPr>
          <w:rFonts w:ascii="Arial" w:hAnsi="Arial" w:cs="Arial"/>
          <w:i/>
          <w:color w:val="000000"/>
        </w:rPr>
        <w:t xml:space="preserve">El Marketing de Servicios Profesionales. </w:t>
      </w:r>
      <w:r w:rsidRPr="006C5E8E">
        <w:rPr>
          <w:rFonts w:ascii="Arial" w:hAnsi="Arial" w:cs="Arial"/>
          <w:color w:val="000000"/>
        </w:rPr>
        <w:t>Ediciones Paidós Ibérica S.A., 2004, Pág. 98.</w:t>
      </w:r>
    </w:p>
    <w:p w:rsidR="00457CEB" w:rsidRDefault="00457CEB" w:rsidP="004D5DBD">
      <w:pPr>
        <w:pStyle w:val="notas1"/>
        <w:numPr>
          <w:ilvl w:val="0"/>
          <w:numId w:val="186"/>
        </w:numPr>
        <w:spacing w:line="360" w:lineRule="auto"/>
        <w:jc w:val="both"/>
        <w:rPr>
          <w:rFonts w:ascii="Arial" w:hAnsi="Arial" w:cs="Arial"/>
          <w:color w:val="000000"/>
        </w:rPr>
      </w:pPr>
      <w:r w:rsidRPr="006C5E8E">
        <w:rPr>
          <w:rFonts w:ascii="Arial" w:hAnsi="Arial" w:cs="Arial"/>
          <w:color w:val="000000"/>
        </w:rPr>
        <w:t xml:space="preserve">Stanton, Etzel y Walker. </w:t>
      </w:r>
      <w:r w:rsidRPr="006C5E8E">
        <w:rPr>
          <w:rFonts w:ascii="Arial" w:hAnsi="Arial" w:cs="Arial"/>
          <w:i/>
          <w:color w:val="000000"/>
        </w:rPr>
        <w:t>Fundamentos del Marketing.</w:t>
      </w:r>
      <w:r w:rsidRPr="006C5E8E">
        <w:rPr>
          <w:rFonts w:ascii="Arial" w:hAnsi="Arial" w:cs="Arial"/>
          <w:color w:val="000000"/>
        </w:rPr>
        <w:t xml:space="preserve"> 13va. Edición, Mc Graw Hill, Pág. 167, 168.</w:t>
      </w:r>
    </w:p>
    <w:p w:rsidR="00A97E5D" w:rsidRDefault="00A97E5D" w:rsidP="00A97E5D">
      <w:pPr>
        <w:pStyle w:val="notas1"/>
        <w:spacing w:line="360" w:lineRule="auto"/>
        <w:ind w:left="720"/>
        <w:jc w:val="both"/>
        <w:rPr>
          <w:rFonts w:ascii="Arial" w:hAnsi="Arial" w:cs="Arial"/>
          <w:color w:val="000000"/>
        </w:rPr>
      </w:pPr>
    </w:p>
    <w:p w:rsidR="00A97E5D" w:rsidRDefault="00A97E5D" w:rsidP="00A97E5D">
      <w:pPr>
        <w:pStyle w:val="notas1"/>
        <w:spacing w:line="360" w:lineRule="auto"/>
        <w:ind w:left="720"/>
        <w:jc w:val="both"/>
        <w:rPr>
          <w:rFonts w:ascii="Arial" w:hAnsi="Arial" w:cs="Arial"/>
          <w:color w:val="000000"/>
        </w:rPr>
      </w:pPr>
    </w:p>
    <w:p w:rsidR="00406DCF" w:rsidRDefault="00A97E5D" w:rsidP="001C2F0A">
      <w:pPr>
        <w:pStyle w:val="Ttulo2"/>
        <w:jc w:val="center"/>
        <w:rPr>
          <w:sz w:val="40"/>
          <w:szCs w:val="40"/>
          <w:lang w:val="es-ES_tradnl"/>
        </w:rPr>
      </w:pPr>
      <w:bookmarkStart w:id="279" w:name="_Toc431501056"/>
      <w:r>
        <w:rPr>
          <w:lang w:val="es-ES_tradnl"/>
        </w:rPr>
        <w:lastRenderedPageBreak/>
        <w:t>GLOS</w:t>
      </w:r>
      <w:r w:rsidR="00406DCF" w:rsidRPr="00A97E5D">
        <w:rPr>
          <w:lang w:val="es-ES_tradnl"/>
        </w:rPr>
        <w:t>ARIO</w:t>
      </w:r>
      <w:bookmarkEnd w:id="279"/>
    </w:p>
    <w:p w:rsidR="00406DCF" w:rsidRPr="00851791" w:rsidRDefault="00406DCF" w:rsidP="00406DCF">
      <w:pPr>
        <w:spacing w:line="360" w:lineRule="auto"/>
        <w:jc w:val="center"/>
        <w:rPr>
          <w:rFonts w:ascii="Magneto" w:hAnsi="Magneto" w:cs="Arial"/>
          <w:b/>
          <w:bCs/>
          <w:color w:val="000000"/>
          <w:sz w:val="40"/>
          <w:szCs w:val="40"/>
          <w:lang w:val="es-ES_tradnl"/>
        </w:rPr>
      </w:pPr>
      <w:r w:rsidRPr="00851791">
        <w:rPr>
          <w:rFonts w:ascii="Magneto" w:hAnsi="Magneto" w:cs="Arial"/>
          <w:b/>
          <w:bCs/>
          <w:color w:val="000000"/>
          <w:sz w:val="40"/>
          <w:szCs w:val="40"/>
          <w:lang w:val="es-ES_tradnl"/>
        </w:rPr>
        <w:t>A</w:t>
      </w: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Administración </w:t>
      </w:r>
      <w:r>
        <w:rPr>
          <w:rFonts w:ascii="Arial" w:hAnsi="Arial" w:cs="Arial"/>
          <w:color w:val="000000"/>
          <w:lang w:val="es-ES_tradnl"/>
        </w:rPr>
        <w:t>e</w:t>
      </w:r>
      <w:r w:rsidRPr="0066512F">
        <w:rPr>
          <w:rFonts w:ascii="Arial" w:hAnsi="Arial" w:cs="Arial"/>
          <w:color w:val="000000"/>
          <w:lang w:val="es-ES_tradnl"/>
        </w:rPr>
        <w:t>l proceso de planear, organi</w:t>
      </w:r>
      <w:r w:rsidRPr="0066512F">
        <w:rPr>
          <w:rFonts w:ascii="Arial" w:hAnsi="Arial" w:cs="Arial"/>
          <w:color w:val="000000"/>
          <w:lang w:val="es-ES_tradnl"/>
        </w:rPr>
        <w:softHyphen/>
        <w:t>zar, dirigir y controlar el trabajo de los miembros de la organización y de usar todos los recursos disponibles de la organización para alcanzar sus metas definidas.</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Aplicar las estrategias </w:t>
      </w:r>
      <w:r>
        <w:rPr>
          <w:rFonts w:ascii="Arial" w:hAnsi="Arial" w:cs="Arial"/>
          <w:color w:val="000000"/>
          <w:lang w:val="es-ES_tradnl"/>
        </w:rPr>
        <w:t>l</w:t>
      </w:r>
      <w:r w:rsidRPr="0066512F">
        <w:rPr>
          <w:rFonts w:ascii="Arial" w:hAnsi="Arial" w:cs="Arial"/>
          <w:color w:val="000000"/>
          <w:lang w:val="es-ES_tradnl"/>
        </w:rPr>
        <w:t>as tareas administra</w:t>
      </w:r>
      <w:r w:rsidRPr="0066512F">
        <w:rPr>
          <w:rFonts w:ascii="Arial" w:hAnsi="Arial" w:cs="Arial"/>
          <w:color w:val="000000"/>
          <w:lang w:val="es-ES_tradnl"/>
        </w:rPr>
        <w:softHyphen/>
        <w:t>tivas básicas requeridas para poner en práctica las estrategias.</w:t>
      </w:r>
    </w:p>
    <w:p w:rsidR="00406DCF" w:rsidRPr="0066512F" w:rsidRDefault="00406DCF" w:rsidP="00406DCF">
      <w:pPr>
        <w:autoSpaceDE w:val="0"/>
        <w:autoSpaceDN w:val="0"/>
        <w:adjustRightInd w:val="0"/>
        <w:spacing w:line="360" w:lineRule="auto"/>
        <w:jc w:val="both"/>
        <w:rPr>
          <w:rFonts w:ascii="Arial" w:hAnsi="Arial" w:cs="Arial"/>
        </w:rPr>
      </w:pPr>
    </w:p>
    <w:p w:rsidR="00406DCF" w:rsidRPr="00851791" w:rsidRDefault="00406DCF" w:rsidP="00406DCF">
      <w:pPr>
        <w:spacing w:line="360" w:lineRule="auto"/>
        <w:jc w:val="center"/>
        <w:rPr>
          <w:rFonts w:ascii="Magneto" w:hAnsi="Magneto" w:cs="Arial"/>
          <w:b/>
          <w:bCs/>
          <w:color w:val="000000"/>
          <w:sz w:val="40"/>
          <w:szCs w:val="40"/>
          <w:lang w:val="es-ES_tradnl"/>
        </w:rPr>
      </w:pPr>
      <w:r>
        <w:rPr>
          <w:rFonts w:ascii="Magneto" w:hAnsi="Magneto" w:cs="Arial"/>
          <w:b/>
          <w:bCs/>
          <w:color w:val="000000"/>
          <w:sz w:val="40"/>
          <w:szCs w:val="40"/>
          <w:lang w:val="es-ES_tradnl"/>
        </w:rPr>
        <w:t>C</w:t>
      </w: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Calidad </w:t>
      </w:r>
      <w:r>
        <w:rPr>
          <w:rFonts w:ascii="Arial" w:hAnsi="Arial" w:cs="Arial"/>
          <w:color w:val="000000"/>
          <w:lang w:val="es-ES_tradnl"/>
        </w:rPr>
        <w:t>l</w:t>
      </w:r>
      <w:r w:rsidRPr="0066512F">
        <w:rPr>
          <w:rFonts w:ascii="Arial" w:hAnsi="Arial" w:cs="Arial"/>
          <w:color w:val="000000"/>
          <w:lang w:val="es-ES_tradnl"/>
        </w:rPr>
        <w:t>a calidad en el centro de trabajo ha ¡do más allá de sólo crear un producto por arri</w:t>
      </w:r>
      <w:r w:rsidRPr="0066512F">
        <w:rPr>
          <w:rFonts w:ascii="Arial" w:hAnsi="Arial" w:cs="Arial"/>
          <w:color w:val="000000"/>
          <w:lang w:val="es-ES_tradnl"/>
        </w:rPr>
        <w:softHyphen/>
        <w:t>ba de la media a un buen precio; ahora se refiere a lograr productos y servicios cada vez mejores y a precios cada vez más competitivos. Esto significa hacer las cosas bien desde el principio, en lugar de cometer errores y corre</w:t>
      </w:r>
      <w:r w:rsidRPr="0066512F">
        <w:rPr>
          <w:rFonts w:ascii="Arial" w:hAnsi="Arial" w:cs="Arial"/>
          <w:color w:val="000000"/>
          <w:lang w:val="es-ES_tradnl"/>
        </w:rPr>
        <w:softHyphen/>
        <w:t>girlos.</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Cambio </w:t>
      </w:r>
      <w:r>
        <w:rPr>
          <w:rFonts w:ascii="Arial" w:hAnsi="Arial" w:cs="Arial"/>
          <w:color w:val="000000"/>
          <w:lang w:val="es-ES_tradnl"/>
        </w:rPr>
        <w:t>e</w:t>
      </w:r>
      <w:r w:rsidRPr="0066512F">
        <w:rPr>
          <w:rFonts w:ascii="Arial" w:hAnsi="Arial" w:cs="Arial"/>
          <w:color w:val="000000"/>
          <w:lang w:val="es-ES_tradnl"/>
        </w:rPr>
        <w:t>ncontrar y adoptar actitudes, valores y comportamientos nuevos, con la ayuda de un agente de cambio capacitado, que encabeza a personas, grupos o la organización entera a lo largo del proceso. Los miembros de la organi</w:t>
      </w:r>
      <w:r w:rsidRPr="0066512F">
        <w:rPr>
          <w:rFonts w:ascii="Arial" w:hAnsi="Arial" w:cs="Arial"/>
          <w:color w:val="000000"/>
          <w:lang w:val="es-ES_tradnl"/>
        </w:rPr>
        <w:softHyphen/>
        <w:t>zación se identifican con los valores, las acti</w:t>
      </w:r>
      <w:r w:rsidRPr="0066512F">
        <w:rPr>
          <w:rFonts w:ascii="Arial" w:hAnsi="Arial" w:cs="Arial"/>
          <w:color w:val="000000"/>
          <w:lang w:val="es-ES_tradnl"/>
        </w:rPr>
        <w:softHyphen/>
        <w:t>tudes y el comportamiento del agente de cam</w:t>
      </w:r>
      <w:r w:rsidRPr="0066512F">
        <w:rPr>
          <w:rFonts w:ascii="Arial" w:hAnsi="Arial" w:cs="Arial"/>
          <w:color w:val="000000"/>
          <w:lang w:val="es-ES_tradnl"/>
        </w:rPr>
        <w:softHyphen/>
        <w:t>bio y los hacen suyos cuando captan su eficacia para los resultados.</w:t>
      </w:r>
    </w:p>
    <w:p w:rsidR="003E2962" w:rsidRPr="003E2962" w:rsidRDefault="003E2962" w:rsidP="00406DCF">
      <w:pPr>
        <w:autoSpaceDE w:val="0"/>
        <w:autoSpaceDN w:val="0"/>
        <w:adjustRightInd w:val="0"/>
        <w:spacing w:line="360" w:lineRule="auto"/>
        <w:jc w:val="both"/>
        <w:rPr>
          <w:rFonts w:ascii="Arial" w:hAnsi="Arial" w:cs="Arial"/>
          <w:color w:val="000000"/>
          <w:lang w:val="es-ES_tradn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Círculo de calidad </w:t>
      </w:r>
      <w:r>
        <w:rPr>
          <w:rFonts w:ascii="Arial" w:hAnsi="Arial" w:cs="Arial"/>
          <w:color w:val="000000"/>
          <w:lang w:val="es-ES_tradnl"/>
        </w:rPr>
        <w:t>g</w:t>
      </w:r>
      <w:r w:rsidRPr="0066512F">
        <w:rPr>
          <w:rFonts w:ascii="Arial" w:hAnsi="Arial" w:cs="Arial"/>
          <w:color w:val="000000"/>
          <w:lang w:val="es-ES_tradnl"/>
        </w:rPr>
        <w:t>rupo de trabajo que se reúne para encontrar la manera de mejorar la calidad y resolver problemas de producción.</w:t>
      </w:r>
    </w:p>
    <w:p w:rsidR="00406DCF" w:rsidRDefault="00406DCF" w:rsidP="00406DCF">
      <w:pPr>
        <w:autoSpaceDE w:val="0"/>
        <w:autoSpaceDN w:val="0"/>
        <w:adjustRightInd w:val="0"/>
        <w:spacing w:line="360" w:lineRule="auto"/>
        <w:jc w:val="both"/>
        <w:rPr>
          <w:rFonts w:ascii="Arial" w:hAnsi="Arial" w:cs="Arial"/>
          <w:color w:val="000000"/>
          <w:lang w:val="es-ES_tradn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Competitividad </w:t>
      </w:r>
      <w:r>
        <w:rPr>
          <w:rFonts w:ascii="Arial" w:hAnsi="Arial" w:cs="Arial"/>
          <w:color w:val="000000"/>
          <w:lang w:val="es-ES_tradnl"/>
        </w:rPr>
        <w:t>l</w:t>
      </w:r>
      <w:r w:rsidRPr="0066512F">
        <w:rPr>
          <w:rFonts w:ascii="Arial" w:hAnsi="Arial" w:cs="Arial"/>
          <w:color w:val="000000"/>
          <w:lang w:val="es-ES_tradnl"/>
        </w:rPr>
        <w:t>a posición relativa que tiene un competidor con relación a otros competi</w:t>
      </w:r>
      <w:r w:rsidRPr="0066512F">
        <w:rPr>
          <w:rFonts w:ascii="Arial" w:hAnsi="Arial" w:cs="Arial"/>
          <w:color w:val="000000"/>
          <w:lang w:val="es-ES_tradnl"/>
        </w:rPr>
        <w:softHyphen/>
        <w:t>dores.</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p>
    <w:p w:rsidR="00C13B7B" w:rsidRDefault="00C13B7B" w:rsidP="00406DCF">
      <w:pPr>
        <w:autoSpaceDE w:val="0"/>
        <w:autoSpaceDN w:val="0"/>
        <w:adjustRightInd w:val="0"/>
        <w:spacing w:line="360" w:lineRule="auto"/>
        <w:jc w:val="both"/>
        <w:rPr>
          <w:rFonts w:ascii="Arial" w:hAnsi="Arial" w:cs="Arial"/>
          <w:color w:val="000000"/>
          <w:lang w:val="es-ES_tradn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Controlar </w:t>
      </w:r>
      <w:r>
        <w:rPr>
          <w:rFonts w:ascii="Arial" w:hAnsi="Arial" w:cs="Arial"/>
          <w:color w:val="000000"/>
          <w:lang w:val="es-ES_tradnl"/>
        </w:rPr>
        <w:t>p</w:t>
      </w:r>
      <w:r w:rsidRPr="0066512F">
        <w:rPr>
          <w:rFonts w:ascii="Arial" w:hAnsi="Arial" w:cs="Arial"/>
          <w:color w:val="000000"/>
          <w:lang w:val="es-ES_tradnl"/>
        </w:rPr>
        <w:t>roceso que garantiza que las activi</w:t>
      </w:r>
      <w:r w:rsidRPr="0066512F">
        <w:rPr>
          <w:rFonts w:ascii="Arial" w:hAnsi="Arial" w:cs="Arial"/>
          <w:color w:val="000000"/>
          <w:lang w:val="es-ES_tradnl"/>
        </w:rPr>
        <w:softHyphen/>
        <w:t>dades reales se ajusten a las actividades planeadas.</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Creatividad </w:t>
      </w:r>
      <w:r>
        <w:rPr>
          <w:rFonts w:ascii="Arial" w:hAnsi="Arial" w:cs="Arial"/>
          <w:color w:val="000000"/>
          <w:lang w:val="es-ES_tradnl"/>
        </w:rPr>
        <w:t>g</w:t>
      </w:r>
      <w:r w:rsidRPr="0066512F">
        <w:rPr>
          <w:rFonts w:ascii="Arial" w:hAnsi="Arial" w:cs="Arial"/>
          <w:color w:val="000000"/>
          <w:lang w:val="es-ES_tradnl"/>
        </w:rPr>
        <w:t>eneración de una idea nueva.</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p>
    <w:p w:rsidR="00406DCF" w:rsidRPr="00851791" w:rsidRDefault="00406DCF" w:rsidP="00406DCF">
      <w:pPr>
        <w:spacing w:line="360" w:lineRule="auto"/>
        <w:jc w:val="center"/>
        <w:rPr>
          <w:rFonts w:ascii="Magneto" w:hAnsi="Magneto" w:cs="Arial"/>
          <w:b/>
          <w:bCs/>
          <w:color w:val="000000"/>
          <w:sz w:val="40"/>
          <w:szCs w:val="40"/>
          <w:lang w:val="es-ES_tradnl"/>
        </w:rPr>
      </w:pPr>
      <w:r>
        <w:rPr>
          <w:rFonts w:ascii="Magneto" w:hAnsi="Magneto" w:cs="Arial"/>
          <w:b/>
          <w:bCs/>
          <w:color w:val="000000"/>
          <w:sz w:val="40"/>
          <w:szCs w:val="40"/>
          <w:lang w:val="es-ES_tradnl"/>
        </w:rPr>
        <w:t>D</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Decisiones no programadas</w:t>
      </w:r>
      <w:r>
        <w:rPr>
          <w:rFonts w:ascii="Arial" w:hAnsi="Arial" w:cs="Arial"/>
          <w:b/>
          <w:bCs/>
          <w:color w:val="000000"/>
          <w:lang w:val="es-ES_tradnl"/>
        </w:rPr>
        <w:t xml:space="preserve"> </w:t>
      </w:r>
      <w:r w:rsidRPr="004C3EF9">
        <w:rPr>
          <w:rFonts w:ascii="Arial" w:hAnsi="Arial" w:cs="Arial"/>
          <w:bCs/>
          <w:color w:val="000000"/>
          <w:lang w:val="es-ES_tradnl"/>
        </w:rPr>
        <w:t>s</w:t>
      </w:r>
      <w:r>
        <w:rPr>
          <w:rFonts w:ascii="Arial" w:hAnsi="Arial" w:cs="Arial"/>
          <w:color w:val="000000"/>
          <w:lang w:val="es-ES_tradnl"/>
        </w:rPr>
        <w:t>o</w:t>
      </w:r>
      <w:r w:rsidRPr="0066512F">
        <w:rPr>
          <w:rFonts w:ascii="Arial" w:hAnsi="Arial" w:cs="Arial"/>
          <w:color w:val="000000"/>
          <w:lang w:val="es-ES_tradnl"/>
        </w:rPr>
        <w:t>luciones específicas creadas en razón de un proceso no estructurado para resolver problemas que no son rutinarios.</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Decisiones programadas </w:t>
      </w:r>
      <w:r>
        <w:rPr>
          <w:rFonts w:ascii="Arial" w:hAnsi="Arial" w:cs="Arial"/>
          <w:color w:val="000000"/>
          <w:lang w:val="es-ES_tradnl"/>
        </w:rPr>
        <w:t>s</w:t>
      </w:r>
      <w:r w:rsidRPr="0066512F">
        <w:rPr>
          <w:rFonts w:ascii="Arial" w:hAnsi="Arial" w:cs="Arial"/>
          <w:color w:val="000000"/>
          <w:lang w:val="es-ES_tradnl"/>
        </w:rPr>
        <w:t>oluciones para problemas rutinarios, determinadas por regla, procedimiento o costumbre.</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Declaración de la misión </w:t>
      </w:r>
      <w:r w:rsidRPr="00D154C8">
        <w:rPr>
          <w:rFonts w:ascii="Arial" w:hAnsi="Arial" w:cs="Arial"/>
          <w:bCs/>
          <w:color w:val="000000"/>
          <w:lang w:val="es-ES_tradnl"/>
        </w:rPr>
        <w:t>o</w:t>
      </w:r>
      <w:r w:rsidRPr="0066512F">
        <w:rPr>
          <w:rFonts w:ascii="Arial" w:hAnsi="Arial" w:cs="Arial"/>
          <w:color w:val="000000"/>
          <w:lang w:val="es-ES_tradnl"/>
        </w:rPr>
        <w:t>bjetivo general de la organización, basado en las premisas de la planeación, el cual justifica su existencia.</w:t>
      </w:r>
    </w:p>
    <w:p w:rsidR="00406DCF" w:rsidRPr="00851791" w:rsidRDefault="00406DCF" w:rsidP="00406DCF">
      <w:pPr>
        <w:spacing w:line="360" w:lineRule="auto"/>
        <w:jc w:val="center"/>
        <w:rPr>
          <w:rFonts w:ascii="Magneto" w:hAnsi="Magneto" w:cs="Arial"/>
          <w:b/>
          <w:bCs/>
          <w:color w:val="000000"/>
          <w:sz w:val="40"/>
          <w:szCs w:val="40"/>
          <w:lang w:val="es-ES_tradnl"/>
        </w:rPr>
      </w:pPr>
      <w:r>
        <w:rPr>
          <w:rFonts w:ascii="Magneto" w:hAnsi="Magneto" w:cs="Arial"/>
          <w:b/>
          <w:bCs/>
          <w:color w:val="000000"/>
          <w:sz w:val="40"/>
          <w:szCs w:val="40"/>
          <w:lang w:val="es-ES_tradnl"/>
        </w:rPr>
        <w:t>E</w:t>
      </w:r>
    </w:p>
    <w:p w:rsidR="00406DCF" w:rsidRDefault="00406DCF" w:rsidP="00406DCF">
      <w:pPr>
        <w:autoSpaceDE w:val="0"/>
        <w:autoSpaceDN w:val="0"/>
        <w:adjustRightInd w:val="0"/>
        <w:spacing w:line="360" w:lineRule="auto"/>
        <w:jc w:val="both"/>
        <w:rPr>
          <w:rFonts w:ascii="Arial" w:hAnsi="Arial" w:cs="Arial"/>
          <w:color w:val="000000"/>
          <w:lang w:val="es-ES_tradnl"/>
        </w:rPr>
      </w:pPr>
      <w:r w:rsidRPr="00D154C8">
        <w:rPr>
          <w:rFonts w:ascii="Arial" w:hAnsi="Arial" w:cs="Arial"/>
          <w:b/>
          <w:color w:val="000000"/>
          <w:lang w:val="es-ES_tradnl"/>
        </w:rPr>
        <w:t>Eficacia</w:t>
      </w:r>
      <w:r>
        <w:rPr>
          <w:rFonts w:ascii="Arial" w:hAnsi="Arial" w:cs="Arial"/>
          <w:b/>
          <w:color w:val="000000"/>
          <w:lang w:val="es-ES_tradnl"/>
        </w:rPr>
        <w:t xml:space="preserve"> </w:t>
      </w:r>
      <w:r>
        <w:rPr>
          <w:rFonts w:ascii="Arial" w:hAnsi="Arial" w:cs="Arial"/>
          <w:color w:val="000000"/>
          <w:lang w:val="es-ES_tradnl"/>
        </w:rPr>
        <w:t>l</w:t>
      </w:r>
      <w:r w:rsidRPr="0066512F">
        <w:rPr>
          <w:rFonts w:ascii="Arial" w:hAnsi="Arial" w:cs="Arial"/>
          <w:color w:val="000000"/>
          <w:lang w:val="es-ES_tradnl"/>
        </w:rPr>
        <w:t>a capacidad para determinar los objetivos adecuados: "hacer lo indicado".</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rPr>
      </w:pPr>
      <w:r>
        <w:rPr>
          <w:rFonts w:ascii="Arial" w:hAnsi="Arial" w:cs="Arial"/>
          <w:b/>
          <w:bCs/>
          <w:color w:val="000000"/>
          <w:lang w:val="es-ES_tradnl"/>
        </w:rPr>
        <w:t xml:space="preserve">Eficiencia </w:t>
      </w:r>
      <w:r>
        <w:rPr>
          <w:rFonts w:ascii="Arial" w:hAnsi="Arial" w:cs="Arial"/>
          <w:color w:val="000000"/>
          <w:lang w:val="es-ES_tradnl"/>
        </w:rPr>
        <w:t>l</w:t>
      </w:r>
      <w:r w:rsidRPr="0066512F">
        <w:rPr>
          <w:rFonts w:ascii="Arial" w:hAnsi="Arial" w:cs="Arial"/>
          <w:color w:val="000000"/>
          <w:lang w:val="es-ES_tradnl"/>
        </w:rPr>
        <w:t>a capacidad para reducir al mínimo los recursos usados para alcanzar los objetivos de la organización: "hacer las cosas bien".</w:t>
      </w:r>
    </w:p>
    <w:p w:rsidR="003E2962" w:rsidRPr="0066512F" w:rsidRDefault="003E2962"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Pr>
          <w:rFonts w:ascii="Arial" w:hAnsi="Arial" w:cs="Arial"/>
          <w:b/>
          <w:bCs/>
          <w:color w:val="000000"/>
          <w:lang w:val="es-ES_tradnl"/>
        </w:rPr>
        <w:t xml:space="preserve">Emprendedor </w:t>
      </w:r>
      <w:r>
        <w:rPr>
          <w:rFonts w:ascii="Arial" w:hAnsi="Arial" w:cs="Arial"/>
          <w:color w:val="000000"/>
          <w:lang w:val="es-ES_tradnl"/>
        </w:rPr>
        <w:t>e</w:t>
      </w:r>
      <w:r w:rsidRPr="0066512F">
        <w:rPr>
          <w:rFonts w:ascii="Arial" w:hAnsi="Arial" w:cs="Arial"/>
          <w:color w:val="000000"/>
          <w:lang w:val="es-ES_tradnl"/>
        </w:rPr>
        <w:t>l originador de una empresa nueva o el gerente que trata de mejorar una unidad de la organización emprendiendo cam</w:t>
      </w:r>
      <w:r w:rsidRPr="0066512F">
        <w:rPr>
          <w:rFonts w:ascii="Arial" w:hAnsi="Arial" w:cs="Arial"/>
          <w:color w:val="000000"/>
          <w:lang w:val="es-ES_tradnl"/>
        </w:rPr>
        <w:softHyphen/>
        <w:t>bios en los productos.</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Equipo </w:t>
      </w:r>
      <w:r>
        <w:rPr>
          <w:rFonts w:ascii="Arial" w:hAnsi="Arial" w:cs="Arial"/>
          <w:color w:val="000000"/>
          <w:lang w:val="es-ES_tradnl"/>
        </w:rPr>
        <w:t>d</w:t>
      </w:r>
      <w:r w:rsidRPr="0066512F">
        <w:rPr>
          <w:rFonts w:ascii="Arial" w:hAnsi="Arial" w:cs="Arial"/>
          <w:color w:val="000000"/>
          <w:lang w:val="es-ES_tradnl"/>
        </w:rPr>
        <w:t>os o más personas que interactúan entre sí y que se influyen para alcanzar un fin común.</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Estímulo </w:t>
      </w:r>
      <w:r w:rsidRPr="00D154C8">
        <w:rPr>
          <w:rFonts w:ascii="Arial" w:hAnsi="Arial" w:cs="Arial"/>
          <w:bCs/>
          <w:color w:val="000000"/>
          <w:lang w:val="es-ES_tradnl"/>
        </w:rPr>
        <w:t>s</w:t>
      </w:r>
      <w:r w:rsidRPr="0066512F">
        <w:rPr>
          <w:rFonts w:ascii="Arial" w:hAnsi="Arial" w:cs="Arial"/>
          <w:color w:val="000000"/>
          <w:lang w:val="es-ES_tradnl"/>
        </w:rPr>
        <w:t>ituación o circunstancia que provo</w:t>
      </w:r>
      <w:r w:rsidRPr="0066512F">
        <w:rPr>
          <w:rFonts w:ascii="Arial" w:hAnsi="Arial" w:cs="Arial"/>
          <w:color w:val="000000"/>
          <w:lang w:val="es-ES_tradnl"/>
        </w:rPr>
        <w:softHyphen/>
        <w:t>ca el comportamiento voluntario de una per</w:t>
      </w:r>
      <w:r w:rsidRPr="0066512F">
        <w:rPr>
          <w:rFonts w:ascii="Arial" w:hAnsi="Arial" w:cs="Arial"/>
          <w:color w:val="000000"/>
          <w:lang w:val="es-ES_tradnl"/>
        </w:rPr>
        <w:softHyphen/>
        <w:t>sona, llamado respuesta.</w:t>
      </w: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Estrategia</w:t>
      </w:r>
      <w:r>
        <w:rPr>
          <w:rFonts w:ascii="Arial" w:hAnsi="Arial" w:cs="Arial"/>
          <w:b/>
          <w:bCs/>
          <w:color w:val="000000"/>
          <w:lang w:val="es-ES_tradnl"/>
        </w:rPr>
        <w:t xml:space="preserve"> </w:t>
      </w:r>
      <w:r w:rsidRPr="00D154C8">
        <w:rPr>
          <w:rFonts w:ascii="Arial" w:hAnsi="Arial" w:cs="Arial"/>
          <w:bCs/>
          <w:color w:val="000000"/>
          <w:lang w:val="es-ES_tradnl"/>
        </w:rPr>
        <w:t>p</w:t>
      </w:r>
      <w:r>
        <w:rPr>
          <w:rFonts w:ascii="Arial" w:hAnsi="Arial" w:cs="Arial"/>
          <w:bCs/>
          <w:color w:val="000000"/>
          <w:lang w:val="es-ES_tradnl"/>
        </w:rPr>
        <w:t>r</w:t>
      </w:r>
      <w:r w:rsidRPr="0066512F">
        <w:rPr>
          <w:rFonts w:ascii="Arial" w:hAnsi="Arial" w:cs="Arial"/>
          <w:color w:val="000000"/>
          <w:lang w:val="es-ES_tradnl"/>
        </w:rPr>
        <w:t>ograma amplio para definir y alcanzar los objetivos de una organización; la respuesta de la organización a su entorno, con el tiempo.</w:t>
      </w:r>
    </w:p>
    <w:p w:rsidR="00406DCF" w:rsidRDefault="00406DCF" w:rsidP="00406DCF">
      <w:pPr>
        <w:spacing w:line="360" w:lineRule="auto"/>
        <w:jc w:val="center"/>
        <w:rPr>
          <w:rFonts w:ascii="Magneto" w:hAnsi="Magneto" w:cs="Arial"/>
          <w:b/>
          <w:bCs/>
          <w:color w:val="000000"/>
          <w:sz w:val="40"/>
          <w:szCs w:val="40"/>
          <w:lang w:val="es-ES_tradnl"/>
        </w:rPr>
      </w:pPr>
    </w:p>
    <w:p w:rsidR="00406DCF" w:rsidRDefault="00406DCF" w:rsidP="00406DCF">
      <w:pPr>
        <w:spacing w:line="360" w:lineRule="auto"/>
        <w:jc w:val="center"/>
        <w:rPr>
          <w:rFonts w:ascii="Arial" w:hAnsi="Arial" w:cs="Arial"/>
          <w:b/>
          <w:bCs/>
          <w:color w:val="000000"/>
          <w:lang w:val="es-ES_tradnl"/>
        </w:rPr>
      </w:pPr>
      <w:r>
        <w:rPr>
          <w:rFonts w:ascii="Magneto" w:hAnsi="Magneto" w:cs="Arial"/>
          <w:b/>
          <w:bCs/>
          <w:color w:val="000000"/>
          <w:sz w:val="40"/>
          <w:szCs w:val="40"/>
          <w:lang w:val="es-ES_tradnl"/>
        </w:rPr>
        <w:t>G</w:t>
      </w:r>
    </w:p>
    <w:p w:rsidR="00406DCF" w:rsidRPr="0066512F" w:rsidRDefault="00406DCF" w:rsidP="00406DCF">
      <w:pPr>
        <w:autoSpaceDE w:val="0"/>
        <w:autoSpaceDN w:val="0"/>
        <w:adjustRightInd w:val="0"/>
        <w:spacing w:line="360" w:lineRule="auto"/>
        <w:jc w:val="both"/>
        <w:rPr>
          <w:rFonts w:ascii="Arial" w:hAnsi="Arial" w:cs="Arial"/>
        </w:rPr>
      </w:pPr>
    </w:p>
    <w:p w:rsidR="00406DCF" w:rsidRPr="0066512F" w:rsidRDefault="00406DCF" w:rsidP="00406DCF">
      <w:pPr>
        <w:autoSpaceDE w:val="0"/>
        <w:autoSpaceDN w:val="0"/>
        <w:adjustRightInd w:val="0"/>
        <w:spacing w:line="360" w:lineRule="auto"/>
        <w:jc w:val="both"/>
        <w:rPr>
          <w:rFonts w:ascii="Arial" w:hAnsi="Arial" w:cs="Arial"/>
        </w:rPr>
      </w:pPr>
      <w:r w:rsidRPr="0066512F">
        <w:rPr>
          <w:rFonts w:ascii="Arial" w:hAnsi="Arial" w:cs="Arial"/>
          <w:b/>
          <w:bCs/>
          <w:color w:val="000000"/>
          <w:lang w:val="es-ES_tradnl"/>
        </w:rPr>
        <w:t>Globaliza</w:t>
      </w:r>
      <w:r>
        <w:rPr>
          <w:rFonts w:ascii="Arial" w:hAnsi="Arial" w:cs="Arial"/>
          <w:b/>
          <w:bCs/>
          <w:color w:val="000000"/>
          <w:lang w:val="es-ES_tradnl"/>
        </w:rPr>
        <w:t xml:space="preserve">ción </w:t>
      </w:r>
      <w:r>
        <w:rPr>
          <w:rFonts w:ascii="Arial" w:hAnsi="Arial" w:cs="Arial"/>
          <w:color w:val="000000"/>
          <w:lang w:val="es-ES_tradnl"/>
        </w:rPr>
        <w:t>c</w:t>
      </w:r>
      <w:r w:rsidRPr="0066512F">
        <w:rPr>
          <w:rFonts w:ascii="Arial" w:hAnsi="Arial" w:cs="Arial"/>
          <w:color w:val="000000"/>
          <w:lang w:val="es-ES_tradnl"/>
        </w:rPr>
        <w:t>uando las organizaciones reconocen que los negocios se deben enfocar al mundo, y no sólo a lo local.</w:t>
      </w:r>
    </w:p>
    <w:p w:rsidR="00406DCF" w:rsidRDefault="00406DCF" w:rsidP="00406DCF">
      <w:pPr>
        <w:spacing w:line="360" w:lineRule="auto"/>
        <w:jc w:val="center"/>
        <w:rPr>
          <w:rFonts w:ascii="Arial" w:hAnsi="Arial" w:cs="Arial"/>
          <w:color w:val="000000"/>
          <w:lang w:val="es-ES_tradnl"/>
        </w:rPr>
      </w:pPr>
      <w:r>
        <w:rPr>
          <w:rFonts w:ascii="Magneto" w:hAnsi="Magneto" w:cs="Arial"/>
          <w:b/>
          <w:bCs/>
          <w:color w:val="000000"/>
          <w:sz w:val="40"/>
          <w:szCs w:val="40"/>
          <w:lang w:val="es-ES_tradnl"/>
        </w:rPr>
        <w:t>I</w:t>
      </w: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Incertidumbre </w:t>
      </w:r>
      <w:r w:rsidRPr="00D154C8">
        <w:rPr>
          <w:rFonts w:ascii="Arial" w:hAnsi="Arial" w:cs="Arial"/>
          <w:bCs/>
          <w:color w:val="000000"/>
          <w:lang w:val="es-ES_tradnl"/>
        </w:rPr>
        <w:t>s</w:t>
      </w:r>
      <w:r w:rsidRPr="0066512F">
        <w:rPr>
          <w:rFonts w:ascii="Arial" w:hAnsi="Arial" w:cs="Arial"/>
          <w:color w:val="000000"/>
          <w:lang w:val="es-ES_tradnl"/>
        </w:rPr>
        <w:t>ituación de la toma de deci</w:t>
      </w:r>
      <w:r w:rsidRPr="0066512F">
        <w:rPr>
          <w:rFonts w:ascii="Arial" w:hAnsi="Arial" w:cs="Arial"/>
          <w:color w:val="000000"/>
          <w:lang w:val="es-ES_tradnl"/>
        </w:rPr>
        <w:softHyphen/>
        <w:t xml:space="preserve">siones en la que los administradores </w:t>
      </w:r>
      <w:r>
        <w:rPr>
          <w:rFonts w:ascii="Arial" w:hAnsi="Arial" w:cs="Arial"/>
          <w:color w:val="000000"/>
          <w:lang w:val="es-ES_tradnl"/>
        </w:rPr>
        <w:t>enfrentan situaciones externa i</w:t>
      </w:r>
      <w:r w:rsidRPr="0066512F">
        <w:rPr>
          <w:rFonts w:ascii="Arial" w:hAnsi="Arial" w:cs="Arial"/>
          <w:color w:val="000000"/>
          <w:lang w:val="es-ES_tradnl"/>
        </w:rPr>
        <w:t>mpronosticables o carecen de la información necesaria para establecer las probabilidades de ciertos hechos.</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Influencia </w:t>
      </w:r>
      <w:r>
        <w:rPr>
          <w:rFonts w:ascii="Arial" w:hAnsi="Arial" w:cs="Arial"/>
          <w:color w:val="000000"/>
          <w:lang w:val="es-ES_tradnl"/>
        </w:rPr>
        <w:t>t</w:t>
      </w:r>
      <w:r w:rsidRPr="0066512F">
        <w:rPr>
          <w:rFonts w:ascii="Arial" w:hAnsi="Arial" w:cs="Arial"/>
          <w:color w:val="000000"/>
          <w:lang w:val="es-ES_tradnl"/>
        </w:rPr>
        <w:t>oda acción o ejemplo de conducta que propicien que otra persona o grupo cambien de actitud o conducta.</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Innovación </w:t>
      </w:r>
      <w:r w:rsidRPr="001B4E3D">
        <w:rPr>
          <w:rFonts w:ascii="Arial" w:hAnsi="Arial" w:cs="Arial"/>
          <w:bCs/>
          <w:color w:val="000000"/>
          <w:lang w:val="es-ES_tradnl"/>
        </w:rPr>
        <w:t>i</w:t>
      </w:r>
      <w:r w:rsidRPr="0066512F">
        <w:rPr>
          <w:rFonts w:ascii="Arial" w:hAnsi="Arial" w:cs="Arial"/>
          <w:color w:val="000000"/>
          <w:lang w:val="es-ES_tradnl"/>
        </w:rPr>
        <w:t>dea nueva que se convierte en una sociedad nueva, un producto nuevo, un ser</w:t>
      </w:r>
      <w:r w:rsidRPr="0066512F">
        <w:rPr>
          <w:rFonts w:ascii="Arial" w:hAnsi="Arial" w:cs="Arial"/>
          <w:color w:val="000000"/>
          <w:lang w:val="es-ES_tradnl"/>
        </w:rPr>
        <w:softHyphen/>
        <w:t>vicio nuevo, un proceso nuevo o un método de producción nuevo.</w:t>
      </w:r>
    </w:p>
    <w:p w:rsidR="00406DCF" w:rsidRPr="0066512F" w:rsidRDefault="00406DCF" w:rsidP="00406DCF">
      <w:pPr>
        <w:autoSpaceDE w:val="0"/>
        <w:autoSpaceDN w:val="0"/>
        <w:adjustRightInd w:val="0"/>
        <w:spacing w:line="360" w:lineRule="auto"/>
        <w:jc w:val="both"/>
        <w:rPr>
          <w:rFonts w:ascii="Arial" w:hAnsi="Arial" w:cs="Arial"/>
        </w:rPr>
      </w:pPr>
    </w:p>
    <w:p w:rsidR="00C13B7B" w:rsidRPr="003E2962" w:rsidRDefault="00406DCF" w:rsidP="003E2962">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Integración </w:t>
      </w:r>
      <w:r w:rsidRPr="001B4E3D">
        <w:rPr>
          <w:rFonts w:ascii="Arial" w:hAnsi="Arial" w:cs="Arial"/>
          <w:bCs/>
          <w:color w:val="000000"/>
          <w:lang w:val="es-ES_tradnl"/>
        </w:rPr>
        <w:t>t</w:t>
      </w:r>
      <w:r w:rsidRPr="0066512F">
        <w:rPr>
          <w:rFonts w:ascii="Arial" w:hAnsi="Arial" w:cs="Arial"/>
          <w:color w:val="000000"/>
          <w:lang w:val="es-ES_tradnl"/>
        </w:rPr>
        <w:t>érmino usado por Lawrence y Lorsch, en lugar de coordinación, que designa el grado en el que los miembros de diversos de</w:t>
      </w:r>
      <w:r w:rsidRPr="0066512F">
        <w:rPr>
          <w:rFonts w:ascii="Arial" w:hAnsi="Arial" w:cs="Arial"/>
          <w:color w:val="000000"/>
          <w:lang w:val="es-ES_tradnl"/>
        </w:rPr>
        <w:softHyphen/>
        <w:t>partamentos trabajan unidos en forma conjunta.</w:t>
      </w:r>
    </w:p>
    <w:p w:rsidR="00406DCF" w:rsidRPr="0066512F" w:rsidRDefault="00406DCF" w:rsidP="00406DCF">
      <w:pPr>
        <w:spacing w:line="360" w:lineRule="auto"/>
        <w:jc w:val="center"/>
        <w:rPr>
          <w:rFonts w:ascii="Arial" w:hAnsi="Arial" w:cs="Arial"/>
          <w:b/>
          <w:bCs/>
          <w:color w:val="000000"/>
          <w:lang w:val="es-ES_tradnl"/>
        </w:rPr>
      </w:pPr>
      <w:r>
        <w:rPr>
          <w:rFonts w:ascii="Magneto" w:hAnsi="Magneto" w:cs="Arial"/>
          <w:b/>
          <w:bCs/>
          <w:color w:val="000000"/>
          <w:sz w:val="40"/>
          <w:szCs w:val="40"/>
          <w:lang w:val="es-ES_tradnl"/>
        </w:rPr>
        <w:t>J</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Jerarquía de las necesidades de Maslow</w:t>
      </w:r>
      <w:r>
        <w:rPr>
          <w:rFonts w:ascii="Arial" w:hAnsi="Arial" w:cs="Arial"/>
          <w:b/>
          <w:bCs/>
          <w:color w:val="000000"/>
          <w:lang w:val="es-ES_tradnl"/>
        </w:rPr>
        <w:t xml:space="preserve"> </w:t>
      </w:r>
      <w:r w:rsidRPr="001B4E3D">
        <w:rPr>
          <w:rFonts w:ascii="Arial" w:hAnsi="Arial" w:cs="Arial"/>
          <w:bCs/>
          <w:color w:val="000000"/>
          <w:lang w:val="es-ES_tradnl"/>
        </w:rPr>
        <w:t>t</w:t>
      </w:r>
      <w:r w:rsidRPr="0066512F">
        <w:rPr>
          <w:rFonts w:ascii="Arial" w:hAnsi="Arial" w:cs="Arial"/>
          <w:color w:val="000000"/>
          <w:lang w:val="es-ES_tradnl"/>
        </w:rPr>
        <w:t>eoría de la motivación que argumenta que las personas se mueven para satisfacer cinco tipos de necesidades, que se pueden clasificar por orden jerárquico.</w:t>
      </w:r>
    </w:p>
    <w:p w:rsidR="00406DCF" w:rsidRPr="0066512F" w:rsidRDefault="00406DCF" w:rsidP="00406DCF">
      <w:pPr>
        <w:spacing w:line="360" w:lineRule="auto"/>
        <w:jc w:val="center"/>
        <w:rPr>
          <w:rFonts w:ascii="Arial" w:hAnsi="Arial" w:cs="Arial"/>
          <w:b/>
          <w:bCs/>
          <w:color w:val="000000"/>
          <w:lang w:val="es-ES_tradnl"/>
        </w:rPr>
      </w:pPr>
      <w:r>
        <w:rPr>
          <w:rFonts w:ascii="Magneto" w:hAnsi="Magneto" w:cs="Arial"/>
          <w:b/>
          <w:bCs/>
          <w:color w:val="000000"/>
          <w:sz w:val="40"/>
          <w:szCs w:val="40"/>
          <w:lang w:val="es-ES_tradnl"/>
        </w:rPr>
        <w:t>L</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Lluvia de ideas </w:t>
      </w:r>
      <w:r w:rsidRPr="001B4E3D">
        <w:rPr>
          <w:rFonts w:ascii="Arial" w:hAnsi="Arial" w:cs="Arial"/>
          <w:bCs/>
          <w:color w:val="000000"/>
          <w:lang w:val="es-ES_tradnl"/>
        </w:rPr>
        <w:t>t</w:t>
      </w:r>
      <w:r w:rsidRPr="0066512F">
        <w:rPr>
          <w:rFonts w:ascii="Arial" w:hAnsi="Arial" w:cs="Arial"/>
          <w:color w:val="000000"/>
          <w:lang w:val="es-ES_tradnl"/>
        </w:rPr>
        <w:t>écnica para tomar decisiones y resolver problemas, mediante la cual las per</w:t>
      </w:r>
      <w:r w:rsidRPr="0066512F">
        <w:rPr>
          <w:rFonts w:ascii="Arial" w:hAnsi="Arial" w:cs="Arial"/>
          <w:color w:val="000000"/>
          <w:lang w:val="es-ES_tradnl"/>
        </w:rPr>
        <w:softHyphen/>
        <w:t xml:space="preserve">sonas o los miembros de un grupo tratan de aumentar la creatividad </w:t>
      </w:r>
      <w:r w:rsidRPr="0066512F">
        <w:rPr>
          <w:rFonts w:ascii="Arial" w:hAnsi="Arial" w:cs="Arial"/>
          <w:color w:val="000000"/>
          <w:lang w:val="es-ES_tradnl"/>
        </w:rPr>
        <w:lastRenderedPageBreak/>
        <w:t>proponiendo alternati</w:t>
      </w:r>
      <w:r w:rsidRPr="0066512F">
        <w:rPr>
          <w:rFonts w:ascii="Arial" w:hAnsi="Arial" w:cs="Arial"/>
          <w:color w:val="000000"/>
          <w:lang w:val="es-ES_tradnl"/>
        </w:rPr>
        <w:softHyphen/>
        <w:t>vas, de manera espontánea, sin preocuparse por la realidad ni la tradición.</w:t>
      </w:r>
    </w:p>
    <w:p w:rsidR="00C13B7B" w:rsidRDefault="00C13B7B" w:rsidP="00406DCF">
      <w:pPr>
        <w:spacing w:line="360" w:lineRule="auto"/>
        <w:jc w:val="center"/>
        <w:rPr>
          <w:rFonts w:ascii="Magneto" w:hAnsi="Magneto" w:cs="Arial"/>
          <w:b/>
          <w:bCs/>
          <w:color w:val="000000"/>
          <w:sz w:val="40"/>
          <w:szCs w:val="40"/>
          <w:lang w:val="es-ES_tradnl"/>
        </w:rPr>
      </w:pPr>
    </w:p>
    <w:p w:rsidR="00406DCF" w:rsidRPr="0066512F" w:rsidRDefault="00406DCF" w:rsidP="00406DCF">
      <w:pPr>
        <w:spacing w:line="360" w:lineRule="auto"/>
        <w:jc w:val="center"/>
        <w:rPr>
          <w:rFonts w:ascii="Arial" w:hAnsi="Arial" w:cs="Arial"/>
        </w:rPr>
      </w:pPr>
      <w:r>
        <w:rPr>
          <w:rFonts w:ascii="Magneto" w:hAnsi="Magneto" w:cs="Arial"/>
          <w:b/>
          <w:bCs/>
          <w:color w:val="000000"/>
          <w:sz w:val="40"/>
          <w:szCs w:val="40"/>
          <w:lang w:val="es-ES_tradnl"/>
        </w:rPr>
        <w:t>M</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Mercado de trabajo  </w:t>
      </w:r>
      <w:r>
        <w:rPr>
          <w:rFonts w:ascii="Arial" w:hAnsi="Arial" w:cs="Arial"/>
          <w:color w:val="000000"/>
          <w:lang w:val="es-ES_tradnl"/>
        </w:rPr>
        <w:t>c</w:t>
      </w:r>
      <w:r w:rsidRPr="0066512F">
        <w:rPr>
          <w:rFonts w:ascii="Arial" w:hAnsi="Arial" w:cs="Arial"/>
          <w:color w:val="000000"/>
          <w:lang w:val="es-ES_tradnl"/>
        </w:rPr>
        <w:t>onjunto de personas disponibles que cuentan con la capacidad para ocupar puestos desocupados; se puede definir en términos estrechos (locales) o más amplios (mundiales); cambia con el tiempo, respondien</w:t>
      </w:r>
      <w:r w:rsidRPr="0066512F">
        <w:rPr>
          <w:rFonts w:ascii="Arial" w:hAnsi="Arial" w:cs="Arial"/>
          <w:color w:val="000000"/>
          <w:lang w:val="es-ES_tradnl"/>
        </w:rPr>
        <w:softHyphen/>
        <w:t>do a los factores del entorno.</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1B4E3D">
        <w:rPr>
          <w:rFonts w:ascii="Arial" w:hAnsi="Arial" w:cs="Arial"/>
          <w:b/>
          <w:color w:val="000000"/>
          <w:lang w:val="es-ES_tradnl"/>
        </w:rPr>
        <w:t>Meta</w:t>
      </w:r>
      <w:r>
        <w:rPr>
          <w:rFonts w:ascii="Arial" w:hAnsi="Arial" w:cs="Arial"/>
          <w:color w:val="000000"/>
          <w:lang w:val="es-ES_tradnl"/>
        </w:rPr>
        <w:t xml:space="preserve"> e</w:t>
      </w:r>
      <w:r w:rsidRPr="0066512F">
        <w:rPr>
          <w:rFonts w:ascii="Arial" w:hAnsi="Arial" w:cs="Arial"/>
          <w:color w:val="000000"/>
          <w:lang w:val="es-ES_tradnl"/>
        </w:rPr>
        <w:t>l fin que trata de alcanzar una organi</w:t>
      </w:r>
      <w:r w:rsidRPr="0066512F">
        <w:rPr>
          <w:rFonts w:ascii="Arial" w:hAnsi="Arial" w:cs="Arial"/>
          <w:color w:val="000000"/>
          <w:lang w:val="es-ES_tradnl"/>
        </w:rPr>
        <w:softHyphen/>
        <w:t>zación; las organizaciones suelen tener más de una meta; las metas son elementos fundamen</w:t>
      </w:r>
      <w:r w:rsidRPr="0066512F">
        <w:rPr>
          <w:rFonts w:ascii="Arial" w:hAnsi="Arial" w:cs="Arial"/>
          <w:color w:val="000000"/>
          <w:lang w:val="es-ES_tradnl"/>
        </w:rPr>
        <w:softHyphen/>
        <w:t>tales de las organizaciones.</w:t>
      </w:r>
    </w:p>
    <w:p w:rsidR="00406DCF" w:rsidRPr="0066512F" w:rsidRDefault="00406DCF" w:rsidP="00406DCF">
      <w:pPr>
        <w:autoSpaceDE w:val="0"/>
        <w:autoSpaceDN w:val="0"/>
        <w:adjustRightInd w:val="0"/>
        <w:spacing w:line="360" w:lineRule="auto"/>
        <w:jc w:val="both"/>
        <w:rPr>
          <w:rFonts w:ascii="Arial" w:hAnsi="Arial" w:cs="Arial"/>
        </w:rPr>
      </w:pP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Motivación </w:t>
      </w:r>
      <w:r w:rsidRPr="001B4E3D">
        <w:rPr>
          <w:rFonts w:ascii="Arial" w:hAnsi="Arial" w:cs="Arial"/>
          <w:bCs/>
          <w:color w:val="000000"/>
          <w:lang w:val="es-ES_tradnl"/>
        </w:rPr>
        <w:t>f</w:t>
      </w:r>
      <w:r w:rsidRPr="0066512F">
        <w:rPr>
          <w:rFonts w:ascii="Arial" w:hAnsi="Arial" w:cs="Arial"/>
          <w:color w:val="000000"/>
          <w:lang w:val="es-ES_tradnl"/>
        </w:rPr>
        <w:t>actores que causan la conducta de una persona, la canalizan y la sostienen.</w:t>
      </w:r>
    </w:p>
    <w:p w:rsidR="003E2962" w:rsidRPr="0066512F" w:rsidRDefault="003E2962" w:rsidP="00406DCF">
      <w:pPr>
        <w:autoSpaceDE w:val="0"/>
        <w:autoSpaceDN w:val="0"/>
        <w:adjustRightInd w:val="0"/>
        <w:spacing w:line="360" w:lineRule="auto"/>
        <w:jc w:val="both"/>
        <w:rPr>
          <w:rFonts w:ascii="Arial" w:hAnsi="Arial" w:cs="Arial"/>
        </w:rPr>
      </w:pPr>
    </w:p>
    <w:p w:rsidR="00406DCF" w:rsidRPr="0066512F" w:rsidRDefault="00406DCF" w:rsidP="00406DCF">
      <w:pPr>
        <w:spacing w:line="360" w:lineRule="auto"/>
        <w:jc w:val="center"/>
        <w:rPr>
          <w:rFonts w:ascii="Arial" w:hAnsi="Arial" w:cs="Arial"/>
        </w:rPr>
      </w:pPr>
      <w:r>
        <w:rPr>
          <w:rFonts w:ascii="Magneto" w:hAnsi="Magneto" w:cs="Arial"/>
          <w:b/>
          <w:bCs/>
          <w:color w:val="000000"/>
          <w:sz w:val="40"/>
          <w:szCs w:val="40"/>
          <w:lang w:val="es-ES_tradnl"/>
        </w:rPr>
        <w:t>N</w:t>
      </w: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Negociación </w:t>
      </w:r>
      <w:r w:rsidRPr="001B4E3D">
        <w:rPr>
          <w:rFonts w:ascii="Arial" w:hAnsi="Arial" w:cs="Arial"/>
          <w:bCs/>
          <w:color w:val="000000"/>
          <w:lang w:val="es-ES_tradnl"/>
        </w:rPr>
        <w:t>u</w:t>
      </w:r>
      <w:r w:rsidRPr="0066512F">
        <w:rPr>
          <w:rFonts w:ascii="Arial" w:hAnsi="Arial" w:cs="Arial"/>
          <w:color w:val="000000"/>
          <w:lang w:val="es-ES_tradnl"/>
        </w:rPr>
        <w:t>so de tratos y habilidades de comunicación para manejar conflictos y llegar a resultados satisfactorios para las partes.</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Negociador </w:t>
      </w:r>
      <w:r w:rsidRPr="001B4E3D">
        <w:rPr>
          <w:rFonts w:ascii="Arial" w:hAnsi="Arial" w:cs="Arial"/>
          <w:bCs/>
          <w:color w:val="000000"/>
          <w:lang w:val="es-ES_tradnl"/>
        </w:rPr>
        <w:t>p</w:t>
      </w:r>
      <w:r w:rsidRPr="0066512F">
        <w:rPr>
          <w:rFonts w:ascii="Arial" w:hAnsi="Arial" w:cs="Arial"/>
          <w:color w:val="000000"/>
          <w:lang w:val="es-ES_tradnl"/>
        </w:rPr>
        <w:t>apel que asume una persona cuando contribuye a que dos o más partes con</w:t>
      </w:r>
      <w:r w:rsidRPr="0066512F">
        <w:rPr>
          <w:rFonts w:ascii="Arial" w:hAnsi="Arial" w:cs="Arial"/>
          <w:color w:val="000000"/>
          <w:lang w:val="es-ES_tradnl"/>
        </w:rPr>
        <w:softHyphen/>
        <w:t>t</w:t>
      </w:r>
      <w:r>
        <w:rPr>
          <w:rFonts w:ascii="Arial" w:hAnsi="Arial" w:cs="Arial"/>
          <w:color w:val="000000"/>
          <w:lang w:val="es-ES_tradnl"/>
        </w:rPr>
        <w:t>rarias lleguen a una componenda.</w:t>
      </w:r>
    </w:p>
    <w:p w:rsidR="00406DCF" w:rsidRPr="0066512F" w:rsidRDefault="00406DCF" w:rsidP="00406DCF">
      <w:pPr>
        <w:autoSpaceDE w:val="0"/>
        <w:autoSpaceDN w:val="0"/>
        <w:adjustRightInd w:val="0"/>
        <w:spacing w:line="360" w:lineRule="auto"/>
        <w:jc w:val="both"/>
        <w:rPr>
          <w:rFonts w:ascii="Arial" w:hAnsi="Arial" w:cs="Arial"/>
        </w:rPr>
      </w:pPr>
    </w:p>
    <w:p w:rsidR="00406DCF" w:rsidRPr="0066512F" w:rsidRDefault="00406DCF" w:rsidP="00406DCF">
      <w:pPr>
        <w:spacing w:line="360" w:lineRule="auto"/>
        <w:jc w:val="center"/>
        <w:rPr>
          <w:rFonts w:ascii="Arial" w:hAnsi="Arial" w:cs="Arial"/>
          <w:b/>
          <w:bCs/>
          <w:color w:val="000000"/>
          <w:lang w:val="es-ES_tradnl"/>
        </w:rPr>
      </w:pPr>
      <w:r>
        <w:rPr>
          <w:rFonts w:ascii="Magneto" w:hAnsi="Magneto" w:cs="Arial"/>
          <w:b/>
          <w:bCs/>
          <w:color w:val="000000"/>
          <w:sz w:val="40"/>
          <w:szCs w:val="40"/>
          <w:lang w:val="es-ES_tradnl"/>
        </w:rPr>
        <w:t>O</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Oportunidad </w:t>
      </w:r>
      <w:r w:rsidRPr="001B4E3D">
        <w:rPr>
          <w:rFonts w:ascii="Arial" w:hAnsi="Arial" w:cs="Arial"/>
          <w:bCs/>
          <w:color w:val="000000"/>
          <w:lang w:val="es-ES_tradnl"/>
        </w:rPr>
        <w:t>s</w:t>
      </w:r>
      <w:r w:rsidRPr="0066512F">
        <w:rPr>
          <w:rFonts w:ascii="Arial" w:hAnsi="Arial" w:cs="Arial"/>
          <w:color w:val="000000"/>
          <w:lang w:val="es-ES_tradnl"/>
        </w:rPr>
        <w:t>ituación que se presenta cuan</w:t>
      </w:r>
      <w:r w:rsidRPr="0066512F">
        <w:rPr>
          <w:rFonts w:ascii="Arial" w:hAnsi="Arial" w:cs="Arial"/>
          <w:color w:val="000000"/>
          <w:lang w:val="es-ES_tradnl"/>
        </w:rPr>
        <w:softHyphen/>
        <w:t>do las circunstancias ofrecen a la organización la posibilidad de superar las metas y los obje</w:t>
      </w:r>
      <w:r w:rsidRPr="0066512F">
        <w:rPr>
          <w:rFonts w:ascii="Arial" w:hAnsi="Arial" w:cs="Arial"/>
          <w:color w:val="000000"/>
          <w:lang w:val="es-ES_tradnl"/>
        </w:rPr>
        <w:softHyphen/>
        <w:t>tivos definidos.</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lastRenderedPageBreak/>
        <w:t>Organigrama</w:t>
      </w:r>
      <w:r>
        <w:rPr>
          <w:rFonts w:ascii="Arial" w:hAnsi="Arial" w:cs="Arial"/>
          <w:b/>
          <w:bCs/>
          <w:color w:val="000000"/>
          <w:lang w:val="es-ES_tradnl"/>
        </w:rPr>
        <w:t xml:space="preserve"> </w:t>
      </w:r>
      <w:r w:rsidRPr="001B4E3D">
        <w:rPr>
          <w:rFonts w:ascii="Arial" w:hAnsi="Arial" w:cs="Arial"/>
          <w:bCs/>
          <w:color w:val="000000"/>
          <w:lang w:val="es-ES_tradnl"/>
        </w:rPr>
        <w:t>d</w:t>
      </w:r>
      <w:r w:rsidRPr="0066512F">
        <w:rPr>
          <w:rFonts w:ascii="Arial" w:hAnsi="Arial" w:cs="Arial"/>
          <w:color w:val="000000"/>
          <w:lang w:val="es-ES_tradnl"/>
        </w:rPr>
        <w:t>iagrama de la estructura de la organización, que muestra las funciones, los departamentos o los puestos de la organización y sus relaciones.</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Organización </w:t>
      </w:r>
      <w:r>
        <w:rPr>
          <w:rFonts w:ascii="Arial" w:hAnsi="Arial" w:cs="Arial"/>
          <w:color w:val="000000"/>
          <w:lang w:val="es-ES_tradnl"/>
        </w:rPr>
        <w:t>d</w:t>
      </w:r>
      <w:r w:rsidRPr="0066512F">
        <w:rPr>
          <w:rFonts w:ascii="Arial" w:hAnsi="Arial" w:cs="Arial"/>
          <w:color w:val="000000"/>
          <w:lang w:val="es-ES_tradnl"/>
        </w:rPr>
        <w:t xml:space="preserve">os o </w:t>
      </w:r>
      <w:r>
        <w:rPr>
          <w:rFonts w:ascii="Arial" w:hAnsi="Arial" w:cs="Arial"/>
          <w:color w:val="000000"/>
          <w:lang w:val="es-ES_tradnl"/>
        </w:rPr>
        <w:t>más</w:t>
      </w:r>
      <w:r w:rsidRPr="0066512F">
        <w:rPr>
          <w:rFonts w:ascii="Arial" w:hAnsi="Arial" w:cs="Arial"/>
          <w:color w:val="000000"/>
          <w:lang w:val="es-ES_tradnl"/>
        </w:rPr>
        <w:t xml:space="preserve"> personas que traba</w:t>
      </w:r>
      <w:r w:rsidRPr="0066512F">
        <w:rPr>
          <w:rFonts w:ascii="Arial" w:hAnsi="Arial" w:cs="Arial"/>
          <w:color w:val="000000"/>
          <w:lang w:val="es-ES_tradnl"/>
        </w:rPr>
        <w:softHyphen/>
        <w:t>jan juntas, de manera estructurada, para alcan</w:t>
      </w:r>
      <w:r w:rsidRPr="0066512F">
        <w:rPr>
          <w:rFonts w:ascii="Arial" w:hAnsi="Arial" w:cs="Arial"/>
          <w:color w:val="000000"/>
          <w:lang w:val="es-ES_tradnl"/>
        </w:rPr>
        <w:softHyphen/>
        <w:t>zar una meta concreta o un conjunto de metas.</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spacing w:line="360" w:lineRule="auto"/>
        <w:jc w:val="center"/>
        <w:rPr>
          <w:rFonts w:ascii="Arial" w:hAnsi="Arial" w:cs="Arial"/>
        </w:rPr>
      </w:pPr>
      <w:r>
        <w:rPr>
          <w:rFonts w:ascii="Magneto" w:hAnsi="Magneto" w:cs="Arial"/>
          <w:b/>
          <w:bCs/>
          <w:color w:val="000000"/>
          <w:sz w:val="40"/>
          <w:szCs w:val="40"/>
          <w:lang w:val="es-ES_tradnl"/>
        </w:rPr>
        <w:t>P</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Plan de negocios </w:t>
      </w:r>
      <w:r w:rsidRPr="001B4E3D">
        <w:rPr>
          <w:rFonts w:ascii="Arial" w:hAnsi="Arial" w:cs="Arial"/>
          <w:bCs/>
          <w:color w:val="000000"/>
          <w:lang w:val="es-ES_tradnl"/>
        </w:rPr>
        <w:t>d</w:t>
      </w:r>
      <w:r w:rsidRPr="0066512F">
        <w:rPr>
          <w:rFonts w:ascii="Arial" w:hAnsi="Arial" w:cs="Arial"/>
          <w:color w:val="000000"/>
          <w:lang w:val="es-ES_tradnl"/>
        </w:rPr>
        <w:t>ocumento formal que contiene la definición del objetivo, la descripción de los bienes o servicios de la empresa, un análisis de mercados, las proyecciones financieras y la descripción de las estrategias administrativas para alcanzar metas.</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Planeación </w:t>
      </w:r>
      <w:r w:rsidRPr="0082032D">
        <w:rPr>
          <w:rFonts w:ascii="Arial" w:hAnsi="Arial" w:cs="Arial"/>
          <w:bCs/>
          <w:color w:val="000000"/>
          <w:lang w:val="es-ES_tradnl"/>
        </w:rPr>
        <w:t>p</w:t>
      </w:r>
      <w:r w:rsidRPr="0066512F">
        <w:rPr>
          <w:rFonts w:ascii="Arial" w:hAnsi="Arial" w:cs="Arial"/>
          <w:color w:val="000000"/>
          <w:lang w:val="es-ES_tradnl"/>
        </w:rPr>
        <w:t>roceso mediante el cual se establecen metas y cursos de acción idóneos para alcanzar dichas metas.</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Planes estratégicos </w:t>
      </w:r>
      <w:r w:rsidRPr="0082032D">
        <w:rPr>
          <w:rFonts w:ascii="Arial" w:hAnsi="Arial" w:cs="Arial"/>
          <w:bCs/>
          <w:color w:val="000000"/>
          <w:lang w:val="es-ES_tradnl"/>
        </w:rPr>
        <w:t>p</w:t>
      </w:r>
      <w:r w:rsidRPr="0066512F">
        <w:rPr>
          <w:rFonts w:ascii="Arial" w:hAnsi="Arial" w:cs="Arial"/>
          <w:color w:val="000000"/>
          <w:lang w:val="es-ES_tradnl"/>
        </w:rPr>
        <w:t>lanes diseñados para alcanzar las metas generales de la organización.</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Prioridades competitivas </w:t>
      </w:r>
      <w:r w:rsidRPr="0082032D">
        <w:rPr>
          <w:rFonts w:ascii="Arial" w:hAnsi="Arial" w:cs="Arial"/>
          <w:bCs/>
          <w:color w:val="000000"/>
          <w:lang w:val="es-ES_tradnl"/>
        </w:rPr>
        <w:t>c</w:t>
      </w:r>
      <w:r w:rsidRPr="0066512F">
        <w:rPr>
          <w:rFonts w:ascii="Arial" w:hAnsi="Arial" w:cs="Arial"/>
          <w:color w:val="000000"/>
          <w:lang w:val="es-ES_tradnl"/>
        </w:rPr>
        <w:t>uatro criterios básicos que sirven para evaluar productos y ser</w:t>
      </w:r>
      <w:r w:rsidRPr="0066512F">
        <w:rPr>
          <w:rFonts w:ascii="Arial" w:hAnsi="Arial" w:cs="Arial"/>
          <w:color w:val="000000"/>
          <w:lang w:val="es-ES_tradnl"/>
        </w:rPr>
        <w:softHyphen/>
        <w:t>vicios, a saber; precios, grado de calidad, confiabilidad de la calidad y flexibilidad.</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Procedimiento </w:t>
      </w:r>
      <w:r w:rsidRPr="0082032D">
        <w:rPr>
          <w:rFonts w:ascii="Arial" w:hAnsi="Arial" w:cs="Arial"/>
          <w:bCs/>
          <w:color w:val="000000"/>
          <w:lang w:val="es-ES_tradnl"/>
        </w:rPr>
        <w:t>p</w:t>
      </w:r>
      <w:r w:rsidRPr="0066512F">
        <w:rPr>
          <w:rFonts w:ascii="Arial" w:hAnsi="Arial" w:cs="Arial"/>
          <w:color w:val="000000"/>
          <w:lang w:val="es-ES_tradnl"/>
        </w:rPr>
        <w:t>lan establecido que contiene lineamientos detallados para manejar actos de la organización que se presentan con regularidad.</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Proceso  </w:t>
      </w:r>
      <w:r>
        <w:rPr>
          <w:rFonts w:ascii="Arial" w:hAnsi="Arial" w:cs="Arial"/>
          <w:color w:val="000000"/>
          <w:lang w:val="es-ES_tradnl"/>
        </w:rPr>
        <w:t>m</w:t>
      </w:r>
      <w:r w:rsidRPr="0066512F">
        <w:rPr>
          <w:rFonts w:ascii="Arial" w:hAnsi="Arial" w:cs="Arial"/>
          <w:color w:val="000000"/>
          <w:lang w:val="es-ES_tradnl"/>
        </w:rPr>
        <w:t>étodo sistemático para manejar las actividades.</w:t>
      </w:r>
    </w:p>
    <w:p w:rsidR="00406DCF" w:rsidRPr="0066512F" w:rsidRDefault="00406DCF" w:rsidP="00406DCF">
      <w:pPr>
        <w:autoSpaceDE w:val="0"/>
        <w:autoSpaceDN w:val="0"/>
        <w:adjustRightInd w:val="0"/>
        <w:spacing w:line="360" w:lineRule="auto"/>
        <w:jc w:val="both"/>
        <w:rPr>
          <w:rFonts w:ascii="Arial" w:hAnsi="Arial" w:cs="Arial"/>
        </w:rPr>
      </w:pP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Productividad </w:t>
      </w:r>
      <w:r w:rsidRPr="0082032D">
        <w:rPr>
          <w:rFonts w:ascii="Arial" w:hAnsi="Arial" w:cs="Arial"/>
          <w:bCs/>
          <w:color w:val="000000"/>
          <w:lang w:val="es-ES_tradnl"/>
        </w:rPr>
        <w:t>m</w:t>
      </w:r>
      <w:r w:rsidRPr="0066512F">
        <w:rPr>
          <w:rFonts w:ascii="Arial" w:hAnsi="Arial" w:cs="Arial"/>
          <w:color w:val="000000"/>
          <w:lang w:val="es-ES_tradnl"/>
        </w:rPr>
        <w:t>edida del grado en que fun</w:t>
      </w:r>
      <w:r w:rsidRPr="0066512F">
        <w:rPr>
          <w:rFonts w:ascii="Arial" w:hAnsi="Arial" w:cs="Arial"/>
          <w:color w:val="000000"/>
          <w:lang w:val="es-ES_tradnl"/>
        </w:rPr>
        <w:softHyphen/>
        <w:t>ciona el sistema de operaciones e indicador de. La eficiencia y de la competitividad de una empresa o departamento.</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Productos </w:t>
      </w:r>
      <w:r w:rsidRPr="0082032D">
        <w:rPr>
          <w:rFonts w:ascii="Arial" w:hAnsi="Arial" w:cs="Arial"/>
          <w:bCs/>
          <w:color w:val="000000"/>
          <w:lang w:val="es-ES_tradnl"/>
        </w:rPr>
        <w:t>i</w:t>
      </w:r>
      <w:r w:rsidRPr="0066512F">
        <w:rPr>
          <w:rFonts w:ascii="Arial" w:hAnsi="Arial" w:cs="Arial"/>
          <w:color w:val="000000"/>
          <w:lang w:val="es-ES_tradnl"/>
        </w:rPr>
        <w:t>nsumos transformados que se entregan al entorno exterior en forma de pro</w:t>
      </w:r>
      <w:r w:rsidRPr="0066512F">
        <w:rPr>
          <w:rFonts w:ascii="Arial" w:hAnsi="Arial" w:cs="Arial"/>
          <w:color w:val="000000"/>
          <w:lang w:val="es-ES_tradnl"/>
        </w:rPr>
        <w:softHyphen/>
        <w:t>ductos o servicios.</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Programa </w:t>
      </w:r>
      <w:r w:rsidRPr="0082032D">
        <w:rPr>
          <w:rFonts w:ascii="Arial" w:hAnsi="Arial" w:cs="Arial"/>
          <w:bCs/>
          <w:color w:val="000000"/>
          <w:lang w:val="es-ES_tradnl"/>
        </w:rPr>
        <w:t>p</w:t>
      </w:r>
      <w:r w:rsidRPr="0066512F">
        <w:rPr>
          <w:rFonts w:ascii="Arial" w:hAnsi="Arial" w:cs="Arial"/>
          <w:color w:val="000000"/>
          <w:lang w:val="es-ES_tradnl"/>
        </w:rPr>
        <w:t>lan de un solo uso que abarca un conjunto relativamente grande de actividades de la organización y especifica los pasos princi</w:t>
      </w:r>
      <w:r w:rsidRPr="0066512F">
        <w:rPr>
          <w:rFonts w:ascii="Arial" w:hAnsi="Arial" w:cs="Arial"/>
          <w:color w:val="000000"/>
          <w:lang w:val="es-ES_tradnl"/>
        </w:rPr>
        <w:softHyphen/>
        <w:t>pales, su orden y oportunidad, así como la unidad responsable de cada paso.</w:t>
      </w:r>
    </w:p>
    <w:p w:rsidR="00406DCF" w:rsidRPr="0066512F" w:rsidRDefault="00406DCF" w:rsidP="00406DCF">
      <w:pPr>
        <w:autoSpaceDE w:val="0"/>
        <w:autoSpaceDN w:val="0"/>
        <w:adjustRightInd w:val="0"/>
        <w:spacing w:line="360" w:lineRule="auto"/>
        <w:jc w:val="both"/>
        <w:rPr>
          <w:rFonts w:ascii="Arial" w:hAnsi="Arial" w:cs="Arial"/>
        </w:rPr>
      </w:pPr>
    </w:p>
    <w:p w:rsidR="00406DCF" w:rsidRPr="003E2962" w:rsidRDefault="00406DCF" w:rsidP="003E2962">
      <w:pPr>
        <w:spacing w:line="360" w:lineRule="auto"/>
        <w:jc w:val="center"/>
        <w:rPr>
          <w:rFonts w:ascii="Arial" w:hAnsi="Arial" w:cs="Arial"/>
          <w:b/>
          <w:bCs/>
          <w:color w:val="000000"/>
          <w:lang w:val="es-ES_tradnl"/>
        </w:rPr>
      </w:pPr>
      <w:r>
        <w:rPr>
          <w:rFonts w:ascii="Magneto" w:hAnsi="Magneto" w:cs="Arial"/>
          <w:b/>
          <w:bCs/>
          <w:color w:val="000000"/>
          <w:sz w:val="40"/>
          <w:szCs w:val="40"/>
          <w:lang w:val="es-ES_tradnl"/>
        </w:rPr>
        <w:t>R</w:t>
      </w: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Rentabilidad </w:t>
      </w:r>
      <w:r>
        <w:rPr>
          <w:rFonts w:ascii="Arial" w:hAnsi="Arial" w:cs="Arial"/>
          <w:color w:val="000000"/>
          <w:lang w:val="es-ES_tradnl"/>
        </w:rPr>
        <w:t>m</w:t>
      </w:r>
      <w:r w:rsidRPr="0066512F">
        <w:rPr>
          <w:rFonts w:ascii="Arial" w:hAnsi="Arial" w:cs="Arial"/>
          <w:color w:val="000000"/>
          <w:lang w:val="es-ES_tradnl"/>
        </w:rPr>
        <w:t>edida del grado en que funciona un sistema, basada en las utilidades que genera.</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Riesgos  </w:t>
      </w:r>
      <w:r>
        <w:rPr>
          <w:rFonts w:ascii="Arial" w:hAnsi="Arial" w:cs="Arial"/>
          <w:color w:val="000000"/>
          <w:lang w:val="es-ES_tradnl"/>
        </w:rPr>
        <w:t>s</w:t>
      </w:r>
      <w:r w:rsidRPr="0066512F">
        <w:rPr>
          <w:rFonts w:ascii="Arial" w:hAnsi="Arial" w:cs="Arial"/>
          <w:color w:val="000000"/>
          <w:lang w:val="es-ES_tradnl"/>
        </w:rPr>
        <w:t>ituación de la toma de decisiones, en la que los administradores conocen las probabili</w:t>
      </w:r>
      <w:r w:rsidRPr="0066512F">
        <w:rPr>
          <w:rFonts w:ascii="Arial" w:hAnsi="Arial" w:cs="Arial"/>
          <w:color w:val="000000"/>
          <w:lang w:val="es-ES_tradnl"/>
        </w:rPr>
        <w:softHyphen/>
        <w:t>dades de que una alternativa dada conduzca a una meta o a un resultado deseados.</w:t>
      </w:r>
    </w:p>
    <w:p w:rsidR="00406DCF" w:rsidRPr="0066512F" w:rsidRDefault="00406DCF" w:rsidP="00406DCF">
      <w:pPr>
        <w:autoSpaceDE w:val="0"/>
        <w:autoSpaceDN w:val="0"/>
        <w:adjustRightInd w:val="0"/>
        <w:spacing w:line="360" w:lineRule="auto"/>
        <w:jc w:val="both"/>
        <w:rPr>
          <w:rFonts w:ascii="Arial" w:hAnsi="Arial" w:cs="Arial"/>
        </w:rPr>
      </w:pPr>
    </w:p>
    <w:p w:rsidR="00406DCF" w:rsidRPr="0066512F" w:rsidRDefault="00406DCF" w:rsidP="003E2962">
      <w:pPr>
        <w:spacing w:line="360" w:lineRule="auto"/>
        <w:jc w:val="center"/>
        <w:rPr>
          <w:rFonts w:ascii="Arial" w:hAnsi="Arial" w:cs="Arial"/>
        </w:rPr>
      </w:pPr>
      <w:r>
        <w:rPr>
          <w:rFonts w:ascii="Magneto" w:hAnsi="Magneto" w:cs="Arial"/>
          <w:b/>
          <w:bCs/>
          <w:color w:val="000000"/>
          <w:sz w:val="40"/>
          <w:szCs w:val="40"/>
          <w:lang w:val="es-ES_tradnl"/>
        </w:rPr>
        <w:t>S</w:t>
      </w:r>
    </w:p>
    <w:p w:rsidR="00406DCF" w:rsidRPr="0066512F" w:rsidRDefault="00406DCF" w:rsidP="00406DCF">
      <w:pPr>
        <w:autoSpaceDE w:val="0"/>
        <w:autoSpaceDN w:val="0"/>
        <w:adjustRightInd w:val="0"/>
        <w:spacing w:line="360" w:lineRule="auto"/>
        <w:jc w:val="both"/>
        <w:rPr>
          <w:rFonts w:ascii="Arial" w:hAnsi="Arial" w:cs="Arial"/>
        </w:rPr>
      </w:pPr>
    </w:p>
    <w:p w:rsidR="00406DCF" w:rsidRDefault="00406DCF" w:rsidP="00406DCF">
      <w:pPr>
        <w:autoSpaceDE w:val="0"/>
        <w:autoSpaceDN w:val="0"/>
        <w:adjustRightInd w:val="0"/>
        <w:spacing w:line="360" w:lineRule="auto"/>
        <w:jc w:val="both"/>
        <w:rPr>
          <w:rFonts w:ascii="Arial" w:hAnsi="Arial" w:cs="Arial"/>
          <w:color w:val="000000"/>
          <w:lang w:val="es-ES_tradnl"/>
        </w:rPr>
      </w:pPr>
      <w:r w:rsidRPr="0066512F">
        <w:rPr>
          <w:rFonts w:ascii="Arial" w:hAnsi="Arial" w:cs="Arial"/>
          <w:b/>
          <w:bCs/>
          <w:color w:val="000000"/>
          <w:lang w:val="es-ES_tradnl"/>
        </w:rPr>
        <w:t xml:space="preserve">Sistema </w:t>
      </w:r>
      <w:r>
        <w:rPr>
          <w:rFonts w:ascii="Arial" w:hAnsi="Arial" w:cs="Arial"/>
          <w:color w:val="000000"/>
          <w:lang w:val="es-ES_tradnl"/>
        </w:rPr>
        <w:t>e</w:t>
      </w:r>
      <w:r w:rsidRPr="0066512F">
        <w:rPr>
          <w:rFonts w:ascii="Arial" w:hAnsi="Arial" w:cs="Arial"/>
          <w:color w:val="000000"/>
          <w:lang w:val="es-ES_tradnl"/>
        </w:rPr>
        <w:t>n una organización, las funciones y las actividades que trabajan juntas para realizar los propósitos de las organizaciones.</w:t>
      </w:r>
    </w:p>
    <w:p w:rsidR="00406DCF" w:rsidRPr="0066512F" w:rsidRDefault="00406DCF" w:rsidP="003E2962">
      <w:pPr>
        <w:spacing w:line="360" w:lineRule="auto"/>
        <w:rPr>
          <w:rFonts w:ascii="Arial" w:hAnsi="Arial" w:cs="Arial"/>
          <w:b/>
          <w:bCs/>
          <w:color w:val="000000"/>
          <w:lang w:val="es-ES_tradnl"/>
        </w:rPr>
      </w:pPr>
    </w:p>
    <w:p w:rsidR="00406DCF" w:rsidRDefault="00406DCF" w:rsidP="00406DCF">
      <w:pPr>
        <w:autoSpaceDE w:val="0"/>
        <w:autoSpaceDN w:val="0"/>
        <w:adjustRightInd w:val="0"/>
        <w:ind w:firstLine="278"/>
        <w:jc w:val="both"/>
        <w:rPr>
          <w:rFonts w:ascii="Arial" w:hAnsi="Arial" w:cs="Arial"/>
          <w:b/>
          <w:sz w:val="16"/>
          <w:szCs w:val="16"/>
          <w:lang w:val="es-ES_tradnl"/>
        </w:rPr>
      </w:pPr>
    </w:p>
    <w:p w:rsidR="00406DCF" w:rsidRDefault="00406DCF" w:rsidP="00406DCF">
      <w:pPr>
        <w:autoSpaceDE w:val="0"/>
        <w:autoSpaceDN w:val="0"/>
        <w:adjustRightInd w:val="0"/>
        <w:ind w:firstLine="278"/>
        <w:jc w:val="both"/>
        <w:rPr>
          <w:rFonts w:ascii="Arial" w:hAnsi="Arial" w:cs="Arial"/>
          <w:b/>
          <w:sz w:val="16"/>
          <w:szCs w:val="16"/>
          <w:lang w:val="es-ES_tradnl"/>
        </w:rPr>
      </w:pPr>
    </w:p>
    <w:p w:rsidR="00406DCF" w:rsidRDefault="00406DCF" w:rsidP="00406DCF">
      <w:pPr>
        <w:autoSpaceDE w:val="0"/>
        <w:autoSpaceDN w:val="0"/>
        <w:adjustRightInd w:val="0"/>
        <w:ind w:firstLine="278"/>
        <w:jc w:val="both"/>
        <w:rPr>
          <w:rFonts w:ascii="Arial" w:hAnsi="Arial" w:cs="Arial"/>
          <w:b/>
          <w:sz w:val="16"/>
          <w:szCs w:val="16"/>
          <w:lang w:val="es-ES_tradnl"/>
        </w:rPr>
      </w:pPr>
    </w:p>
    <w:p w:rsidR="003E2962" w:rsidRDefault="003E2962" w:rsidP="00406DCF">
      <w:pPr>
        <w:autoSpaceDE w:val="0"/>
        <w:autoSpaceDN w:val="0"/>
        <w:adjustRightInd w:val="0"/>
        <w:ind w:firstLine="278"/>
        <w:jc w:val="both"/>
        <w:rPr>
          <w:rFonts w:ascii="Arial" w:hAnsi="Arial" w:cs="Arial"/>
          <w:b/>
          <w:sz w:val="16"/>
          <w:szCs w:val="16"/>
          <w:lang w:val="es-ES_tradnl"/>
        </w:rPr>
      </w:pPr>
    </w:p>
    <w:p w:rsidR="00406DCF" w:rsidRDefault="00406DCF" w:rsidP="00406DCF">
      <w:pPr>
        <w:autoSpaceDE w:val="0"/>
        <w:autoSpaceDN w:val="0"/>
        <w:adjustRightInd w:val="0"/>
        <w:ind w:firstLine="278"/>
        <w:jc w:val="both"/>
        <w:rPr>
          <w:rFonts w:ascii="Arial" w:hAnsi="Arial" w:cs="Arial"/>
          <w:b/>
          <w:sz w:val="16"/>
          <w:szCs w:val="16"/>
          <w:lang w:val="es-ES_tradnl"/>
        </w:rPr>
      </w:pPr>
    </w:p>
    <w:p w:rsidR="00406DCF" w:rsidRDefault="00406DCF" w:rsidP="00406DCF">
      <w:pPr>
        <w:autoSpaceDE w:val="0"/>
        <w:autoSpaceDN w:val="0"/>
        <w:adjustRightInd w:val="0"/>
        <w:ind w:firstLine="278"/>
        <w:jc w:val="both"/>
        <w:rPr>
          <w:rFonts w:ascii="Arial" w:hAnsi="Arial" w:cs="Arial"/>
          <w:b/>
          <w:sz w:val="16"/>
          <w:szCs w:val="16"/>
          <w:lang w:val="es-ES_tradnl"/>
        </w:rPr>
      </w:pPr>
    </w:p>
    <w:p w:rsidR="00406DCF" w:rsidRDefault="00406DCF" w:rsidP="00406DCF">
      <w:pPr>
        <w:autoSpaceDE w:val="0"/>
        <w:autoSpaceDN w:val="0"/>
        <w:adjustRightInd w:val="0"/>
        <w:ind w:firstLine="278"/>
        <w:jc w:val="both"/>
        <w:rPr>
          <w:rFonts w:ascii="Arial" w:hAnsi="Arial" w:cs="Arial"/>
          <w:b/>
          <w:sz w:val="16"/>
          <w:szCs w:val="16"/>
          <w:lang w:val="es-ES_tradnl"/>
        </w:rPr>
      </w:pPr>
    </w:p>
    <w:p w:rsidR="00153B60" w:rsidRDefault="00153B60" w:rsidP="00153B60">
      <w:pPr>
        <w:pStyle w:val="Textonotapie"/>
        <w:spacing w:line="360" w:lineRule="auto"/>
        <w:jc w:val="both"/>
        <w:rPr>
          <w:rFonts w:ascii="Arial" w:hAnsi="Arial" w:cs="Arial"/>
          <w:sz w:val="24"/>
          <w:szCs w:val="24"/>
          <w:lang w:val="en-US"/>
        </w:rPr>
      </w:pPr>
    </w:p>
    <w:sectPr w:rsidR="00153B60" w:rsidSect="00607F56">
      <w:pgSz w:w="11906" w:h="16838"/>
      <w:pgMar w:top="1419" w:right="1604" w:bottom="1426" w:left="1342"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0FA8" w:rsidRDefault="00AA0FA8" w:rsidP="00406DCF">
      <w:r>
        <w:separator/>
      </w:r>
    </w:p>
  </w:endnote>
  <w:endnote w:type="continuationSeparator" w:id="0">
    <w:p w:rsidR="00AA0FA8" w:rsidRDefault="00AA0FA8" w:rsidP="00406D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64C000" w:usb3="00000000" w:csb0="00000001" w:csb1="00000000"/>
  </w:font>
  <w:font w:name="Calibri">
    <w:panose1 w:val="020F0502020204030204"/>
    <w:charset w:val="00"/>
    <w:family w:val="swiss"/>
    <w:pitch w:val="variable"/>
    <w:sig w:usb0="E00002FF" w:usb1="4000ACFF" w:usb2="00000001" w:usb3="00000000" w:csb0="0000019F" w:csb1="00000000"/>
  </w:font>
  <w:font w:name="Webdings">
    <w:panose1 w:val="05030102010509060703"/>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Gabriola">
    <w:panose1 w:val="04040605051002020D02"/>
    <w:charset w:val="00"/>
    <w:family w:val="decorative"/>
    <w:pitch w:val="variable"/>
    <w:sig w:usb0="E00002EF" w:usb1="5000204B" w:usb2="00000000" w:usb3="00000000" w:csb0="0000009F" w:csb1="00000000"/>
  </w:font>
  <w:font w:name="Brush Script MT">
    <w:panose1 w:val="03060802040406070304"/>
    <w:charset w:val="00"/>
    <w:family w:val="script"/>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agneto">
    <w:panose1 w:val="04030805050802020D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583A" w:rsidRDefault="00DA583A" w:rsidP="00D562AE">
    <w:pPr>
      <w:pStyle w:val="Piedepgina"/>
      <w:jc w:val="center"/>
      <w:rPr>
        <w:rFonts w:ascii="Arial" w:hAnsi="Arial" w:cs="Arial"/>
        <w:b/>
        <w:noProof/>
        <w:sz w:val="16"/>
      </w:rPr>
    </w:pPr>
    <w:r w:rsidRPr="000E4339">
      <w:rPr>
        <w:rFonts w:ascii="Arial" w:hAnsi="Arial" w:cs="Arial"/>
        <w:b/>
        <w:noProof/>
        <w:sz w:val="16"/>
      </w:rPr>
      <mc:AlternateContent>
        <mc:Choice Requires="wps">
          <w:drawing>
            <wp:anchor distT="4294967295" distB="4294967295" distL="114300" distR="114300" simplePos="0" relativeHeight="251660288" behindDoc="0" locked="0" layoutInCell="1" allowOverlap="1" wp14:anchorId="64CDA9E0" wp14:editId="40FAD383">
              <wp:simplePos x="0" y="0"/>
              <wp:positionH relativeFrom="column">
                <wp:posOffset>253365</wp:posOffset>
              </wp:positionH>
              <wp:positionV relativeFrom="paragraph">
                <wp:posOffset>-33020</wp:posOffset>
              </wp:positionV>
              <wp:extent cx="5667375" cy="0"/>
              <wp:effectExtent l="38100" t="38100" r="66675" b="9525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667375" cy="0"/>
                      </a:xfrm>
                      <a:prstGeom prst="line">
                        <a:avLst/>
                      </a:prstGeom>
                      <a:ln>
                        <a:solidFill>
                          <a:schemeClr val="accent3">
                            <a:lumMod val="75000"/>
                          </a:schemeClr>
                        </a:solidFill>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64B6D294" id="Straight Connector 2" o:spid="_x0000_s1026" style="position:absolute;flip:y;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19.95pt,-2.6pt" to="466.2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" strokecolor="#7b7b7b [2406]" strokeweight="1pt">
              <v:stroke joinstyle="miter"/>
              <o:lock v:ext="edit" shapetype="f"/>
            </v:line>
          </w:pict>
        </mc:Fallback>
      </mc:AlternateContent>
    </w:r>
    <w:r>
      <w:rPr>
        <w:rFonts w:ascii="Arial" w:hAnsi="Arial" w:cs="Arial"/>
        <w:b/>
        <w:noProof/>
        <w:sz w:val="16"/>
      </w:rPr>
      <w:t>“</w:t>
    </w:r>
    <w:r>
      <w:rPr>
        <w:rFonts w:ascii="Arial" w:hAnsi="Arial" w:cs="Arial"/>
        <w:b/>
        <w:i/>
        <w:noProof/>
        <w:sz w:val="16"/>
      </w:rPr>
      <w:t>TALLER DE FORMACIÓN DE EMPRESAS</w:t>
    </w:r>
    <w:r>
      <w:rPr>
        <w:rFonts w:ascii="Arial" w:hAnsi="Arial" w:cs="Arial"/>
        <w:b/>
        <w:noProof/>
        <w:sz w:val="16"/>
      </w:rPr>
      <w:t>”</w:t>
    </w:r>
  </w:p>
  <w:p w:rsidR="00DA583A" w:rsidRPr="000E4339" w:rsidRDefault="00DA583A" w:rsidP="00D562AE">
    <w:pPr>
      <w:pStyle w:val="Piedepgina"/>
      <w:jc w:val="center"/>
      <w:rPr>
        <w:rFonts w:ascii="Arial" w:hAnsi="Arial" w:cs="Arial"/>
        <w:sz w:val="16"/>
      </w:rPr>
    </w:pPr>
    <w:r>
      <w:rPr>
        <w:rFonts w:ascii="Arial" w:hAnsi="Arial" w:cs="Arial"/>
        <w:b/>
        <w:noProof/>
        <w:sz w:val="16"/>
      </w:rPr>
      <w:t>RELACIONES ECONÓMICAS INTERNACIONALES</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583A" w:rsidRDefault="00DA583A">
    <w:pPr>
      <w:spacing w:line="259" w:lineRule="auto"/>
      <w:ind w:right="798"/>
      <w:jc w:val="center"/>
    </w:pPr>
    <w:r>
      <w:rPr>
        <w:rFonts w:ascii="Arial" w:eastAsia="Arial" w:hAnsi="Arial" w:cs="Arial"/>
      </w:rPr>
      <w:fldChar w:fldCharType="begin"/>
    </w:r>
    <w:r>
      <w:instrText xml:space="preserve"> PAGE   \* MERGEFORMAT </w:instrText>
    </w:r>
    <w:r>
      <w:rPr>
        <w:rFonts w:ascii="Arial" w:eastAsia="Arial" w:hAnsi="Arial" w:cs="Arial"/>
      </w:rP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DA583A" w:rsidRDefault="00DA583A">
    <w:pPr>
      <w:spacing w:line="259" w:lineRule="auto"/>
    </w:pPr>
    <w:r>
      <w:rPr>
        <w:rFonts w:ascii="Calibri" w:eastAsia="Calibri" w:hAnsi="Calibri" w:cs="Calibri"/>
        <w:sz w:val="22"/>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583A" w:rsidRDefault="00DA583A" w:rsidP="00495083">
    <w:pPr>
      <w:pStyle w:val="Piedepgina"/>
      <w:jc w:val="center"/>
      <w:rPr>
        <w:rFonts w:ascii="Arial" w:hAnsi="Arial" w:cs="Arial"/>
        <w:b/>
        <w:noProof/>
        <w:sz w:val="16"/>
      </w:rPr>
    </w:pPr>
    <w:r w:rsidRPr="000E4339">
      <w:rPr>
        <w:rFonts w:ascii="Arial" w:hAnsi="Arial" w:cs="Arial"/>
        <w:b/>
        <w:noProof/>
        <w:sz w:val="16"/>
      </w:rPr>
      <mc:AlternateContent>
        <mc:Choice Requires="wps">
          <w:drawing>
            <wp:anchor distT="4294967295" distB="4294967295" distL="114300" distR="114300" simplePos="0" relativeHeight="251678720" behindDoc="0" locked="0" layoutInCell="1" allowOverlap="1" wp14:anchorId="58E767FE" wp14:editId="408D6EBD">
              <wp:simplePos x="0" y="0"/>
              <wp:positionH relativeFrom="column">
                <wp:posOffset>252730</wp:posOffset>
              </wp:positionH>
              <wp:positionV relativeFrom="paragraph">
                <wp:posOffset>83820</wp:posOffset>
              </wp:positionV>
              <wp:extent cx="5667375" cy="0"/>
              <wp:effectExtent l="0" t="0" r="9525" b="19050"/>
              <wp:wrapNone/>
              <wp:docPr id="29064"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67375" cy="0"/>
                      </a:xfrm>
                      <a:prstGeom prst="line">
                        <a:avLst/>
                      </a:prstGeom>
                      <a:ln>
                        <a:solidFill>
                          <a:schemeClr val="accent3">
                            <a:lumMod val="75000"/>
                          </a:schemeClr>
                        </a:solidFill>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0AC0A3FB" id="Straight Connector 2" o:spid="_x0000_s1026" style="position:absolute;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19.9pt,6.6pt" to="466.15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" strokecolor="#7b7b7b [2406]" strokeweight="1pt">
              <v:stroke joinstyle="miter"/>
              <o:lock v:ext="edit" shapetype="f"/>
            </v:line>
          </w:pict>
        </mc:Fallback>
      </mc:AlternateContent>
    </w:r>
  </w:p>
  <w:p w:rsidR="00DA583A" w:rsidRDefault="00DA583A" w:rsidP="00495083">
    <w:pPr>
      <w:pStyle w:val="Piedepgina"/>
      <w:jc w:val="center"/>
      <w:rPr>
        <w:rFonts w:ascii="Arial" w:hAnsi="Arial" w:cs="Arial"/>
        <w:b/>
        <w:noProof/>
        <w:sz w:val="16"/>
      </w:rPr>
    </w:pPr>
    <w:r>
      <w:rPr>
        <w:rFonts w:ascii="Arial" w:hAnsi="Arial" w:cs="Arial"/>
        <w:b/>
        <w:noProof/>
        <w:sz w:val="16"/>
      </w:rPr>
      <w:t>“</w:t>
    </w:r>
    <w:r>
      <w:rPr>
        <w:rFonts w:ascii="Arial" w:hAnsi="Arial" w:cs="Arial"/>
        <w:b/>
        <w:i/>
        <w:noProof/>
        <w:sz w:val="16"/>
      </w:rPr>
      <w:t>TALLER DE FORMACIÓN DE EMPRESAS</w:t>
    </w:r>
    <w:r>
      <w:rPr>
        <w:rFonts w:ascii="Arial" w:hAnsi="Arial" w:cs="Arial"/>
        <w:b/>
        <w:noProof/>
        <w:sz w:val="16"/>
      </w:rPr>
      <w:t>”</w:t>
    </w:r>
  </w:p>
  <w:p w:rsidR="00DA583A" w:rsidRPr="000E4339" w:rsidRDefault="00DA583A" w:rsidP="00495083">
    <w:pPr>
      <w:pStyle w:val="Piedepgina"/>
      <w:jc w:val="center"/>
      <w:rPr>
        <w:rFonts w:ascii="Arial" w:hAnsi="Arial" w:cs="Arial"/>
        <w:sz w:val="16"/>
      </w:rPr>
    </w:pPr>
    <w:r>
      <w:rPr>
        <w:rFonts w:ascii="Arial" w:hAnsi="Arial" w:cs="Arial"/>
        <w:b/>
        <w:noProof/>
        <w:sz w:val="16"/>
      </w:rPr>
      <w:t>RELACIONES ECONÓMICAS INTERNACIONALES</w:t>
    </w:r>
  </w:p>
  <w:p w:rsidR="00DA583A" w:rsidRDefault="00DA583A">
    <w:pPr>
      <w:spacing w:line="259" w:lineRule="auto"/>
      <w:ind w:right="798"/>
      <w:jc w:val="center"/>
    </w:pPr>
  </w:p>
  <w:p w:rsidR="00DA583A" w:rsidRDefault="00DA583A">
    <w:pPr>
      <w:spacing w:line="259" w:lineRule="auto"/>
    </w:pPr>
    <w:r>
      <w:rPr>
        <w:rFonts w:ascii="Calibri" w:eastAsia="Calibri" w:hAnsi="Calibri" w:cs="Calibri"/>
        <w:sz w:val="22"/>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583A" w:rsidRDefault="00DA583A">
    <w:pPr>
      <w:spacing w:line="259" w:lineRule="auto"/>
      <w:ind w:right="798"/>
      <w:jc w:val="center"/>
    </w:pPr>
    <w:r>
      <w:rPr>
        <w:rFonts w:ascii="Arial" w:eastAsia="Arial" w:hAnsi="Arial" w:cs="Arial"/>
      </w:rPr>
      <w:fldChar w:fldCharType="begin"/>
    </w:r>
    <w:r>
      <w:instrText xml:space="preserve"> PAGE   \* MERGEFORMAT </w:instrText>
    </w:r>
    <w:r>
      <w:rPr>
        <w:rFonts w:ascii="Arial" w:eastAsia="Arial" w:hAnsi="Arial" w:cs="Arial"/>
      </w:rP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p w:rsidR="00DA583A" w:rsidRDefault="00DA583A">
    <w:pPr>
      <w:spacing w:line="259" w:lineRule="auto"/>
    </w:pPr>
    <w:r>
      <w:rPr>
        <w:rFonts w:ascii="Calibri" w:eastAsia="Calibri" w:hAnsi="Calibri" w:cs="Calibri"/>
        <w:sz w:val="22"/>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583A" w:rsidRDefault="00DA583A">
    <w:pPr>
      <w:spacing w:line="259" w:lineRule="auto"/>
      <w:ind w:left="-1702" w:right="10208"/>
    </w:pPr>
    <w:r>
      <w:rPr>
        <w:rFonts w:ascii="Calibri" w:eastAsia="Calibri" w:hAnsi="Calibri" w:cs="Calibri"/>
        <w:noProof/>
        <w:sz w:val="22"/>
      </w:rPr>
      <mc:AlternateContent>
        <mc:Choice Requires="wpg">
          <w:drawing>
            <wp:anchor distT="0" distB="0" distL="114300" distR="114300" simplePos="0" relativeHeight="251672576" behindDoc="0" locked="0" layoutInCell="1" allowOverlap="1" wp14:anchorId="654061F5" wp14:editId="71FAE79E">
              <wp:simplePos x="0" y="0"/>
              <wp:positionH relativeFrom="page">
                <wp:posOffset>15163</wp:posOffset>
              </wp:positionH>
              <wp:positionV relativeFrom="page">
                <wp:posOffset>9830081</wp:posOffset>
              </wp:positionV>
              <wp:extent cx="7349568" cy="866775"/>
              <wp:effectExtent l="0" t="0" r="0" b="0"/>
              <wp:wrapSquare wrapText="bothSides"/>
              <wp:docPr id="30172" name="Group 30172"/>
              <wp:cNvGraphicFramePr/>
              <a:graphic xmlns:a="http://schemas.openxmlformats.org/drawingml/2006/main">
                <a:graphicData uri="http://schemas.microsoft.com/office/word/2010/wordprocessingGroup">
                  <wpg:wgp>
                    <wpg:cNvGrpSpPr/>
                    <wpg:grpSpPr>
                      <a:xfrm>
                        <a:off x="0" y="0"/>
                        <a:ext cx="7349568" cy="866775"/>
                        <a:chOff x="0" y="0"/>
                        <a:chExt cx="7349568" cy="866775"/>
                      </a:xfrm>
                    </wpg:grpSpPr>
                    <pic:pic xmlns:pic="http://schemas.openxmlformats.org/drawingml/2006/picture">
                      <pic:nvPicPr>
                        <pic:cNvPr id="30173" name="Picture 30173"/>
                        <pic:cNvPicPr/>
                      </pic:nvPicPr>
                      <pic:blipFill>
                        <a:blip r:embed="rId1"/>
                        <a:stretch>
                          <a:fillRect/>
                        </a:stretch>
                      </pic:blipFill>
                      <pic:spPr>
                        <a:xfrm>
                          <a:off x="0" y="0"/>
                          <a:ext cx="6623812" cy="866775"/>
                        </a:xfrm>
                        <a:prstGeom prst="rect">
                          <a:avLst/>
                        </a:prstGeom>
                      </pic:spPr>
                    </pic:pic>
                    <wps:wsp>
                      <wps:cNvPr id="30179" name="Rectangle 30179"/>
                      <wps:cNvSpPr/>
                      <wps:spPr>
                        <a:xfrm>
                          <a:off x="1065658" y="269467"/>
                          <a:ext cx="42144" cy="189936"/>
                        </a:xfrm>
                        <a:prstGeom prst="rect">
                          <a:avLst/>
                        </a:prstGeom>
                        <a:ln>
                          <a:noFill/>
                        </a:ln>
                      </wps:spPr>
                      <wps:txbx>
                        <w:txbxContent>
                          <w:p w:rsidR="00DA583A" w:rsidRDefault="00DA583A">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wps:wsp>
                      <wps:cNvPr id="30174" name="Shape 30174"/>
                      <wps:cNvSpPr/>
                      <wps:spPr>
                        <a:xfrm>
                          <a:off x="6724093" y="131164"/>
                          <a:ext cx="561975" cy="561975"/>
                        </a:xfrm>
                        <a:custGeom>
                          <a:avLst/>
                          <a:gdLst/>
                          <a:ahLst/>
                          <a:cxnLst/>
                          <a:rect l="0" t="0" r="0" b="0"/>
                          <a:pathLst>
                            <a:path w="561975" h="561975">
                              <a:moveTo>
                                <a:pt x="281051" y="0"/>
                              </a:moveTo>
                              <a:cubicBezTo>
                                <a:pt x="436245" y="0"/>
                                <a:pt x="561975" y="125794"/>
                                <a:pt x="561975" y="280988"/>
                              </a:cubicBezTo>
                              <a:cubicBezTo>
                                <a:pt x="561975" y="436182"/>
                                <a:pt x="436245" y="561975"/>
                                <a:pt x="281051" y="561975"/>
                              </a:cubicBezTo>
                              <a:cubicBezTo>
                                <a:pt x="125857" y="561975"/>
                                <a:pt x="0" y="436182"/>
                                <a:pt x="0" y="280988"/>
                              </a:cubicBezTo>
                              <a:cubicBezTo>
                                <a:pt x="0" y="125794"/>
                                <a:pt x="125857" y="0"/>
                                <a:pt x="281051" y="0"/>
                              </a:cubicBezTo>
                              <a:close/>
                            </a:path>
                          </a:pathLst>
                        </a:custGeom>
                        <a:ln w="0" cap="flat">
                          <a:miter lim="127000"/>
                        </a:ln>
                      </wps:spPr>
                      <wps:style>
                        <a:lnRef idx="0">
                          <a:srgbClr val="000000">
                            <a:alpha val="0"/>
                          </a:srgbClr>
                        </a:lnRef>
                        <a:fillRef idx="1">
                          <a:srgbClr val="F79646"/>
                        </a:fillRef>
                        <a:effectRef idx="0">
                          <a:scrgbClr r="0" g="0" b="0"/>
                        </a:effectRef>
                        <a:fontRef idx="none"/>
                      </wps:style>
                      <wps:bodyPr/>
                    </wps:wsp>
                    <wps:wsp>
                      <wps:cNvPr id="30175" name="Shape 30175"/>
                      <wps:cNvSpPr/>
                      <wps:spPr>
                        <a:xfrm>
                          <a:off x="6745302" y="152335"/>
                          <a:ext cx="259842" cy="519646"/>
                        </a:xfrm>
                        <a:custGeom>
                          <a:avLst/>
                          <a:gdLst/>
                          <a:ahLst/>
                          <a:cxnLst/>
                          <a:rect l="0" t="0" r="0" b="0"/>
                          <a:pathLst>
                            <a:path w="259842" h="519646">
                              <a:moveTo>
                                <a:pt x="259842" y="0"/>
                              </a:moveTo>
                              <a:lnTo>
                                <a:pt x="259842" y="42339"/>
                              </a:lnTo>
                              <a:lnTo>
                                <a:pt x="250063" y="42545"/>
                              </a:lnTo>
                              <a:lnTo>
                                <a:pt x="239268" y="43231"/>
                              </a:lnTo>
                              <a:lnTo>
                                <a:pt x="228219" y="44577"/>
                              </a:lnTo>
                              <a:lnTo>
                                <a:pt x="217424" y="46419"/>
                              </a:lnTo>
                              <a:lnTo>
                                <a:pt x="206629" y="48857"/>
                              </a:lnTo>
                              <a:lnTo>
                                <a:pt x="196850" y="51460"/>
                              </a:lnTo>
                              <a:lnTo>
                                <a:pt x="186563" y="54928"/>
                              </a:lnTo>
                              <a:lnTo>
                                <a:pt x="176657" y="58751"/>
                              </a:lnTo>
                              <a:lnTo>
                                <a:pt x="167005" y="63068"/>
                              </a:lnTo>
                              <a:lnTo>
                                <a:pt x="158877" y="67031"/>
                              </a:lnTo>
                              <a:lnTo>
                                <a:pt x="140716" y="77660"/>
                              </a:lnTo>
                              <a:lnTo>
                                <a:pt x="123825" y="90018"/>
                              </a:lnTo>
                              <a:lnTo>
                                <a:pt x="108077" y="103848"/>
                              </a:lnTo>
                              <a:lnTo>
                                <a:pt x="93853" y="119050"/>
                              </a:lnTo>
                              <a:lnTo>
                                <a:pt x="81153" y="135776"/>
                              </a:lnTo>
                              <a:lnTo>
                                <a:pt x="69342" y="154826"/>
                              </a:lnTo>
                              <a:lnTo>
                                <a:pt x="64516" y="164071"/>
                              </a:lnTo>
                              <a:lnTo>
                                <a:pt x="59944" y="173825"/>
                              </a:lnTo>
                              <a:lnTo>
                                <a:pt x="56134" y="183439"/>
                              </a:lnTo>
                              <a:lnTo>
                                <a:pt x="52578" y="193726"/>
                              </a:lnTo>
                              <a:lnTo>
                                <a:pt x="49530" y="203898"/>
                              </a:lnTo>
                              <a:lnTo>
                                <a:pt x="47117" y="214440"/>
                              </a:lnTo>
                              <a:lnTo>
                                <a:pt x="45085" y="225184"/>
                              </a:lnTo>
                              <a:lnTo>
                                <a:pt x="43561" y="235700"/>
                              </a:lnTo>
                              <a:lnTo>
                                <a:pt x="42672" y="247003"/>
                              </a:lnTo>
                              <a:lnTo>
                                <a:pt x="42291" y="258140"/>
                              </a:lnTo>
                              <a:lnTo>
                                <a:pt x="42545" y="269646"/>
                              </a:lnTo>
                              <a:lnTo>
                                <a:pt x="43307" y="280442"/>
                              </a:lnTo>
                              <a:lnTo>
                                <a:pt x="44577" y="291453"/>
                              </a:lnTo>
                              <a:lnTo>
                                <a:pt x="46482" y="302120"/>
                              </a:lnTo>
                              <a:lnTo>
                                <a:pt x="48768" y="312687"/>
                              </a:lnTo>
                              <a:lnTo>
                                <a:pt x="51689" y="323228"/>
                              </a:lnTo>
                              <a:lnTo>
                                <a:pt x="54991" y="333134"/>
                              </a:lnTo>
                              <a:lnTo>
                                <a:pt x="58801" y="343015"/>
                              </a:lnTo>
                              <a:lnTo>
                                <a:pt x="63119" y="352705"/>
                              </a:lnTo>
                              <a:lnTo>
                                <a:pt x="67056" y="360807"/>
                              </a:lnTo>
                              <a:lnTo>
                                <a:pt x="77851" y="379057"/>
                              </a:lnTo>
                              <a:lnTo>
                                <a:pt x="89789" y="395757"/>
                              </a:lnTo>
                              <a:lnTo>
                                <a:pt x="104013" y="411632"/>
                              </a:lnTo>
                              <a:lnTo>
                                <a:pt x="118999" y="425768"/>
                              </a:lnTo>
                              <a:lnTo>
                                <a:pt x="135636" y="438506"/>
                              </a:lnTo>
                              <a:lnTo>
                                <a:pt x="154813" y="450368"/>
                              </a:lnTo>
                              <a:lnTo>
                                <a:pt x="164211" y="455257"/>
                              </a:lnTo>
                              <a:lnTo>
                                <a:pt x="173736" y="459651"/>
                              </a:lnTo>
                              <a:lnTo>
                                <a:pt x="183388" y="463550"/>
                              </a:lnTo>
                              <a:lnTo>
                                <a:pt x="193675" y="467081"/>
                              </a:lnTo>
                              <a:lnTo>
                                <a:pt x="203835" y="470065"/>
                              </a:lnTo>
                              <a:lnTo>
                                <a:pt x="214249" y="472567"/>
                              </a:lnTo>
                              <a:lnTo>
                                <a:pt x="225171" y="474587"/>
                              </a:lnTo>
                              <a:lnTo>
                                <a:pt x="235712" y="476047"/>
                              </a:lnTo>
                              <a:lnTo>
                                <a:pt x="247015" y="476948"/>
                              </a:lnTo>
                              <a:lnTo>
                                <a:pt x="258191" y="477330"/>
                              </a:lnTo>
                              <a:lnTo>
                                <a:pt x="259842" y="477295"/>
                              </a:lnTo>
                              <a:lnTo>
                                <a:pt x="259842" y="519633"/>
                              </a:lnTo>
                              <a:lnTo>
                                <a:pt x="259334" y="519646"/>
                              </a:lnTo>
                              <a:lnTo>
                                <a:pt x="245872" y="519265"/>
                              </a:lnTo>
                              <a:lnTo>
                                <a:pt x="232664" y="518262"/>
                              </a:lnTo>
                              <a:lnTo>
                                <a:pt x="219837" y="516572"/>
                              </a:lnTo>
                              <a:lnTo>
                                <a:pt x="206883" y="514248"/>
                              </a:lnTo>
                              <a:lnTo>
                                <a:pt x="194310" y="511315"/>
                              </a:lnTo>
                              <a:lnTo>
                                <a:pt x="181991" y="507785"/>
                              </a:lnTo>
                              <a:lnTo>
                                <a:pt x="169926" y="503682"/>
                              </a:lnTo>
                              <a:lnTo>
                                <a:pt x="158242" y="499021"/>
                              </a:lnTo>
                              <a:lnTo>
                                <a:pt x="146812" y="493814"/>
                              </a:lnTo>
                              <a:lnTo>
                                <a:pt x="135509" y="488049"/>
                              </a:lnTo>
                              <a:lnTo>
                                <a:pt x="113665" y="474700"/>
                              </a:lnTo>
                              <a:lnTo>
                                <a:pt x="93726" y="459728"/>
                              </a:lnTo>
                              <a:lnTo>
                                <a:pt x="75438" y="442887"/>
                              </a:lnTo>
                              <a:lnTo>
                                <a:pt x="58547" y="424320"/>
                              </a:lnTo>
                              <a:lnTo>
                                <a:pt x="43815" y="404343"/>
                              </a:lnTo>
                              <a:lnTo>
                                <a:pt x="30861" y="382766"/>
                              </a:lnTo>
                              <a:lnTo>
                                <a:pt x="25400" y="371996"/>
                              </a:lnTo>
                              <a:lnTo>
                                <a:pt x="20193" y="360515"/>
                              </a:lnTo>
                              <a:lnTo>
                                <a:pt x="15621" y="348704"/>
                              </a:lnTo>
                              <a:lnTo>
                                <a:pt x="11557" y="336703"/>
                              </a:lnTo>
                              <a:lnTo>
                                <a:pt x="8128" y="324244"/>
                              </a:lnTo>
                              <a:lnTo>
                                <a:pt x="5207" y="311696"/>
                              </a:lnTo>
                              <a:lnTo>
                                <a:pt x="2921" y="298869"/>
                              </a:lnTo>
                              <a:lnTo>
                                <a:pt x="1270" y="285865"/>
                              </a:lnTo>
                              <a:lnTo>
                                <a:pt x="381" y="272745"/>
                              </a:lnTo>
                              <a:lnTo>
                                <a:pt x="0" y="259258"/>
                              </a:lnTo>
                              <a:lnTo>
                                <a:pt x="381" y="245897"/>
                              </a:lnTo>
                              <a:lnTo>
                                <a:pt x="1397" y="232601"/>
                              </a:lnTo>
                              <a:lnTo>
                                <a:pt x="3048" y="219761"/>
                              </a:lnTo>
                              <a:lnTo>
                                <a:pt x="5461" y="206972"/>
                              </a:lnTo>
                              <a:lnTo>
                                <a:pt x="8382" y="194373"/>
                              </a:lnTo>
                              <a:lnTo>
                                <a:pt x="11938" y="182093"/>
                              </a:lnTo>
                              <a:lnTo>
                                <a:pt x="16002" y="169964"/>
                              </a:lnTo>
                              <a:lnTo>
                                <a:pt x="20574" y="158255"/>
                              </a:lnTo>
                              <a:lnTo>
                                <a:pt x="25908" y="146685"/>
                              </a:lnTo>
                              <a:lnTo>
                                <a:pt x="31623" y="135534"/>
                              </a:lnTo>
                              <a:lnTo>
                                <a:pt x="44958" y="113754"/>
                              </a:lnTo>
                              <a:lnTo>
                                <a:pt x="59944" y="93764"/>
                              </a:lnTo>
                              <a:lnTo>
                                <a:pt x="76835" y="75362"/>
                              </a:lnTo>
                              <a:lnTo>
                                <a:pt x="95250" y="58687"/>
                              </a:lnTo>
                              <a:lnTo>
                                <a:pt x="115316" y="43777"/>
                              </a:lnTo>
                              <a:lnTo>
                                <a:pt x="136906" y="30836"/>
                              </a:lnTo>
                              <a:lnTo>
                                <a:pt x="147701" y="25388"/>
                              </a:lnTo>
                              <a:lnTo>
                                <a:pt x="159131" y="20206"/>
                              </a:lnTo>
                              <a:lnTo>
                                <a:pt x="170942" y="15558"/>
                              </a:lnTo>
                              <a:lnTo>
                                <a:pt x="183134" y="11417"/>
                              </a:lnTo>
                              <a:lnTo>
                                <a:pt x="195199" y="8077"/>
                              </a:lnTo>
                              <a:lnTo>
                                <a:pt x="207899" y="5169"/>
                              </a:lnTo>
                              <a:lnTo>
                                <a:pt x="220726" y="2908"/>
                              </a:lnTo>
                              <a:lnTo>
                                <a:pt x="233807" y="1245"/>
                              </a:lnTo>
                              <a:lnTo>
                                <a:pt x="246888" y="318"/>
                              </a:lnTo>
                              <a:lnTo>
                                <a:pt x="259842" y="0"/>
                              </a:lnTo>
                              <a:close/>
                            </a:path>
                          </a:pathLst>
                        </a:custGeom>
                        <a:ln w="0" cap="flat">
                          <a:miter lim="127000"/>
                        </a:ln>
                      </wps:spPr>
                      <wps:style>
                        <a:lnRef idx="0">
                          <a:srgbClr val="000000">
                            <a:alpha val="0"/>
                          </a:srgbClr>
                        </a:lnRef>
                        <a:fillRef idx="1">
                          <a:srgbClr val="F79646"/>
                        </a:fillRef>
                        <a:effectRef idx="0">
                          <a:scrgbClr r="0" g="0" b="0"/>
                        </a:effectRef>
                        <a:fontRef idx="none"/>
                      </wps:style>
                      <wps:bodyPr/>
                    </wps:wsp>
                    <wps:wsp>
                      <wps:cNvPr id="30176" name="Shape 30176"/>
                      <wps:cNvSpPr/>
                      <wps:spPr>
                        <a:xfrm>
                          <a:off x="6660719" y="67690"/>
                          <a:ext cx="344425" cy="688891"/>
                        </a:xfrm>
                        <a:custGeom>
                          <a:avLst/>
                          <a:gdLst/>
                          <a:ahLst/>
                          <a:cxnLst/>
                          <a:rect l="0" t="0" r="0" b="0"/>
                          <a:pathLst>
                            <a:path w="344425" h="688891">
                              <a:moveTo>
                                <a:pt x="342774" y="0"/>
                              </a:moveTo>
                              <a:lnTo>
                                <a:pt x="344425" y="36"/>
                              </a:lnTo>
                              <a:lnTo>
                                <a:pt x="344425" y="42328"/>
                              </a:lnTo>
                              <a:lnTo>
                                <a:pt x="343916" y="42316"/>
                              </a:lnTo>
                              <a:lnTo>
                                <a:pt x="328423" y="42748"/>
                              </a:lnTo>
                              <a:lnTo>
                                <a:pt x="312928" y="43917"/>
                              </a:lnTo>
                              <a:lnTo>
                                <a:pt x="297942" y="45872"/>
                              </a:lnTo>
                              <a:lnTo>
                                <a:pt x="282956" y="48564"/>
                              </a:lnTo>
                              <a:lnTo>
                                <a:pt x="268478" y="51943"/>
                              </a:lnTo>
                              <a:lnTo>
                                <a:pt x="253874" y="56020"/>
                              </a:lnTo>
                              <a:lnTo>
                                <a:pt x="239903" y="60846"/>
                              </a:lnTo>
                              <a:lnTo>
                                <a:pt x="226187" y="66294"/>
                              </a:lnTo>
                              <a:lnTo>
                                <a:pt x="212979" y="72352"/>
                              </a:lnTo>
                              <a:lnTo>
                                <a:pt x="199517" y="79286"/>
                              </a:lnTo>
                              <a:lnTo>
                                <a:pt x="174625" y="94538"/>
                              </a:lnTo>
                              <a:lnTo>
                                <a:pt x="151385" y="112014"/>
                              </a:lnTo>
                              <a:lnTo>
                                <a:pt x="130049" y="131534"/>
                              </a:lnTo>
                              <a:lnTo>
                                <a:pt x="110617" y="153136"/>
                              </a:lnTo>
                              <a:lnTo>
                                <a:pt x="93345" y="176378"/>
                              </a:lnTo>
                              <a:lnTo>
                                <a:pt x="78487" y="200901"/>
                              </a:lnTo>
                              <a:lnTo>
                                <a:pt x="71882" y="213944"/>
                              </a:lnTo>
                              <a:lnTo>
                                <a:pt x="65913" y="227330"/>
                              </a:lnTo>
                              <a:lnTo>
                                <a:pt x="60452" y="241135"/>
                              </a:lnTo>
                              <a:lnTo>
                                <a:pt x="55753" y="255118"/>
                              </a:lnTo>
                              <a:lnTo>
                                <a:pt x="51689" y="269507"/>
                              </a:lnTo>
                              <a:lnTo>
                                <a:pt x="48261" y="284149"/>
                              </a:lnTo>
                              <a:lnTo>
                                <a:pt x="45720" y="298983"/>
                              </a:lnTo>
                              <a:lnTo>
                                <a:pt x="43815" y="314148"/>
                              </a:lnTo>
                              <a:lnTo>
                                <a:pt x="42673" y="329425"/>
                              </a:lnTo>
                              <a:lnTo>
                                <a:pt x="42291" y="345021"/>
                              </a:lnTo>
                              <a:lnTo>
                                <a:pt x="42673" y="360490"/>
                              </a:lnTo>
                              <a:lnTo>
                                <a:pt x="43815" y="375945"/>
                              </a:lnTo>
                              <a:lnTo>
                                <a:pt x="45848" y="390944"/>
                              </a:lnTo>
                              <a:lnTo>
                                <a:pt x="48514" y="405930"/>
                              </a:lnTo>
                              <a:lnTo>
                                <a:pt x="51943" y="420433"/>
                              </a:lnTo>
                              <a:lnTo>
                                <a:pt x="56007" y="434822"/>
                              </a:lnTo>
                              <a:lnTo>
                                <a:pt x="60833" y="448920"/>
                              </a:lnTo>
                              <a:lnTo>
                                <a:pt x="66294" y="462649"/>
                              </a:lnTo>
                              <a:lnTo>
                                <a:pt x="72263" y="475932"/>
                              </a:lnTo>
                              <a:lnTo>
                                <a:pt x="79249" y="489356"/>
                              </a:lnTo>
                              <a:lnTo>
                                <a:pt x="94488" y="514261"/>
                              </a:lnTo>
                              <a:lnTo>
                                <a:pt x="111887" y="537528"/>
                              </a:lnTo>
                              <a:lnTo>
                                <a:pt x="131445" y="558774"/>
                              </a:lnTo>
                              <a:lnTo>
                                <a:pt x="153036" y="578320"/>
                              </a:lnTo>
                              <a:lnTo>
                                <a:pt x="176276" y="595541"/>
                              </a:lnTo>
                              <a:lnTo>
                                <a:pt x="200914" y="610388"/>
                              </a:lnTo>
                              <a:lnTo>
                                <a:pt x="213868" y="617004"/>
                              </a:lnTo>
                              <a:lnTo>
                                <a:pt x="227203" y="623036"/>
                              </a:lnTo>
                              <a:lnTo>
                                <a:pt x="241047" y="628459"/>
                              </a:lnTo>
                              <a:lnTo>
                                <a:pt x="255016" y="633133"/>
                              </a:lnTo>
                              <a:lnTo>
                                <a:pt x="269367" y="637210"/>
                              </a:lnTo>
                              <a:lnTo>
                                <a:pt x="284100" y="640575"/>
                              </a:lnTo>
                              <a:lnTo>
                                <a:pt x="298959" y="643204"/>
                              </a:lnTo>
                              <a:lnTo>
                                <a:pt x="314072" y="645134"/>
                              </a:lnTo>
                              <a:lnTo>
                                <a:pt x="329438" y="646226"/>
                              </a:lnTo>
                              <a:lnTo>
                                <a:pt x="344425" y="646595"/>
                              </a:lnTo>
                              <a:lnTo>
                                <a:pt x="344425" y="688891"/>
                              </a:lnTo>
                              <a:lnTo>
                                <a:pt x="328295" y="688546"/>
                              </a:lnTo>
                              <a:lnTo>
                                <a:pt x="311024" y="687350"/>
                              </a:lnTo>
                              <a:lnTo>
                                <a:pt x="293498" y="685187"/>
                              </a:lnTo>
                              <a:lnTo>
                                <a:pt x="276606" y="682251"/>
                              </a:lnTo>
                              <a:lnTo>
                                <a:pt x="259842" y="678464"/>
                              </a:lnTo>
                              <a:lnTo>
                                <a:pt x="243332" y="673838"/>
                              </a:lnTo>
                              <a:lnTo>
                                <a:pt x="227585" y="668596"/>
                              </a:lnTo>
                              <a:lnTo>
                                <a:pt x="211582" y="662394"/>
                              </a:lnTo>
                              <a:lnTo>
                                <a:pt x="196342" y="655548"/>
                              </a:lnTo>
                              <a:lnTo>
                                <a:pt x="181611" y="648068"/>
                              </a:lnTo>
                              <a:lnTo>
                                <a:pt x="154305" y="631736"/>
                              </a:lnTo>
                              <a:lnTo>
                                <a:pt x="127762" y="612280"/>
                              </a:lnTo>
                              <a:lnTo>
                                <a:pt x="102870" y="590029"/>
                              </a:lnTo>
                              <a:lnTo>
                                <a:pt x="80645" y="566077"/>
                              </a:lnTo>
                              <a:lnTo>
                                <a:pt x="60452" y="539547"/>
                              </a:lnTo>
                              <a:lnTo>
                                <a:pt x="43053" y="511315"/>
                              </a:lnTo>
                              <a:lnTo>
                                <a:pt x="34672" y="495211"/>
                              </a:lnTo>
                              <a:lnTo>
                                <a:pt x="27687" y="480149"/>
                              </a:lnTo>
                              <a:lnTo>
                                <a:pt x="21463" y="464489"/>
                              </a:lnTo>
                              <a:lnTo>
                                <a:pt x="15875" y="448297"/>
                              </a:lnTo>
                              <a:lnTo>
                                <a:pt x="11176" y="431991"/>
                              </a:lnTo>
                              <a:lnTo>
                                <a:pt x="7239" y="415506"/>
                              </a:lnTo>
                              <a:lnTo>
                                <a:pt x="4191" y="398361"/>
                              </a:lnTo>
                              <a:lnTo>
                                <a:pt x="1905" y="381368"/>
                              </a:lnTo>
                              <a:lnTo>
                                <a:pt x="508" y="363588"/>
                              </a:lnTo>
                              <a:lnTo>
                                <a:pt x="0" y="346125"/>
                              </a:lnTo>
                              <a:lnTo>
                                <a:pt x="381" y="328308"/>
                              </a:lnTo>
                              <a:lnTo>
                                <a:pt x="1525" y="311048"/>
                              </a:lnTo>
                              <a:lnTo>
                                <a:pt x="3683" y="293560"/>
                              </a:lnTo>
                              <a:lnTo>
                                <a:pt x="6604" y="276669"/>
                              </a:lnTo>
                              <a:lnTo>
                                <a:pt x="10414" y="259982"/>
                              </a:lnTo>
                              <a:lnTo>
                                <a:pt x="14987" y="243484"/>
                              </a:lnTo>
                              <a:lnTo>
                                <a:pt x="20320" y="227660"/>
                              </a:lnTo>
                              <a:lnTo>
                                <a:pt x="26543" y="211760"/>
                              </a:lnTo>
                              <a:lnTo>
                                <a:pt x="33275" y="196558"/>
                              </a:lnTo>
                              <a:lnTo>
                                <a:pt x="40767" y="181610"/>
                              </a:lnTo>
                              <a:lnTo>
                                <a:pt x="57150" y="154368"/>
                              </a:lnTo>
                              <a:lnTo>
                                <a:pt x="76581" y="127851"/>
                              </a:lnTo>
                              <a:lnTo>
                                <a:pt x="98806" y="103048"/>
                              </a:lnTo>
                              <a:lnTo>
                                <a:pt x="122937" y="80683"/>
                              </a:lnTo>
                              <a:lnTo>
                                <a:pt x="149225" y="60655"/>
                              </a:lnTo>
                              <a:lnTo>
                                <a:pt x="177547" y="43091"/>
                              </a:lnTo>
                              <a:lnTo>
                                <a:pt x="193675" y="34658"/>
                              </a:lnTo>
                              <a:lnTo>
                                <a:pt x="208788" y="27749"/>
                              </a:lnTo>
                              <a:lnTo>
                                <a:pt x="224410" y="21475"/>
                              </a:lnTo>
                              <a:lnTo>
                                <a:pt x="240157" y="15977"/>
                              </a:lnTo>
                              <a:lnTo>
                                <a:pt x="257049" y="11163"/>
                              </a:lnTo>
                              <a:lnTo>
                                <a:pt x="273431" y="7315"/>
                              </a:lnTo>
                              <a:lnTo>
                                <a:pt x="290576" y="4191"/>
                              </a:lnTo>
                              <a:lnTo>
                                <a:pt x="307467" y="1930"/>
                              </a:lnTo>
                              <a:lnTo>
                                <a:pt x="325248" y="521"/>
                              </a:lnTo>
                              <a:lnTo>
                                <a:pt x="342774" y="0"/>
                              </a:lnTo>
                              <a:close/>
                            </a:path>
                          </a:pathLst>
                        </a:custGeom>
                        <a:ln w="0" cap="flat">
                          <a:miter lim="127000"/>
                        </a:ln>
                      </wps:spPr>
                      <wps:style>
                        <a:lnRef idx="0">
                          <a:srgbClr val="000000">
                            <a:alpha val="0"/>
                          </a:srgbClr>
                        </a:lnRef>
                        <a:fillRef idx="1">
                          <a:srgbClr val="F79646"/>
                        </a:fillRef>
                        <a:effectRef idx="0">
                          <a:scrgbClr r="0" g="0" b="0"/>
                        </a:effectRef>
                        <a:fontRef idx="none"/>
                      </wps:style>
                      <wps:bodyPr/>
                    </wps:wsp>
                    <wps:wsp>
                      <wps:cNvPr id="30177" name="Shape 30177"/>
                      <wps:cNvSpPr/>
                      <wps:spPr>
                        <a:xfrm>
                          <a:off x="7005144" y="152322"/>
                          <a:ext cx="259842" cy="519646"/>
                        </a:xfrm>
                        <a:custGeom>
                          <a:avLst/>
                          <a:gdLst/>
                          <a:ahLst/>
                          <a:cxnLst/>
                          <a:rect l="0" t="0" r="0" b="0"/>
                          <a:pathLst>
                            <a:path w="259842" h="519646">
                              <a:moveTo>
                                <a:pt x="508" y="0"/>
                              </a:moveTo>
                              <a:lnTo>
                                <a:pt x="13970" y="381"/>
                              </a:lnTo>
                              <a:lnTo>
                                <a:pt x="27177" y="1384"/>
                              </a:lnTo>
                              <a:lnTo>
                                <a:pt x="40005" y="3073"/>
                              </a:lnTo>
                              <a:lnTo>
                                <a:pt x="52832" y="5385"/>
                              </a:lnTo>
                              <a:lnTo>
                                <a:pt x="65405" y="8318"/>
                              </a:lnTo>
                              <a:lnTo>
                                <a:pt x="77724" y="11861"/>
                              </a:lnTo>
                              <a:lnTo>
                                <a:pt x="89788" y="15951"/>
                              </a:lnTo>
                              <a:lnTo>
                                <a:pt x="101600" y="20625"/>
                              </a:lnTo>
                              <a:lnTo>
                                <a:pt x="113157" y="25857"/>
                              </a:lnTo>
                              <a:lnTo>
                                <a:pt x="124333" y="31597"/>
                              </a:lnTo>
                              <a:lnTo>
                                <a:pt x="146050" y="44920"/>
                              </a:lnTo>
                              <a:lnTo>
                                <a:pt x="165988" y="59982"/>
                              </a:lnTo>
                              <a:lnTo>
                                <a:pt x="184531" y="76835"/>
                              </a:lnTo>
                              <a:lnTo>
                                <a:pt x="201040" y="95339"/>
                              </a:lnTo>
                              <a:lnTo>
                                <a:pt x="216026" y="115443"/>
                              </a:lnTo>
                              <a:lnTo>
                                <a:pt x="228981" y="136919"/>
                              </a:lnTo>
                              <a:lnTo>
                                <a:pt x="234442" y="147650"/>
                              </a:lnTo>
                              <a:lnTo>
                                <a:pt x="239649" y="159169"/>
                              </a:lnTo>
                              <a:lnTo>
                                <a:pt x="244221" y="171031"/>
                              </a:lnTo>
                              <a:lnTo>
                                <a:pt x="248285" y="183032"/>
                              </a:lnTo>
                              <a:lnTo>
                                <a:pt x="251713" y="195440"/>
                              </a:lnTo>
                              <a:lnTo>
                                <a:pt x="254635" y="207950"/>
                              </a:lnTo>
                              <a:lnTo>
                                <a:pt x="256921" y="220776"/>
                              </a:lnTo>
                              <a:lnTo>
                                <a:pt x="258445" y="233629"/>
                              </a:lnTo>
                              <a:lnTo>
                                <a:pt x="259461" y="247040"/>
                              </a:lnTo>
                              <a:lnTo>
                                <a:pt x="259842" y="260388"/>
                              </a:lnTo>
                              <a:lnTo>
                                <a:pt x="259461" y="273748"/>
                              </a:lnTo>
                              <a:lnTo>
                                <a:pt x="258445" y="287045"/>
                              </a:lnTo>
                              <a:lnTo>
                                <a:pt x="256794" y="299885"/>
                              </a:lnTo>
                              <a:lnTo>
                                <a:pt x="254381" y="312788"/>
                              </a:lnTo>
                              <a:lnTo>
                                <a:pt x="251460" y="325362"/>
                              </a:lnTo>
                              <a:lnTo>
                                <a:pt x="247903" y="337642"/>
                              </a:lnTo>
                              <a:lnTo>
                                <a:pt x="243839" y="349771"/>
                              </a:lnTo>
                              <a:lnTo>
                                <a:pt x="239268" y="361480"/>
                              </a:lnTo>
                              <a:lnTo>
                                <a:pt x="233934" y="372910"/>
                              </a:lnTo>
                              <a:lnTo>
                                <a:pt x="228219" y="384111"/>
                              </a:lnTo>
                              <a:lnTo>
                                <a:pt x="214884" y="406019"/>
                              </a:lnTo>
                              <a:lnTo>
                                <a:pt x="199898" y="425920"/>
                              </a:lnTo>
                              <a:lnTo>
                                <a:pt x="183007" y="444284"/>
                              </a:lnTo>
                              <a:lnTo>
                                <a:pt x="164464" y="461048"/>
                              </a:lnTo>
                              <a:lnTo>
                                <a:pt x="144399" y="475831"/>
                              </a:lnTo>
                              <a:lnTo>
                                <a:pt x="122936" y="488823"/>
                              </a:lnTo>
                              <a:lnTo>
                                <a:pt x="112140" y="494258"/>
                              </a:lnTo>
                              <a:lnTo>
                                <a:pt x="100711" y="499414"/>
                              </a:lnTo>
                              <a:lnTo>
                                <a:pt x="88773" y="504089"/>
                              </a:lnTo>
                              <a:lnTo>
                                <a:pt x="76835" y="508076"/>
                              </a:lnTo>
                              <a:lnTo>
                                <a:pt x="64388" y="511607"/>
                              </a:lnTo>
                              <a:lnTo>
                                <a:pt x="51815" y="514477"/>
                              </a:lnTo>
                              <a:lnTo>
                                <a:pt x="38988" y="516737"/>
                              </a:lnTo>
                              <a:lnTo>
                                <a:pt x="26035" y="518389"/>
                              </a:lnTo>
                              <a:lnTo>
                                <a:pt x="12826" y="519328"/>
                              </a:lnTo>
                              <a:lnTo>
                                <a:pt x="0" y="519646"/>
                              </a:lnTo>
                              <a:lnTo>
                                <a:pt x="0" y="477307"/>
                              </a:lnTo>
                              <a:lnTo>
                                <a:pt x="9778" y="477101"/>
                              </a:lnTo>
                              <a:lnTo>
                                <a:pt x="20574" y="476402"/>
                              </a:lnTo>
                              <a:lnTo>
                                <a:pt x="31496" y="475069"/>
                              </a:lnTo>
                              <a:lnTo>
                                <a:pt x="42290" y="473227"/>
                              </a:lnTo>
                              <a:lnTo>
                                <a:pt x="52705" y="470903"/>
                              </a:lnTo>
                              <a:lnTo>
                                <a:pt x="63373" y="467944"/>
                              </a:lnTo>
                              <a:lnTo>
                                <a:pt x="73278" y="464718"/>
                              </a:lnTo>
                              <a:lnTo>
                                <a:pt x="83312" y="460819"/>
                              </a:lnTo>
                              <a:lnTo>
                                <a:pt x="92837" y="456578"/>
                              </a:lnTo>
                              <a:lnTo>
                                <a:pt x="100837" y="452679"/>
                              </a:lnTo>
                              <a:lnTo>
                                <a:pt x="119125" y="441871"/>
                              </a:lnTo>
                              <a:lnTo>
                                <a:pt x="136017" y="429743"/>
                              </a:lnTo>
                              <a:lnTo>
                                <a:pt x="151764" y="415810"/>
                              </a:lnTo>
                              <a:lnTo>
                                <a:pt x="165988" y="400545"/>
                              </a:lnTo>
                              <a:lnTo>
                                <a:pt x="178688" y="384060"/>
                              </a:lnTo>
                              <a:lnTo>
                                <a:pt x="190500" y="364820"/>
                              </a:lnTo>
                              <a:lnTo>
                                <a:pt x="195452" y="355409"/>
                              </a:lnTo>
                              <a:lnTo>
                                <a:pt x="199898" y="345910"/>
                              </a:lnTo>
                              <a:lnTo>
                                <a:pt x="203708" y="336296"/>
                              </a:lnTo>
                              <a:lnTo>
                                <a:pt x="207263" y="326009"/>
                              </a:lnTo>
                              <a:lnTo>
                                <a:pt x="210312" y="315849"/>
                              </a:lnTo>
                              <a:lnTo>
                                <a:pt x="212725" y="305371"/>
                              </a:lnTo>
                              <a:lnTo>
                                <a:pt x="214757" y="294449"/>
                              </a:lnTo>
                              <a:lnTo>
                                <a:pt x="216281" y="283946"/>
                              </a:lnTo>
                              <a:lnTo>
                                <a:pt x="217170" y="272631"/>
                              </a:lnTo>
                              <a:lnTo>
                                <a:pt x="217550" y="261493"/>
                              </a:lnTo>
                              <a:lnTo>
                                <a:pt x="217297" y="250419"/>
                              </a:lnTo>
                              <a:lnTo>
                                <a:pt x="216408" y="238785"/>
                              </a:lnTo>
                              <a:lnTo>
                                <a:pt x="215264" y="228194"/>
                              </a:lnTo>
                              <a:lnTo>
                                <a:pt x="213360" y="217525"/>
                              </a:lnTo>
                              <a:lnTo>
                                <a:pt x="211074" y="207073"/>
                              </a:lnTo>
                              <a:lnTo>
                                <a:pt x="208152" y="196507"/>
                              </a:lnTo>
                              <a:lnTo>
                                <a:pt x="204850" y="186601"/>
                              </a:lnTo>
                              <a:lnTo>
                                <a:pt x="201040" y="176555"/>
                              </a:lnTo>
                              <a:lnTo>
                                <a:pt x="196723" y="166929"/>
                              </a:lnTo>
                              <a:lnTo>
                                <a:pt x="192786" y="158941"/>
                              </a:lnTo>
                              <a:lnTo>
                                <a:pt x="182118" y="140830"/>
                              </a:lnTo>
                              <a:lnTo>
                                <a:pt x="169672" y="123736"/>
                              </a:lnTo>
                              <a:lnTo>
                                <a:pt x="156083" y="108229"/>
                              </a:lnTo>
                              <a:lnTo>
                                <a:pt x="140588" y="93866"/>
                              </a:lnTo>
                              <a:lnTo>
                                <a:pt x="124078" y="81076"/>
                              </a:lnTo>
                              <a:lnTo>
                                <a:pt x="105028" y="69279"/>
                              </a:lnTo>
                              <a:lnTo>
                                <a:pt x="95758" y="64453"/>
                              </a:lnTo>
                              <a:lnTo>
                                <a:pt x="85978" y="59982"/>
                              </a:lnTo>
                              <a:lnTo>
                                <a:pt x="76326" y="56083"/>
                              </a:lnTo>
                              <a:lnTo>
                                <a:pt x="66039" y="52565"/>
                              </a:lnTo>
                              <a:lnTo>
                                <a:pt x="55880" y="49568"/>
                              </a:lnTo>
                              <a:lnTo>
                                <a:pt x="45338" y="47054"/>
                              </a:lnTo>
                              <a:lnTo>
                                <a:pt x="34671" y="45059"/>
                              </a:lnTo>
                              <a:lnTo>
                                <a:pt x="24130" y="43599"/>
                              </a:lnTo>
                              <a:lnTo>
                                <a:pt x="12826" y="42697"/>
                              </a:lnTo>
                              <a:lnTo>
                                <a:pt x="1650" y="42316"/>
                              </a:lnTo>
                              <a:lnTo>
                                <a:pt x="0" y="42351"/>
                              </a:lnTo>
                              <a:lnTo>
                                <a:pt x="0" y="12"/>
                              </a:lnTo>
                              <a:lnTo>
                                <a:pt x="508" y="0"/>
                              </a:lnTo>
                              <a:close/>
                            </a:path>
                          </a:pathLst>
                        </a:custGeom>
                        <a:ln w="0" cap="flat">
                          <a:miter lim="127000"/>
                        </a:ln>
                      </wps:spPr>
                      <wps:style>
                        <a:lnRef idx="0">
                          <a:srgbClr val="000000">
                            <a:alpha val="0"/>
                          </a:srgbClr>
                        </a:lnRef>
                        <a:fillRef idx="1">
                          <a:srgbClr val="F79646"/>
                        </a:fillRef>
                        <a:effectRef idx="0">
                          <a:scrgbClr r="0" g="0" b="0"/>
                        </a:effectRef>
                        <a:fontRef idx="none"/>
                      </wps:style>
                      <wps:bodyPr/>
                    </wps:wsp>
                    <wps:wsp>
                      <wps:cNvPr id="30178" name="Shape 30178"/>
                      <wps:cNvSpPr/>
                      <wps:spPr>
                        <a:xfrm>
                          <a:off x="7005144" y="67725"/>
                          <a:ext cx="344424" cy="688891"/>
                        </a:xfrm>
                        <a:custGeom>
                          <a:avLst/>
                          <a:gdLst/>
                          <a:ahLst/>
                          <a:cxnLst/>
                          <a:rect l="0" t="0" r="0" b="0"/>
                          <a:pathLst>
                            <a:path w="344424" h="688891">
                              <a:moveTo>
                                <a:pt x="0" y="0"/>
                              </a:moveTo>
                              <a:lnTo>
                                <a:pt x="16128" y="345"/>
                              </a:lnTo>
                              <a:lnTo>
                                <a:pt x="33400" y="1539"/>
                              </a:lnTo>
                              <a:lnTo>
                                <a:pt x="50926" y="3698"/>
                              </a:lnTo>
                              <a:lnTo>
                                <a:pt x="67818" y="6645"/>
                              </a:lnTo>
                              <a:lnTo>
                                <a:pt x="84455" y="10416"/>
                              </a:lnTo>
                              <a:lnTo>
                                <a:pt x="100964" y="15052"/>
                              </a:lnTo>
                              <a:lnTo>
                                <a:pt x="116839" y="20284"/>
                              </a:lnTo>
                              <a:lnTo>
                                <a:pt x="132714" y="26482"/>
                              </a:lnTo>
                              <a:lnTo>
                                <a:pt x="147955" y="33251"/>
                              </a:lnTo>
                              <a:lnTo>
                                <a:pt x="162813" y="40820"/>
                              </a:lnTo>
                              <a:lnTo>
                                <a:pt x="190119" y="57216"/>
                              </a:lnTo>
                              <a:lnTo>
                                <a:pt x="216788" y="76812"/>
                              </a:lnTo>
                              <a:lnTo>
                                <a:pt x="241300" y="98644"/>
                              </a:lnTo>
                              <a:lnTo>
                                <a:pt x="263906" y="123129"/>
                              </a:lnTo>
                              <a:lnTo>
                                <a:pt x="283845" y="149291"/>
                              </a:lnTo>
                              <a:lnTo>
                                <a:pt x="301371" y="177472"/>
                              </a:lnTo>
                              <a:lnTo>
                                <a:pt x="309752" y="193665"/>
                              </a:lnTo>
                              <a:lnTo>
                                <a:pt x="316737" y="209007"/>
                              </a:lnTo>
                              <a:lnTo>
                                <a:pt x="322961" y="224488"/>
                              </a:lnTo>
                              <a:lnTo>
                                <a:pt x="328549" y="240680"/>
                              </a:lnTo>
                              <a:lnTo>
                                <a:pt x="333248" y="256784"/>
                              </a:lnTo>
                              <a:lnTo>
                                <a:pt x="337185" y="273383"/>
                              </a:lnTo>
                              <a:lnTo>
                                <a:pt x="340233" y="290527"/>
                              </a:lnTo>
                              <a:lnTo>
                                <a:pt x="342519" y="307939"/>
                              </a:lnTo>
                              <a:lnTo>
                                <a:pt x="343915" y="324881"/>
                              </a:lnTo>
                              <a:lnTo>
                                <a:pt x="344424" y="342750"/>
                              </a:lnTo>
                              <a:lnTo>
                                <a:pt x="344043" y="360568"/>
                              </a:lnTo>
                              <a:lnTo>
                                <a:pt x="342900" y="377840"/>
                              </a:lnTo>
                              <a:lnTo>
                                <a:pt x="340740" y="395328"/>
                              </a:lnTo>
                              <a:lnTo>
                                <a:pt x="337820" y="412231"/>
                              </a:lnTo>
                              <a:lnTo>
                                <a:pt x="334010" y="428996"/>
                              </a:lnTo>
                              <a:lnTo>
                                <a:pt x="329437" y="445493"/>
                              </a:lnTo>
                              <a:lnTo>
                                <a:pt x="324103" y="461317"/>
                              </a:lnTo>
                              <a:lnTo>
                                <a:pt x="317881" y="477217"/>
                              </a:lnTo>
                              <a:lnTo>
                                <a:pt x="311150" y="492496"/>
                              </a:lnTo>
                              <a:lnTo>
                                <a:pt x="303657" y="507278"/>
                              </a:lnTo>
                              <a:lnTo>
                                <a:pt x="287274" y="534520"/>
                              </a:lnTo>
                              <a:lnTo>
                                <a:pt x="267588" y="561279"/>
                              </a:lnTo>
                              <a:lnTo>
                                <a:pt x="245618" y="585828"/>
                              </a:lnTo>
                              <a:lnTo>
                                <a:pt x="221361" y="608282"/>
                              </a:lnTo>
                              <a:lnTo>
                                <a:pt x="194945" y="628348"/>
                              </a:lnTo>
                              <a:lnTo>
                                <a:pt x="167005" y="645734"/>
                              </a:lnTo>
                              <a:lnTo>
                                <a:pt x="150749" y="654217"/>
                              </a:lnTo>
                              <a:lnTo>
                                <a:pt x="135382" y="661215"/>
                              </a:lnTo>
                              <a:lnTo>
                                <a:pt x="119887" y="667413"/>
                              </a:lnTo>
                              <a:lnTo>
                                <a:pt x="103759" y="672943"/>
                              </a:lnTo>
                              <a:lnTo>
                                <a:pt x="87630" y="677611"/>
                              </a:lnTo>
                              <a:lnTo>
                                <a:pt x="70865" y="681572"/>
                              </a:lnTo>
                              <a:lnTo>
                                <a:pt x="53975" y="684677"/>
                              </a:lnTo>
                              <a:lnTo>
                                <a:pt x="36702" y="686967"/>
                              </a:lnTo>
                              <a:lnTo>
                                <a:pt x="19050" y="688361"/>
                              </a:lnTo>
                              <a:lnTo>
                                <a:pt x="1650" y="688891"/>
                              </a:lnTo>
                              <a:lnTo>
                                <a:pt x="0" y="688856"/>
                              </a:lnTo>
                              <a:lnTo>
                                <a:pt x="0" y="646560"/>
                              </a:lnTo>
                              <a:lnTo>
                                <a:pt x="508" y="646572"/>
                              </a:lnTo>
                              <a:lnTo>
                                <a:pt x="15875" y="646140"/>
                              </a:lnTo>
                              <a:lnTo>
                                <a:pt x="31369" y="644985"/>
                              </a:lnTo>
                              <a:lnTo>
                                <a:pt x="46482" y="643003"/>
                              </a:lnTo>
                              <a:lnTo>
                                <a:pt x="61340" y="640324"/>
                              </a:lnTo>
                              <a:lnTo>
                                <a:pt x="76073" y="636908"/>
                              </a:lnTo>
                              <a:lnTo>
                                <a:pt x="90297" y="632806"/>
                              </a:lnTo>
                              <a:lnTo>
                                <a:pt x="104394" y="628043"/>
                              </a:lnTo>
                              <a:lnTo>
                                <a:pt x="117983" y="622620"/>
                              </a:lnTo>
                              <a:lnTo>
                                <a:pt x="131445" y="616537"/>
                              </a:lnTo>
                              <a:lnTo>
                                <a:pt x="144907" y="609577"/>
                              </a:lnTo>
                              <a:lnTo>
                                <a:pt x="169672" y="594388"/>
                              </a:lnTo>
                              <a:lnTo>
                                <a:pt x="192912" y="576963"/>
                              </a:lnTo>
                              <a:lnTo>
                                <a:pt x="214375" y="557354"/>
                              </a:lnTo>
                              <a:lnTo>
                                <a:pt x="233680" y="535891"/>
                              </a:lnTo>
                              <a:lnTo>
                                <a:pt x="251078" y="512562"/>
                              </a:lnTo>
                              <a:lnTo>
                                <a:pt x="265937" y="487987"/>
                              </a:lnTo>
                              <a:lnTo>
                                <a:pt x="272542" y="474995"/>
                              </a:lnTo>
                              <a:lnTo>
                                <a:pt x="278511" y="461647"/>
                              </a:lnTo>
                              <a:lnTo>
                                <a:pt x="283972" y="447842"/>
                              </a:lnTo>
                              <a:lnTo>
                                <a:pt x="288671" y="433873"/>
                              </a:lnTo>
                              <a:lnTo>
                                <a:pt x="292735" y="419484"/>
                              </a:lnTo>
                              <a:lnTo>
                                <a:pt x="296163" y="404815"/>
                              </a:lnTo>
                              <a:lnTo>
                                <a:pt x="298703" y="389905"/>
                              </a:lnTo>
                              <a:lnTo>
                                <a:pt x="300609" y="374741"/>
                              </a:lnTo>
                              <a:lnTo>
                                <a:pt x="301751" y="359463"/>
                              </a:lnTo>
                              <a:lnTo>
                                <a:pt x="302133" y="343867"/>
                              </a:lnTo>
                              <a:lnTo>
                                <a:pt x="301751" y="328259"/>
                              </a:lnTo>
                              <a:lnTo>
                                <a:pt x="300482" y="313082"/>
                              </a:lnTo>
                              <a:lnTo>
                                <a:pt x="298576" y="297945"/>
                              </a:lnTo>
                              <a:lnTo>
                                <a:pt x="295910" y="282959"/>
                              </a:lnTo>
                              <a:lnTo>
                                <a:pt x="292481" y="268417"/>
                              </a:lnTo>
                              <a:lnTo>
                                <a:pt x="288417" y="254155"/>
                              </a:lnTo>
                              <a:lnTo>
                                <a:pt x="283590" y="240057"/>
                              </a:lnTo>
                              <a:lnTo>
                                <a:pt x="278130" y="226380"/>
                              </a:lnTo>
                              <a:lnTo>
                                <a:pt x="272161" y="212956"/>
                              </a:lnTo>
                              <a:lnTo>
                                <a:pt x="265175" y="199494"/>
                              </a:lnTo>
                              <a:lnTo>
                                <a:pt x="249936" y="174665"/>
                              </a:lnTo>
                              <a:lnTo>
                                <a:pt x="232537" y="151539"/>
                              </a:lnTo>
                              <a:lnTo>
                                <a:pt x="212851" y="130038"/>
                              </a:lnTo>
                              <a:lnTo>
                                <a:pt x="191388" y="110696"/>
                              </a:lnTo>
                              <a:lnTo>
                                <a:pt x="168021" y="93360"/>
                              </a:lnTo>
                              <a:lnTo>
                                <a:pt x="143510" y="78501"/>
                              </a:lnTo>
                              <a:lnTo>
                                <a:pt x="130556" y="71859"/>
                              </a:lnTo>
                              <a:lnTo>
                                <a:pt x="117094" y="65852"/>
                              </a:lnTo>
                              <a:lnTo>
                                <a:pt x="103377" y="60416"/>
                              </a:lnTo>
                              <a:lnTo>
                                <a:pt x="89408" y="55756"/>
                              </a:lnTo>
                              <a:lnTo>
                                <a:pt x="74930" y="51666"/>
                              </a:lnTo>
                              <a:lnTo>
                                <a:pt x="60325" y="48313"/>
                              </a:lnTo>
                              <a:lnTo>
                                <a:pt x="45465" y="45684"/>
                              </a:lnTo>
                              <a:lnTo>
                                <a:pt x="30352" y="43754"/>
                              </a:lnTo>
                              <a:lnTo>
                                <a:pt x="14986" y="42662"/>
                              </a:lnTo>
                              <a:lnTo>
                                <a:pt x="0" y="42293"/>
                              </a:lnTo>
                              <a:lnTo>
                                <a:pt x="0" y="0"/>
                              </a:lnTo>
                              <a:close/>
                            </a:path>
                          </a:pathLst>
                        </a:custGeom>
                        <a:ln w="0" cap="flat">
                          <a:miter lim="127000"/>
                        </a:ln>
                      </wps:spPr>
                      <wps:style>
                        <a:lnRef idx="0">
                          <a:srgbClr val="000000">
                            <a:alpha val="0"/>
                          </a:srgbClr>
                        </a:lnRef>
                        <a:fillRef idx="1">
                          <a:srgbClr val="F79646"/>
                        </a:fillRef>
                        <a:effectRef idx="0">
                          <a:scrgbClr r="0" g="0" b="0"/>
                        </a:effectRef>
                        <a:fontRef idx="none"/>
                      </wps:style>
                      <wps:bodyPr/>
                    </wps:wsp>
                    <wps:wsp>
                      <wps:cNvPr id="30180" name="Rectangle 30180"/>
                      <wps:cNvSpPr/>
                      <wps:spPr>
                        <a:xfrm>
                          <a:off x="6917514" y="357859"/>
                          <a:ext cx="189808" cy="189937"/>
                        </a:xfrm>
                        <a:prstGeom prst="rect">
                          <a:avLst/>
                        </a:prstGeom>
                        <a:ln>
                          <a:noFill/>
                        </a:ln>
                      </wps:spPr>
                      <wps:txbx>
                        <w:txbxContent>
                          <w:p w:rsidR="00DA583A" w:rsidRDefault="00DA583A">
                            <w:pPr>
                              <w:spacing w:after="160" w:line="259" w:lineRule="auto"/>
                            </w:pPr>
                            <w:r>
                              <w:rPr>
                                <w:rFonts w:ascii="Arial" w:eastAsia="Arial" w:hAnsi="Arial" w:cs="Arial"/>
                                <w:color w:val="000000"/>
                              </w:rPr>
                              <w:fldChar w:fldCharType="begin"/>
                            </w:r>
                            <w:r>
                              <w:instrText xml:space="preserve"> PAGE   \* MERGEFORMAT </w:instrText>
                            </w:r>
                            <w:r>
                              <w:rPr>
                                <w:rFonts w:ascii="Arial" w:eastAsia="Arial" w:hAnsi="Arial" w:cs="Arial"/>
                                <w:color w:val="000000"/>
                              </w:rPr>
                              <w:fldChar w:fldCharType="separate"/>
                            </w:r>
                            <w:r>
                              <w:rPr>
                                <w:rFonts w:ascii="Calibri" w:eastAsia="Calibri" w:hAnsi="Calibri" w:cs="Calibri"/>
                                <w:color w:val="4F81BD"/>
                                <w:sz w:val="22"/>
                              </w:rPr>
                              <w:t>30</w:t>
                            </w:r>
                            <w:r>
                              <w:rPr>
                                <w:rFonts w:ascii="Calibri" w:eastAsia="Calibri" w:hAnsi="Calibri" w:cs="Calibri"/>
                                <w:color w:val="4F81BD"/>
                                <w:sz w:val="22"/>
                              </w:rPr>
                              <w:fldChar w:fldCharType="end"/>
                            </w:r>
                          </w:p>
                        </w:txbxContent>
                      </wps:txbx>
                      <wps:bodyPr horzOverflow="overflow" vert="horz" lIns="0" tIns="0" rIns="0" bIns="0" rtlCol="0">
                        <a:noAutofit/>
                      </wps:bodyPr>
                    </wps:wsp>
                    <wps:wsp>
                      <wps:cNvPr id="30181" name="Rectangle 30181"/>
                      <wps:cNvSpPr/>
                      <wps:spPr>
                        <a:xfrm>
                          <a:off x="7059245" y="357859"/>
                          <a:ext cx="42144" cy="189937"/>
                        </a:xfrm>
                        <a:prstGeom prst="rect">
                          <a:avLst/>
                        </a:prstGeom>
                        <a:ln>
                          <a:noFill/>
                        </a:ln>
                      </wps:spPr>
                      <wps:txbx>
                        <w:txbxContent>
                          <w:p w:rsidR="00DA583A" w:rsidRDefault="00DA583A">
                            <w:pPr>
                              <w:spacing w:after="160" w:line="259" w:lineRule="auto"/>
                            </w:pPr>
                            <w:r>
                              <w:rPr>
                                <w:rFonts w:ascii="Calibri" w:eastAsia="Calibri" w:hAnsi="Calibri" w:cs="Calibri"/>
                                <w:color w:val="4F81BD"/>
                                <w:sz w:val="22"/>
                              </w:rPr>
                              <w:t xml:space="preserve"> </w:t>
                            </w:r>
                          </w:p>
                        </w:txbxContent>
                      </wps:txbx>
                      <wps:bodyPr horzOverflow="overflow" vert="horz" lIns="0" tIns="0" rIns="0" bIns="0" rtlCol="0">
                        <a:noAutofit/>
                      </wps:bodyPr>
                    </wps:wsp>
                  </wpg:wgp>
                </a:graphicData>
              </a:graphic>
            </wp:anchor>
          </w:drawing>
        </mc:Choice>
        <mc:Fallback>
          <w:pict>
            <v:group w14:anchorId="654061F5" id="Group 30172" o:spid="_x0000_s1369" style="position:absolute;left:0;text-align:left;margin-left:1.2pt;margin-top:774pt;width:578.7pt;height:68.25pt;z-index:251672576;mso-position-horizontal-relative:page;mso-position-vertical-relative:page" coordsize="73495,8667"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0173" o:spid="_x0000_s1370" type="#_x0000_t75" style="position:absolute;width:66238;height:86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pHF7zFAAAA3gAAAA8AAABkcnMvZG93bnJldi54bWxEj0FrAjEUhO+F/ofwCr3VrFWsrEZZhBZ7&#10;s1ZBb4/NM1m6eVmSVLf/3ggFj8PMfMPMl71rxZlCbDwrGA4KEMS11w0bBbvv95cpiJiQNbaeScEf&#10;RVguHh/mWGp/4S86b5MRGcKxRAU2pa6UMtaWHMaB74izd/LBYcoyGKkDXjLctfK1KCbSYcN5wWJH&#10;K0v1z/bXKUjV2qyq/ThuzOR0CPVH/3lEq9TzU1/NQCTq0z38315rBaNi+DaC2518BeTiC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6Rxe8xQAAAN4AAAAPAAAAAAAAAAAAAAAA&#10;AJ8CAABkcnMvZG93bnJldi54bWxQSwUGAAAAAAQABAD3AAAAkQMAAAAA&#10;">
                <v:imagedata r:id="rId2" o:title=""/>
              </v:shape>
              <v:rect id="Rectangle 30179" o:spid="_x0000_s1371" style="position:absolute;left:10656;top:2694;width:422;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HN18gA&#10;AADeAAAADwAAAGRycy9kb3ducmV2LnhtbESPT2vCQBTE74V+h+UVeqsbW7BJzCpSFT36p5B6e2Rf&#10;k9Ds25BdTeyn7woFj8PM/IbJ5oNpxIU6V1tWMB5FIIgLq2suFXwe1y8xCOeRNTaWScGVHMxnjw8Z&#10;ptr2vKfLwZciQNilqKDyvk2ldEVFBt3ItsTB+7adQR9kV0rdYR/gppGvUTSRBmsOCxW29FFR8XM4&#10;GwWbuF18be1vXzar0ybf5cnymHilnp+GxRSEp8Hfw//trVbwFo3fE7jdCVdAz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I0c3XyAAAAN4AAAAPAAAAAAAAAAAAAAAAAJgCAABk&#10;cnMvZG93bnJldi54bWxQSwUGAAAAAAQABAD1AAAAjQMAAAAA&#10;" filled="f" stroked="f">
                <v:textbox inset="0,0,0,0">
                  <w:txbxContent>
                    <w:p w:rsidR="00DA583A" w:rsidRDefault="00DA583A">
                      <w:pPr>
                        <w:spacing w:after="160" w:line="259" w:lineRule="auto"/>
                      </w:pPr>
                      <w:r>
                        <w:rPr>
                          <w:rFonts w:ascii="Calibri" w:eastAsia="Calibri" w:hAnsi="Calibri" w:cs="Calibri"/>
                          <w:sz w:val="22"/>
                        </w:rPr>
                        <w:t xml:space="preserve"> </w:t>
                      </w:r>
                    </w:p>
                  </w:txbxContent>
                </v:textbox>
              </v:rect>
              <v:shape id="Shape 30174" o:spid="_x0000_s1372" style="position:absolute;left:67240;top:1311;width:5620;height:5620;visibility:visible;mso-wrap-style:square;v-text-anchor:top" coordsize="561975,5619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lqJsYA&#10;AADeAAAADwAAAGRycy9kb3ducmV2LnhtbESPQWvCQBSE74X+h+UVeqsb22AkdQ1SMO3VKOLxkX0m&#10;qdm3Mbsm8d93C4Ueh5n5hlllk2nFQL1rLCuYzyIQxKXVDVcKDvvtyxKE88gaW8uk4E4OsvXjwwpT&#10;bUfe0VD4SgQIuxQV1N53qZSurMmgm9mOOHhn2xv0QfaV1D2OAW5a+RpFC2mw4bBQY0cfNZWX4mYU&#10;fJ6L0+I7l8nleoyT+D4V+c43Sj0/TZt3EJ4m/x/+a39pBW/RPInh9064AnL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alqJsYAAADeAAAADwAAAAAAAAAAAAAAAACYAgAAZHJz&#10;L2Rvd25yZXYueG1sUEsFBgAAAAAEAAQA9QAAAIsDAAAAAA==&#10;" path="m281051,c436245,,561975,125794,561975,280988v,155194,-125730,280987,-280924,280987c125857,561975,,436182,,280988,,125794,125857,,281051,xe" fillcolor="#f79646" stroked="f" strokeweight="0">
                <v:stroke miterlimit="83231f" joinstyle="miter"/>
                <v:path arrowok="t" textboxrect="0,0,561975,561975"/>
              </v:shape>
              <v:shape id="Shape 30175" o:spid="_x0000_s1373" style="position:absolute;left:67453;top:1523;width:2598;height:5196;visibility:visible;mso-wrap-style:square;v-text-anchor:top" coordsize="259842,519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j1icUA&#10;AADeAAAADwAAAGRycy9kb3ducmV2LnhtbESPzYoCMRCE7wu+Q2jB25pR2VVHo4igyHry5+CxmbST&#10;wUlnSKKOb28WFvZYVNVX1HzZ2lo8yIfKsYJBPwNBXDhdcangfNp8TkCEiKyxdkwKXhRgueh8zDHX&#10;7skHehxjKRKEQ44KTIxNLmUoDFkMfdcQJ+/qvMWYpC+l9vhMcFvLYZZ9S4sVpwWDDa0NFbfj3So4&#10;7C/ozXa6n9hNvG+LnzBavYJSvW67moGI1Mb/8F97pxWMssH4C37vpCsgF2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uPWJxQAAAN4AAAAPAAAAAAAAAAAAAAAAAJgCAABkcnMv&#10;ZG93bnJldi54bWxQSwUGAAAAAAQABAD1AAAAigMAAAAA&#10;" path="m259842,r,42339l250063,42545r-10795,686l228219,44577r-10795,1842l206629,48857r-9779,2603l186563,54928r-9906,3823l167005,63068r-8128,3963l140716,77660,123825,90018r-15748,13830l93853,119050,81153,135776,69342,154826r-4826,9245l59944,173825r-3810,9614l52578,193726r-3048,10172l47117,214440r-2032,10744l43561,235700r-889,11303l42291,258140r254,11506l43307,280442r1270,11011l46482,302120r2286,10567l51689,323228r3302,9906l58801,343015r4318,9690l67056,360807r10795,18250l89789,395757r14224,15875l118999,425768r16637,12738l154813,450368r9398,4889l173736,459651r9652,3899l193675,467081r10160,2984l214249,472567r10922,2020l235712,476047r11303,901l258191,477330r1651,-35l259842,519633r-508,13l245872,519265r-13208,-1003l219837,516572r-12954,-2324l194310,511315r-12319,-3530l169926,503682r-11684,-4661l146812,493814r-11303,-5765l113665,474700,93726,459728,75438,442887,58547,424320,43815,404343,30861,382766,25400,371996,20193,360515,15621,348704,11557,336703,8128,324244,5207,311696,2921,298869,1270,285865,381,272745,,259258,381,245897,1397,232601,3048,219761,5461,206972,8382,194373r3556,-12280l16002,169964r4572,-11709l25908,146685r5715,-11151l44958,113754,59944,93764,76835,75362,95250,58687,115316,43777,136906,30836r10795,-5448l159131,20206r11811,-4648l183134,11417,195199,8077,207899,5169,220726,2908,233807,1245,246888,318,259842,xe" fillcolor="#f79646" stroked="f" strokeweight="0">
                <v:stroke miterlimit="83231f" joinstyle="miter"/>
                <v:path arrowok="t" textboxrect="0,0,259842,519646"/>
              </v:shape>
              <v:shape id="Shape 30176" o:spid="_x0000_s1374" style="position:absolute;left:66607;top:676;width:3444;height:6889;visibility:visible;mso-wrap-style:square;v-text-anchor:top" coordsize="344425,6888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BmhccA&#10;AADeAAAADwAAAGRycy9kb3ducmV2LnhtbESPT2vCQBTE70K/w/IKvdVNWjCSukpbWvEgBWPB6yP7&#10;TILZtyG7+eendwsFj8PM/IZZbUZTi55aV1lWEM8jEMS51RUXCn6P389LEM4ja6wtk4KJHGzWD7MV&#10;ptoOfKA+84UIEHYpKii9b1IpXV6SQTe3DXHwzrY16INsC6lbHALc1PIlihbSYMVhocSGPkvKL1ln&#10;FLik8fvr/phtf750l3xMHJ+qk1JPj+P7GwhPo7+H/9s7reA1ipMF/N0JV0Cu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yQZoXHAAAA3gAAAA8AAAAAAAAAAAAAAAAAmAIAAGRy&#10;cy9kb3ducmV2LnhtbFBLBQYAAAAABAAEAPUAAACMAwAAAAA=&#10;" path="m342774,r1651,36l344425,42328r-509,-12l328423,42748r-15495,1169l297942,45872r-14986,2692l268478,51943r-14604,4077l239903,60846r-13716,5448l212979,72352r-13462,6934l174625,94538r-23240,17476l130049,131534r-19432,21602l93345,176378,78487,200901r-6605,13043l65913,227330r-5461,13805l55753,255118r-4064,14389l48261,284149r-2541,14834l43815,314148r-1142,15277l42291,345021r382,15469l43815,375945r2033,14999l48514,405930r3429,14503l56007,434822r4826,14098l66294,462649r5969,13283l79249,489356r15239,24905l111887,537528r19558,21246l153036,578320r23240,17221l200914,610388r12954,6616l227203,623036r13844,5423l255016,633133r14351,4077l284100,640575r14859,2629l314072,645134r15366,1092l344425,646595r,42296l328295,688546r-17271,-1196l293498,685187r-16892,-2936l259842,678464r-16510,-4626l227585,668596r-16003,-6202l196342,655548r-14731,-7480l154305,631736,127762,612280,102870,590029,80645,566077,60452,539547,43053,511315,34672,495211,27687,480149,21463,464489,15875,448297,11176,431991,7239,415506,4191,398361,1905,381368,508,363588,,346125,381,328308,1525,311048,3683,293560,6604,276669r3810,-16687l14987,243484r5333,-15824l26543,211760r6732,-15202l40767,181610,57150,154368,76581,127851,98806,103048,122937,80683,149225,60655,177547,43091r16128,-8433l208788,27749r15622,-6274l240157,15977r16892,-4814l273431,7315,290576,4191,307467,1930,325248,521,342774,xe" fillcolor="#f79646" stroked="f" strokeweight="0">
                <v:stroke miterlimit="83231f" joinstyle="miter"/>
                <v:path arrowok="t" textboxrect="0,0,344425,688891"/>
              </v:shape>
              <v:shape id="Shape 30177" o:spid="_x0000_s1375" style="position:absolute;left:70051;top:1523;width:2598;height:5196;visibility:visible;mso-wrap-style:square;v-text-anchor:top" coordsize="259842,519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bOZcUA&#10;AADeAAAADwAAAGRycy9kb3ducmV2LnhtbESPT4vCMBTE78J+h/AWvGnqCv6pRpEFRfRk3cMeH82z&#10;KTYvJYlav70RFvY4zMxvmOW6s424kw+1YwWjYQaCuHS65krBz3k7mIEIEVlj45gUPCnAevXRW2Ku&#10;3YNPdC9iJRKEQ44KTIxtLmUoDVkMQ9cSJ+/ivMWYpK+k9vhIcNvIryybSIs1pwWDLX0bKq/FzSo4&#10;HX/Rm938OLPbeNuVhzDePINS/c9uswARqYv/4b/2XisYZ6PpFN530hWQq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Js5lxQAAAN4AAAAPAAAAAAAAAAAAAAAAAJgCAABkcnMv&#10;ZG93bnJldi54bWxQSwUGAAAAAAQABAD1AAAAigMAAAAA&#10;" path="m508,l13970,381,27177,1384,40005,3073,52832,5385,65405,8318r12319,3543l89788,15951r11812,4674l113157,25857r11176,5740l146050,44920r19938,15062l184531,76835r16509,18504l216026,115443r12955,21476l234442,147650r5207,11519l244221,171031r4064,12001l251713,195440r2922,12510l256921,220776r1524,12853l259461,247040r381,13348l259461,273748r-1016,13297l256794,299885r-2413,12903l251460,325362r-3557,12280l243839,349771r-4571,11709l233934,372910r-5715,11201l214884,406019r-14986,19901l183007,444284r-18543,16764l144399,475831r-21463,12992l112140,494258r-11429,5156l88773,504089r-11938,3987l64388,511607r-12573,2870l38988,516737r-12953,1652l12826,519328,,519646,,477307r9778,-206l20574,476402r10922,-1333l42290,473227r10415,-2324l63373,467944r9905,-3226l83312,460819r9525,-4241l100837,452679r18288,-10808l136017,429743r15747,-13933l165988,400545r12700,-16485l190500,364820r4952,-9411l199898,345910r3810,-9614l207263,326009r3049,-10160l212725,305371r2032,-10922l216281,283946r889,-11315l217550,261493r-253,-11074l216408,238785r-1144,-10591l213360,217525r-2286,-10452l208152,196507r-3302,-9906l201040,176555r-4317,-9626l192786,158941,182118,140830,169672,123736,156083,108229,140588,93866,124078,81076,105028,69279,95758,64453,85978,59982,76326,56083,66039,52565,55880,49568,45338,47054,34671,45059,24130,43599,12826,42697,1650,42316,,42351,,12,508,xe" fillcolor="#f79646" stroked="f" strokeweight="0">
                <v:stroke miterlimit="83231f" joinstyle="miter"/>
                <v:path arrowok="t" textboxrect="0,0,259842,519646"/>
              </v:shape>
              <v:shape id="Shape 30178" o:spid="_x0000_s1376" style="position:absolute;left:70051;top:677;width:3444;height:6889;visibility:visible;mso-wrap-style:square;v-text-anchor:top" coordsize="344424,6888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xR8QA&#10;AADeAAAADwAAAGRycy9kb3ducmV2LnhtbERPz2vCMBS+D/Y/hDfYbaY66aQaZcgGgiDYzoO3R/Ns&#10;y5qX0KRa/evNQfD48f1erAbTijN1vrGsYDxKQBCXVjdcKfgrfj9mIHxA1thaJgVX8rBavr4sMNP2&#10;wns656ESMYR9hgrqEFwmpS9rMuhH1hFH7mQ7gyHCrpK6w0sMN62cJEkqDTYcG2p0tK6p/M97oyD8&#10;9Gnu3GE4bdN+09x2N5oeC6Xe34bvOYhAQ3iKH+6NVvCZjL/i3ngnXgG5v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fsUfEAAAA3gAAAA8AAAAAAAAAAAAAAAAAmAIAAGRycy9k&#10;b3ducmV2LnhtbFBLBQYAAAAABAAEAPUAAACJAwAAAAA=&#10;" path="m,l16128,345,33400,1539,50926,3698,67818,6645r16637,3771l100964,15052r15875,5232l132714,26482r15241,6769l162813,40820r27306,16396l216788,76812r24512,21832l263906,123129r19939,26162l301371,177472r8381,16193l316737,209007r6224,15481l328549,240680r4699,16104l337185,273383r3048,17144l342519,307939r1396,16942l344424,342750r-381,17818l342900,377840r-2160,17488l337820,412231r-3810,16765l329437,445493r-5334,15824l317881,477217r-6731,15279l303657,507278r-16383,27242l267588,561279r-21970,24549l221361,608282r-26416,20066l167005,645734r-16256,8483l135382,661215r-15495,6198l103759,672943r-16129,4668l70865,681572r-16890,3105l36702,686967r-17652,1394l1650,688891,,688856,,646560r508,12l15875,646140r15494,-1155l46482,643003r14858,-2679l76073,636908r14224,-4102l104394,628043r13589,-5423l131445,616537r13462,-6960l169672,594388r23240,-17425l214375,557354r19305,-21463l251078,512562r14859,-24575l272542,474995r5969,-13348l283972,447842r4699,-13969l292735,419484r3428,-14669l298703,389905r1906,-15164l301751,359463r382,-15596l301751,328259r-1269,-15177l298576,297945r-2666,-14986l292481,268417r-4064,-14262l283590,240057r-5460,-13677l272161,212956r-6986,-13462l249936,174665,232537,151539,212851,130038,191388,110696,168021,93360,143510,78501,130556,71859,117094,65852,103377,60416,89408,55756,74930,51666,60325,48313,45465,45684,30352,43754,14986,42662,,42293,,xe" fillcolor="#f79646" stroked="f" strokeweight="0">
                <v:stroke miterlimit="83231f" joinstyle="miter"/>
                <v:path arrowok="t" textboxrect="0,0,344424,688891"/>
              </v:shape>
              <v:rect id="Rectangle 30180" o:spid="_x0000_s1377" style="position:absolute;left:69175;top:3578;width:1898;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4UbcYA&#10;AADeAAAADwAAAGRycy9kb3ducmV2LnhtbESPzWrCQBSF9wXfYbiF7pqJChLTjCJa0WVrhOjukrlN&#10;QjN3QmZqUp++syi4PJw/vmw9mlbcqHeNZQXTKAZBXFrdcKXgnO9fExDOI2tsLZOCX3KwXk2eMky1&#10;HfiTbidfiTDCLkUFtfddKqUrazLoItsRB+/L9gZ9kH0ldY9DGDetnMXxQhpsODzU2NG2pvL79GMU&#10;HJJuczna+1C179dD8VEsd/nSK/XyPG7eQHga/SP83z5qBfN4mgSAgBNQ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D4UbcYAAADeAAAADwAAAAAAAAAAAAAAAACYAgAAZHJz&#10;L2Rvd25yZXYueG1sUEsFBgAAAAAEAAQA9QAAAIsDAAAAAA==&#10;" filled="f" stroked="f">
                <v:textbox inset="0,0,0,0">
                  <w:txbxContent>
                    <w:p w:rsidR="00DA583A" w:rsidRDefault="00DA583A">
                      <w:pPr>
                        <w:spacing w:after="160" w:line="259" w:lineRule="auto"/>
                      </w:pPr>
                      <w:r>
                        <w:rPr>
                          <w:rFonts w:ascii="Arial" w:eastAsia="Arial" w:hAnsi="Arial" w:cs="Arial"/>
                          <w:color w:val="000000"/>
                        </w:rPr>
                        <w:fldChar w:fldCharType="begin"/>
                      </w:r>
                      <w:r>
                        <w:instrText xml:space="preserve"> PAGE   \* MERGEFORMAT </w:instrText>
                      </w:r>
                      <w:r>
                        <w:rPr>
                          <w:rFonts w:ascii="Arial" w:eastAsia="Arial" w:hAnsi="Arial" w:cs="Arial"/>
                          <w:color w:val="000000"/>
                        </w:rPr>
                        <w:fldChar w:fldCharType="separate"/>
                      </w:r>
                      <w:r>
                        <w:rPr>
                          <w:rFonts w:ascii="Calibri" w:eastAsia="Calibri" w:hAnsi="Calibri" w:cs="Calibri"/>
                          <w:color w:val="4F81BD"/>
                          <w:sz w:val="22"/>
                        </w:rPr>
                        <w:t>30</w:t>
                      </w:r>
                      <w:r>
                        <w:rPr>
                          <w:rFonts w:ascii="Calibri" w:eastAsia="Calibri" w:hAnsi="Calibri" w:cs="Calibri"/>
                          <w:color w:val="4F81BD"/>
                          <w:sz w:val="22"/>
                        </w:rPr>
                        <w:fldChar w:fldCharType="end"/>
                      </w:r>
                    </w:p>
                  </w:txbxContent>
                </v:textbox>
              </v:rect>
              <v:rect id="Rectangle 30181" o:spid="_x0000_s1378" style="position:absolute;left:70592;top:3578;width:421;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Kx9scA&#10;AADeAAAADwAAAGRycy9kb3ducmV2LnhtbESPQWvCQBSE7wX/w/KE3uomCiWm2YhoRY+tEWxvj+xr&#10;Esy+DdmtSfvruwXB4zAz3zDZajStuFLvGssK4lkEgri0uuFKwanYPSUgnEfW2FomBT/kYJVPHjJM&#10;tR34na5HX4kAYZeigtr7LpXSlTUZdDPbEQfvy/YGfZB9JXWPQ4CbVs6j6FkabDgs1NjRpqbycvw2&#10;CvZJt/442N+hal8/9+e383JbLL1Sj9Nx/QLC0+jv4Vv7oBUsojiJ4f9OuAIy/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NysfbHAAAA3gAAAA8AAAAAAAAAAAAAAAAAmAIAAGRy&#10;cy9kb3ducmV2LnhtbFBLBQYAAAAABAAEAPUAAACMAwAAAAA=&#10;" filled="f" stroked="f">
                <v:textbox inset="0,0,0,0">
                  <w:txbxContent>
                    <w:p w:rsidR="00DA583A" w:rsidRDefault="00DA583A">
                      <w:pPr>
                        <w:spacing w:after="160" w:line="259" w:lineRule="auto"/>
                      </w:pPr>
                      <w:r>
                        <w:rPr>
                          <w:rFonts w:ascii="Calibri" w:eastAsia="Calibri" w:hAnsi="Calibri" w:cs="Calibri"/>
                          <w:color w:val="4F81BD"/>
                          <w:sz w:val="22"/>
                        </w:rPr>
                        <w:t xml:space="preserve"> </w:t>
                      </w:r>
                    </w:p>
                  </w:txbxContent>
                </v:textbox>
              </v:rect>
              <w10:wrap type="square" anchorx="page" anchory="page"/>
            </v:group>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583A" w:rsidRDefault="00DA583A" w:rsidP="00D17952">
    <w:pPr>
      <w:pStyle w:val="Piedepgina"/>
      <w:jc w:val="center"/>
      <w:rPr>
        <w:rFonts w:ascii="Arial" w:hAnsi="Arial" w:cs="Arial"/>
        <w:b/>
        <w:noProof/>
        <w:sz w:val="16"/>
      </w:rPr>
    </w:pPr>
    <w:r w:rsidRPr="000E4339">
      <w:rPr>
        <w:rFonts w:ascii="Arial" w:hAnsi="Arial" w:cs="Arial"/>
        <w:b/>
        <w:noProof/>
        <w:sz w:val="16"/>
      </w:rPr>
      <mc:AlternateContent>
        <mc:Choice Requires="wps">
          <w:drawing>
            <wp:anchor distT="4294967295" distB="4294967295" distL="114300" distR="114300" simplePos="0" relativeHeight="251687936" behindDoc="0" locked="0" layoutInCell="1" allowOverlap="1" wp14:anchorId="41947CA7" wp14:editId="787EEDDA">
              <wp:simplePos x="0" y="0"/>
              <wp:positionH relativeFrom="column">
                <wp:posOffset>252730</wp:posOffset>
              </wp:positionH>
              <wp:positionV relativeFrom="paragraph">
                <wp:posOffset>83820</wp:posOffset>
              </wp:positionV>
              <wp:extent cx="5667375" cy="0"/>
              <wp:effectExtent l="0" t="0" r="9525" b="19050"/>
              <wp:wrapNone/>
              <wp:docPr id="29083"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67375" cy="0"/>
                      </a:xfrm>
                      <a:prstGeom prst="line">
                        <a:avLst/>
                      </a:prstGeom>
                      <a:ln>
                        <a:solidFill>
                          <a:schemeClr val="accent3">
                            <a:lumMod val="75000"/>
                          </a:schemeClr>
                        </a:solidFill>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margin">
                <wp14:pctHeight>0</wp14:pctHeight>
              </wp14:sizeRelV>
            </wp:anchor>
          </w:drawing>
        </mc:Choice>
        <mc:Fallback>
          <w:pict>
            <v:line w14:anchorId="223F194D" id="Straight Connector 2" o:spid="_x0000_s1026" style="position:absolute;z-index:251687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margin" from="19.9pt,6.6pt" to="466.15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" strokecolor="#7b7b7b [2406]" strokeweight="1pt">
              <v:stroke joinstyle="miter"/>
              <o:lock v:ext="edit" shapetype="f"/>
            </v:line>
          </w:pict>
        </mc:Fallback>
      </mc:AlternateContent>
    </w:r>
  </w:p>
  <w:p w:rsidR="00DA583A" w:rsidRDefault="00DA583A" w:rsidP="00D17952">
    <w:pPr>
      <w:pStyle w:val="Piedepgina"/>
      <w:jc w:val="center"/>
      <w:rPr>
        <w:rFonts w:ascii="Arial" w:hAnsi="Arial" w:cs="Arial"/>
        <w:b/>
        <w:noProof/>
        <w:sz w:val="16"/>
      </w:rPr>
    </w:pPr>
    <w:r>
      <w:rPr>
        <w:rFonts w:ascii="Arial" w:hAnsi="Arial" w:cs="Arial"/>
        <w:b/>
        <w:noProof/>
        <w:sz w:val="16"/>
      </w:rPr>
      <w:t>“</w:t>
    </w:r>
    <w:r>
      <w:rPr>
        <w:rFonts w:ascii="Arial" w:hAnsi="Arial" w:cs="Arial"/>
        <w:b/>
        <w:i/>
        <w:noProof/>
        <w:sz w:val="16"/>
      </w:rPr>
      <w:t>TALLER DE FORMACIÓN DE EMPRESAS</w:t>
    </w:r>
    <w:r>
      <w:rPr>
        <w:rFonts w:ascii="Arial" w:hAnsi="Arial" w:cs="Arial"/>
        <w:b/>
        <w:noProof/>
        <w:sz w:val="16"/>
      </w:rPr>
      <w:t>”</w:t>
    </w:r>
  </w:p>
  <w:p w:rsidR="00DA583A" w:rsidRPr="00D17952" w:rsidRDefault="00DA583A" w:rsidP="00D17952">
    <w:pPr>
      <w:pStyle w:val="Piedepgina"/>
      <w:jc w:val="center"/>
      <w:rPr>
        <w:rFonts w:ascii="Arial" w:hAnsi="Arial" w:cs="Arial"/>
        <w:sz w:val="16"/>
      </w:rPr>
    </w:pPr>
    <w:r>
      <w:rPr>
        <w:rFonts w:ascii="Arial" w:hAnsi="Arial" w:cs="Arial"/>
        <w:b/>
        <w:noProof/>
        <w:sz w:val="16"/>
      </w:rPr>
      <w:t>RELACIONES ECONÓMICAS INTERNACIONALES</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583A" w:rsidRDefault="00DA583A">
    <w:pPr>
      <w:spacing w:line="259" w:lineRule="auto"/>
      <w:ind w:left="-1702" w:right="10208"/>
    </w:pPr>
    <w:r>
      <w:rPr>
        <w:rFonts w:ascii="Calibri" w:eastAsia="Calibri" w:hAnsi="Calibri" w:cs="Calibri"/>
        <w:noProof/>
        <w:sz w:val="22"/>
      </w:rPr>
      <mc:AlternateContent>
        <mc:Choice Requires="wpg">
          <w:drawing>
            <wp:anchor distT="0" distB="0" distL="114300" distR="114300" simplePos="0" relativeHeight="251674624" behindDoc="0" locked="0" layoutInCell="1" allowOverlap="1" wp14:anchorId="1BF10DCB" wp14:editId="09AAD77A">
              <wp:simplePos x="0" y="0"/>
              <wp:positionH relativeFrom="page">
                <wp:posOffset>15163</wp:posOffset>
              </wp:positionH>
              <wp:positionV relativeFrom="page">
                <wp:posOffset>9830081</wp:posOffset>
              </wp:positionV>
              <wp:extent cx="7349568" cy="866775"/>
              <wp:effectExtent l="0" t="0" r="0" b="0"/>
              <wp:wrapSquare wrapText="bothSides"/>
              <wp:docPr id="30132" name="Group 30132"/>
              <wp:cNvGraphicFramePr/>
              <a:graphic xmlns:a="http://schemas.openxmlformats.org/drawingml/2006/main">
                <a:graphicData uri="http://schemas.microsoft.com/office/word/2010/wordprocessingGroup">
                  <wpg:wgp>
                    <wpg:cNvGrpSpPr/>
                    <wpg:grpSpPr>
                      <a:xfrm>
                        <a:off x="0" y="0"/>
                        <a:ext cx="7349568" cy="866775"/>
                        <a:chOff x="0" y="0"/>
                        <a:chExt cx="7349568" cy="866775"/>
                      </a:xfrm>
                    </wpg:grpSpPr>
                    <pic:pic xmlns:pic="http://schemas.openxmlformats.org/drawingml/2006/picture">
                      <pic:nvPicPr>
                        <pic:cNvPr id="30133" name="Picture 30133"/>
                        <pic:cNvPicPr/>
                      </pic:nvPicPr>
                      <pic:blipFill>
                        <a:blip r:embed="rId1"/>
                        <a:stretch>
                          <a:fillRect/>
                        </a:stretch>
                      </pic:blipFill>
                      <pic:spPr>
                        <a:xfrm>
                          <a:off x="0" y="0"/>
                          <a:ext cx="6623812" cy="866775"/>
                        </a:xfrm>
                        <a:prstGeom prst="rect">
                          <a:avLst/>
                        </a:prstGeom>
                      </pic:spPr>
                    </pic:pic>
                    <wps:wsp>
                      <wps:cNvPr id="30139" name="Rectangle 30139"/>
                      <wps:cNvSpPr/>
                      <wps:spPr>
                        <a:xfrm>
                          <a:off x="1065658" y="269467"/>
                          <a:ext cx="42144" cy="189936"/>
                        </a:xfrm>
                        <a:prstGeom prst="rect">
                          <a:avLst/>
                        </a:prstGeom>
                        <a:ln>
                          <a:noFill/>
                        </a:ln>
                      </wps:spPr>
                      <wps:txbx>
                        <w:txbxContent>
                          <w:p w:rsidR="00DA583A" w:rsidRDefault="00DA583A">
                            <w:pPr>
                              <w:spacing w:after="160" w:line="259" w:lineRule="auto"/>
                            </w:pPr>
                            <w:r>
                              <w:rPr>
                                <w:rFonts w:ascii="Calibri" w:eastAsia="Calibri" w:hAnsi="Calibri" w:cs="Calibri"/>
                                <w:sz w:val="22"/>
                              </w:rPr>
                              <w:t xml:space="preserve"> </w:t>
                            </w:r>
                          </w:p>
                        </w:txbxContent>
                      </wps:txbx>
                      <wps:bodyPr horzOverflow="overflow" vert="horz" lIns="0" tIns="0" rIns="0" bIns="0" rtlCol="0">
                        <a:noAutofit/>
                      </wps:bodyPr>
                    </wps:wsp>
                    <wps:wsp>
                      <wps:cNvPr id="30134" name="Shape 30134"/>
                      <wps:cNvSpPr/>
                      <wps:spPr>
                        <a:xfrm>
                          <a:off x="6724093" y="131164"/>
                          <a:ext cx="561975" cy="561975"/>
                        </a:xfrm>
                        <a:custGeom>
                          <a:avLst/>
                          <a:gdLst/>
                          <a:ahLst/>
                          <a:cxnLst/>
                          <a:rect l="0" t="0" r="0" b="0"/>
                          <a:pathLst>
                            <a:path w="561975" h="561975">
                              <a:moveTo>
                                <a:pt x="281051" y="0"/>
                              </a:moveTo>
                              <a:cubicBezTo>
                                <a:pt x="436245" y="0"/>
                                <a:pt x="561975" y="125794"/>
                                <a:pt x="561975" y="280988"/>
                              </a:cubicBezTo>
                              <a:cubicBezTo>
                                <a:pt x="561975" y="436182"/>
                                <a:pt x="436245" y="561975"/>
                                <a:pt x="281051" y="561975"/>
                              </a:cubicBezTo>
                              <a:cubicBezTo>
                                <a:pt x="125857" y="561975"/>
                                <a:pt x="0" y="436182"/>
                                <a:pt x="0" y="280988"/>
                              </a:cubicBezTo>
                              <a:cubicBezTo>
                                <a:pt x="0" y="125794"/>
                                <a:pt x="125857" y="0"/>
                                <a:pt x="281051" y="0"/>
                              </a:cubicBezTo>
                              <a:close/>
                            </a:path>
                          </a:pathLst>
                        </a:custGeom>
                        <a:ln w="0" cap="flat">
                          <a:miter lim="127000"/>
                        </a:ln>
                      </wps:spPr>
                      <wps:style>
                        <a:lnRef idx="0">
                          <a:srgbClr val="000000">
                            <a:alpha val="0"/>
                          </a:srgbClr>
                        </a:lnRef>
                        <a:fillRef idx="1">
                          <a:srgbClr val="F79646"/>
                        </a:fillRef>
                        <a:effectRef idx="0">
                          <a:scrgbClr r="0" g="0" b="0"/>
                        </a:effectRef>
                        <a:fontRef idx="none"/>
                      </wps:style>
                      <wps:bodyPr/>
                    </wps:wsp>
                    <wps:wsp>
                      <wps:cNvPr id="30135" name="Shape 30135"/>
                      <wps:cNvSpPr/>
                      <wps:spPr>
                        <a:xfrm>
                          <a:off x="6745302" y="152335"/>
                          <a:ext cx="259842" cy="519646"/>
                        </a:xfrm>
                        <a:custGeom>
                          <a:avLst/>
                          <a:gdLst/>
                          <a:ahLst/>
                          <a:cxnLst/>
                          <a:rect l="0" t="0" r="0" b="0"/>
                          <a:pathLst>
                            <a:path w="259842" h="519646">
                              <a:moveTo>
                                <a:pt x="259842" y="0"/>
                              </a:moveTo>
                              <a:lnTo>
                                <a:pt x="259842" y="42339"/>
                              </a:lnTo>
                              <a:lnTo>
                                <a:pt x="250063" y="42545"/>
                              </a:lnTo>
                              <a:lnTo>
                                <a:pt x="239268" y="43231"/>
                              </a:lnTo>
                              <a:lnTo>
                                <a:pt x="228219" y="44577"/>
                              </a:lnTo>
                              <a:lnTo>
                                <a:pt x="217424" y="46419"/>
                              </a:lnTo>
                              <a:lnTo>
                                <a:pt x="206629" y="48857"/>
                              </a:lnTo>
                              <a:lnTo>
                                <a:pt x="196850" y="51460"/>
                              </a:lnTo>
                              <a:lnTo>
                                <a:pt x="186563" y="54928"/>
                              </a:lnTo>
                              <a:lnTo>
                                <a:pt x="176657" y="58751"/>
                              </a:lnTo>
                              <a:lnTo>
                                <a:pt x="167005" y="63068"/>
                              </a:lnTo>
                              <a:lnTo>
                                <a:pt x="158877" y="67031"/>
                              </a:lnTo>
                              <a:lnTo>
                                <a:pt x="140716" y="77660"/>
                              </a:lnTo>
                              <a:lnTo>
                                <a:pt x="123825" y="90018"/>
                              </a:lnTo>
                              <a:lnTo>
                                <a:pt x="108077" y="103848"/>
                              </a:lnTo>
                              <a:lnTo>
                                <a:pt x="93853" y="119050"/>
                              </a:lnTo>
                              <a:lnTo>
                                <a:pt x="81153" y="135776"/>
                              </a:lnTo>
                              <a:lnTo>
                                <a:pt x="69342" y="154826"/>
                              </a:lnTo>
                              <a:lnTo>
                                <a:pt x="64516" y="164071"/>
                              </a:lnTo>
                              <a:lnTo>
                                <a:pt x="59944" y="173825"/>
                              </a:lnTo>
                              <a:lnTo>
                                <a:pt x="56134" y="183439"/>
                              </a:lnTo>
                              <a:lnTo>
                                <a:pt x="52578" y="193726"/>
                              </a:lnTo>
                              <a:lnTo>
                                <a:pt x="49530" y="203898"/>
                              </a:lnTo>
                              <a:lnTo>
                                <a:pt x="47117" y="214440"/>
                              </a:lnTo>
                              <a:lnTo>
                                <a:pt x="45085" y="225184"/>
                              </a:lnTo>
                              <a:lnTo>
                                <a:pt x="43561" y="235700"/>
                              </a:lnTo>
                              <a:lnTo>
                                <a:pt x="42672" y="247003"/>
                              </a:lnTo>
                              <a:lnTo>
                                <a:pt x="42291" y="258140"/>
                              </a:lnTo>
                              <a:lnTo>
                                <a:pt x="42545" y="269646"/>
                              </a:lnTo>
                              <a:lnTo>
                                <a:pt x="43307" y="280442"/>
                              </a:lnTo>
                              <a:lnTo>
                                <a:pt x="44577" y="291453"/>
                              </a:lnTo>
                              <a:lnTo>
                                <a:pt x="46482" y="302120"/>
                              </a:lnTo>
                              <a:lnTo>
                                <a:pt x="48768" y="312687"/>
                              </a:lnTo>
                              <a:lnTo>
                                <a:pt x="51689" y="323228"/>
                              </a:lnTo>
                              <a:lnTo>
                                <a:pt x="54991" y="333134"/>
                              </a:lnTo>
                              <a:lnTo>
                                <a:pt x="58801" y="343015"/>
                              </a:lnTo>
                              <a:lnTo>
                                <a:pt x="63119" y="352705"/>
                              </a:lnTo>
                              <a:lnTo>
                                <a:pt x="67056" y="360807"/>
                              </a:lnTo>
                              <a:lnTo>
                                <a:pt x="77851" y="379057"/>
                              </a:lnTo>
                              <a:lnTo>
                                <a:pt x="89789" y="395757"/>
                              </a:lnTo>
                              <a:lnTo>
                                <a:pt x="104013" y="411632"/>
                              </a:lnTo>
                              <a:lnTo>
                                <a:pt x="118999" y="425768"/>
                              </a:lnTo>
                              <a:lnTo>
                                <a:pt x="135636" y="438506"/>
                              </a:lnTo>
                              <a:lnTo>
                                <a:pt x="154813" y="450368"/>
                              </a:lnTo>
                              <a:lnTo>
                                <a:pt x="164211" y="455257"/>
                              </a:lnTo>
                              <a:lnTo>
                                <a:pt x="173736" y="459651"/>
                              </a:lnTo>
                              <a:lnTo>
                                <a:pt x="183388" y="463550"/>
                              </a:lnTo>
                              <a:lnTo>
                                <a:pt x="193675" y="467081"/>
                              </a:lnTo>
                              <a:lnTo>
                                <a:pt x="203835" y="470065"/>
                              </a:lnTo>
                              <a:lnTo>
                                <a:pt x="214249" y="472567"/>
                              </a:lnTo>
                              <a:lnTo>
                                <a:pt x="225171" y="474587"/>
                              </a:lnTo>
                              <a:lnTo>
                                <a:pt x="235712" y="476047"/>
                              </a:lnTo>
                              <a:lnTo>
                                <a:pt x="247015" y="476948"/>
                              </a:lnTo>
                              <a:lnTo>
                                <a:pt x="258191" y="477330"/>
                              </a:lnTo>
                              <a:lnTo>
                                <a:pt x="259842" y="477295"/>
                              </a:lnTo>
                              <a:lnTo>
                                <a:pt x="259842" y="519633"/>
                              </a:lnTo>
                              <a:lnTo>
                                <a:pt x="259334" y="519646"/>
                              </a:lnTo>
                              <a:lnTo>
                                <a:pt x="245872" y="519265"/>
                              </a:lnTo>
                              <a:lnTo>
                                <a:pt x="232664" y="518262"/>
                              </a:lnTo>
                              <a:lnTo>
                                <a:pt x="219837" y="516572"/>
                              </a:lnTo>
                              <a:lnTo>
                                <a:pt x="206883" y="514248"/>
                              </a:lnTo>
                              <a:lnTo>
                                <a:pt x="194310" y="511315"/>
                              </a:lnTo>
                              <a:lnTo>
                                <a:pt x="181991" y="507785"/>
                              </a:lnTo>
                              <a:lnTo>
                                <a:pt x="169926" y="503682"/>
                              </a:lnTo>
                              <a:lnTo>
                                <a:pt x="158242" y="499021"/>
                              </a:lnTo>
                              <a:lnTo>
                                <a:pt x="146812" y="493814"/>
                              </a:lnTo>
                              <a:lnTo>
                                <a:pt x="135509" y="488049"/>
                              </a:lnTo>
                              <a:lnTo>
                                <a:pt x="113665" y="474700"/>
                              </a:lnTo>
                              <a:lnTo>
                                <a:pt x="93726" y="459728"/>
                              </a:lnTo>
                              <a:lnTo>
                                <a:pt x="75438" y="442887"/>
                              </a:lnTo>
                              <a:lnTo>
                                <a:pt x="58547" y="424320"/>
                              </a:lnTo>
                              <a:lnTo>
                                <a:pt x="43815" y="404343"/>
                              </a:lnTo>
                              <a:lnTo>
                                <a:pt x="30861" y="382766"/>
                              </a:lnTo>
                              <a:lnTo>
                                <a:pt x="25400" y="371996"/>
                              </a:lnTo>
                              <a:lnTo>
                                <a:pt x="20193" y="360515"/>
                              </a:lnTo>
                              <a:lnTo>
                                <a:pt x="15621" y="348704"/>
                              </a:lnTo>
                              <a:lnTo>
                                <a:pt x="11557" y="336703"/>
                              </a:lnTo>
                              <a:lnTo>
                                <a:pt x="8128" y="324244"/>
                              </a:lnTo>
                              <a:lnTo>
                                <a:pt x="5207" y="311696"/>
                              </a:lnTo>
                              <a:lnTo>
                                <a:pt x="2921" y="298869"/>
                              </a:lnTo>
                              <a:lnTo>
                                <a:pt x="1270" y="285865"/>
                              </a:lnTo>
                              <a:lnTo>
                                <a:pt x="381" y="272745"/>
                              </a:lnTo>
                              <a:lnTo>
                                <a:pt x="0" y="259258"/>
                              </a:lnTo>
                              <a:lnTo>
                                <a:pt x="381" y="245897"/>
                              </a:lnTo>
                              <a:lnTo>
                                <a:pt x="1397" y="232601"/>
                              </a:lnTo>
                              <a:lnTo>
                                <a:pt x="3048" y="219761"/>
                              </a:lnTo>
                              <a:lnTo>
                                <a:pt x="5461" y="206972"/>
                              </a:lnTo>
                              <a:lnTo>
                                <a:pt x="8382" y="194373"/>
                              </a:lnTo>
                              <a:lnTo>
                                <a:pt x="11938" y="182093"/>
                              </a:lnTo>
                              <a:lnTo>
                                <a:pt x="16002" y="169964"/>
                              </a:lnTo>
                              <a:lnTo>
                                <a:pt x="20574" y="158255"/>
                              </a:lnTo>
                              <a:lnTo>
                                <a:pt x="25908" y="146685"/>
                              </a:lnTo>
                              <a:lnTo>
                                <a:pt x="31623" y="135534"/>
                              </a:lnTo>
                              <a:lnTo>
                                <a:pt x="44958" y="113754"/>
                              </a:lnTo>
                              <a:lnTo>
                                <a:pt x="59944" y="93764"/>
                              </a:lnTo>
                              <a:lnTo>
                                <a:pt x="76835" y="75362"/>
                              </a:lnTo>
                              <a:lnTo>
                                <a:pt x="95250" y="58687"/>
                              </a:lnTo>
                              <a:lnTo>
                                <a:pt x="115316" y="43777"/>
                              </a:lnTo>
                              <a:lnTo>
                                <a:pt x="136906" y="30836"/>
                              </a:lnTo>
                              <a:lnTo>
                                <a:pt x="147701" y="25388"/>
                              </a:lnTo>
                              <a:lnTo>
                                <a:pt x="159131" y="20206"/>
                              </a:lnTo>
                              <a:lnTo>
                                <a:pt x="170942" y="15558"/>
                              </a:lnTo>
                              <a:lnTo>
                                <a:pt x="183134" y="11417"/>
                              </a:lnTo>
                              <a:lnTo>
                                <a:pt x="195199" y="8077"/>
                              </a:lnTo>
                              <a:lnTo>
                                <a:pt x="207899" y="5169"/>
                              </a:lnTo>
                              <a:lnTo>
                                <a:pt x="220726" y="2908"/>
                              </a:lnTo>
                              <a:lnTo>
                                <a:pt x="233807" y="1245"/>
                              </a:lnTo>
                              <a:lnTo>
                                <a:pt x="246888" y="318"/>
                              </a:lnTo>
                              <a:lnTo>
                                <a:pt x="259842" y="0"/>
                              </a:lnTo>
                              <a:close/>
                            </a:path>
                          </a:pathLst>
                        </a:custGeom>
                        <a:ln w="0" cap="flat">
                          <a:miter lim="127000"/>
                        </a:ln>
                      </wps:spPr>
                      <wps:style>
                        <a:lnRef idx="0">
                          <a:srgbClr val="000000">
                            <a:alpha val="0"/>
                          </a:srgbClr>
                        </a:lnRef>
                        <a:fillRef idx="1">
                          <a:srgbClr val="F79646"/>
                        </a:fillRef>
                        <a:effectRef idx="0">
                          <a:scrgbClr r="0" g="0" b="0"/>
                        </a:effectRef>
                        <a:fontRef idx="none"/>
                      </wps:style>
                      <wps:bodyPr/>
                    </wps:wsp>
                    <wps:wsp>
                      <wps:cNvPr id="30136" name="Shape 30136"/>
                      <wps:cNvSpPr/>
                      <wps:spPr>
                        <a:xfrm>
                          <a:off x="6660719" y="67690"/>
                          <a:ext cx="344425" cy="688891"/>
                        </a:xfrm>
                        <a:custGeom>
                          <a:avLst/>
                          <a:gdLst/>
                          <a:ahLst/>
                          <a:cxnLst/>
                          <a:rect l="0" t="0" r="0" b="0"/>
                          <a:pathLst>
                            <a:path w="344425" h="688891">
                              <a:moveTo>
                                <a:pt x="342774" y="0"/>
                              </a:moveTo>
                              <a:lnTo>
                                <a:pt x="344425" y="36"/>
                              </a:lnTo>
                              <a:lnTo>
                                <a:pt x="344425" y="42328"/>
                              </a:lnTo>
                              <a:lnTo>
                                <a:pt x="343916" y="42316"/>
                              </a:lnTo>
                              <a:lnTo>
                                <a:pt x="328423" y="42748"/>
                              </a:lnTo>
                              <a:lnTo>
                                <a:pt x="312928" y="43917"/>
                              </a:lnTo>
                              <a:lnTo>
                                <a:pt x="297942" y="45872"/>
                              </a:lnTo>
                              <a:lnTo>
                                <a:pt x="282956" y="48564"/>
                              </a:lnTo>
                              <a:lnTo>
                                <a:pt x="268478" y="51943"/>
                              </a:lnTo>
                              <a:lnTo>
                                <a:pt x="253874" y="56020"/>
                              </a:lnTo>
                              <a:lnTo>
                                <a:pt x="239903" y="60846"/>
                              </a:lnTo>
                              <a:lnTo>
                                <a:pt x="226187" y="66294"/>
                              </a:lnTo>
                              <a:lnTo>
                                <a:pt x="212979" y="72352"/>
                              </a:lnTo>
                              <a:lnTo>
                                <a:pt x="199517" y="79286"/>
                              </a:lnTo>
                              <a:lnTo>
                                <a:pt x="174625" y="94538"/>
                              </a:lnTo>
                              <a:lnTo>
                                <a:pt x="151385" y="112014"/>
                              </a:lnTo>
                              <a:lnTo>
                                <a:pt x="130049" y="131534"/>
                              </a:lnTo>
                              <a:lnTo>
                                <a:pt x="110617" y="153136"/>
                              </a:lnTo>
                              <a:lnTo>
                                <a:pt x="93345" y="176378"/>
                              </a:lnTo>
                              <a:lnTo>
                                <a:pt x="78487" y="200901"/>
                              </a:lnTo>
                              <a:lnTo>
                                <a:pt x="71882" y="213944"/>
                              </a:lnTo>
                              <a:lnTo>
                                <a:pt x="65913" y="227330"/>
                              </a:lnTo>
                              <a:lnTo>
                                <a:pt x="60452" y="241135"/>
                              </a:lnTo>
                              <a:lnTo>
                                <a:pt x="55753" y="255118"/>
                              </a:lnTo>
                              <a:lnTo>
                                <a:pt x="51689" y="269507"/>
                              </a:lnTo>
                              <a:lnTo>
                                <a:pt x="48261" y="284149"/>
                              </a:lnTo>
                              <a:lnTo>
                                <a:pt x="45720" y="298983"/>
                              </a:lnTo>
                              <a:lnTo>
                                <a:pt x="43815" y="314148"/>
                              </a:lnTo>
                              <a:lnTo>
                                <a:pt x="42673" y="329425"/>
                              </a:lnTo>
                              <a:lnTo>
                                <a:pt x="42291" y="345021"/>
                              </a:lnTo>
                              <a:lnTo>
                                <a:pt x="42673" y="360490"/>
                              </a:lnTo>
                              <a:lnTo>
                                <a:pt x="43815" y="375945"/>
                              </a:lnTo>
                              <a:lnTo>
                                <a:pt x="45848" y="390944"/>
                              </a:lnTo>
                              <a:lnTo>
                                <a:pt x="48514" y="405930"/>
                              </a:lnTo>
                              <a:lnTo>
                                <a:pt x="51943" y="420433"/>
                              </a:lnTo>
                              <a:lnTo>
                                <a:pt x="56007" y="434822"/>
                              </a:lnTo>
                              <a:lnTo>
                                <a:pt x="60833" y="448920"/>
                              </a:lnTo>
                              <a:lnTo>
                                <a:pt x="66294" y="462649"/>
                              </a:lnTo>
                              <a:lnTo>
                                <a:pt x="72263" y="475932"/>
                              </a:lnTo>
                              <a:lnTo>
                                <a:pt x="79249" y="489356"/>
                              </a:lnTo>
                              <a:lnTo>
                                <a:pt x="94488" y="514261"/>
                              </a:lnTo>
                              <a:lnTo>
                                <a:pt x="111887" y="537528"/>
                              </a:lnTo>
                              <a:lnTo>
                                <a:pt x="131445" y="558774"/>
                              </a:lnTo>
                              <a:lnTo>
                                <a:pt x="153036" y="578320"/>
                              </a:lnTo>
                              <a:lnTo>
                                <a:pt x="176276" y="595541"/>
                              </a:lnTo>
                              <a:lnTo>
                                <a:pt x="200914" y="610388"/>
                              </a:lnTo>
                              <a:lnTo>
                                <a:pt x="213868" y="617004"/>
                              </a:lnTo>
                              <a:lnTo>
                                <a:pt x="227203" y="623036"/>
                              </a:lnTo>
                              <a:lnTo>
                                <a:pt x="241047" y="628459"/>
                              </a:lnTo>
                              <a:lnTo>
                                <a:pt x="255016" y="633133"/>
                              </a:lnTo>
                              <a:lnTo>
                                <a:pt x="269367" y="637210"/>
                              </a:lnTo>
                              <a:lnTo>
                                <a:pt x="284100" y="640575"/>
                              </a:lnTo>
                              <a:lnTo>
                                <a:pt x="298959" y="643204"/>
                              </a:lnTo>
                              <a:lnTo>
                                <a:pt x="314072" y="645134"/>
                              </a:lnTo>
                              <a:lnTo>
                                <a:pt x="329438" y="646226"/>
                              </a:lnTo>
                              <a:lnTo>
                                <a:pt x="344425" y="646595"/>
                              </a:lnTo>
                              <a:lnTo>
                                <a:pt x="344425" y="688891"/>
                              </a:lnTo>
                              <a:lnTo>
                                <a:pt x="328295" y="688546"/>
                              </a:lnTo>
                              <a:lnTo>
                                <a:pt x="311024" y="687350"/>
                              </a:lnTo>
                              <a:lnTo>
                                <a:pt x="293498" y="685187"/>
                              </a:lnTo>
                              <a:lnTo>
                                <a:pt x="276606" y="682251"/>
                              </a:lnTo>
                              <a:lnTo>
                                <a:pt x="259842" y="678464"/>
                              </a:lnTo>
                              <a:lnTo>
                                <a:pt x="243332" y="673838"/>
                              </a:lnTo>
                              <a:lnTo>
                                <a:pt x="227585" y="668596"/>
                              </a:lnTo>
                              <a:lnTo>
                                <a:pt x="211582" y="662394"/>
                              </a:lnTo>
                              <a:lnTo>
                                <a:pt x="196342" y="655548"/>
                              </a:lnTo>
                              <a:lnTo>
                                <a:pt x="181611" y="648068"/>
                              </a:lnTo>
                              <a:lnTo>
                                <a:pt x="154305" y="631736"/>
                              </a:lnTo>
                              <a:lnTo>
                                <a:pt x="127762" y="612280"/>
                              </a:lnTo>
                              <a:lnTo>
                                <a:pt x="102870" y="590029"/>
                              </a:lnTo>
                              <a:lnTo>
                                <a:pt x="80645" y="566077"/>
                              </a:lnTo>
                              <a:lnTo>
                                <a:pt x="60452" y="539547"/>
                              </a:lnTo>
                              <a:lnTo>
                                <a:pt x="43053" y="511315"/>
                              </a:lnTo>
                              <a:lnTo>
                                <a:pt x="34672" y="495211"/>
                              </a:lnTo>
                              <a:lnTo>
                                <a:pt x="27687" y="480149"/>
                              </a:lnTo>
                              <a:lnTo>
                                <a:pt x="21463" y="464489"/>
                              </a:lnTo>
                              <a:lnTo>
                                <a:pt x="15875" y="448297"/>
                              </a:lnTo>
                              <a:lnTo>
                                <a:pt x="11176" y="431991"/>
                              </a:lnTo>
                              <a:lnTo>
                                <a:pt x="7239" y="415506"/>
                              </a:lnTo>
                              <a:lnTo>
                                <a:pt x="4191" y="398361"/>
                              </a:lnTo>
                              <a:lnTo>
                                <a:pt x="1905" y="381368"/>
                              </a:lnTo>
                              <a:lnTo>
                                <a:pt x="508" y="363588"/>
                              </a:lnTo>
                              <a:lnTo>
                                <a:pt x="0" y="346125"/>
                              </a:lnTo>
                              <a:lnTo>
                                <a:pt x="381" y="328308"/>
                              </a:lnTo>
                              <a:lnTo>
                                <a:pt x="1525" y="311048"/>
                              </a:lnTo>
                              <a:lnTo>
                                <a:pt x="3683" y="293560"/>
                              </a:lnTo>
                              <a:lnTo>
                                <a:pt x="6604" y="276669"/>
                              </a:lnTo>
                              <a:lnTo>
                                <a:pt x="10414" y="259982"/>
                              </a:lnTo>
                              <a:lnTo>
                                <a:pt x="14987" y="243484"/>
                              </a:lnTo>
                              <a:lnTo>
                                <a:pt x="20320" y="227660"/>
                              </a:lnTo>
                              <a:lnTo>
                                <a:pt x="26543" y="211760"/>
                              </a:lnTo>
                              <a:lnTo>
                                <a:pt x="33275" y="196558"/>
                              </a:lnTo>
                              <a:lnTo>
                                <a:pt x="40767" y="181610"/>
                              </a:lnTo>
                              <a:lnTo>
                                <a:pt x="57150" y="154368"/>
                              </a:lnTo>
                              <a:lnTo>
                                <a:pt x="76581" y="127851"/>
                              </a:lnTo>
                              <a:lnTo>
                                <a:pt x="98806" y="103048"/>
                              </a:lnTo>
                              <a:lnTo>
                                <a:pt x="122937" y="80683"/>
                              </a:lnTo>
                              <a:lnTo>
                                <a:pt x="149225" y="60655"/>
                              </a:lnTo>
                              <a:lnTo>
                                <a:pt x="177547" y="43091"/>
                              </a:lnTo>
                              <a:lnTo>
                                <a:pt x="193675" y="34658"/>
                              </a:lnTo>
                              <a:lnTo>
                                <a:pt x="208788" y="27749"/>
                              </a:lnTo>
                              <a:lnTo>
                                <a:pt x="224410" y="21475"/>
                              </a:lnTo>
                              <a:lnTo>
                                <a:pt x="240157" y="15977"/>
                              </a:lnTo>
                              <a:lnTo>
                                <a:pt x="257049" y="11163"/>
                              </a:lnTo>
                              <a:lnTo>
                                <a:pt x="273431" y="7315"/>
                              </a:lnTo>
                              <a:lnTo>
                                <a:pt x="290576" y="4191"/>
                              </a:lnTo>
                              <a:lnTo>
                                <a:pt x="307467" y="1930"/>
                              </a:lnTo>
                              <a:lnTo>
                                <a:pt x="325248" y="521"/>
                              </a:lnTo>
                              <a:lnTo>
                                <a:pt x="342774" y="0"/>
                              </a:lnTo>
                              <a:close/>
                            </a:path>
                          </a:pathLst>
                        </a:custGeom>
                        <a:ln w="0" cap="flat">
                          <a:miter lim="127000"/>
                        </a:ln>
                      </wps:spPr>
                      <wps:style>
                        <a:lnRef idx="0">
                          <a:srgbClr val="000000">
                            <a:alpha val="0"/>
                          </a:srgbClr>
                        </a:lnRef>
                        <a:fillRef idx="1">
                          <a:srgbClr val="F79646"/>
                        </a:fillRef>
                        <a:effectRef idx="0">
                          <a:scrgbClr r="0" g="0" b="0"/>
                        </a:effectRef>
                        <a:fontRef idx="none"/>
                      </wps:style>
                      <wps:bodyPr/>
                    </wps:wsp>
                    <wps:wsp>
                      <wps:cNvPr id="30137" name="Shape 30137"/>
                      <wps:cNvSpPr/>
                      <wps:spPr>
                        <a:xfrm>
                          <a:off x="7005144" y="152322"/>
                          <a:ext cx="259842" cy="519646"/>
                        </a:xfrm>
                        <a:custGeom>
                          <a:avLst/>
                          <a:gdLst/>
                          <a:ahLst/>
                          <a:cxnLst/>
                          <a:rect l="0" t="0" r="0" b="0"/>
                          <a:pathLst>
                            <a:path w="259842" h="519646">
                              <a:moveTo>
                                <a:pt x="508" y="0"/>
                              </a:moveTo>
                              <a:lnTo>
                                <a:pt x="13970" y="381"/>
                              </a:lnTo>
                              <a:lnTo>
                                <a:pt x="27177" y="1384"/>
                              </a:lnTo>
                              <a:lnTo>
                                <a:pt x="40005" y="3073"/>
                              </a:lnTo>
                              <a:lnTo>
                                <a:pt x="52832" y="5385"/>
                              </a:lnTo>
                              <a:lnTo>
                                <a:pt x="65405" y="8318"/>
                              </a:lnTo>
                              <a:lnTo>
                                <a:pt x="77724" y="11861"/>
                              </a:lnTo>
                              <a:lnTo>
                                <a:pt x="89788" y="15951"/>
                              </a:lnTo>
                              <a:lnTo>
                                <a:pt x="101600" y="20625"/>
                              </a:lnTo>
                              <a:lnTo>
                                <a:pt x="113157" y="25857"/>
                              </a:lnTo>
                              <a:lnTo>
                                <a:pt x="124333" y="31597"/>
                              </a:lnTo>
                              <a:lnTo>
                                <a:pt x="146050" y="44920"/>
                              </a:lnTo>
                              <a:lnTo>
                                <a:pt x="165988" y="59982"/>
                              </a:lnTo>
                              <a:lnTo>
                                <a:pt x="184531" y="76835"/>
                              </a:lnTo>
                              <a:lnTo>
                                <a:pt x="201040" y="95339"/>
                              </a:lnTo>
                              <a:lnTo>
                                <a:pt x="216026" y="115443"/>
                              </a:lnTo>
                              <a:lnTo>
                                <a:pt x="228981" y="136919"/>
                              </a:lnTo>
                              <a:lnTo>
                                <a:pt x="234442" y="147650"/>
                              </a:lnTo>
                              <a:lnTo>
                                <a:pt x="239649" y="159169"/>
                              </a:lnTo>
                              <a:lnTo>
                                <a:pt x="244221" y="171031"/>
                              </a:lnTo>
                              <a:lnTo>
                                <a:pt x="248285" y="183032"/>
                              </a:lnTo>
                              <a:lnTo>
                                <a:pt x="251713" y="195440"/>
                              </a:lnTo>
                              <a:lnTo>
                                <a:pt x="254635" y="207950"/>
                              </a:lnTo>
                              <a:lnTo>
                                <a:pt x="256921" y="220776"/>
                              </a:lnTo>
                              <a:lnTo>
                                <a:pt x="258445" y="233629"/>
                              </a:lnTo>
                              <a:lnTo>
                                <a:pt x="259461" y="247040"/>
                              </a:lnTo>
                              <a:lnTo>
                                <a:pt x="259842" y="260388"/>
                              </a:lnTo>
                              <a:lnTo>
                                <a:pt x="259461" y="273748"/>
                              </a:lnTo>
                              <a:lnTo>
                                <a:pt x="258445" y="287045"/>
                              </a:lnTo>
                              <a:lnTo>
                                <a:pt x="256794" y="299885"/>
                              </a:lnTo>
                              <a:lnTo>
                                <a:pt x="254381" y="312788"/>
                              </a:lnTo>
                              <a:lnTo>
                                <a:pt x="251460" y="325362"/>
                              </a:lnTo>
                              <a:lnTo>
                                <a:pt x="247903" y="337642"/>
                              </a:lnTo>
                              <a:lnTo>
                                <a:pt x="243839" y="349771"/>
                              </a:lnTo>
                              <a:lnTo>
                                <a:pt x="239268" y="361480"/>
                              </a:lnTo>
                              <a:lnTo>
                                <a:pt x="233934" y="372910"/>
                              </a:lnTo>
                              <a:lnTo>
                                <a:pt x="228219" y="384111"/>
                              </a:lnTo>
                              <a:lnTo>
                                <a:pt x="214884" y="406019"/>
                              </a:lnTo>
                              <a:lnTo>
                                <a:pt x="199898" y="425920"/>
                              </a:lnTo>
                              <a:lnTo>
                                <a:pt x="183007" y="444284"/>
                              </a:lnTo>
                              <a:lnTo>
                                <a:pt x="164464" y="461048"/>
                              </a:lnTo>
                              <a:lnTo>
                                <a:pt x="144399" y="475831"/>
                              </a:lnTo>
                              <a:lnTo>
                                <a:pt x="122936" y="488823"/>
                              </a:lnTo>
                              <a:lnTo>
                                <a:pt x="112140" y="494258"/>
                              </a:lnTo>
                              <a:lnTo>
                                <a:pt x="100711" y="499414"/>
                              </a:lnTo>
                              <a:lnTo>
                                <a:pt x="88773" y="504089"/>
                              </a:lnTo>
                              <a:lnTo>
                                <a:pt x="76835" y="508076"/>
                              </a:lnTo>
                              <a:lnTo>
                                <a:pt x="64388" y="511607"/>
                              </a:lnTo>
                              <a:lnTo>
                                <a:pt x="51815" y="514477"/>
                              </a:lnTo>
                              <a:lnTo>
                                <a:pt x="38988" y="516737"/>
                              </a:lnTo>
                              <a:lnTo>
                                <a:pt x="26035" y="518389"/>
                              </a:lnTo>
                              <a:lnTo>
                                <a:pt x="12826" y="519328"/>
                              </a:lnTo>
                              <a:lnTo>
                                <a:pt x="0" y="519646"/>
                              </a:lnTo>
                              <a:lnTo>
                                <a:pt x="0" y="477307"/>
                              </a:lnTo>
                              <a:lnTo>
                                <a:pt x="9778" y="477101"/>
                              </a:lnTo>
                              <a:lnTo>
                                <a:pt x="20574" y="476402"/>
                              </a:lnTo>
                              <a:lnTo>
                                <a:pt x="31496" y="475069"/>
                              </a:lnTo>
                              <a:lnTo>
                                <a:pt x="42290" y="473227"/>
                              </a:lnTo>
                              <a:lnTo>
                                <a:pt x="52705" y="470903"/>
                              </a:lnTo>
                              <a:lnTo>
                                <a:pt x="63373" y="467944"/>
                              </a:lnTo>
                              <a:lnTo>
                                <a:pt x="73278" y="464718"/>
                              </a:lnTo>
                              <a:lnTo>
                                <a:pt x="83312" y="460819"/>
                              </a:lnTo>
                              <a:lnTo>
                                <a:pt x="92837" y="456578"/>
                              </a:lnTo>
                              <a:lnTo>
                                <a:pt x="100837" y="452679"/>
                              </a:lnTo>
                              <a:lnTo>
                                <a:pt x="119125" y="441871"/>
                              </a:lnTo>
                              <a:lnTo>
                                <a:pt x="136017" y="429743"/>
                              </a:lnTo>
                              <a:lnTo>
                                <a:pt x="151764" y="415810"/>
                              </a:lnTo>
                              <a:lnTo>
                                <a:pt x="165988" y="400545"/>
                              </a:lnTo>
                              <a:lnTo>
                                <a:pt x="178688" y="384060"/>
                              </a:lnTo>
                              <a:lnTo>
                                <a:pt x="190500" y="364820"/>
                              </a:lnTo>
                              <a:lnTo>
                                <a:pt x="195452" y="355409"/>
                              </a:lnTo>
                              <a:lnTo>
                                <a:pt x="199898" y="345910"/>
                              </a:lnTo>
                              <a:lnTo>
                                <a:pt x="203708" y="336296"/>
                              </a:lnTo>
                              <a:lnTo>
                                <a:pt x="207263" y="326009"/>
                              </a:lnTo>
                              <a:lnTo>
                                <a:pt x="210312" y="315849"/>
                              </a:lnTo>
                              <a:lnTo>
                                <a:pt x="212725" y="305371"/>
                              </a:lnTo>
                              <a:lnTo>
                                <a:pt x="214757" y="294449"/>
                              </a:lnTo>
                              <a:lnTo>
                                <a:pt x="216281" y="283946"/>
                              </a:lnTo>
                              <a:lnTo>
                                <a:pt x="217170" y="272631"/>
                              </a:lnTo>
                              <a:lnTo>
                                <a:pt x="217550" y="261493"/>
                              </a:lnTo>
                              <a:lnTo>
                                <a:pt x="217297" y="250419"/>
                              </a:lnTo>
                              <a:lnTo>
                                <a:pt x="216408" y="238785"/>
                              </a:lnTo>
                              <a:lnTo>
                                <a:pt x="215264" y="228194"/>
                              </a:lnTo>
                              <a:lnTo>
                                <a:pt x="213360" y="217525"/>
                              </a:lnTo>
                              <a:lnTo>
                                <a:pt x="211074" y="207073"/>
                              </a:lnTo>
                              <a:lnTo>
                                <a:pt x="208152" y="196507"/>
                              </a:lnTo>
                              <a:lnTo>
                                <a:pt x="204850" y="186601"/>
                              </a:lnTo>
                              <a:lnTo>
                                <a:pt x="201040" y="176555"/>
                              </a:lnTo>
                              <a:lnTo>
                                <a:pt x="196723" y="166929"/>
                              </a:lnTo>
                              <a:lnTo>
                                <a:pt x="192786" y="158941"/>
                              </a:lnTo>
                              <a:lnTo>
                                <a:pt x="182118" y="140830"/>
                              </a:lnTo>
                              <a:lnTo>
                                <a:pt x="169672" y="123736"/>
                              </a:lnTo>
                              <a:lnTo>
                                <a:pt x="156083" y="108229"/>
                              </a:lnTo>
                              <a:lnTo>
                                <a:pt x="140588" y="93866"/>
                              </a:lnTo>
                              <a:lnTo>
                                <a:pt x="124078" y="81076"/>
                              </a:lnTo>
                              <a:lnTo>
                                <a:pt x="105028" y="69279"/>
                              </a:lnTo>
                              <a:lnTo>
                                <a:pt x="95758" y="64453"/>
                              </a:lnTo>
                              <a:lnTo>
                                <a:pt x="85978" y="59982"/>
                              </a:lnTo>
                              <a:lnTo>
                                <a:pt x="76326" y="56083"/>
                              </a:lnTo>
                              <a:lnTo>
                                <a:pt x="66039" y="52565"/>
                              </a:lnTo>
                              <a:lnTo>
                                <a:pt x="55880" y="49568"/>
                              </a:lnTo>
                              <a:lnTo>
                                <a:pt x="45338" y="47054"/>
                              </a:lnTo>
                              <a:lnTo>
                                <a:pt x="34671" y="45059"/>
                              </a:lnTo>
                              <a:lnTo>
                                <a:pt x="24130" y="43599"/>
                              </a:lnTo>
                              <a:lnTo>
                                <a:pt x="12826" y="42697"/>
                              </a:lnTo>
                              <a:lnTo>
                                <a:pt x="1650" y="42316"/>
                              </a:lnTo>
                              <a:lnTo>
                                <a:pt x="0" y="42351"/>
                              </a:lnTo>
                              <a:lnTo>
                                <a:pt x="0" y="12"/>
                              </a:lnTo>
                              <a:lnTo>
                                <a:pt x="508" y="0"/>
                              </a:lnTo>
                              <a:close/>
                            </a:path>
                          </a:pathLst>
                        </a:custGeom>
                        <a:ln w="0" cap="flat">
                          <a:miter lim="127000"/>
                        </a:ln>
                      </wps:spPr>
                      <wps:style>
                        <a:lnRef idx="0">
                          <a:srgbClr val="000000">
                            <a:alpha val="0"/>
                          </a:srgbClr>
                        </a:lnRef>
                        <a:fillRef idx="1">
                          <a:srgbClr val="F79646"/>
                        </a:fillRef>
                        <a:effectRef idx="0">
                          <a:scrgbClr r="0" g="0" b="0"/>
                        </a:effectRef>
                        <a:fontRef idx="none"/>
                      </wps:style>
                      <wps:bodyPr/>
                    </wps:wsp>
                    <wps:wsp>
                      <wps:cNvPr id="30138" name="Shape 30138"/>
                      <wps:cNvSpPr/>
                      <wps:spPr>
                        <a:xfrm>
                          <a:off x="7005144" y="67725"/>
                          <a:ext cx="344424" cy="688891"/>
                        </a:xfrm>
                        <a:custGeom>
                          <a:avLst/>
                          <a:gdLst/>
                          <a:ahLst/>
                          <a:cxnLst/>
                          <a:rect l="0" t="0" r="0" b="0"/>
                          <a:pathLst>
                            <a:path w="344424" h="688891">
                              <a:moveTo>
                                <a:pt x="0" y="0"/>
                              </a:moveTo>
                              <a:lnTo>
                                <a:pt x="16128" y="345"/>
                              </a:lnTo>
                              <a:lnTo>
                                <a:pt x="33400" y="1539"/>
                              </a:lnTo>
                              <a:lnTo>
                                <a:pt x="50926" y="3698"/>
                              </a:lnTo>
                              <a:lnTo>
                                <a:pt x="67818" y="6645"/>
                              </a:lnTo>
                              <a:lnTo>
                                <a:pt x="84455" y="10416"/>
                              </a:lnTo>
                              <a:lnTo>
                                <a:pt x="100964" y="15052"/>
                              </a:lnTo>
                              <a:lnTo>
                                <a:pt x="116839" y="20284"/>
                              </a:lnTo>
                              <a:lnTo>
                                <a:pt x="132714" y="26482"/>
                              </a:lnTo>
                              <a:lnTo>
                                <a:pt x="147955" y="33251"/>
                              </a:lnTo>
                              <a:lnTo>
                                <a:pt x="162813" y="40820"/>
                              </a:lnTo>
                              <a:lnTo>
                                <a:pt x="190119" y="57216"/>
                              </a:lnTo>
                              <a:lnTo>
                                <a:pt x="216788" y="76812"/>
                              </a:lnTo>
                              <a:lnTo>
                                <a:pt x="241300" y="98644"/>
                              </a:lnTo>
                              <a:lnTo>
                                <a:pt x="263906" y="123129"/>
                              </a:lnTo>
                              <a:lnTo>
                                <a:pt x="283845" y="149291"/>
                              </a:lnTo>
                              <a:lnTo>
                                <a:pt x="301371" y="177472"/>
                              </a:lnTo>
                              <a:lnTo>
                                <a:pt x="309752" y="193665"/>
                              </a:lnTo>
                              <a:lnTo>
                                <a:pt x="316737" y="209007"/>
                              </a:lnTo>
                              <a:lnTo>
                                <a:pt x="322961" y="224488"/>
                              </a:lnTo>
                              <a:lnTo>
                                <a:pt x="328549" y="240680"/>
                              </a:lnTo>
                              <a:lnTo>
                                <a:pt x="333248" y="256784"/>
                              </a:lnTo>
                              <a:lnTo>
                                <a:pt x="337185" y="273383"/>
                              </a:lnTo>
                              <a:lnTo>
                                <a:pt x="340233" y="290527"/>
                              </a:lnTo>
                              <a:lnTo>
                                <a:pt x="342519" y="307939"/>
                              </a:lnTo>
                              <a:lnTo>
                                <a:pt x="343915" y="324881"/>
                              </a:lnTo>
                              <a:lnTo>
                                <a:pt x="344424" y="342750"/>
                              </a:lnTo>
                              <a:lnTo>
                                <a:pt x="344043" y="360568"/>
                              </a:lnTo>
                              <a:lnTo>
                                <a:pt x="342900" y="377840"/>
                              </a:lnTo>
                              <a:lnTo>
                                <a:pt x="340740" y="395328"/>
                              </a:lnTo>
                              <a:lnTo>
                                <a:pt x="337820" y="412231"/>
                              </a:lnTo>
                              <a:lnTo>
                                <a:pt x="334010" y="428996"/>
                              </a:lnTo>
                              <a:lnTo>
                                <a:pt x="329437" y="445493"/>
                              </a:lnTo>
                              <a:lnTo>
                                <a:pt x="324103" y="461317"/>
                              </a:lnTo>
                              <a:lnTo>
                                <a:pt x="317881" y="477217"/>
                              </a:lnTo>
                              <a:lnTo>
                                <a:pt x="311150" y="492496"/>
                              </a:lnTo>
                              <a:lnTo>
                                <a:pt x="303657" y="507278"/>
                              </a:lnTo>
                              <a:lnTo>
                                <a:pt x="287274" y="534520"/>
                              </a:lnTo>
                              <a:lnTo>
                                <a:pt x="267588" y="561279"/>
                              </a:lnTo>
                              <a:lnTo>
                                <a:pt x="245618" y="585828"/>
                              </a:lnTo>
                              <a:lnTo>
                                <a:pt x="221361" y="608282"/>
                              </a:lnTo>
                              <a:lnTo>
                                <a:pt x="194945" y="628348"/>
                              </a:lnTo>
                              <a:lnTo>
                                <a:pt x="167005" y="645734"/>
                              </a:lnTo>
                              <a:lnTo>
                                <a:pt x="150749" y="654217"/>
                              </a:lnTo>
                              <a:lnTo>
                                <a:pt x="135382" y="661215"/>
                              </a:lnTo>
                              <a:lnTo>
                                <a:pt x="119887" y="667413"/>
                              </a:lnTo>
                              <a:lnTo>
                                <a:pt x="103759" y="672943"/>
                              </a:lnTo>
                              <a:lnTo>
                                <a:pt x="87630" y="677611"/>
                              </a:lnTo>
                              <a:lnTo>
                                <a:pt x="70865" y="681572"/>
                              </a:lnTo>
                              <a:lnTo>
                                <a:pt x="53975" y="684677"/>
                              </a:lnTo>
                              <a:lnTo>
                                <a:pt x="36702" y="686967"/>
                              </a:lnTo>
                              <a:lnTo>
                                <a:pt x="19050" y="688361"/>
                              </a:lnTo>
                              <a:lnTo>
                                <a:pt x="1650" y="688891"/>
                              </a:lnTo>
                              <a:lnTo>
                                <a:pt x="0" y="688856"/>
                              </a:lnTo>
                              <a:lnTo>
                                <a:pt x="0" y="646560"/>
                              </a:lnTo>
                              <a:lnTo>
                                <a:pt x="508" y="646572"/>
                              </a:lnTo>
                              <a:lnTo>
                                <a:pt x="15875" y="646140"/>
                              </a:lnTo>
                              <a:lnTo>
                                <a:pt x="31369" y="644985"/>
                              </a:lnTo>
                              <a:lnTo>
                                <a:pt x="46482" y="643003"/>
                              </a:lnTo>
                              <a:lnTo>
                                <a:pt x="61340" y="640324"/>
                              </a:lnTo>
                              <a:lnTo>
                                <a:pt x="76073" y="636908"/>
                              </a:lnTo>
                              <a:lnTo>
                                <a:pt x="90297" y="632806"/>
                              </a:lnTo>
                              <a:lnTo>
                                <a:pt x="104394" y="628043"/>
                              </a:lnTo>
                              <a:lnTo>
                                <a:pt x="117983" y="622620"/>
                              </a:lnTo>
                              <a:lnTo>
                                <a:pt x="131445" y="616537"/>
                              </a:lnTo>
                              <a:lnTo>
                                <a:pt x="144907" y="609577"/>
                              </a:lnTo>
                              <a:lnTo>
                                <a:pt x="169672" y="594388"/>
                              </a:lnTo>
                              <a:lnTo>
                                <a:pt x="192912" y="576963"/>
                              </a:lnTo>
                              <a:lnTo>
                                <a:pt x="214375" y="557354"/>
                              </a:lnTo>
                              <a:lnTo>
                                <a:pt x="233680" y="535891"/>
                              </a:lnTo>
                              <a:lnTo>
                                <a:pt x="251078" y="512562"/>
                              </a:lnTo>
                              <a:lnTo>
                                <a:pt x="265937" y="487987"/>
                              </a:lnTo>
                              <a:lnTo>
                                <a:pt x="272542" y="474995"/>
                              </a:lnTo>
                              <a:lnTo>
                                <a:pt x="278511" y="461647"/>
                              </a:lnTo>
                              <a:lnTo>
                                <a:pt x="283972" y="447842"/>
                              </a:lnTo>
                              <a:lnTo>
                                <a:pt x="288671" y="433873"/>
                              </a:lnTo>
                              <a:lnTo>
                                <a:pt x="292735" y="419484"/>
                              </a:lnTo>
                              <a:lnTo>
                                <a:pt x="296163" y="404815"/>
                              </a:lnTo>
                              <a:lnTo>
                                <a:pt x="298703" y="389905"/>
                              </a:lnTo>
                              <a:lnTo>
                                <a:pt x="300609" y="374741"/>
                              </a:lnTo>
                              <a:lnTo>
                                <a:pt x="301751" y="359463"/>
                              </a:lnTo>
                              <a:lnTo>
                                <a:pt x="302133" y="343867"/>
                              </a:lnTo>
                              <a:lnTo>
                                <a:pt x="301751" y="328259"/>
                              </a:lnTo>
                              <a:lnTo>
                                <a:pt x="300482" y="313082"/>
                              </a:lnTo>
                              <a:lnTo>
                                <a:pt x="298576" y="297945"/>
                              </a:lnTo>
                              <a:lnTo>
                                <a:pt x="295910" y="282959"/>
                              </a:lnTo>
                              <a:lnTo>
                                <a:pt x="292481" y="268417"/>
                              </a:lnTo>
                              <a:lnTo>
                                <a:pt x="288417" y="254155"/>
                              </a:lnTo>
                              <a:lnTo>
                                <a:pt x="283590" y="240057"/>
                              </a:lnTo>
                              <a:lnTo>
                                <a:pt x="278130" y="226380"/>
                              </a:lnTo>
                              <a:lnTo>
                                <a:pt x="272161" y="212956"/>
                              </a:lnTo>
                              <a:lnTo>
                                <a:pt x="265175" y="199494"/>
                              </a:lnTo>
                              <a:lnTo>
                                <a:pt x="249936" y="174665"/>
                              </a:lnTo>
                              <a:lnTo>
                                <a:pt x="232537" y="151539"/>
                              </a:lnTo>
                              <a:lnTo>
                                <a:pt x="212851" y="130038"/>
                              </a:lnTo>
                              <a:lnTo>
                                <a:pt x="191388" y="110696"/>
                              </a:lnTo>
                              <a:lnTo>
                                <a:pt x="168021" y="93360"/>
                              </a:lnTo>
                              <a:lnTo>
                                <a:pt x="143510" y="78501"/>
                              </a:lnTo>
                              <a:lnTo>
                                <a:pt x="130556" y="71859"/>
                              </a:lnTo>
                              <a:lnTo>
                                <a:pt x="117094" y="65852"/>
                              </a:lnTo>
                              <a:lnTo>
                                <a:pt x="103377" y="60416"/>
                              </a:lnTo>
                              <a:lnTo>
                                <a:pt x="89408" y="55756"/>
                              </a:lnTo>
                              <a:lnTo>
                                <a:pt x="74930" y="51666"/>
                              </a:lnTo>
                              <a:lnTo>
                                <a:pt x="60325" y="48313"/>
                              </a:lnTo>
                              <a:lnTo>
                                <a:pt x="45465" y="45684"/>
                              </a:lnTo>
                              <a:lnTo>
                                <a:pt x="30352" y="43754"/>
                              </a:lnTo>
                              <a:lnTo>
                                <a:pt x="14986" y="42662"/>
                              </a:lnTo>
                              <a:lnTo>
                                <a:pt x="0" y="42293"/>
                              </a:lnTo>
                              <a:lnTo>
                                <a:pt x="0" y="0"/>
                              </a:lnTo>
                              <a:close/>
                            </a:path>
                          </a:pathLst>
                        </a:custGeom>
                        <a:ln w="0" cap="flat">
                          <a:miter lim="127000"/>
                        </a:ln>
                      </wps:spPr>
                      <wps:style>
                        <a:lnRef idx="0">
                          <a:srgbClr val="000000">
                            <a:alpha val="0"/>
                          </a:srgbClr>
                        </a:lnRef>
                        <a:fillRef idx="1">
                          <a:srgbClr val="F79646"/>
                        </a:fillRef>
                        <a:effectRef idx="0">
                          <a:scrgbClr r="0" g="0" b="0"/>
                        </a:effectRef>
                        <a:fontRef idx="none"/>
                      </wps:style>
                      <wps:bodyPr/>
                    </wps:wsp>
                    <wps:wsp>
                      <wps:cNvPr id="30140" name="Rectangle 30140"/>
                      <wps:cNvSpPr/>
                      <wps:spPr>
                        <a:xfrm>
                          <a:off x="6917514" y="357859"/>
                          <a:ext cx="189808" cy="189937"/>
                        </a:xfrm>
                        <a:prstGeom prst="rect">
                          <a:avLst/>
                        </a:prstGeom>
                        <a:ln>
                          <a:noFill/>
                        </a:ln>
                      </wps:spPr>
                      <wps:txbx>
                        <w:txbxContent>
                          <w:p w:rsidR="00DA583A" w:rsidRDefault="00DA583A">
                            <w:pPr>
                              <w:spacing w:after="160" w:line="259" w:lineRule="auto"/>
                            </w:pPr>
                            <w:r>
                              <w:rPr>
                                <w:rFonts w:ascii="Arial" w:eastAsia="Arial" w:hAnsi="Arial" w:cs="Arial"/>
                                <w:color w:val="000000"/>
                              </w:rPr>
                              <w:fldChar w:fldCharType="begin"/>
                            </w:r>
                            <w:r>
                              <w:instrText xml:space="preserve"> PAGE   \* MERGEFORMAT </w:instrText>
                            </w:r>
                            <w:r>
                              <w:rPr>
                                <w:rFonts w:ascii="Arial" w:eastAsia="Arial" w:hAnsi="Arial" w:cs="Arial"/>
                                <w:color w:val="000000"/>
                              </w:rPr>
                              <w:fldChar w:fldCharType="separate"/>
                            </w:r>
                            <w:r>
                              <w:rPr>
                                <w:rFonts w:ascii="Calibri" w:eastAsia="Calibri" w:hAnsi="Calibri" w:cs="Calibri"/>
                                <w:color w:val="4F81BD"/>
                                <w:sz w:val="22"/>
                              </w:rPr>
                              <w:t>30</w:t>
                            </w:r>
                            <w:r>
                              <w:rPr>
                                <w:rFonts w:ascii="Calibri" w:eastAsia="Calibri" w:hAnsi="Calibri" w:cs="Calibri"/>
                                <w:color w:val="4F81BD"/>
                                <w:sz w:val="22"/>
                              </w:rPr>
                              <w:fldChar w:fldCharType="end"/>
                            </w:r>
                          </w:p>
                        </w:txbxContent>
                      </wps:txbx>
                      <wps:bodyPr horzOverflow="overflow" vert="horz" lIns="0" tIns="0" rIns="0" bIns="0" rtlCol="0">
                        <a:noAutofit/>
                      </wps:bodyPr>
                    </wps:wsp>
                    <wps:wsp>
                      <wps:cNvPr id="30141" name="Rectangle 30141"/>
                      <wps:cNvSpPr/>
                      <wps:spPr>
                        <a:xfrm>
                          <a:off x="7059245" y="357859"/>
                          <a:ext cx="42144" cy="189937"/>
                        </a:xfrm>
                        <a:prstGeom prst="rect">
                          <a:avLst/>
                        </a:prstGeom>
                        <a:ln>
                          <a:noFill/>
                        </a:ln>
                      </wps:spPr>
                      <wps:txbx>
                        <w:txbxContent>
                          <w:p w:rsidR="00DA583A" w:rsidRDefault="00DA583A">
                            <w:pPr>
                              <w:spacing w:after="160" w:line="259" w:lineRule="auto"/>
                            </w:pPr>
                            <w:r>
                              <w:rPr>
                                <w:rFonts w:ascii="Calibri" w:eastAsia="Calibri" w:hAnsi="Calibri" w:cs="Calibri"/>
                                <w:color w:val="4F81BD"/>
                                <w:sz w:val="22"/>
                              </w:rPr>
                              <w:t xml:space="preserve"> </w:t>
                            </w:r>
                          </w:p>
                        </w:txbxContent>
                      </wps:txbx>
                      <wps:bodyPr horzOverflow="overflow" vert="horz" lIns="0" tIns="0" rIns="0" bIns="0" rtlCol="0">
                        <a:noAutofit/>
                      </wps:bodyPr>
                    </wps:wsp>
                  </wpg:wgp>
                </a:graphicData>
              </a:graphic>
            </wp:anchor>
          </w:drawing>
        </mc:Choice>
        <mc:Fallback>
          <w:pict>
            <v:group w14:anchorId="1BF10DCB" id="Group 30132" o:spid="_x0000_s1379" style="position:absolute;left:0;text-align:left;margin-left:1.2pt;margin-top:774pt;width:578.7pt;height:68.25pt;z-index:251674624;mso-position-horizontal-relative:page;mso-position-vertical-relative:page" coordsize="73495,8667"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0133" o:spid="_x0000_s1380" type="#_x0000_t75" style="position:absolute;width:66238;height:866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wtrnzFAAAA3gAAAA8AAABkcnMvZG93bnJldi54bWxEj09rAjEUxO+FfofwCr3VrF2RshplESr2&#10;5r9Ce3tsnsni5mVJom6/fSMUehxm5jfMfDm4TlwpxNazgvGoAEHceN2yUXA8vL+8gYgJWWPnmRT8&#10;UITl4vFhjpX2N97RdZ+MyBCOFSqwKfWVlLGx5DCOfE+cvZMPDlOWwUgd8JbhrpOvRTGVDlvOCxZ7&#10;WllqzvuLU5DqjVnVn5O4NdPTV2jWw8c3WqWen4Z6BiLRkP7Df+2NVlAW47KE+518BeTi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sLa58xQAAAN4AAAAPAAAAAAAAAAAAAAAA&#10;AJ8CAABkcnMvZG93bnJldi54bWxQSwUGAAAAAAQABAD3AAAAkQMAAAAA&#10;">
                <v:imagedata r:id="rId2" o:title=""/>
              </v:shape>
              <v:rect id="Rectangle 30139" o:spid="_x0000_s1381" style="position:absolute;left:10656;top:2694;width:422;height:19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t0F8cA&#10;AADeAAAADwAAAGRycy9kb3ducmV2LnhtbESPQWvCQBSE7wX/w/KE3uomDYhJXUPQih5bLdjeHtln&#10;Esy+DdnVpP76bqHQ4zAz3zDLfDStuFHvGssK4lkEgri0uuFKwcdx+7QA4TyyxtYyKfgmB/lq8rDE&#10;TNuB3+l28JUIEHYZKqi97zIpXVmTQTezHXHwzrY36IPsK6l7HALctPI5iubSYMNhocaO1jWVl8PV&#10;KNgtuuJzb+9D1b5+7U5vp3RzTL1Sj9OxeAHhafT/4b/2XitIojhJ4fdOuAJy9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67dBfHAAAA3gAAAA8AAAAAAAAAAAAAAAAAmAIAAGRy&#10;cy9kb3ducmV2LnhtbFBLBQYAAAAABAAEAPUAAACMAwAAAAA=&#10;" filled="f" stroked="f">
                <v:textbox inset="0,0,0,0">
                  <w:txbxContent>
                    <w:p w:rsidR="00DA583A" w:rsidRDefault="00DA583A">
                      <w:pPr>
                        <w:spacing w:after="160" w:line="259" w:lineRule="auto"/>
                      </w:pPr>
                      <w:r>
                        <w:rPr>
                          <w:rFonts w:ascii="Calibri" w:eastAsia="Calibri" w:hAnsi="Calibri" w:cs="Calibri"/>
                          <w:sz w:val="22"/>
                        </w:rPr>
                        <w:t xml:space="preserve"> </w:t>
                      </w:r>
                    </w:p>
                  </w:txbxContent>
                </v:textbox>
              </v:rect>
              <v:shape id="Shape 30134" o:spid="_x0000_s1382" style="position:absolute;left:67240;top:1311;width:5620;height:5620;visibility:visible;mso-wrap-style:square;v-text-anchor:top" coordsize="561975,5619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PT5sUA&#10;AADeAAAADwAAAGRycy9kb3ducmV2LnhtbESPT4vCMBTE78J+h/AWvK2pWqxUoyyCf65WWfb4aJ5t&#10;1+alNlHrtzfCgsdhZn7DzJedqcWNWldZVjAcRCCIc6srLhQcD+uvKQjnkTXWlknBgxwsFx+9Oaba&#10;3nlPt8wXIkDYpaig9L5JpXR5SQbdwDbEwTvZ1qAPsi2kbvEe4KaWoyiaSIMVh4USG1qVlJ+zq1Gw&#10;PWW/k7+NTM6XnziJH1222ftKqf5n9z0D4anz7/B/e6cVjKPhOIbXnXAF5OIJ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w9PmxQAAAN4AAAAPAAAAAAAAAAAAAAAAAJgCAABkcnMv&#10;ZG93bnJldi54bWxQSwUGAAAAAAQABAD1AAAAigMAAAAA&#10;" path="m281051,c436245,,561975,125794,561975,280988v,155194,-125730,280987,-280924,280987c125857,561975,,436182,,280988,,125794,125857,,281051,xe" fillcolor="#f79646" stroked="f" strokeweight="0">
                <v:stroke miterlimit="83231f" joinstyle="miter"/>
                <v:path arrowok="t" textboxrect="0,0,561975,561975"/>
              </v:shape>
              <v:shape id="Shape 30135" o:spid="_x0000_s1383" style="position:absolute;left:67453;top:1523;width:2598;height:5196;visibility:visible;mso-wrap-style:square;v-text-anchor:top" coordsize="259842,519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JMScQA&#10;AADeAAAADwAAAGRycy9kb3ducmV2LnhtbESPQYvCMBSE7wv+h/CEva2pW1a0GkUERdaT7h48Pppn&#10;U2xeShK1/nsjCB6HmfmGmS0624gr+VA7VjAcZCCIS6drrhT8/62/xiBCRNbYOCYFdwqwmPc+Zlho&#10;d+M9XQ+xEgnCoUAFJsa2kDKUhiyGgWuJk3dy3mJM0ldSe7wluG3kd5aNpMWa04LBllaGyvPhYhXs&#10;d0f0ZjPZje06Xjblb8iX96DUZ79bTkFE6uI7/GpvtYI8G+Y/8LyTro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STEnEAAAA3gAAAA8AAAAAAAAAAAAAAAAAmAIAAGRycy9k&#10;b3ducmV2LnhtbFBLBQYAAAAABAAEAPUAAACJAwAAAAA=&#10;" path="m259842,r,42339l250063,42545r-10795,686l228219,44577r-10795,1842l206629,48857r-9779,2603l186563,54928r-9906,3823l167005,63068r-8128,3963l140716,77660,123825,90018r-15748,13830l93853,119050,81153,135776,69342,154826r-4826,9245l59944,173825r-3810,9614l52578,193726r-3048,10172l47117,214440r-2032,10744l43561,235700r-889,11303l42291,258140r254,11506l43307,280442r1270,11011l46482,302120r2286,10567l51689,323228r3302,9906l58801,343015r4318,9690l67056,360807r10795,18250l89789,395757r14224,15875l118999,425768r16637,12738l154813,450368r9398,4889l173736,459651r9652,3899l193675,467081r10160,2984l214249,472567r10922,2020l235712,476047r11303,901l258191,477330r1651,-35l259842,519633r-508,13l245872,519265r-13208,-1003l219837,516572r-12954,-2324l194310,511315r-12319,-3530l169926,503682r-11684,-4661l146812,493814r-11303,-5765l113665,474700,93726,459728,75438,442887,58547,424320,43815,404343,30861,382766,25400,371996,20193,360515,15621,348704,11557,336703,8128,324244,5207,311696,2921,298869,1270,285865,381,272745,,259258,381,245897,1397,232601,3048,219761,5461,206972,8382,194373r3556,-12280l16002,169964r4572,-11709l25908,146685r5715,-11151l44958,113754,59944,93764,76835,75362,95250,58687,115316,43777,136906,30836r10795,-5448l159131,20206r11811,-4648l183134,11417,195199,8077,207899,5169,220726,2908,233807,1245,246888,318,259842,xe" fillcolor="#f79646" stroked="f" strokeweight="0">
                <v:stroke miterlimit="83231f" joinstyle="miter"/>
                <v:path arrowok="t" textboxrect="0,0,259842,519646"/>
              </v:shape>
              <v:shape id="Shape 30136" o:spid="_x0000_s1384" style="position:absolute;left:66607;top:676;width:3444;height:6889;visibility:visible;mso-wrap-style:square;v-text-anchor:top" coordsize="344425,6888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rfRccA&#10;AADeAAAADwAAAGRycy9kb3ducmV2LnhtbESPQWvCQBSE7wX/w/KE3ppNFFSiq9hiSw9SMAq5PrLP&#10;JJh9G7KrSfrru4VCj8PMfMNsdoNpxIM6V1tWkEQxCOLC6ppLBZfz+8sKhPPIGhvLpGAkB7vt5GmD&#10;qbY9n+iR+VIECLsUFVTet6mUrqjIoItsSxy8q+0M+iC7UuoO+wA3jZzF8UIarDksVNjSW0XFLbsb&#10;BW7Z+uP38Zx9fB30ffk6cpLXuVLP02G/BuFp8P/hv/anVjCPk/kCfu+EKyC3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r630XHAAAA3gAAAA8AAAAAAAAAAAAAAAAAmAIAAGRy&#10;cy9kb3ducmV2LnhtbFBLBQYAAAAABAAEAPUAAACMAwAAAAA=&#10;" path="m342774,r1651,36l344425,42328r-509,-12l328423,42748r-15495,1169l297942,45872r-14986,2692l268478,51943r-14604,4077l239903,60846r-13716,5448l212979,72352r-13462,6934l174625,94538r-23240,17476l130049,131534r-19432,21602l93345,176378,78487,200901r-6605,13043l65913,227330r-5461,13805l55753,255118r-4064,14389l48261,284149r-2541,14834l43815,314148r-1142,15277l42291,345021r382,15469l43815,375945r2033,14999l48514,405930r3429,14503l56007,434822r4826,14098l66294,462649r5969,13283l79249,489356r15239,24905l111887,537528r19558,21246l153036,578320r23240,17221l200914,610388r12954,6616l227203,623036r13844,5423l255016,633133r14351,4077l284100,640575r14859,2629l314072,645134r15366,1092l344425,646595r,42296l328295,688546r-17271,-1196l293498,685187r-16892,-2936l259842,678464r-16510,-4626l227585,668596r-16003,-6202l196342,655548r-14731,-7480l154305,631736,127762,612280,102870,590029,80645,566077,60452,539547,43053,511315,34672,495211,27687,480149,21463,464489,15875,448297,11176,431991,7239,415506,4191,398361,1905,381368,508,363588,,346125,381,328308,1525,311048,3683,293560,6604,276669r3810,-16687l14987,243484r5333,-15824l26543,211760r6732,-15202l40767,181610,57150,154368,76581,127851,98806,103048,122937,80683,149225,60655,177547,43091r16128,-8433l208788,27749r15622,-6274l240157,15977r16892,-4814l273431,7315,290576,4191,307467,1930,325248,521,342774,xe" fillcolor="#f79646" stroked="f" strokeweight="0">
                <v:stroke miterlimit="83231f" joinstyle="miter"/>
                <v:path arrowok="t" textboxrect="0,0,344425,688891"/>
              </v:shape>
              <v:shape id="Shape 30137" o:spid="_x0000_s1385" style="position:absolute;left:70051;top:1523;width:2598;height:5196;visibility:visible;mso-wrap-style:square;v-text-anchor:top" coordsize="259842,519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x3pcQA&#10;AADeAAAADwAAAGRycy9kb3ducmV2LnhtbESPQYvCMBSE7wv+h/CEva2pW1i1GkUERdaT7h48Pppn&#10;U2xeShK1/nsjCB6HmfmGmS0624gr+VA7VjAcZCCIS6drrhT8/62/xiBCRNbYOCYFdwqwmPc+Zlho&#10;d+M9XQ+xEgnCoUAFJsa2kDKUhiyGgWuJk3dy3mJM0ldSe7wluG3kd5b9SIs1pwWDLa0MlefDxSrY&#10;747ozWayG9t1vGzK35Av70Gpz363nIKI1MV3+NXeagV5NsxH8LyTro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5Md6XEAAAA3gAAAA8AAAAAAAAAAAAAAAAAmAIAAGRycy9k&#10;b3ducmV2LnhtbFBLBQYAAAAABAAEAPUAAACJAwAAAAA=&#10;" path="m508,l13970,381,27177,1384,40005,3073,52832,5385,65405,8318r12319,3543l89788,15951r11812,4674l113157,25857r11176,5740l146050,44920r19938,15062l184531,76835r16509,18504l216026,115443r12955,21476l234442,147650r5207,11519l244221,171031r4064,12001l251713,195440r2922,12510l256921,220776r1524,12853l259461,247040r381,13348l259461,273748r-1016,13297l256794,299885r-2413,12903l251460,325362r-3557,12280l243839,349771r-4571,11709l233934,372910r-5715,11201l214884,406019r-14986,19901l183007,444284r-18543,16764l144399,475831r-21463,12992l112140,494258r-11429,5156l88773,504089r-11938,3987l64388,511607r-12573,2870l38988,516737r-12953,1652l12826,519328,,519646,,477307r9778,-206l20574,476402r10922,-1333l42290,473227r10415,-2324l63373,467944r9905,-3226l83312,460819r9525,-4241l100837,452679r18288,-10808l136017,429743r15747,-13933l165988,400545r12700,-16485l190500,364820r4952,-9411l199898,345910r3810,-9614l207263,326009r3049,-10160l212725,305371r2032,-10922l216281,283946r889,-11315l217550,261493r-253,-11074l216408,238785r-1144,-10591l213360,217525r-2286,-10452l208152,196507r-3302,-9906l201040,176555r-4317,-9626l192786,158941,182118,140830,169672,123736,156083,108229,140588,93866,124078,81076,105028,69279,95758,64453,85978,59982,76326,56083,66039,52565,55880,49568,45338,47054,34671,45059,24130,43599,12826,42697,1650,42316,,42351,,12,508,xe" fillcolor="#f79646" stroked="f" strokeweight="0">
                <v:stroke miterlimit="83231f" joinstyle="miter"/>
                <v:path arrowok="t" textboxrect="0,0,259842,519646"/>
              </v:shape>
              <v:shape id="Shape 30138" o:spid="_x0000_s1386" style="position:absolute;left:70051;top:677;width:3444;height:6889;visibility:visible;mso-wrap-style:square;v-text-anchor:top" coordsize="344424,6888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UIh8MA&#10;AADeAAAADwAAAGRycy9kb3ducmV2LnhtbERPy4rCMBTdC/MP4Qqz09QHRapRZHBAGBCszmJ2l+ba&#10;Fpub0KTa8evNQnB5OO/VpjeNuFHra8sKJuMEBHFhdc2lgvPpe7QA4QOyxsYyKfgnD5v1x2CFmbZ3&#10;PtItD6WIIewzVFCF4DIpfVGRQT+2jjhyF9saDBG2pdQt3mO4aeQ0SVJpsObYUKGjr4qKa94ZBWHX&#10;pblzv/3lJ+329ePwoPnfSanPYb9dggjUh7f45d5rBbNkMot74514BeT6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TUIh8MAAADeAAAADwAAAAAAAAAAAAAAAACYAgAAZHJzL2Rv&#10;d25yZXYueG1sUEsFBgAAAAAEAAQA9QAAAIgDAAAAAA==&#10;" path="m,l16128,345,33400,1539,50926,3698,67818,6645r16637,3771l100964,15052r15875,5232l132714,26482r15241,6769l162813,40820r27306,16396l216788,76812r24512,21832l263906,123129r19939,26162l301371,177472r8381,16193l316737,209007r6224,15481l328549,240680r4699,16104l337185,273383r3048,17144l342519,307939r1396,16942l344424,342750r-381,17818l342900,377840r-2160,17488l337820,412231r-3810,16765l329437,445493r-5334,15824l317881,477217r-6731,15279l303657,507278r-16383,27242l267588,561279r-21970,24549l221361,608282r-26416,20066l167005,645734r-16256,8483l135382,661215r-15495,6198l103759,672943r-16129,4668l70865,681572r-16890,3105l36702,686967r-17652,1394l1650,688891,,688856,,646560r508,12l15875,646140r15494,-1155l46482,643003r14858,-2679l76073,636908r14224,-4102l104394,628043r13589,-5423l131445,616537r13462,-6960l169672,594388r23240,-17425l214375,557354r19305,-21463l251078,512562r14859,-24575l272542,474995r5969,-13348l283972,447842r4699,-13969l292735,419484r3428,-14669l298703,389905r1906,-15164l301751,359463r382,-15596l301751,328259r-1269,-15177l298576,297945r-2666,-14986l292481,268417r-4064,-14262l283590,240057r-5460,-13677l272161,212956r-6986,-13462l249936,174665,232537,151539,212851,130038,191388,110696,168021,93360,143510,78501,130556,71859,117094,65852,103377,60416,89408,55756,74930,51666,60325,48313,45465,45684,30352,43754,14986,42662,,42293,,xe" fillcolor="#f79646" stroked="f" strokeweight="0">
                <v:stroke miterlimit="83231f" joinstyle="miter"/>
                <v:path arrowok="t" textboxrect="0,0,344424,688891"/>
              </v:shape>
              <v:rect id="Rectangle 30140" o:spid="_x0000_s1387" style="position:absolute;left:69175;top:3578;width:1898;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4eu98cA&#10;AADeAAAADwAAAGRycy9kb3ducmV2LnhtbESPzWrCQBSF94W+w3AL3dVJbCkaHYPUlmSpUVB3l8w1&#10;Cc3cCZmpSfv0zqLg8nD++JbpaFpxpd41lhXEkwgEcWl1w5WCw/7rZQbCeWSNrWVS8EsO0tXjwxIT&#10;bQfe0bXwlQgj7BJUUHvfJVK6siaDbmI74uBdbG/QB9lXUvc4hHHTymkUvUuDDYeHGjv6qKn8Ln6M&#10;gmzWrU+5/Ruq9vOcHbfH+WY/90o9P43rBQhPo7+H/9u5VvAaxW8BIOAEFJCr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eHrvfHAAAA3gAAAA8AAAAAAAAAAAAAAAAAmAIAAGRy&#10;cy9kb3ducmV2LnhtbFBLBQYAAAAABAAEAPUAAACMAwAAAAA=&#10;" filled="f" stroked="f">
                <v:textbox inset="0,0,0,0">
                  <w:txbxContent>
                    <w:p w:rsidR="00DA583A" w:rsidRDefault="00DA583A">
                      <w:pPr>
                        <w:spacing w:after="160" w:line="259" w:lineRule="auto"/>
                      </w:pPr>
                      <w:r>
                        <w:rPr>
                          <w:rFonts w:ascii="Arial" w:eastAsia="Arial" w:hAnsi="Arial" w:cs="Arial"/>
                          <w:color w:val="000000"/>
                        </w:rPr>
                        <w:fldChar w:fldCharType="begin"/>
                      </w:r>
                      <w:r>
                        <w:instrText xml:space="preserve"> PAGE   \* MERGEFORMAT </w:instrText>
                      </w:r>
                      <w:r>
                        <w:rPr>
                          <w:rFonts w:ascii="Arial" w:eastAsia="Arial" w:hAnsi="Arial" w:cs="Arial"/>
                          <w:color w:val="000000"/>
                        </w:rPr>
                        <w:fldChar w:fldCharType="separate"/>
                      </w:r>
                      <w:r>
                        <w:rPr>
                          <w:rFonts w:ascii="Calibri" w:eastAsia="Calibri" w:hAnsi="Calibri" w:cs="Calibri"/>
                          <w:color w:val="4F81BD"/>
                          <w:sz w:val="22"/>
                        </w:rPr>
                        <w:t>30</w:t>
                      </w:r>
                      <w:r>
                        <w:rPr>
                          <w:rFonts w:ascii="Calibri" w:eastAsia="Calibri" w:hAnsi="Calibri" w:cs="Calibri"/>
                          <w:color w:val="4F81BD"/>
                          <w:sz w:val="22"/>
                        </w:rPr>
                        <w:fldChar w:fldCharType="end"/>
                      </w:r>
                    </w:p>
                  </w:txbxContent>
                </v:textbox>
              </v:rect>
              <v:rect id="Rectangle 30141" o:spid="_x0000_s1388" style="position:absolute;left:70592;top:3578;width:421;height:18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sLbMcA&#10;AADeAAAADwAAAGRycy9kb3ducmV2LnhtbESPQWvCQBSE70L/w/IK3swmWiRGVxHbokerhdTbI/ua&#10;hGbfhuzWpP31XUHocZiZb5jVZjCNuFLnassKkigGQVxYXXOp4P38OklBOI+ssbFMCn7IwWb9MFph&#10;pm3Pb3Q9+VIECLsMFVTet5mUrqjIoItsSxy8T9sZ9EF2pdQd9gFuGjmN47k0WHNYqLClXUXF1+nb&#10;KNin7fbjYH/7snm57PNjvng+L7xS48dhuwThafD/4Xv7oBXM4uQpgdudcAXk+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jLC2zHAAAA3gAAAA8AAAAAAAAAAAAAAAAAmAIAAGRy&#10;cy9kb3ducmV2LnhtbFBLBQYAAAAABAAEAPUAAACMAwAAAAA=&#10;" filled="f" stroked="f">
                <v:textbox inset="0,0,0,0">
                  <w:txbxContent>
                    <w:p w:rsidR="00DA583A" w:rsidRDefault="00DA583A">
                      <w:pPr>
                        <w:spacing w:after="160" w:line="259" w:lineRule="auto"/>
                      </w:pPr>
                      <w:r>
                        <w:rPr>
                          <w:rFonts w:ascii="Calibri" w:eastAsia="Calibri" w:hAnsi="Calibri" w:cs="Calibri"/>
                          <w:color w:val="4F81BD"/>
                          <w:sz w:val="22"/>
                        </w:rPr>
                        <w:t xml:space="preserve"> </w:t>
                      </w:r>
                    </w:p>
                  </w:txbxContent>
                </v:textbox>
              </v:rect>
              <w10:wrap type="square" anchorx="page" anchory="pag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0FA8" w:rsidRDefault="00AA0FA8" w:rsidP="00406DCF">
      <w:r>
        <w:separator/>
      </w:r>
    </w:p>
  </w:footnote>
  <w:footnote w:type="continuationSeparator" w:id="0">
    <w:p w:rsidR="00AA0FA8" w:rsidRDefault="00AA0FA8" w:rsidP="00406DCF">
      <w:r>
        <w:continuationSeparator/>
      </w:r>
    </w:p>
  </w:footnote>
  <w:footnote w:id="1">
    <w:p w:rsidR="00DA583A" w:rsidRPr="0032139F" w:rsidRDefault="00DA583A" w:rsidP="004013A9">
      <w:pPr>
        <w:rPr>
          <w:rFonts w:ascii="Arial" w:hAnsi="Arial" w:cs="Arial"/>
        </w:rPr>
      </w:pPr>
      <w:r w:rsidRPr="004013A9">
        <w:rPr>
          <w:rStyle w:val="Refdenotaalpie"/>
          <w:sz w:val="20"/>
        </w:rPr>
        <w:footnoteRef/>
      </w:r>
      <w:r w:rsidRPr="004013A9">
        <w:rPr>
          <w:sz w:val="20"/>
        </w:rPr>
        <w:t xml:space="preserve"> </w:t>
      </w:r>
      <w:r w:rsidRPr="004013A9">
        <w:rPr>
          <w:rFonts w:ascii="Arial" w:hAnsi="Arial" w:cs="Arial"/>
          <w:sz w:val="16"/>
        </w:rPr>
        <w:t xml:space="preserve">wikiEOI (12 de Marzo de 2012). </w:t>
      </w:r>
      <w:r w:rsidRPr="004013A9">
        <w:rPr>
          <w:rFonts w:ascii="Arial" w:hAnsi="Arial" w:cs="Arial"/>
          <w:i/>
          <w:sz w:val="16"/>
        </w:rPr>
        <w:t>La idea de negocio en proyectos de negocio.</w:t>
      </w:r>
      <w:r w:rsidRPr="004013A9">
        <w:rPr>
          <w:rFonts w:ascii="Arial" w:hAnsi="Arial" w:cs="Arial"/>
          <w:sz w:val="16"/>
        </w:rPr>
        <w:t xml:space="preserve"> Recuperado el 7 Junio de 2015, de</w:t>
      </w:r>
      <w:r>
        <w:rPr>
          <w:rFonts w:ascii="Arial" w:hAnsi="Arial" w:cs="Arial"/>
          <w:sz w:val="16"/>
        </w:rPr>
        <w:t xml:space="preserve"> </w:t>
      </w:r>
      <w:r w:rsidRPr="004013A9">
        <w:rPr>
          <w:rFonts w:ascii="Arial" w:hAnsi="Arial" w:cs="Arial"/>
          <w:sz w:val="16"/>
        </w:rPr>
        <w:t xml:space="preserve">http://www.eoi.es/wiki/index.php/La_Idea_de_Negocio_en_Proyectos_de_negocio </w:t>
      </w:r>
    </w:p>
    <w:p w:rsidR="00DA583A" w:rsidRDefault="00DA583A">
      <w:pPr>
        <w:pStyle w:val="Textonotapie"/>
      </w:pPr>
    </w:p>
  </w:footnote>
  <w:footnote w:id="2">
    <w:p w:rsidR="00DA583A" w:rsidRPr="004013A9" w:rsidRDefault="00DA583A" w:rsidP="004013A9">
      <w:pPr>
        <w:pStyle w:val="Bibliografa"/>
        <w:rPr>
          <w:rFonts w:ascii="Arial" w:hAnsi="Arial" w:cs="Arial"/>
          <w:noProof/>
          <w:sz w:val="24"/>
          <w:szCs w:val="24"/>
        </w:rPr>
      </w:pPr>
      <w:r>
        <w:rPr>
          <w:rStyle w:val="Refdenotaalpie"/>
        </w:rPr>
        <w:footnoteRef/>
      </w:r>
      <w:r>
        <w:t xml:space="preserve"> </w:t>
      </w:r>
      <w:r w:rsidRPr="004013A9">
        <w:rPr>
          <w:rFonts w:ascii="Arial" w:hAnsi="Arial" w:cs="Arial"/>
          <w:noProof/>
          <w:sz w:val="16"/>
          <w:szCs w:val="24"/>
        </w:rPr>
        <w:t>GARCÍA, J. F. (2010). INNOVACIÓN EN MODELOS DE NEGOCIO. 22: Universidad EAFIT.</w:t>
      </w:r>
    </w:p>
  </w:footnote>
  <w:footnote w:id="3">
    <w:p w:rsidR="00DA583A" w:rsidRPr="00EA3DF0" w:rsidRDefault="00DA583A" w:rsidP="00EA3DF0">
      <w:pPr>
        <w:pStyle w:val="Bibliografa"/>
        <w:rPr>
          <w:rFonts w:ascii="Arial" w:hAnsi="Arial" w:cs="Arial"/>
          <w:noProof/>
          <w:sz w:val="24"/>
          <w:szCs w:val="24"/>
        </w:rPr>
      </w:pPr>
      <w:r>
        <w:rPr>
          <w:rStyle w:val="Refdenotaalpie"/>
        </w:rPr>
        <w:footnoteRef/>
      </w:r>
      <w:r>
        <w:t xml:space="preserve"> </w:t>
      </w:r>
      <w:r w:rsidRPr="00EA3DF0">
        <w:rPr>
          <w:rFonts w:ascii="Arial" w:hAnsi="Arial" w:cs="Arial"/>
          <w:noProof/>
          <w:sz w:val="16"/>
          <w:szCs w:val="24"/>
        </w:rPr>
        <w:t xml:space="preserve">Amaya, E. (7 de Junio de 2010). </w:t>
      </w:r>
      <w:r w:rsidRPr="00EA3DF0">
        <w:rPr>
          <w:rFonts w:ascii="Arial" w:hAnsi="Arial" w:cs="Arial"/>
          <w:i/>
          <w:iCs/>
          <w:noProof/>
          <w:sz w:val="16"/>
          <w:szCs w:val="24"/>
        </w:rPr>
        <w:t>100ideas de negocios</w:t>
      </w:r>
      <w:r w:rsidRPr="00EA3DF0">
        <w:rPr>
          <w:rFonts w:ascii="Arial" w:hAnsi="Arial" w:cs="Arial"/>
          <w:noProof/>
          <w:sz w:val="16"/>
          <w:szCs w:val="24"/>
        </w:rPr>
        <w:t>. Recuperado el 7 de Junio de 2015, de http://www.1000ideasdenegocios.com/2010/07/principales-causas-fracaso-negocio.html</w:t>
      </w:r>
    </w:p>
  </w:footnote>
  <w:footnote w:id="4">
    <w:p w:rsidR="00DA583A" w:rsidRPr="00782252" w:rsidRDefault="00DA583A" w:rsidP="00782252">
      <w:pPr>
        <w:pStyle w:val="Bibliografa"/>
        <w:rPr>
          <w:rFonts w:ascii="Arial" w:hAnsi="Arial" w:cs="Arial"/>
          <w:noProof/>
          <w:sz w:val="24"/>
          <w:szCs w:val="24"/>
        </w:rPr>
      </w:pPr>
      <w:r>
        <w:rPr>
          <w:rStyle w:val="Refdenotaalpie"/>
        </w:rPr>
        <w:footnoteRef/>
      </w:r>
      <w:r>
        <w:t xml:space="preserve"> </w:t>
      </w:r>
      <w:r w:rsidRPr="00782252">
        <w:rPr>
          <w:rFonts w:ascii="Arial" w:hAnsi="Arial" w:cs="Arial"/>
          <w:noProof/>
          <w:sz w:val="16"/>
          <w:szCs w:val="24"/>
        </w:rPr>
        <w:t xml:space="preserve">Fo, V. (19 de Marzo de 2014). </w:t>
      </w:r>
      <w:r w:rsidRPr="00782252">
        <w:rPr>
          <w:rFonts w:ascii="Arial" w:hAnsi="Arial" w:cs="Arial"/>
          <w:i/>
          <w:iCs/>
          <w:noProof/>
          <w:sz w:val="16"/>
          <w:szCs w:val="24"/>
        </w:rPr>
        <w:t>DESARROLLO DE CONTENIDOS DE MODULO DE PLAN DE NEGOCIOS</w:t>
      </w:r>
      <w:r w:rsidRPr="00782252">
        <w:rPr>
          <w:rFonts w:ascii="Arial" w:hAnsi="Arial" w:cs="Arial"/>
          <w:noProof/>
          <w:sz w:val="16"/>
          <w:szCs w:val="24"/>
        </w:rPr>
        <w:t>. Recuperado el 7 de Junio de 2015, de https://moduloplandenegocios.wordpress.com/2014/03/19/consideraciones-previas-preparacion-de-un-plan-de-negocios/</w:t>
      </w:r>
    </w:p>
  </w:footnote>
  <w:footnote w:id="5">
    <w:p w:rsidR="00DA583A" w:rsidRPr="00D82304" w:rsidRDefault="00DA583A" w:rsidP="00D82304">
      <w:pPr>
        <w:spacing w:line="360" w:lineRule="auto"/>
        <w:jc w:val="both"/>
        <w:rPr>
          <w:rFonts w:ascii="Arial" w:hAnsi="Arial" w:cs="Arial"/>
          <w:sz w:val="16"/>
          <w:szCs w:val="32"/>
          <w:lang w:val="es-ES"/>
        </w:rPr>
      </w:pPr>
      <w:r>
        <w:rPr>
          <w:rStyle w:val="Refdenotaalpie"/>
        </w:rPr>
        <w:footnoteRef/>
      </w:r>
      <w:r>
        <w:t xml:space="preserve"> </w:t>
      </w:r>
      <w:r w:rsidRPr="00D82304">
        <w:rPr>
          <w:rFonts w:ascii="Arial" w:hAnsi="Arial" w:cs="Arial"/>
          <w:sz w:val="16"/>
          <w:szCs w:val="32"/>
          <w:lang w:val="es-ES"/>
        </w:rPr>
        <w:t xml:space="preserve">IICA. (2003). </w:t>
      </w:r>
      <w:r w:rsidRPr="00D82304">
        <w:rPr>
          <w:rFonts w:ascii="Arial" w:hAnsi="Arial" w:cs="Arial"/>
          <w:i/>
          <w:sz w:val="16"/>
          <w:szCs w:val="32"/>
          <w:lang w:val="es-ES"/>
        </w:rPr>
        <w:t>La Dirección de la Empresa Asociativa</w:t>
      </w:r>
      <w:r w:rsidRPr="00D82304">
        <w:rPr>
          <w:rFonts w:ascii="Arial" w:hAnsi="Arial" w:cs="Arial"/>
          <w:sz w:val="16"/>
          <w:szCs w:val="32"/>
          <w:lang w:val="es-ES"/>
        </w:rPr>
        <w:t>. San José, Costa Rica: CIDIA.</w:t>
      </w:r>
    </w:p>
    <w:p w:rsidR="00DA583A" w:rsidRPr="00D82304" w:rsidRDefault="00DA583A" w:rsidP="00D82304">
      <w:pPr>
        <w:pStyle w:val="Textonotapie"/>
        <w:tabs>
          <w:tab w:val="left" w:pos="1770"/>
        </w:tabs>
        <w:rPr>
          <w:lang w:val="es-ES"/>
        </w:rPr>
      </w:pPr>
    </w:p>
  </w:footnote>
  <w:footnote w:id="6">
    <w:p w:rsidR="00DA583A" w:rsidRPr="00CF4B1D" w:rsidRDefault="00DA583A" w:rsidP="00CF4B1D">
      <w:pPr>
        <w:jc w:val="both"/>
        <w:rPr>
          <w:rFonts w:ascii="Arial" w:hAnsi="Arial" w:cs="Arial"/>
          <w:sz w:val="16"/>
          <w:lang w:val="en-US"/>
        </w:rPr>
      </w:pPr>
      <w:r w:rsidRPr="00CF4B1D">
        <w:rPr>
          <w:rStyle w:val="Refdenotaalpie"/>
          <w:rFonts w:ascii="Arial" w:hAnsi="Arial" w:cs="Arial"/>
          <w:sz w:val="18"/>
        </w:rPr>
        <w:footnoteRef/>
      </w:r>
      <w:r w:rsidRPr="00CF4B1D">
        <w:rPr>
          <w:rFonts w:ascii="Arial" w:hAnsi="Arial" w:cs="Arial"/>
          <w:sz w:val="18"/>
          <w:lang w:val="en-US"/>
        </w:rPr>
        <w:t xml:space="preserve"> </w:t>
      </w:r>
      <w:r w:rsidRPr="00CF4B1D">
        <w:rPr>
          <w:rFonts w:ascii="Arial" w:hAnsi="Arial" w:cs="Arial"/>
          <w:sz w:val="16"/>
          <w:lang w:val="en-US"/>
        </w:rPr>
        <w:t>Philip Kotler, Gary Armstrong, «Introducción al marketing»</w:t>
      </w:r>
    </w:p>
  </w:footnote>
  <w:footnote w:id="7">
    <w:p w:rsidR="00DA583A" w:rsidRPr="00CF4B1D" w:rsidRDefault="00DA583A" w:rsidP="00CF4B1D">
      <w:pPr>
        <w:jc w:val="both"/>
        <w:rPr>
          <w:rFonts w:ascii="Arial" w:hAnsi="Arial" w:cs="Arial"/>
          <w:sz w:val="16"/>
        </w:rPr>
      </w:pPr>
      <w:r w:rsidRPr="00CF4B1D">
        <w:rPr>
          <w:rStyle w:val="Refdenotaalpie"/>
          <w:sz w:val="22"/>
        </w:rPr>
        <w:footnoteRef/>
      </w:r>
      <w:r>
        <w:t xml:space="preserve"> </w:t>
      </w:r>
      <w:r w:rsidRPr="00CF4B1D">
        <w:rPr>
          <w:rFonts w:ascii="Arial" w:hAnsi="Arial" w:cs="Arial"/>
          <w:sz w:val="16"/>
        </w:rPr>
        <w:t>Antonio Borello, «El Plan de negocios»</w:t>
      </w:r>
    </w:p>
    <w:p w:rsidR="00DA583A" w:rsidRDefault="00DA583A" w:rsidP="00CF4B1D">
      <w:pPr>
        <w:pStyle w:val="Textonotapie"/>
      </w:pPr>
    </w:p>
  </w:footnote>
  <w:footnote w:id="8">
    <w:p w:rsidR="00DA583A" w:rsidRPr="00FB41F0" w:rsidRDefault="00DA583A" w:rsidP="00FB41F0">
      <w:pPr>
        <w:spacing w:after="160" w:line="480" w:lineRule="auto"/>
        <w:jc w:val="both"/>
        <w:rPr>
          <w:rFonts w:ascii="Arial" w:hAnsi="Arial" w:cs="Arial"/>
        </w:rPr>
      </w:pPr>
      <w:r w:rsidRPr="002C6168">
        <w:rPr>
          <w:rStyle w:val="Refdenotaalpie"/>
          <w:sz w:val="18"/>
        </w:rPr>
        <w:footnoteRef/>
      </w:r>
      <w:r>
        <w:t xml:space="preserve"> </w:t>
      </w:r>
      <w:r w:rsidRPr="00FB41F0">
        <w:rPr>
          <w:rFonts w:ascii="Arial" w:hAnsi="Arial" w:cs="Arial"/>
          <w:sz w:val="16"/>
        </w:rPr>
        <w:t>2001 Administración Estratégica. Edit. MacGraw-Hill)</w:t>
      </w:r>
    </w:p>
    <w:p w:rsidR="00DA583A" w:rsidRDefault="00DA583A">
      <w:pPr>
        <w:pStyle w:val="Textonotapie"/>
      </w:pPr>
    </w:p>
  </w:footnote>
  <w:footnote w:id="9">
    <w:p w:rsidR="00DA583A" w:rsidRPr="00FB41F0" w:rsidRDefault="00DA583A" w:rsidP="00285F77">
      <w:pPr>
        <w:pStyle w:val="Ttulo1"/>
        <w:jc w:val="both"/>
        <w:rPr>
          <w:spacing w:val="-30"/>
        </w:rPr>
      </w:pPr>
      <w:r w:rsidRPr="00FB41F0">
        <w:rPr>
          <w:rStyle w:val="Refdenotaalpie"/>
          <w:sz w:val="16"/>
        </w:rPr>
        <w:footnoteRef/>
      </w:r>
      <w:r w:rsidRPr="00FB41F0">
        <w:t xml:space="preserve"> </w:t>
      </w:r>
      <w:r w:rsidRPr="00285F77">
        <w:rPr>
          <w:b w:val="0"/>
          <w:sz w:val="16"/>
        </w:rPr>
        <w:t xml:space="preserve">Revista Emprendedores.es “Como se hace un análisis DAFO” </w:t>
      </w:r>
      <w:r w:rsidRPr="00285F77">
        <w:rPr>
          <w:b w:val="0"/>
          <w:sz w:val="16"/>
          <w:shd w:val="clear" w:color="auto" w:fill="FFFFFF"/>
        </w:rPr>
        <w:t>21/Marzo/2012</w:t>
      </w:r>
    </w:p>
  </w:footnote>
  <w:footnote w:id="10">
    <w:p w:rsidR="00DA583A" w:rsidRPr="00A472EB" w:rsidRDefault="00DA583A">
      <w:pPr>
        <w:pStyle w:val="Textonotapie"/>
      </w:pPr>
      <w:r>
        <w:rPr>
          <w:rStyle w:val="Refdenotaalpie"/>
        </w:rPr>
        <w:footnoteRef/>
      </w:r>
      <w:r>
        <w:t xml:space="preserve"> </w:t>
      </w:r>
      <w:r w:rsidRPr="00285F77">
        <w:rPr>
          <w:rFonts w:ascii="Arial" w:hAnsi="Arial" w:cs="Arial"/>
          <w:sz w:val="16"/>
        </w:rPr>
        <w:t>Fred R. David. (2000). Conceptos de Administración Estratégica. Edit. Prentice Hall</w:t>
      </w:r>
    </w:p>
  </w:footnote>
  <w:footnote w:id="11">
    <w:p w:rsidR="00DA583A" w:rsidRDefault="00DA583A">
      <w:pPr>
        <w:pStyle w:val="Textonotapie"/>
      </w:pPr>
      <w:r>
        <w:rPr>
          <w:rStyle w:val="Refdenotaalpie"/>
        </w:rPr>
        <w:footnoteRef/>
      </w:r>
      <w:r>
        <w:t xml:space="preserve"> </w:t>
      </w:r>
      <w:r w:rsidRPr="00C52DF7">
        <w:rPr>
          <w:rFonts w:ascii="Arial" w:hAnsi="Arial" w:cs="Arial"/>
          <w:sz w:val="16"/>
          <w:shd w:val="clear" w:color="auto" w:fill="FFFFFF"/>
        </w:rPr>
        <w:t>Introducción a los Negocios en un Mundo Cambiante, de Ferrel O.C. y Hirt Geoffrey, McGraw Hill, 2004, Pág. 211.</w:t>
      </w:r>
    </w:p>
  </w:footnote>
  <w:footnote w:id="12">
    <w:p w:rsidR="00DA583A" w:rsidRDefault="00DA583A">
      <w:pPr>
        <w:pStyle w:val="Textonotapie"/>
      </w:pPr>
      <w:r>
        <w:rPr>
          <w:rStyle w:val="Refdenotaalpie"/>
        </w:rPr>
        <w:footnoteRef/>
      </w:r>
      <w:r>
        <w:t xml:space="preserve"> </w:t>
      </w:r>
      <w:r w:rsidRPr="00C52DF7">
        <w:rPr>
          <w:rFonts w:ascii="Arial" w:hAnsi="Arial" w:cs="Arial"/>
          <w:sz w:val="16"/>
        </w:rPr>
        <w:t>Organización de Empresas, Segunda Edición, de Franklin Enrique, McGraw Hill, 2004, Pág. 177.</w:t>
      </w:r>
    </w:p>
  </w:footnote>
  <w:footnote w:id="13">
    <w:p w:rsidR="00DA583A" w:rsidRPr="00C52DF7" w:rsidRDefault="00DA583A">
      <w:pPr>
        <w:pStyle w:val="Textonotapie"/>
        <w:rPr>
          <w:lang w:val="es-ES"/>
        </w:rPr>
      </w:pPr>
      <w:r>
        <w:rPr>
          <w:rStyle w:val="Refdenotaalpie"/>
        </w:rPr>
        <w:footnoteRef/>
      </w:r>
      <w:r>
        <w:t xml:space="preserve"> </w:t>
      </w:r>
      <w:r w:rsidRPr="00C52DF7">
        <w:rPr>
          <w:rFonts w:ascii="Arial" w:hAnsi="Arial" w:cs="Arial"/>
          <w:color w:val="000000"/>
          <w:sz w:val="16"/>
        </w:rPr>
        <w:t>Administración y Dirección, de Díez de Castro Emilio Pablo,</w:t>
      </w:r>
      <w:r>
        <w:rPr>
          <w:rFonts w:ascii="Arial" w:hAnsi="Arial" w:cs="Arial"/>
          <w:color w:val="000000"/>
          <w:sz w:val="16"/>
        </w:rPr>
        <w:t xml:space="preserve"> García del Junco Julio,  </w:t>
      </w:r>
      <w:r w:rsidRPr="00C52DF7">
        <w:rPr>
          <w:rFonts w:ascii="Arial" w:hAnsi="Arial" w:cs="Arial"/>
          <w:sz w:val="16"/>
        </w:rPr>
        <w:t>McGraw Hill</w:t>
      </w:r>
      <w:r>
        <w:rPr>
          <w:rFonts w:ascii="Arial" w:hAnsi="Arial" w:cs="Arial"/>
          <w:sz w:val="16"/>
        </w:rPr>
        <w:t>,  2001, Pág. 244</w:t>
      </w:r>
    </w:p>
  </w:footnote>
  <w:footnote w:id="14">
    <w:p w:rsidR="00DA583A" w:rsidRPr="00C52DF7" w:rsidRDefault="00DA583A">
      <w:pPr>
        <w:pStyle w:val="Textonotapie"/>
        <w:rPr>
          <w:sz w:val="16"/>
        </w:rPr>
      </w:pPr>
      <w:r>
        <w:rPr>
          <w:rStyle w:val="Refdenotaalpie"/>
        </w:rPr>
        <w:footnoteRef/>
      </w:r>
      <w:r>
        <w:t xml:space="preserve"> </w:t>
      </w:r>
      <w:r w:rsidRPr="00C52DF7">
        <w:rPr>
          <w:rFonts w:ascii="Arial" w:hAnsi="Arial" w:cs="Arial"/>
          <w:color w:val="000000" w:themeColor="text1"/>
          <w:sz w:val="16"/>
          <w:shd w:val="clear" w:color="auto" w:fill="FFFFFF"/>
        </w:rPr>
        <w:t>Administración Estratégica Conceptos y Casos, Thompson Arthur y Strickland A. J. III, 11va. Edición, Editorial Mc Graw Hill, 2001, Pág. 4</w:t>
      </w:r>
    </w:p>
  </w:footnote>
  <w:footnote w:id="15">
    <w:p w:rsidR="00DA583A" w:rsidRDefault="00DA583A" w:rsidP="00C73D5F">
      <w:pPr>
        <w:pStyle w:val="Bibliografa"/>
        <w:ind w:left="720" w:hanging="720"/>
        <w:rPr>
          <w:noProof/>
          <w:lang w:val="es-ES"/>
        </w:rPr>
      </w:pPr>
      <w:r>
        <w:rPr>
          <w:rStyle w:val="Refdenotaalpie"/>
        </w:rPr>
        <w:footnoteRef/>
      </w:r>
      <w:r>
        <w:t xml:space="preserve"> </w:t>
      </w:r>
      <w:r w:rsidRPr="00C73D5F">
        <w:rPr>
          <w:rFonts w:ascii="Arial" w:hAnsi="Arial" w:cs="Arial"/>
          <w:i/>
          <w:iCs/>
          <w:noProof/>
          <w:sz w:val="16"/>
          <w:lang w:val="es-ES"/>
        </w:rPr>
        <w:t>Cconsumer</w:t>
      </w:r>
      <w:r w:rsidRPr="00C73D5F">
        <w:rPr>
          <w:rFonts w:ascii="Arial" w:hAnsi="Arial" w:cs="Arial"/>
          <w:noProof/>
          <w:sz w:val="16"/>
          <w:lang w:val="es-ES"/>
        </w:rPr>
        <w:t>. (04 de 2015). Obtenido de https://cconsumer.wordpress.com/comportamiento-del-consumidor-2/comportamiento-del-consumidor-definicion-y-teorias/</w:t>
      </w:r>
    </w:p>
    <w:p w:rsidR="00DA583A" w:rsidRPr="00C73D5F" w:rsidRDefault="00DA583A">
      <w:pPr>
        <w:pStyle w:val="Textonotapie"/>
        <w:rPr>
          <w:lang w:val="es-ES"/>
        </w:rPr>
      </w:pPr>
    </w:p>
  </w:footnote>
  <w:footnote w:id="16">
    <w:p w:rsidR="00DA583A" w:rsidRPr="00F33D9E" w:rsidRDefault="00DA583A" w:rsidP="00F33D9E">
      <w:pPr>
        <w:pStyle w:val="Bibliografa"/>
        <w:spacing w:line="360" w:lineRule="auto"/>
        <w:ind w:left="720" w:hanging="720"/>
        <w:rPr>
          <w:rFonts w:ascii="Arial" w:hAnsi="Arial" w:cs="Arial"/>
          <w:noProof/>
          <w:sz w:val="24"/>
          <w:szCs w:val="24"/>
        </w:rPr>
      </w:pPr>
      <w:r>
        <w:rPr>
          <w:rStyle w:val="Refdenotaalpie"/>
        </w:rPr>
        <w:footnoteRef/>
      </w:r>
      <w:r>
        <w:t xml:space="preserve"> </w:t>
      </w:r>
      <w:r w:rsidRPr="00F33D9E">
        <w:rPr>
          <w:rFonts w:ascii="Arial" w:hAnsi="Arial" w:cs="Arial"/>
          <w:noProof/>
          <w:sz w:val="16"/>
          <w:szCs w:val="24"/>
        </w:rPr>
        <w:t xml:space="preserve">WS, E. (MAYO de 2014). </w:t>
      </w:r>
      <w:r w:rsidRPr="00F33D9E">
        <w:rPr>
          <w:rFonts w:ascii="Arial" w:hAnsi="Arial" w:cs="Arial"/>
          <w:i/>
          <w:iCs/>
          <w:noProof/>
          <w:sz w:val="16"/>
          <w:szCs w:val="24"/>
        </w:rPr>
        <w:t>Economia WS</w:t>
      </w:r>
      <w:r w:rsidRPr="00F33D9E">
        <w:rPr>
          <w:rFonts w:ascii="Arial" w:hAnsi="Arial" w:cs="Arial"/>
          <w:noProof/>
          <w:sz w:val="16"/>
          <w:szCs w:val="24"/>
        </w:rPr>
        <w:t>. Obtenido de http://www.economia.ws/oferta-y-demanda.php</w:t>
      </w:r>
    </w:p>
  </w:footnote>
  <w:footnote w:id="17">
    <w:p w:rsidR="00DA583A" w:rsidRPr="00E600B0" w:rsidRDefault="00DA583A" w:rsidP="00E600B0">
      <w:pPr>
        <w:pStyle w:val="Bibliografa"/>
        <w:spacing w:line="360" w:lineRule="auto"/>
        <w:ind w:left="720" w:hanging="720"/>
        <w:rPr>
          <w:rFonts w:ascii="Arial" w:hAnsi="Arial" w:cs="Arial"/>
          <w:noProof/>
          <w:sz w:val="24"/>
          <w:szCs w:val="24"/>
        </w:rPr>
      </w:pPr>
      <w:r>
        <w:rPr>
          <w:rStyle w:val="Refdenotaalpie"/>
        </w:rPr>
        <w:footnoteRef/>
      </w:r>
      <w:r>
        <w:t xml:space="preserve"> </w:t>
      </w:r>
      <w:r w:rsidRPr="00E600B0">
        <w:rPr>
          <w:rFonts w:ascii="Arial" w:hAnsi="Arial" w:cs="Arial"/>
          <w:noProof/>
          <w:sz w:val="16"/>
          <w:szCs w:val="24"/>
        </w:rPr>
        <w:t xml:space="preserve">Economia, E. (s.f.). </w:t>
      </w:r>
      <w:r w:rsidRPr="00E600B0">
        <w:rPr>
          <w:rFonts w:ascii="Arial" w:hAnsi="Arial" w:cs="Arial"/>
          <w:i/>
          <w:iCs/>
          <w:noProof/>
          <w:sz w:val="16"/>
          <w:szCs w:val="24"/>
        </w:rPr>
        <w:t>Enciclopedia Economica</w:t>
      </w:r>
      <w:r w:rsidRPr="00E600B0">
        <w:rPr>
          <w:rFonts w:ascii="Arial" w:hAnsi="Arial" w:cs="Arial"/>
          <w:noProof/>
          <w:sz w:val="16"/>
          <w:szCs w:val="24"/>
        </w:rPr>
        <w:t>. Obtenido de http://www.economia48.com/spa/d/oferta/oferta.htm</w:t>
      </w:r>
    </w:p>
  </w:footnote>
  <w:footnote w:id="18">
    <w:p w:rsidR="00DA583A" w:rsidRPr="00E600B0" w:rsidRDefault="00DA583A" w:rsidP="00E600B0">
      <w:pPr>
        <w:pStyle w:val="Bibliografa"/>
        <w:spacing w:line="360" w:lineRule="auto"/>
        <w:ind w:left="720" w:hanging="720"/>
        <w:rPr>
          <w:rFonts w:ascii="Arial" w:hAnsi="Arial" w:cs="Arial"/>
          <w:noProof/>
          <w:sz w:val="24"/>
          <w:szCs w:val="24"/>
        </w:rPr>
      </w:pPr>
      <w:r>
        <w:rPr>
          <w:rStyle w:val="Refdenotaalpie"/>
        </w:rPr>
        <w:footnoteRef/>
      </w:r>
      <w:r>
        <w:t xml:space="preserve"> </w:t>
      </w:r>
      <w:r w:rsidRPr="00E600B0">
        <w:rPr>
          <w:rFonts w:ascii="Arial" w:hAnsi="Arial" w:cs="Arial"/>
          <w:noProof/>
          <w:sz w:val="16"/>
          <w:szCs w:val="24"/>
        </w:rPr>
        <w:t xml:space="preserve">Aurelio, J. (2014). </w:t>
      </w:r>
      <w:r w:rsidRPr="00E600B0">
        <w:rPr>
          <w:rFonts w:ascii="Arial" w:hAnsi="Arial" w:cs="Arial"/>
          <w:i/>
          <w:iCs/>
          <w:noProof/>
          <w:sz w:val="16"/>
          <w:szCs w:val="24"/>
        </w:rPr>
        <w:t>Economia y Finanzas</w:t>
      </w:r>
      <w:r w:rsidRPr="00E600B0">
        <w:rPr>
          <w:rFonts w:ascii="Arial" w:hAnsi="Arial" w:cs="Arial"/>
          <w:noProof/>
          <w:sz w:val="16"/>
          <w:szCs w:val="24"/>
        </w:rPr>
        <w:t>. Obtenido de http://www.elblogsalmon.com/conceptos-de-economia/de-que-factores-dependen-la-oferta-y-la-demanda</w:t>
      </w:r>
    </w:p>
  </w:footnote>
  <w:footnote w:id="19">
    <w:p w:rsidR="00DA583A" w:rsidRPr="009C398B" w:rsidRDefault="00DA583A" w:rsidP="009C398B">
      <w:pPr>
        <w:pStyle w:val="Bibliografa"/>
        <w:spacing w:line="360" w:lineRule="auto"/>
        <w:ind w:left="720" w:hanging="720"/>
        <w:rPr>
          <w:rFonts w:ascii="Arial" w:hAnsi="Arial" w:cs="Arial"/>
          <w:noProof/>
          <w:sz w:val="24"/>
          <w:szCs w:val="24"/>
        </w:rPr>
      </w:pPr>
      <w:r>
        <w:rPr>
          <w:rStyle w:val="Refdenotaalpie"/>
        </w:rPr>
        <w:footnoteRef/>
      </w:r>
      <w:r>
        <w:t xml:space="preserve"> </w:t>
      </w:r>
      <w:r w:rsidRPr="009C398B">
        <w:rPr>
          <w:rFonts w:ascii="Arial" w:hAnsi="Arial" w:cs="Arial"/>
          <w:noProof/>
          <w:sz w:val="16"/>
          <w:szCs w:val="24"/>
        </w:rPr>
        <w:t xml:space="preserve">Leal, V. (Enero de 2015). </w:t>
      </w:r>
      <w:r w:rsidRPr="009C398B">
        <w:rPr>
          <w:rFonts w:ascii="Arial" w:hAnsi="Arial" w:cs="Arial"/>
          <w:i/>
          <w:iCs/>
          <w:noProof/>
          <w:sz w:val="16"/>
          <w:szCs w:val="24"/>
        </w:rPr>
        <w:t>Problemas Economicos</w:t>
      </w:r>
      <w:r w:rsidRPr="009C398B">
        <w:rPr>
          <w:rFonts w:ascii="Arial" w:hAnsi="Arial" w:cs="Arial"/>
          <w:noProof/>
          <w:sz w:val="16"/>
          <w:szCs w:val="24"/>
        </w:rPr>
        <w:t>. Obtenido de https://aprendeconomia.files.wordpress.com/2009/12/oferta-y-demanda-1.pdf</w:t>
      </w:r>
    </w:p>
  </w:footnote>
  <w:footnote w:id="20">
    <w:p w:rsidR="00DA583A" w:rsidRPr="00981154" w:rsidRDefault="00DA583A" w:rsidP="00981154">
      <w:pPr>
        <w:spacing w:after="120"/>
        <w:ind w:left="705" w:hanging="720"/>
        <w:rPr>
          <w:sz w:val="16"/>
          <w:szCs w:val="16"/>
        </w:rPr>
      </w:pPr>
      <w:r w:rsidRPr="00981154">
        <w:rPr>
          <w:rStyle w:val="Refdenotaalpie"/>
          <w:sz w:val="16"/>
          <w:szCs w:val="16"/>
        </w:rPr>
        <w:footnoteRef/>
      </w:r>
      <w:r w:rsidRPr="00981154">
        <w:rPr>
          <w:sz w:val="16"/>
          <w:szCs w:val="16"/>
        </w:rPr>
        <w:t xml:space="preserve"> </w:t>
      </w:r>
      <w:r w:rsidRPr="00981154">
        <w:rPr>
          <w:rFonts w:ascii="Calibri" w:eastAsia="Calibri" w:hAnsi="Calibri" w:cs="Calibri"/>
          <w:sz w:val="16"/>
          <w:szCs w:val="16"/>
        </w:rPr>
        <w:t xml:space="preserve">CEI. (2010). </w:t>
      </w:r>
      <w:r w:rsidRPr="00981154">
        <w:rPr>
          <w:rFonts w:ascii="Calibri" w:eastAsia="Calibri" w:hAnsi="Calibri" w:cs="Calibri"/>
          <w:i/>
          <w:sz w:val="16"/>
          <w:szCs w:val="16"/>
        </w:rPr>
        <w:t>Manual Básico para Elaborar plan de negocios.</w:t>
      </w:r>
      <w:r w:rsidRPr="00981154">
        <w:rPr>
          <w:rFonts w:ascii="Calibri" w:eastAsia="Calibri" w:hAnsi="Calibri" w:cs="Calibri"/>
          <w:sz w:val="16"/>
          <w:szCs w:val="16"/>
        </w:rPr>
        <w:t xml:space="preserve"> Obtenido de http://www.cei.org.ni/images/file/manual_Plan_negoc.pdf </w:t>
      </w:r>
    </w:p>
  </w:footnote>
  <w:footnote w:id="21">
    <w:p w:rsidR="00DA583A" w:rsidRPr="00981154" w:rsidRDefault="00DA583A" w:rsidP="00981154">
      <w:pPr>
        <w:spacing w:after="120"/>
        <w:ind w:left="-5" w:hanging="10"/>
        <w:rPr>
          <w:sz w:val="16"/>
          <w:szCs w:val="16"/>
          <w:lang w:val="en-US"/>
        </w:rPr>
      </w:pPr>
      <w:r w:rsidRPr="00981154">
        <w:rPr>
          <w:rStyle w:val="Refdenotaalpie"/>
          <w:sz w:val="16"/>
          <w:szCs w:val="16"/>
        </w:rPr>
        <w:footnoteRef/>
      </w:r>
      <w:r w:rsidRPr="00981154">
        <w:rPr>
          <w:sz w:val="16"/>
          <w:szCs w:val="16"/>
          <w:lang w:val="fr-FR"/>
        </w:rPr>
        <w:t xml:space="preserve"> </w:t>
      </w:r>
      <w:r w:rsidRPr="00981154">
        <w:rPr>
          <w:rFonts w:ascii="Calibri" w:eastAsia="Calibri" w:hAnsi="Calibri" w:cs="Calibri"/>
          <w:sz w:val="16"/>
          <w:szCs w:val="16"/>
          <w:lang w:val="fr-FR"/>
        </w:rPr>
        <w:t xml:space="preserve">Stanton, E. y. (s.f.). </w:t>
      </w:r>
      <w:r w:rsidRPr="00981154">
        <w:rPr>
          <w:rFonts w:ascii="Calibri" w:eastAsia="Calibri" w:hAnsi="Calibri" w:cs="Calibri"/>
          <w:i/>
          <w:sz w:val="16"/>
          <w:szCs w:val="16"/>
          <w:lang w:val="en-US"/>
        </w:rPr>
        <w:t>Fundamentos de Marketing.</w:t>
      </w:r>
      <w:r w:rsidRPr="00981154">
        <w:rPr>
          <w:rFonts w:ascii="Calibri" w:eastAsia="Calibri" w:hAnsi="Calibri" w:cs="Calibri"/>
          <w:sz w:val="16"/>
          <w:szCs w:val="16"/>
          <w:lang w:val="en-US"/>
        </w:rPr>
        <w:t xml:space="preserve"> McGraw Hill.</w:t>
      </w:r>
      <w:r w:rsidRPr="00981154">
        <w:rPr>
          <w:sz w:val="16"/>
          <w:szCs w:val="16"/>
          <w:lang w:val="en-US"/>
        </w:rPr>
        <w:t xml:space="preserve"> </w:t>
      </w:r>
    </w:p>
  </w:footnote>
  <w:footnote w:id="22">
    <w:p w:rsidR="00DA583A" w:rsidRPr="00A472EB" w:rsidRDefault="00DA583A" w:rsidP="00DA583A">
      <w:pPr>
        <w:rPr>
          <w:sz w:val="16"/>
          <w:szCs w:val="16"/>
        </w:rPr>
      </w:pPr>
      <w:r w:rsidRPr="00425F0C">
        <w:rPr>
          <w:rStyle w:val="Refdenotaalpie"/>
          <w:sz w:val="16"/>
          <w:szCs w:val="16"/>
        </w:rPr>
        <w:footnoteRef/>
      </w:r>
      <w:r w:rsidRPr="00A472EB">
        <w:rPr>
          <w:sz w:val="16"/>
          <w:szCs w:val="16"/>
        </w:rPr>
        <w:t xml:space="preserve"> </w:t>
      </w:r>
      <w:r w:rsidRPr="00A472EB">
        <w:rPr>
          <w:rFonts w:ascii="Calibri" w:eastAsia="Calibri" w:hAnsi="Calibri" w:cs="Calibri"/>
          <w:sz w:val="16"/>
          <w:szCs w:val="16"/>
        </w:rPr>
        <w:t xml:space="preserve">Armstrong., P. K. (2004). </w:t>
      </w:r>
      <w:r w:rsidRPr="00A472EB">
        <w:rPr>
          <w:rFonts w:ascii="Calibri" w:eastAsia="Calibri" w:hAnsi="Calibri" w:cs="Calibri"/>
          <w:i/>
          <w:sz w:val="16"/>
          <w:szCs w:val="16"/>
        </w:rPr>
        <w:t>MARKETING.</w:t>
      </w:r>
      <w:r w:rsidRPr="00A472EB">
        <w:rPr>
          <w:rFonts w:ascii="Calibri" w:eastAsia="Calibri" w:hAnsi="Calibri" w:cs="Calibri"/>
          <w:sz w:val="16"/>
          <w:szCs w:val="16"/>
        </w:rPr>
        <w:t xml:space="preserve"> </w:t>
      </w:r>
    </w:p>
  </w:footnote>
  <w:footnote w:id="23">
    <w:p w:rsidR="00DA583A" w:rsidRPr="00425F0C" w:rsidRDefault="00DA583A" w:rsidP="00425F0C">
      <w:pPr>
        <w:pStyle w:val="Textonotapie"/>
        <w:rPr>
          <w:sz w:val="16"/>
          <w:szCs w:val="16"/>
        </w:rPr>
      </w:pPr>
      <w:r w:rsidRPr="00425F0C">
        <w:rPr>
          <w:rStyle w:val="Refdenotaalpie"/>
          <w:sz w:val="16"/>
          <w:szCs w:val="16"/>
        </w:rPr>
        <w:footnoteRef/>
      </w:r>
      <w:r w:rsidRPr="00425F0C">
        <w:rPr>
          <w:sz w:val="16"/>
          <w:szCs w:val="16"/>
        </w:rPr>
        <w:t xml:space="preserve"> </w:t>
      </w:r>
      <w:r w:rsidRPr="00425F0C">
        <w:rPr>
          <w:rFonts w:ascii="Calibri" w:eastAsia="Calibri" w:hAnsi="Calibri" w:cs="Calibri"/>
          <w:sz w:val="16"/>
          <w:szCs w:val="16"/>
        </w:rPr>
        <w:t>Rodriguez", U. N. (2000). adquisicion de tecnologia</w:t>
      </w:r>
    </w:p>
  </w:footnote>
  <w:footnote w:id="24">
    <w:p w:rsidR="00DA583A" w:rsidRPr="00E043EA" w:rsidRDefault="00DA583A" w:rsidP="00E043EA">
      <w:pPr>
        <w:spacing w:after="206" w:line="269" w:lineRule="auto"/>
        <w:ind w:left="705" w:hanging="720"/>
        <w:rPr>
          <w:rFonts w:ascii="Arial" w:hAnsi="Arial" w:cs="Arial"/>
          <w:sz w:val="16"/>
          <w:szCs w:val="16"/>
        </w:rPr>
      </w:pPr>
      <w:r w:rsidRPr="00E043EA">
        <w:rPr>
          <w:rStyle w:val="Refdenotaalpie"/>
          <w:rFonts w:ascii="Arial" w:hAnsi="Arial" w:cs="Arial"/>
          <w:sz w:val="16"/>
          <w:szCs w:val="16"/>
        </w:rPr>
        <w:footnoteRef/>
      </w:r>
      <w:r w:rsidRPr="00E043EA">
        <w:rPr>
          <w:rFonts w:ascii="Arial" w:hAnsi="Arial" w:cs="Arial"/>
          <w:sz w:val="16"/>
          <w:szCs w:val="16"/>
        </w:rPr>
        <w:t xml:space="preserve"> </w:t>
      </w:r>
      <w:r w:rsidRPr="00E043EA">
        <w:rPr>
          <w:rFonts w:ascii="Arial" w:eastAsia="Calibri" w:hAnsi="Arial" w:cs="Arial"/>
          <w:sz w:val="16"/>
          <w:szCs w:val="16"/>
        </w:rPr>
        <w:t xml:space="preserve">upiicsa. (2011). </w:t>
      </w:r>
      <w:r w:rsidRPr="00E043EA">
        <w:rPr>
          <w:rFonts w:ascii="Arial" w:eastAsia="Calibri" w:hAnsi="Arial" w:cs="Arial"/>
          <w:i/>
          <w:sz w:val="16"/>
          <w:szCs w:val="16"/>
        </w:rPr>
        <w:t>CURSOGRAMA ANALÍTICO</w:t>
      </w:r>
      <w:r>
        <w:rPr>
          <w:rFonts w:ascii="Arial" w:eastAsia="Calibri" w:hAnsi="Arial" w:cs="Arial"/>
          <w:sz w:val="16"/>
          <w:szCs w:val="16"/>
        </w:rPr>
        <w:t xml:space="preserve">. Obtenido </w:t>
      </w:r>
      <w:r w:rsidRPr="00E043EA">
        <w:rPr>
          <w:rFonts w:ascii="Arial" w:eastAsia="Calibri" w:hAnsi="Arial" w:cs="Arial"/>
          <w:sz w:val="16"/>
          <w:szCs w:val="16"/>
        </w:rPr>
        <w:t xml:space="preserve">http://www.sites.upiicsa.ipn.mx/polilibros/ingMet1/POLILIBRO/2%20PORTAL/P4%20CURS OGRAMA%20ANALITICO/GENERALIDADES_4.htm </w:t>
      </w:r>
    </w:p>
  </w:footnote>
  <w:footnote w:id="25">
    <w:p w:rsidR="00DA583A" w:rsidRPr="004A3540" w:rsidRDefault="00DA583A" w:rsidP="004A3540">
      <w:pPr>
        <w:spacing w:after="207" w:line="269" w:lineRule="auto"/>
        <w:ind w:left="-5" w:hanging="10"/>
        <w:rPr>
          <w:sz w:val="16"/>
          <w:szCs w:val="16"/>
          <w:lang w:val="en-US"/>
        </w:rPr>
      </w:pPr>
      <w:r w:rsidRPr="004A3540">
        <w:rPr>
          <w:rStyle w:val="Refdenotaalpie"/>
          <w:sz w:val="16"/>
          <w:szCs w:val="16"/>
        </w:rPr>
        <w:footnoteRef/>
      </w:r>
      <w:r w:rsidRPr="004A3540">
        <w:rPr>
          <w:sz w:val="16"/>
          <w:szCs w:val="16"/>
          <w:lang w:val="fr-FR"/>
        </w:rPr>
        <w:t xml:space="preserve"> </w:t>
      </w:r>
      <w:r w:rsidRPr="004A3540">
        <w:rPr>
          <w:rFonts w:ascii="Calibri" w:eastAsia="Calibri" w:hAnsi="Calibri" w:cs="Calibri"/>
          <w:sz w:val="16"/>
          <w:szCs w:val="16"/>
          <w:lang w:val="fr-FR"/>
        </w:rPr>
        <w:t xml:space="preserve">Stanton, E. y. (s.f.). </w:t>
      </w:r>
      <w:r w:rsidRPr="004A3540">
        <w:rPr>
          <w:rFonts w:ascii="Calibri" w:eastAsia="Calibri" w:hAnsi="Calibri" w:cs="Calibri"/>
          <w:i/>
          <w:sz w:val="16"/>
          <w:szCs w:val="16"/>
          <w:lang w:val="en-US"/>
        </w:rPr>
        <w:t>Fundamentos de Marketing.</w:t>
      </w:r>
      <w:r w:rsidRPr="004A3540">
        <w:rPr>
          <w:rFonts w:ascii="Calibri" w:eastAsia="Calibri" w:hAnsi="Calibri" w:cs="Calibri"/>
          <w:sz w:val="16"/>
          <w:szCs w:val="16"/>
          <w:lang w:val="en-US"/>
        </w:rPr>
        <w:t xml:space="preserve"> McGraw Hill. </w:t>
      </w:r>
    </w:p>
  </w:footnote>
  <w:footnote w:id="26">
    <w:p w:rsidR="00DA583A" w:rsidRPr="005D049B" w:rsidRDefault="00DA583A" w:rsidP="005D049B">
      <w:pPr>
        <w:spacing w:after="209" w:line="269" w:lineRule="auto"/>
        <w:ind w:left="-5" w:hanging="10"/>
        <w:rPr>
          <w:rFonts w:ascii="Arial" w:hAnsi="Arial" w:cs="Arial"/>
          <w:sz w:val="16"/>
          <w:szCs w:val="16"/>
          <w:lang w:val="en-US"/>
        </w:rPr>
      </w:pPr>
      <w:r w:rsidRPr="005D049B">
        <w:rPr>
          <w:rStyle w:val="Refdenotaalpie"/>
          <w:rFonts w:ascii="Arial" w:hAnsi="Arial" w:cs="Arial"/>
          <w:sz w:val="16"/>
          <w:szCs w:val="16"/>
        </w:rPr>
        <w:footnoteRef/>
      </w:r>
      <w:r w:rsidRPr="005D049B">
        <w:rPr>
          <w:rFonts w:ascii="Arial" w:hAnsi="Arial" w:cs="Arial"/>
          <w:sz w:val="16"/>
          <w:szCs w:val="16"/>
          <w:lang w:val="en-US"/>
        </w:rPr>
        <w:t xml:space="preserve"> </w:t>
      </w:r>
      <w:r w:rsidRPr="005D049B">
        <w:rPr>
          <w:rFonts w:ascii="Arial" w:eastAsia="Calibri" w:hAnsi="Arial" w:cs="Arial"/>
          <w:sz w:val="16"/>
          <w:szCs w:val="16"/>
          <w:lang w:val="en-US"/>
        </w:rPr>
        <w:t xml:space="preserve">Held-Khawam, L. (2014). Management Coaching. </w:t>
      </w:r>
    </w:p>
  </w:footnote>
  <w:footnote w:id="27">
    <w:p w:rsidR="00DA583A" w:rsidRPr="00A666DF" w:rsidRDefault="00DA583A" w:rsidP="00A666DF">
      <w:pPr>
        <w:spacing w:after="209" w:line="269" w:lineRule="auto"/>
        <w:ind w:left="-5" w:hanging="10"/>
        <w:rPr>
          <w:rFonts w:ascii="Arial" w:hAnsi="Arial" w:cs="Arial"/>
          <w:sz w:val="16"/>
          <w:szCs w:val="16"/>
        </w:rPr>
      </w:pPr>
      <w:r w:rsidRPr="00A666DF">
        <w:rPr>
          <w:rStyle w:val="Refdenotaalpie"/>
          <w:rFonts w:ascii="Arial" w:hAnsi="Arial" w:cs="Arial"/>
          <w:sz w:val="16"/>
          <w:szCs w:val="16"/>
        </w:rPr>
        <w:footnoteRef/>
      </w:r>
      <w:r w:rsidRPr="00A472EB">
        <w:rPr>
          <w:rFonts w:ascii="Arial" w:hAnsi="Arial" w:cs="Arial"/>
          <w:sz w:val="16"/>
          <w:szCs w:val="16"/>
        </w:rPr>
        <w:t xml:space="preserve"> </w:t>
      </w:r>
      <w:r w:rsidRPr="00A472EB">
        <w:rPr>
          <w:rFonts w:ascii="Arial" w:eastAsia="Calibri" w:hAnsi="Arial" w:cs="Arial"/>
          <w:sz w:val="16"/>
          <w:szCs w:val="16"/>
        </w:rPr>
        <w:t xml:space="preserve">Galindo, L. M. (1997). </w:t>
      </w:r>
      <w:r w:rsidRPr="00A666DF">
        <w:rPr>
          <w:rFonts w:ascii="Arial" w:eastAsia="Calibri" w:hAnsi="Arial" w:cs="Arial"/>
          <w:sz w:val="16"/>
          <w:szCs w:val="16"/>
        </w:rPr>
        <w:t xml:space="preserve">Fundamente de la Administración. Casos y Prácticas. Trillas. </w:t>
      </w:r>
    </w:p>
  </w:footnote>
  <w:footnote w:id="28">
    <w:p w:rsidR="00DA583A" w:rsidRPr="00793350" w:rsidRDefault="00DA583A">
      <w:pPr>
        <w:pStyle w:val="Textonotapie"/>
        <w:rPr>
          <w:rFonts w:ascii="Arial" w:hAnsi="Arial" w:cs="Arial"/>
          <w:sz w:val="16"/>
          <w:szCs w:val="16"/>
        </w:rPr>
      </w:pPr>
      <w:r w:rsidRPr="00793350">
        <w:rPr>
          <w:rStyle w:val="Refdenotaalpie"/>
          <w:rFonts w:ascii="Arial" w:hAnsi="Arial" w:cs="Arial"/>
          <w:sz w:val="16"/>
          <w:szCs w:val="16"/>
        </w:rPr>
        <w:footnoteRef/>
      </w:r>
      <w:r w:rsidRPr="00793350">
        <w:rPr>
          <w:rFonts w:ascii="Arial" w:hAnsi="Arial" w:cs="Arial"/>
          <w:sz w:val="16"/>
          <w:szCs w:val="16"/>
        </w:rPr>
        <w:t xml:space="preserve"> </w:t>
      </w:r>
      <w:r w:rsidRPr="00793350">
        <w:rPr>
          <w:rFonts w:ascii="Arial" w:eastAsia="Calibri" w:hAnsi="Arial" w:cs="Arial"/>
          <w:sz w:val="16"/>
          <w:szCs w:val="16"/>
        </w:rPr>
        <w:t xml:space="preserve">Navarro, E. R. (s.f.). </w:t>
      </w:r>
      <w:r w:rsidRPr="00793350">
        <w:rPr>
          <w:rFonts w:ascii="Arial" w:eastAsia="Calibri" w:hAnsi="Arial" w:cs="Arial"/>
          <w:i/>
          <w:sz w:val="16"/>
          <w:szCs w:val="16"/>
        </w:rPr>
        <w:t>Su Dinero, El Mundo.</w:t>
      </w:r>
      <w:r w:rsidRPr="00793350">
        <w:rPr>
          <w:rFonts w:ascii="Arial" w:eastAsia="Calibri" w:hAnsi="Arial" w:cs="Arial"/>
          <w:sz w:val="16"/>
          <w:szCs w:val="16"/>
        </w:rPr>
        <w:t xml:space="preserve"> Recuperado el 03 de Junio de 2015, de http://www.elmundo.es/sudinero/noticias/noti12.html NIEBEL, B. W. (s.f.).</w:t>
      </w:r>
    </w:p>
  </w:footnote>
  <w:footnote w:id="29">
    <w:p w:rsidR="00DA583A" w:rsidRPr="00793350" w:rsidRDefault="00DA583A" w:rsidP="003C5D47">
      <w:pPr>
        <w:pStyle w:val="Textonotapie"/>
      </w:pPr>
      <w:r>
        <w:rPr>
          <w:rStyle w:val="Refdenotaalpie"/>
          <w:rFonts w:eastAsiaTheme="majorEastAsia"/>
        </w:rPr>
        <w:footnoteRef/>
      </w:r>
      <w:r w:rsidRPr="00793350">
        <w:t xml:space="preserve"> http://www.guiadelacalidad.com/modelo-efqm/plan-estrategico</w:t>
      </w:r>
    </w:p>
  </w:footnote>
  <w:footnote w:id="30">
    <w:p w:rsidR="00DA583A" w:rsidRDefault="00DA583A" w:rsidP="003C5D47">
      <w:pPr>
        <w:pStyle w:val="Textonotapie"/>
      </w:pPr>
      <w:r>
        <w:rPr>
          <w:rStyle w:val="Refdenotaalpie"/>
          <w:rFonts w:eastAsiaTheme="majorEastAsia"/>
        </w:rPr>
        <w:footnoteRef/>
      </w:r>
      <w:r>
        <w:t xml:space="preserve"> </w:t>
      </w:r>
      <w:r w:rsidRPr="00C018BE">
        <w:t>http://www.sinnexus.com/business_intelligence/plan_estrategico.aspx</w:t>
      </w:r>
    </w:p>
  </w:footnote>
  <w:footnote w:id="31">
    <w:p w:rsidR="00DA583A" w:rsidRDefault="00DA583A" w:rsidP="003C5D47">
      <w:pPr>
        <w:pStyle w:val="Textonotapie"/>
      </w:pPr>
      <w:r>
        <w:rPr>
          <w:rStyle w:val="Refdenotaalpie"/>
          <w:rFonts w:eastAsiaTheme="majorEastAsia"/>
        </w:rPr>
        <w:footnoteRef/>
      </w:r>
      <w:r>
        <w:t xml:space="preserve"> </w:t>
      </w:r>
      <w:r w:rsidRPr="004113B6">
        <w:t>http://www.eumed.net/ce/2011a/rcj.htm</w:t>
      </w:r>
    </w:p>
  </w:footnote>
  <w:footnote w:id="32">
    <w:p w:rsidR="00DA583A" w:rsidRDefault="00DA583A" w:rsidP="003C5D47">
      <w:pPr>
        <w:pStyle w:val="Textonotapie"/>
      </w:pPr>
      <w:r>
        <w:rPr>
          <w:rStyle w:val="Refdenotaalpie"/>
          <w:rFonts w:eastAsiaTheme="majorEastAsia"/>
        </w:rPr>
        <w:footnoteRef/>
      </w:r>
      <w:r>
        <w:t xml:space="preserve"> </w:t>
      </w:r>
      <w:r w:rsidRPr="005C3B98">
        <w:rPr>
          <w:rFonts w:ascii="Arial" w:hAnsi="Arial" w:cs="Arial"/>
          <w:sz w:val="16"/>
          <w:szCs w:val="16"/>
        </w:rPr>
        <w:t>http://www.12manage.com/methods_miles_snow_four_strategic_types_es.html</w:t>
      </w:r>
    </w:p>
  </w:footnote>
  <w:footnote w:id="33">
    <w:p w:rsidR="00DA583A" w:rsidRDefault="00DA583A" w:rsidP="003C5D47">
      <w:pPr>
        <w:pStyle w:val="Textonotapie"/>
      </w:pPr>
      <w:r>
        <w:rPr>
          <w:rStyle w:val="Refdenotaalpie"/>
          <w:rFonts w:eastAsiaTheme="majorEastAsia"/>
        </w:rPr>
        <w:footnoteRef/>
      </w:r>
      <w:r>
        <w:t xml:space="preserve"> </w:t>
      </w:r>
      <w:r w:rsidRPr="00A46A5D">
        <w:t>http://www.eumed.net/ce/2011a/rcj.htm</w:t>
      </w:r>
    </w:p>
  </w:footnote>
  <w:footnote w:id="34">
    <w:p w:rsidR="00DA583A" w:rsidRDefault="00DA583A" w:rsidP="003C5D47">
      <w:pPr>
        <w:pStyle w:val="Textonotapie"/>
      </w:pPr>
      <w:r>
        <w:rPr>
          <w:rStyle w:val="Refdenotaalpie"/>
          <w:rFonts w:eastAsiaTheme="majorEastAsia"/>
        </w:rPr>
        <w:footnoteRef/>
      </w:r>
      <w:r>
        <w:t xml:space="preserve"> </w:t>
      </w:r>
      <w:r w:rsidRPr="00A46A5D">
        <w:t>http://sisbib.unmsm.edu.pe/bibvirtual/publicaciones/administracion/v05_n10/importancia.htm</w:t>
      </w:r>
    </w:p>
  </w:footnote>
  <w:footnote w:id="35">
    <w:p w:rsidR="00DA583A" w:rsidRDefault="00DA583A" w:rsidP="003C5D47">
      <w:pPr>
        <w:pStyle w:val="Textonotapie"/>
      </w:pPr>
      <w:r>
        <w:rPr>
          <w:rStyle w:val="Refdenotaalpie"/>
          <w:rFonts w:eastAsiaTheme="majorEastAsia"/>
        </w:rPr>
        <w:footnoteRef/>
      </w:r>
      <w:r w:rsidRPr="00A46A5D">
        <w:t>http://www.biblioferrersalat.com/media/documentos/Strategic%20Planning%20in%20Family%20Business%20-%20Estrategias%20y%20Planeamiento%20de%20Empresas%20Familiares.pdf</w:t>
      </w:r>
    </w:p>
  </w:footnote>
  <w:footnote w:id="36">
    <w:p w:rsidR="00DA583A" w:rsidRPr="00D97D0B" w:rsidRDefault="00DA583A" w:rsidP="003C5D47">
      <w:pPr>
        <w:rPr>
          <w:rFonts w:cs="Arial"/>
          <w:sz w:val="20"/>
          <w:szCs w:val="20"/>
        </w:rPr>
      </w:pPr>
      <w:r w:rsidRPr="00D97D0B">
        <w:rPr>
          <w:rStyle w:val="Refdenotaalpie"/>
          <w:rFonts w:eastAsiaTheme="majorEastAsia"/>
          <w:sz w:val="20"/>
          <w:szCs w:val="20"/>
        </w:rPr>
        <w:footnoteRef/>
      </w:r>
      <w:r w:rsidRPr="00D97D0B">
        <w:rPr>
          <w:sz w:val="20"/>
          <w:szCs w:val="20"/>
        </w:rPr>
        <w:t xml:space="preserve"> </w:t>
      </w:r>
      <w:hyperlink r:id="rId1" w:history="1">
        <w:r w:rsidRPr="00D97D0B">
          <w:rPr>
            <w:rStyle w:val="Hipervnculo"/>
            <w:rFonts w:cs="Arial"/>
            <w:sz w:val="20"/>
            <w:szCs w:val="20"/>
          </w:rPr>
          <w:t>http://blogs.unitec.mx/emprendedores/la-importancia-de-las-alianzas-estrategicas-entre-empresas</w:t>
        </w:r>
      </w:hyperlink>
    </w:p>
    <w:p w:rsidR="00DA583A" w:rsidRDefault="00DA583A" w:rsidP="003C5D47">
      <w:pPr>
        <w:pStyle w:val="Textonotapie"/>
      </w:pPr>
    </w:p>
  </w:footnote>
  <w:footnote w:id="37">
    <w:p w:rsidR="00DA583A" w:rsidRPr="00D97D0B" w:rsidRDefault="00DA583A" w:rsidP="003C5D47">
      <w:pPr>
        <w:rPr>
          <w:rFonts w:ascii="Arial" w:hAnsi="Arial" w:cs="Arial"/>
          <w:sz w:val="20"/>
          <w:szCs w:val="20"/>
        </w:rPr>
      </w:pPr>
      <w:r w:rsidRPr="00D97D0B">
        <w:rPr>
          <w:rStyle w:val="Refdenotaalpie"/>
          <w:rFonts w:eastAsiaTheme="majorEastAsia"/>
          <w:sz w:val="20"/>
          <w:szCs w:val="20"/>
        </w:rPr>
        <w:footnoteRef/>
      </w:r>
      <w:r w:rsidRPr="00D97D0B">
        <w:rPr>
          <w:sz w:val="20"/>
          <w:szCs w:val="20"/>
        </w:rPr>
        <w:t xml:space="preserve"> </w:t>
      </w:r>
      <w:hyperlink r:id="rId2" w:history="1">
        <w:r w:rsidRPr="00D97D0B">
          <w:rPr>
            <w:rStyle w:val="Hipervnculo"/>
            <w:rFonts w:ascii="Arial" w:hAnsi="Arial" w:cs="Arial"/>
            <w:sz w:val="20"/>
            <w:szCs w:val="20"/>
          </w:rPr>
          <w:t>http://www.mailxmail.com/mercado-factores-economia-basica_h</w:t>
        </w:r>
      </w:hyperlink>
    </w:p>
    <w:p w:rsidR="00DA583A" w:rsidRDefault="00DA583A" w:rsidP="003C5D47">
      <w:pPr>
        <w:pStyle w:val="Textonotapie"/>
      </w:pPr>
    </w:p>
  </w:footnote>
  <w:footnote w:id="38">
    <w:p w:rsidR="00DA583A" w:rsidRDefault="00DA583A" w:rsidP="003C5D47">
      <w:pPr>
        <w:pStyle w:val="Textonotapie"/>
      </w:pPr>
      <w:r>
        <w:rPr>
          <w:rStyle w:val="Refdenotaalpie"/>
          <w:rFonts w:eastAsiaTheme="majorEastAsia"/>
        </w:rPr>
        <w:footnoteRef/>
      </w:r>
      <w:r>
        <w:t xml:space="preserve"> </w:t>
      </w:r>
      <w:r w:rsidRPr="00CD2700">
        <w:t>http://thinkandstart.com/2012/alianzas-estrategicas-socios-y-aliados/</w:t>
      </w:r>
    </w:p>
  </w:footnote>
  <w:footnote w:id="39">
    <w:p w:rsidR="00DA583A" w:rsidRPr="002F0771" w:rsidRDefault="00DA583A" w:rsidP="003C5D47">
      <w:pPr>
        <w:pStyle w:val="Textonotapie"/>
        <w:rPr>
          <w:lang w:val="en-US"/>
        </w:rPr>
      </w:pPr>
      <w:r>
        <w:rPr>
          <w:rStyle w:val="Refdenotaalpie"/>
          <w:rFonts w:eastAsiaTheme="majorEastAsia"/>
        </w:rPr>
        <w:footnoteRef/>
      </w:r>
      <w:r w:rsidRPr="002F0771">
        <w:rPr>
          <w:lang w:val="en-US"/>
        </w:rPr>
        <w:t xml:space="preserve"> Doz, Y. (1996) “The evolution of cooperation in strategic alliances: Initial conditions or learning processes?”, Strategic Management Journal, 17, p. 55 – 83.</w:t>
      </w:r>
    </w:p>
  </w:footnote>
  <w:footnote w:id="40">
    <w:p w:rsidR="00DA583A" w:rsidRPr="002F0771" w:rsidRDefault="00DA583A" w:rsidP="003C5D47">
      <w:pPr>
        <w:pStyle w:val="Textonotapie"/>
        <w:rPr>
          <w:lang w:val="en-US"/>
        </w:rPr>
      </w:pPr>
      <w:r>
        <w:rPr>
          <w:rStyle w:val="Refdenotaalpie"/>
          <w:rFonts w:eastAsiaTheme="majorEastAsia"/>
        </w:rPr>
        <w:footnoteRef/>
      </w:r>
      <w:r w:rsidRPr="002F0771">
        <w:rPr>
          <w:lang w:val="en-US"/>
        </w:rPr>
        <w:t xml:space="preserve"> Burgers, W., Hill, C. y Kim. W. (1993) “A theory of global strategic alliances: The case of the global auto industry”. Strategic Management Journal, 14/6, p. 419 – 432.</w:t>
      </w:r>
    </w:p>
  </w:footnote>
  <w:footnote w:id="41">
    <w:p w:rsidR="00DA583A" w:rsidRPr="002F0771" w:rsidRDefault="00DA583A" w:rsidP="003C5D47">
      <w:pPr>
        <w:pStyle w:val="Textonotapie"/>
        <w:rPr>
          <w:lang w:val="en-US"/>
        </w:rPr>
      </w:pPr>
      <w:r>
        <w:rPr>
          <w:rStyle w:val="Refdenotaalpie"/>
          <w:rFonts w:eastAsiaTheme="majorEastAsia"/>
        </w:rPr>
        <w:footnoteRef/>
      </w:r>
      <w:r w:rsidRPr="002F0771">
        <w:rPr>
          <w:lang w:val="en-US"/>
        </w:rPr>
        <w:t xml:space="preserve"> Khanna, T., Gulati, R. y Nohria, N. (1998) “The dynamics of learning alliances: Competition, cooperation and relative scope”.  Strategic Management Journal,19/3, p. 193 – 210.</w:t>
      </w:r>
    </w:p>
  </w:footnote>
  <w:footnote w:id="42">
    <w:p w:rsidR="00DA583A" w:rsidRPr="007A5B94" w:rsidRDefault="00DA583A" w:rsidP="003C5D47">
      <w:pPr>
        <w:pStyle w:val="Textonotapie"/>
        <w:rPr>
          <w:rFonts w:ascii="Arial" w:hAnsi="Arial" w:cs="Arial"/>
          <w:lang w:val="en-US"/>
        </w:rPr>
      </w:pPr>
      <w:r w:rsidRPr="007A5B94">
        <w:rPr>
          <w:rStyle w:val="Refdenotaalpie"/>
          <w:rFonts w:ascii="Arial" w:eastAsiaTheme="majorEastAsia" w:hAnsi="Arial" w:cs="Arial"/>
          <w:sz w:val="16"/>
        </w:rPr>
        <w:footnoteRef/>
      </w:r>
      <w:r w:rsidRPr="007A5B94">
        <w:rPr>
          <w:rFonts w:ascii="Arial" w:hAnsi="Arial" w:cs="Arial"/>
          <w:sz w:val="16"/>
          <w:lang w:val="en-US"/>
        </w:rPr>
        <w:t xml:space="preserve"> Madhok, A. (1994) “Revisiting multinational firm´s tolerance for Joint Venture: A trust – based approach”. Journal of international business studies. p. 117 – 132.</w:t>
      </w:r>
    </w:p>
  </w:footnote>
  <w:footnote w:id="43">
    <w:p w:rsidR="00DA583A" w:rsidRPr="007A5B94" w:rsidRDefault="00DA583A" w:rsidP="003C5D47">
      <w:pPr>
        <w:pStyle w:val="Textonotapie"/>
        <w:rPr>
          <w:rFonts w:ascii="Arial" w:hAnsi="Arial" w:cs="Arial"/>
          <w:lang w:val="en-US"/>
        </w:rPr>
      </w:pPr>
      <w:r w:rsidRPr="007A5B94">
        <w:rPr>
          <w:rStyle w:val="Refdenotaalpie"/>
          <w:rFonts w:ascii="Arial" w:eastAsiaTheme="majorEastAsia" w:hAnsi="Arial" w:cs="Arial"/>
          <w:sz w:val="16"/>
        </w:rPr>
        <w:footnoteRef/>
      </w:r>
      <w:r w:rsidRPr="007A5B94">
        <w:rPr>
          <w:rFonts w:ascii="Arial" w:hAnsi="Arial" w:cs="Arial"/>
          <w:sz w:val="16"/>
          <w:lang w:val="en-US"/>
        </w:rPr>
        <w:t xml:space="preserve"> Dickson, P. y Weaver, K. (1997) “Environmental determinants and individual – level moderators of alliance use”. Academy of Management Journal. 40/2, p. 404 – 425.</w:t>
      </w:r>
    </w:p>
  </w:footnote>
  <w:footnote w:id="44">
    <w:p w:rsidR="00DA583A" w:rsidRPr="007A5B94" w:rsidRDefault="00DA583A" w:rsidP="003C5D47">
      <w:pPr>
        <w:shd w:val="clear" w:color="auto" w:fill="FFFFFF"/>
        <w:spacing w:before="100" w:beforeAutospacing="1" w:after="100" w:afterAutospacing="1"/>
        <w:jc w:val="both"/>
        <w:rPr>
          <w:rFonts w:ascii="Arial" w:hAnsi="Arial" w:cs="Arial"/>
          <w:color w:val="000000"/>
          <w:sz w:val="16"/>
          <w:lang w:val="en-US"/>
        </w:rPr>
      </w:pPr>
      <w:r w:rsidRPr="007A5B94">
        <w:rPr>
          <w:rStyle w:val="Refdenotaalpie"/>
          <w:rFonts w:ascii="Arial" w:eastAsiaTheme="majorEastAsia" w:hAnsi="Arial" w:cs="Arial"/>
          <w:sz w:val="16"/>
        </w:rPr>
        <w:footnoteRef/>
      </w:r>
      <w:r w:rsidRPr="007A5B94">
        <w:rPr>
          <w:rFonts w:ascii="Arial" w:hAnsi="Arial" w:cs="Arial"/>
          <w:sz w:val="16"/>
          <w:lang w:val="en-US"/>
        </w:rPr>
        <w:t xml:space="preserve"> </w:t>
      </w:r>
      <w:r w:rsidRPr="007A5B94">
        <w:rPr>
          <w:rFonts w:ascii="Arial" w:hAnsi="Arial" w:cs="Arial"/>
          <w:color w:val="000000"/>
          <w:sz w:val="16"/>
          <w:lang w:val="en-US"/>
        </w:rPr>
        <w:t>Park, S. y Ungson, G. (1997) “The effect of nacional cultura, organizational complementary, and economic motivation on Joint Ventures dissolution.” </w:t>
      </w:r>
      <w:r w:rsidRPr="007A5B94">
        <w:rPr>
          <w:rFonts w:ascii="Arial" w:hAnsi="Arial" w:cs="Arial"/>
          <w:iCs/>
          <w:color w:val="000000"/>
          <w:sz w:val="16"/>
          <w:lang w:val="en-US"/>
        </w:rPr>
        <w:t>Academy of Management Journal</w:t>
      </w:r>
      <w:r w:rsidRPr="007A5B94">
        <w:rPr>
          <w:rFonts w:ascii="Arial" w:hAnsi="Arial" w:cs="Arial"/>
          <w:color w:val="000000"/>
          <w:sz w:val="16"/>
          <w:lang w:val="en-US"/>
        </w:rPr>
        <w:t>. 40/2, p. 279 – 307.</w:t>
      </w:r>
    </w:p>
    <w:p w:rsidR="00DA583A" w:rsidRPr="002F0771" w:rsidRDefault="00DA583A" w:rsidP="003C5D47">
      <w:pPr>
        <w:pStyle w:val="Textonotapie"/>
        <w:rPr>
          <w:lang w:val="en-US"/>
        </w:rPr>
      </w:pPr>
    </w:p>
  </w:footnote>
  <w:footnote w:id="45">
    <w:p w:rsidR="00DA583A" w:rsidRPr="007A5B94" w:rsidRDefault="00DA583A" w:rsidP="003C5D47">
      <w:pPr>
        <w:pStyle w:val="Textonotapie"/>
        <w:rPr>
          <w:rFonts w:ascii="Arial" w:hAnsi="Arial" w:cs="Arial"/>
          <w:sz w:val="16"/>
          <w:lang w:val="en-US"/>
        </w:rPr>
      </w:pPr>
      <w:r w:rsidRPr="007A5B94">
        <w:rPr>
          <w:rStyle w:val="Refdenotaalpie"/>
          <w:rFonts w:ascii="Arial" w:eastAsiaTheme="majorEastAsia" w:hAnsi="Arial" w:cs="Arial"/>
          <w:sz w:val="16"/>
        </w:rPr>
        <w:footnoteRef/>
      </w:r>
      <w:r w:rsidRPr="007A5B94">
        <w:rPr>
          <w:rFonts w:ascii="Arial" w:hAnsi="Arial" w:cs="Arial"/>
          <w:sz w:val="16"/>
          <w:lang w:val="en-US"/>
        </w:rPr>
        <w:t xml:space="preserve"> Peyrefitte, J., Fadil, P. y Thomas, A. (2000) “The influence of managerial experiences”. International Journal of Management. 19/3, p. 495 – 502.</w:t>
      </w:r>
    </w:p>
  </w:footnote>
  <w:footnote w:id="46">
    <w:p w:rsidR="00DA583A" w:rsidRPr="002F0771" w:rsidRDefault="00DA583A" w:rsidP="003C5D47">
      <w:pPr>
        <w:pStyle w:val="Textonotapie"/>
        <w:rPr>
          <w:lang w:val="en-US"/>
        </w:rPr>
      </w:pPr>
      <w:r w:rsidRPr="007A5B94">
        <w:rPr>
          <w:rStyle w:val="Refdenotaalpie"/>
          <w:rFonts w:ascii="Arial" w:eastAsiaTheme="majorEastAsia" w:hAnsi="Arial" w:cs="Arial"/>
          <w:sz w:val="16"/>
        </w:rPr>
        <w:footnoteRef/>
      </w:r>
      <w:r w:rsidRPr="007A5B94">
        <w:rPr>
          <w:rFonts w:ascii="Arial" w:hAnsi="Arial" w:cs="Arial"/>
          <w:sz w:val="16"/>
          <w:lang w:val="en-US"/>
        </w:rPr>
        <w:t xml:space="preserve"> Ohmae, K. (1989) “The global logia strategic alliances”. Harvard Business Review, p. 143 – 1464.</w:t>
      </w:r>
    </w:p>
  </w:footnote>
  <w:footnote w:id="47">
    <w:p w:rsidR="00DA583A" w:rsidRPr="00C8133E" w:rsidRDefault="00DA583A" w:rsidP="003C5D47">
      <w:pPr>
        <w:pStyle w:val="Textonotapie"/>
        <w:rPr>
          <w:rFonts w:ascii="Arial" w:hAnsi="Arial" w:cs="Arial"/>
          <w:lang w:val="en-US"/>
        </w:rPr>
      </w:pPr>
      <w:r w:rsidRPr="00C8133E">
        <w:rPr>
          <w:rStyle w:val="Refdenotaalpie"/>
          <w:rFonts w:ascii="Arial" w:eastAsiaTheme="majorEastAsia" w:hAnsi="Arial" w:cs="Arial"/>
          <w:sz w:val="16"/>
        </w:rPr>
        <w:footnoteRef/>
      </w:r>
      <w:r w:rsidRPr="00C8133E">
        <w:rPr>
          <w:rFonts w:ascii="Arial" w:hAnsi="Arial" w:cs="Arial"/>
          <w:sz w:val="16"/>
          <w:lang w:val="en-US"/>
        </w:rPr>
        <w:t xml:space="preserve"> Kotable, M. y Swan K. (1995) “The role of strategic alliances in high – tecnology, product development”.  Strategic Management Journal, 16/8, p. 621</w:t>
      </w:r>
    </w:p>
  </w:footnote>
  <w:footnote w:id="48">
    <w:p w:rsidR="00DA583A" w:rsidRPr="00C8133E" w:rsidRDefault="00DA583A" w:rsidP="003C5D47">
      <w:pPr>
        <w:pStyle w:val="Textonotapie"/>
        <w:rPr>
          <w:rFonts w:ascii="Arial" w:hAnsi="Arial" w:cs="Arial"/>
          <w:lang w:val="en-US"/>
        </w:rPr>
      </w:pPr>
      <w:r w:rsidRPr="00C8133E">
        <w:rPr>
          <w:rStyle w:val="Refdenotaalpie"/>
          <w:rFonts w:ascii="Arial" w:eastAsiaTheme="majorEastAsia" w:hAnsi="Arial" w:cs="Arial"/>
          <w:sz w:val="16"/>
        </w:rPr>
        <w:footnoteRef/>
      </w:r>
      <w:r w:rsidRPr="00C8133E">
        <w:rPr>
          <w:rFonts w:ascii="Arial" w:hAnsi="Arial" w:cs="Arial"/>
          <w:sz w:val="16"/>
          <w:lang w:val="en-US"/>
        </w:rPr>
        <w:t xml:space="preserve"> http://www.oratorianet.com/rsp/rsp3/COMENTARIO40.html</w:t>
      </w:r>
    </w:p>
  </w:footnote>
  <w:footnote w:id="49">
    <w:p w:rsidR="00DA583A" w:rsidRPr="00C8133E" w:rsidRDefault="00DA583A" w:rsidP="003C5D47">
      <w:pPr>
        <w:pStyle w:val="Textonotapie"/>
        <w:rPr>
          <w:rFonts w:ascii="Arial" w:hAnsi="Arial" w:cs="Arial"/>
          <w:lang w:val="en-US"/>
        </w:rPr>
      </w:pPr>
      <w:r w:rsidRPr="00C8133E">
        <w:rPr>
          <w:rStyle w:val="Refdenotaalpie"/>
          <w:rFonts w:ascii="Arial" w:eastAsiaTheme="majorEastAsia" w:hAnsi="Arial" w:cs="Arial"/>
          <w:sz w:val="18"/>
        </w:rPr>
        <w:footnoteRef/>
      </w:r>
      <w:r w:rsidRPr="00C8133E">
        <w:rPr>
          <w:rFonts w:ascii="Arial" w:hAnsi="Arial" w:cs="Arial"/>
          <w:sz w:val="18"/>
          <w:lang w:val="en-US"/>
        </w:rPr>
        <w:t xml:space="preserve"> http://pendientedemigracion.ucm.es/info/per3/nueva_web_eva/libros/comunicacionyretroalimentacion.pdf</w:t>
      </w:r>
    </w:p>
  </w:footnote>
  <w:footnote w:id="50">
    <w:p w:rsidR="00DA583A" w:rsidRPr="00C8133E" w:rsidRDefault="00DA583A" w:rsidP="003C5D47">
      <w:pPr>
        <w:pStyle w:val="Textonotapie"/>
        <w:rPr>
          <w:rFonts w:ascii="Arial" w:hAnsi="Arial" w:cs="Arial"/>
          <w:lang w:val="en-US"/>
        </w:rPr>
      </w:pPr>
      <w:r w:rsidRPr="00C8133E">
        <w:rPr>
          <w:rStyle w:val="Refdenotaalpie"/>
          <w:rFonts w:ascii="Arial" w:eastAsiaTheme="majorEastAsia" w:hAnsi="Arial" w:cs="Arial"/>
          <w:sz w:val="16"/>
        </w:rPr>
        <w:footnoteRef/>
      </w:r>
      <w:r w:rsidRPr="00C8133E">
        <w:rPr>
          <w:rFonts w:ascii="Arial" w:hAnsi="Arial" w:cs="Arial"/>
          <w:sz w:val="16"/>
          <w:lang w:val="en-US"/>
        </w:rPr>
        <w:t xml:space="preserve"> http://coachingdevidaynegocios.blogspot.mx/2012/11/la-importancia-de-la-retroalimentacion.html</w:t>
      </w:r>
    </w:p>
  </w:footnote>
  <w:footnote w:id="51">
    <w:p w:rsidR="00DA583A" w:rsidRPr="009C2758" w:rsidRDefault="00DA583A" w:rsidP="003C5D47">
      <w:pPr>
        <w:pStyle w:val="Textonotapie"/>
        <w:rPr>
          <w:rFonts w:ascii="Arial" w:hAnsi="Arial" w:cs="Arial"/>
          <w:color w:val="000000" w:themeColor="text1"/>
          <w:sz w:val="16"/>
          <w:szCs w:val="16"/>
          <w:lang w:val="en-US"/>
        </w:rPr>
      </w:pPr>
      <w:r w:rsidRPr="009C2758">
        <w:rPr>
          <w:rStyle w:val="Refdenotaalpie"/>
          <w:rFonts w:ascii="Arial" w:eastAsiaTheme="majorEastAsia" w:hAnsi="Arial" w:cs="Arial"/>
          <w:sz w:val="16"/>
          <w:szCs w:val="16"/>
        </w:rPr>
        <w:footnoteRef/>
      </w:r>
      <w:r w:rsidRPr="009C2758">
        <w:rPr>
          <w:rFonts w:ascii="Arial" w:hAnsi="Arial" w:cs="Arial"/>
          <w:sz w:val="16"/>
          <w:szCs w:val="16"/>
          <w:lang w:val="en-US"/>
        </w:rPr>
        <w:t xml:space="preserve"> </w:t>
      </w:r>
      <w:hyperlink r:id="rId3" w:tgtFrame="_blank" w:history="1">
        <w:r w:rsidRPr="009C2758">
          <w:rPr>
            <w:rStyle w:val="Hipervnculo"/>
            <w:rFonts w:ascii="Arial" w:hAnsi="Arial" w:cs="Arial"/>
            <w:color w:val="000000" w:themeColor="text1"/>
            <w:sz w:val="16"/>
            <w:szCs w:val="16"/>
            <w:shd w:val="clear" w:color="auto" w:fill="FFFFFF"/>
            <w:lang w:val="en-US"/>
          </w:rPr>
          <w:t>http://wwwsanchezmercado-verito.blogspot.mx/2010/04/definicion-de-mercado-segun-varios.html?m=1</w:t>
        </w:r>
      </w:hyperlink>
    </w:p>
    <w:p w:rsidR="00DA583A" w:rsidRPr="00947B84" w:rsidRDefault="00DA583A" w:rsidP="003C5D47">
      <w:pPr>
        <w:pStyle w:val="Textonotapie"/>
        <w:rPr>
          <w:lang w:val="en-US"/>
        </w:rPr>
      </w:pPr>
    </w:p>
  </w:footnote>
  <w:footnote w:id="52">
    <w:p w:rsidR="00DA583A" w:rsidRPr="009C2758" w:rsidRDefault="00DA583A" w:rsidP="003C5D47">
      <w:pPr>
        <w:pStyle w:val="Textonotapie"/>
        <w:rPr>
          <w:rFonts w:ascii="Arial" w:hAnsi="Arial" w:cs="Arial"/>
          <w:color w:val="000000" w:themeColor="text1"/>
          <w:sz w:val="16"/>
          <w:szCs w:val="16"/>
          <w:lang w:val="en-US"/>
        </w:rPr>
      </w:pPr>
      <w:r w:rsidRPr="009C2758">
        <w:rPr>
          <w:rStyle w:val="Refdenotaalpie"/>
          <w:rFonts w:ascii="Arial" w:eastAsiaTheme="majorEastAsia" w:hAnsi="Arial" w:cs="Arial"/>
          <w:sz w:val="16"/>
          <w:szCs w:val="16"/>
        </w:rPr>
        <w:footnoteRef/>
      </w:r>
      <w:r w:rsidRPr="009C2758">
        <w:rPr>
          <w:rFonts w:ascii="Arial" w:hAnsi="Arial" w:cs="Arial"/>
          <w:sz w:val="16"/>
          <w:szCs w:val="16"/>
          <w:lang w:val="en-US"/>
        </w:rPr>
        <w:t xml:space="preserve"> </w:t>
      </w:r>
      <w:r w:rsidRPr="009C2758">
        <w:rPr>
          <w:rFonts w:ascii="Arial" w:hAnsi="Arial" w:cs="Arial"/>
          <w:color w:val="222222"/>
          <w:sz w:val="16"/>
          <w:szCs w:val="16"/>
          <w:shd w:val="clear" w:color="auto" w:fill="FFFFFF"/>
          <w:lang w:val="en-US"/>
        </w:rPr>
        <w:t> </w:t>
      </w:r>
      <w:hyperlink r:id="rId4" w:tgtFrame="_blank" w:history="1">
        <w:r w:rsidRPr="009C2758">
          <w:rPr>
            <w:rStyle w:val="Hipervnculo"/>
            <w:rFonts w:ascii="Arial" w:hAnsi="Arial" w:cs="Arial"/>
            <w:color w:val="000000" w:themeColor="text1"/>
            <w:sz w:val="16"/>
            <w:szCs w:val="16"/>
            <w:shd w:val="clear" w:color="auto" w:fill="FFFFFF"/>
            <w:lang w:val="en-US"/>
          </w:rPr>
          <w:t>http://www.promonegocios.net/mercado/tipos-de-mercado.html</w:t>
        </w:r>
      </w:hyperlink>
    </w:p>
    <w:p w:rsidR="00DA583A" w:rsidRPr="00947B84" w:rsidRDefault="00DA583A" w:rsidP="003C5D47">
      <w:pPr>
        <w:pStyle w:val="Textonotapie"/>
        <w:rPr>
          <w:lang w:val="en-US"/>
        </w:rPr>
      </w:pPr>
    </w:p>
  </w:footnote>
  <w:footnote w:id="53">
    <w:p w:rsidR="00DA583A" w:rsidRPr="009C2758" w:rsidRDefault="00DA583A" w:rsidP="003C5D47">
      <w:pPr>
        <w:pStyle w:val="Textonotapie"/>
        <w:rPr>
          <w:rFonts w:ascii="Arial" w:hAnsi="Arial" w:cs="Arial"/>
          <w:sz w:val="16"/>
          <w:szCs w:val="16"/>
          <w:lang w:val="en-US"/>
        </w:rPr>
      </w:pPr>
      <w:r w:rsidRPr="009C2758">
        <w:rPr>
          <w:rStyle w:val="Refdenotaalpie"/>
          <w:rFonts w:ascii="Arial" w:eastAsiaTheme="majorEastAsia" w:hAnsi="Arial" w:cs="Arial"/>
          <w:sz w:val="16"/>
          <w:szCs w:val="16"/>
        </w:rPr>
        <w:footnoteRef/>
      </w:r>
      <w:r w:rsidRPr="009C2758">
        <w:rPr>
          <w:rFonts w:ascii="Arial" w:hAnsi="Arial" w:cs="Arial"/>
          <w:sz w:val="16"/>
          <w:szCs w:val="16"/>
          <w:lang w:val="en-US"/>
        </w:rPr>
        <w:t xml:space="preserve"> </w:t>
      </w:r>
      <w:hyperlink r:id="rId5" w:tgtFrame="_blank" w:history="1">
        <w:r w:rsidRPr="009C2758">
          <w:rPr>
            <w:rStyle w:val="Hipervnculo"/>
            <w:rFonts w:ascii="Arial" w:hAnsi="Arial" w:cs="Arial"/>
            <w:color w:val="000000" w:themeColor="text1"/>
            <w:sz w:val="16"/>
            <w:szCs w:val="16"/>
            <w:shd w:val="clear" w:color="auto" w:fill="FFFFFF"/>
            <w:lang w:val="en-US"/>
          </w:rPr>
          <w:t>http://www.degerencia.com/articulo/importancia_de_los_mercados_internacionales</w:t>
        </w:r>
      </w:hyperlink>
      <w:r w:rsidRPr="009C2758">
        <w:rPr>
          <w:rFonts w:ascii="Arial" w:hAnsi="Arial" w:cs="Arial"/>
          <w:color w:val="000000" w:themeColor="text1"/>
          <w:sz w:val="16"/>
          <w:szCs w:val="16"/>
          <w:shd w:val="clear" w:color="auto" w:fill="FFFFFF"/>
          <w:lang w:val="en-US"/>
        </w:rPr>
        <w:t> </w:t>
      </w:r>
    </w:p>
  </w:footnote>
  <w:footnote w:id="54">
    <w:p w:rsidR="00DA583A" w:rsidRPr="009C2758" w:rsidRDefault="00DA583A" w:rsidP="003C5D47">
      <w:pPr>
        <w:rPr>
          <w:rFonts w:ascii="Arial" w:hAnsi="Arial" w:cs="Arial"/>
          <w:color w:val="222222"/>
          <w:sz w:val="16"/>
          <w:szCs w:val="16"/>
        </w:rPr>
      </w:pPr>
      <w:r w:rsidRPr="009C2758">
        <w:rPr>
          <w:rStyle w:val="Refdenotaalpie"/>
          <w:rFonts w:ascii="Arial" w:eastAsiaTheme="majorEastAsia" w:hAnsi="Arial" w:cs="Arial"/>
          <w:sz w:val="16"/>
          <w:szCs w:val="16"/>
        </w:rPr>
        <w:footnoteRef/>
      </w:r>
      <w:r w:rsidRPr="009C2758">
        <w:rPr>
          <w:rFonts w:ascii="Arial" w:hAnsi="Arial" w:cs="Arial"/>
          <w:sz w:val="16"/>
          <w:szCs w:val="16"/>
        </w:rPr>
        <w:t xml:space="preserve"> </w:t>
      </w:r>
      <w:r w:rsidRPr="009C2758">
        <w:rPr>
          <w:rFonts w:ascii="Arial" w:hAnsi="Arial" w:cs="Arial"/>
          <w:color w:val="222222"/>
          <w:sz w:val="16"/>
          <w:szCs w:val="16"/>
        </w:rPr>
        <w:t>[1] Adam Smith, “La riqueza de las naciones”, 1776.</w:t>
      </w:r>
    </w:p>
    <w:p w:rsidR="00DA583A" w:rsidRPr="009C2758" w:rsidRDefault="00DA583A" w:rsidP="003C5D47">
      <w:pPr>
        <w:rPr>
          <w:rFonts w:ascii="Arial" w:hAnsi="Arial" w:cs="Arial"/>
          <w:color w:val="222222"/>
          <w:sz w:val="16"/>
          <w:szCs w:val="16"/>
        </w:rPr>
      </w:pPr>
      <w:r w:rsidRPr="009C2758">
        <w:rPr>
          <w:rFonts w:ascii="Arial" w:hAnsi="Arial" w:cs="Arial"/>
          <w:color w:val="222222"/>
          <w:sz w:val="16"/>
          <w:szCs w:val="16"/>
        </w:rPr>
        <w:t>[2] David Ricardo, “Principios de Economía política y tributación” 1817.</w:t>
      </w:r>
    </w:p>
    <w:p w:rsidR="00DA583A" w:rsidRPr="009C2758" w:rsidRDefault="00DA583A" w:rsidP="003C5D47">
      <w:pPr>
        <w:rPr>
          <w:rFonts w:ascii="Arial" w:hAnsi="Arial" w:cs="Arial"/>
          <w:color w:val="222222"/>
          <w:sz w:val="16"/>
          <w:szCs w:val="16"/>
        </w:rPr>
      </w:pPr>
      <w:r w:rsidRPr="009C2758">
        <w:rPr>
          <w:rFonts w:ascii="Arial" w:hAnsi="Arial" w:cs="Arial"/>
          <w:color w:val="222222"/>
          <w:sz w:val="16"/>
          <w:szCs w:val="16"/>
        </w:rPr>
        <w:t xml:space="preserve"> [3] Gregory Mankiw, “Macroeconomía”, 1997.</w:t>
      </w:r>
    </w:p>
    <w:p w:rsidR="00DA583A" w:rsidRPr="009C2758" w:rsidRDefault="00DA583A" w:rsidP="003C5D47">
      <w:pPr>
        <w:rPr>
          <w:rFonts w:ascii="Arial" w:hAnsi="Arial" w:cs="Arial"/>
          <w:color w:val="222222"/>
          <w:sz w:val="16"/>
          <w:szCs w:val="16"/>
        </w:rPr>
      </w:pPr>
      <w:r w:rsidRPr="009C2758">
        <w:rPr>
          <w:rFonts w:ascii="Arial" w:hAnsi="Arial" w:cs="Arial"/>
          <w:color w:val="222222"/>
          <w:sz w:val="16"/>
          <w:szCs w:val="16"/>
        </w:rPr>
        <w:t>[4] Joseph Stiglitz, “ Malestar de la globalización”, 2002.</w:t>
      </w:r>
    </w:p>
    <w:p w:rsidR="00DA583A" w:rsidRPr="009C2758" w:rsidRDefault="00DA583A" w:rsidP="003C5D47">
      <w:pPr>
        <w:rPr>
          <w:rFonts w:ascii="Arial" w:hAnsi="Arial" w:cs="Arial"/>
          <w:color w:val="222222"/>
          <w:sz w:val="16"/>
          <w:szCs w:val="16"/>
        </w:rPr>
      </w:pPr>
      <w:r w:rsidRPr="009C2758">
        <w:rPr>
          <w:rFonts w:ascii="Arial" w:hAnsi="Arial" w:cs="Arial"/>
          <w:color w:val="222222"/>
          <w:sz w:val="16"/>
          <w:szCs w:val="16"/>
        </w:rPr>
        <w:t>[5] Alan Greenspan, “La globalización de las Finanzas”, 2001.</w:t>
      </w:r>
    </w:p>
    <w:p w:rsidR="00DA583A" w:rsidRPr="009C2758" w:rsidRDefault="00DA583A" w:rsidP="003C5D47">
      <w:pPr>
        <w:rPr>
          <w:rFonts w:ascii="Arial" w:hAnsi="Arial" w:cs="Arial"/>
          <w:color w:val="222222"/>
          <w:sz w:val="16"/>
          <w:szCs w:val="16"/>
        </w:rPr>
      </w:pPr>
      <w:r w:rsidRPr="009C2758">
        <w:rPr>
          <w:rFonts w:ascii="Arial" w:hAnsi="Arial" w:cs="Arial"/>
          <w:color w:val="222222"/>
          <w:sz w:val="16"/>
          <w:szCs w:val="16"/>
        </w:rPr>
        <w:t>[6] Paul R Krugman, “Economía Internacional”, 1999</w:t>
      </w:r>
    </w:p>
    <w:p w:rsidR="00DA583A" w:rsidRDefault="00DA583A" w:rsidP="003C5D47">
      <w:pPr>
        <w:pStyle w:val="Textonotapie"/>
      </w:pPr>
    </w:p>
  </w:footnote>
  <w:footnote w:id="55">
    <w:p w:rsidR="00DA583A" w:rsidRPr="009C2758" w:rsidRDefault="00DA583A" w:rsidP="003C5D47">
      <w:pPr>
        <w:pStyle w:val="Ttulo2"/>
        <w:pBdr>
          <w:bottom w:val="single" w:sz="6" w:space="0" w:color="auto"/>
        </w:pBdr>
        <w:shd w:val="clear" w:color="auto" w:fill="FFFFFF"/>
        <w:tabs>
          <w:tab w:val="right" w:pos="8838"/>
        </w:tabs>
        <w:spacing w:before="0" w:after="75"/>
        <w:textAlignment w:val="baseline"/>
        <w:rPr>
          <w:rFonts w:ascii="Arial" w:hAnsi="Arial" w:cs="Arial"/>
          <w:color w:val="222222"/>
          <w:sz w:val="16"/>
          <w:szCs w:val="16"/>
        </w:rPr>
      </w:pPr>
      <w:r w:rsidRPr="009C2758">
        <w:rPr>
          <w:rStyle w:val="Refdenotaalpie"/>
          <w:rFonts w:ascii="Arial" w:hAnsi="Arial" w:cs="Arial"/>
          <w:color w:val="auto"/>
          <w:sz w:val="16"/>
          <w:szCs w:val="16"/>
        </w:rPr>
        <w:footnoteRef/>
      </w:r>
      <w:r w:rsidRPr="009C2758">
        <w:rPr>
          <w:rFonts w:ascii="Arial" w:hAnsi="Arial" w:cs="Arial"/>
          <w:color w:val="auto"/>
          <w:sz w:val="16"/>
          <w:szCs w:val="16"/>
        </w:rPr>
        <w:t xml:space="preserve"> http://www.prodetur.es/prodetur/www/empresa/cooperacion/Competitividad/apertura-mercados.html</w:t>
      </w:r>
      <w:r w:rsidRPr="009C2758">
        <w:rPr>
          <w:rFonts w:ascii="Arial" w:hAnsi="Arial" w:cs="Arial"/>
          <w:color w:val="222222"/>
          <w:sz w:val="16"/>
          <w:szCs w:val="16"/>
        </w:rPr>
        <w:tab/>
      </w:r>
    </w:p>
  </w:footnote>
  <w:footnote w:id="56">
    <w:p w:rsidR="00DA583A" w:rsidRDefault="00DA583A" w:rsidP="003C5D47">
      <w:pPr>
        <w:shd w:val="clear" w:color="auto" w:fill="FFFFFF"/>
        <w:spacing w:line="240" w:lineRule="atLeast"/>
        <w:ind w:right="150"/>
        <w:jc w:val="both"/>
        <w:textAlignment w:val="top"/>
        <w:rPr>
          <w:rFonts w:ascii="Arial" w:hAnsi="Arial" w:cs="Arial"/>
          <w:color w:val="222222"/>
          <w:sz w:val="15"/>
          <w:szCs w:val="15"/>
          <w:bdr w:val="none" w:sz="0" w:space="0" w:color="auto" w:frame="1"/>
        </w:rPr>
      </w:pPr>
      <w:r>
        <w:rPr>
          <w:rStyle w:val="Refdenotaalpie"/>
          <w:rFonts w:eastAsiaTheme="majorEastAsia"/>
        </w:rPr>
        <w:footnoteRef/>
      </w:r>
      <w:hyperlink r:id="rId6" w:tgtFrame="_blank" w:history="1">
        <w:r w:rsidRPr="009C2758">
          <w:rPr>
            <w:rStyle w:val="Hipervnculo"/>
            <w:rFonts w:ascii="Arial" w:hAnsi="Arial" w:cs="Arial"/>
            <w:color w:val="auto"/>
            <w:sz w:val="16"/>
            <w:szCs w:val="16"/>
            <w:u w:val="none"/>
            <w:bdr w:val="none" w:sz="0" w:space="0" w:color="auto" w:frame="1"/>
          </w:rPr>
          <w:t>http://www.plancameral.org/web/portal-internacional/preguntas-comercio-exterior/-/preguntas-comercio-exterior/188cd378-3edd-4fa5-9f2e-39f2231e27d1</w:t>
        </w:r>
      </w:hyperlink>
      <w:r w:rsidRPr="009C2758">
        <w:rPr>
          <w:rFonts w:ascii="Arial" w:hAnsi="Arial" w:cs="Arial"/>
          <w:sz w:val="15"/>
          <w:szCs w:val="15"/>
          <w:bdr w:val="none" w:sz="0" w:space="0" w:color="auto" w:frame="1"/>
        </w:rPr>
        <w:t> </w:t>
      </w:r>
    </w:p>
    <w:p w:rsidR="00DA583A" w:rsidRDefault="00DA583A" w:rsidP="003C5D47">
      <w:pPr>
        <w:pStyle w:val="Textonotapie"/>
      </w:pPr>
    </w:p>
  </w:footnote>
  <w:footnote w:id="57">
    <w:p w:rsidR="00DA583A" w:rsidRPr="002166F9" w:rsidRDefault="00DA583A" w:rsidP="002166F9">
      <w:pPr>
        <w:shd w:val="clear" w:color="auto" w:fill="FFFFFF"/>
        <w:spacing w:before="100" w:beforeAutospacing="1" w:after="60"/>
        <w:ind w:right="150"/>
        <w:jc w:val="both"/>
        <w:textAlignment w:val="baseline"/>
        <w:rPr>
          <w:rFonts w:ascii="Arial" w:hAnsi="Arial" w:cs="Arial"/>
          <w:color w:val="222222"/>
          <w:sz w:val="16"/>
          <w:szCs w:val="16"/>
          <w:bdr w:val="none" w:sz="0" w:space="0" w:color="auto" w:frame="1"/>
        </w:rPr>
      </w:pPr>
      <w:r w:rsidRPr="002166F9">
        <w:rPr>
          <w:rStyle w:val="Refdenotaalpie"/>
          <w:rFonts w:ascii="Arial" w:eastAsiaTheme="majorEastAsia" w:hAnsi="Arial" w:cs="Arial"/>
          <w:sz w:val="16"/>
          <w:szCs w:val="16"/>
        </w:rPr>
        <w:footnoteRef/>
      </w:r>
      <w:r w:rsidRPr="002166F9">
        <w:rPr>
          <w:rFonts w:ascii="Arial" w:hAnsi="Arial" w:cs="Arial"/>
          <w:sz w:val="16"/>
          <w:szCs w:val="16"/>
        </w:rPr>
        <w:t xml:space="preserve"> </w:t>
      </w:r>
      <w:hyperlink r:id="rId7" w:tgtFrame="_blank" w:history="1">
        <w:r w:rsidRPr="002166F9">
          <w:rPr>
            <w:rStyle w:val="Hipervnculo"/>
            <w:rFonts w:ascii="Arial" w:hAnsi="Arial" w:cs="Arial"/>
            <w:color w:val="000000" w:themeColor="text1"/>
            <w:sz w:val="16"/>
            <w:szCs w:val="16"/>
            <w:bdr w:val="none" w:sz="0" w:space="0" w:color="auto" w:frame="1"/>
          </w:rPr>
          <w:t>http://www.mx.mbelatam.com/index.php?art_id=248&amp;categ=352</w:t>
        </w:r>
      </w:hyperlink>
    </w:p>
  </w:footnote>
  <w:footnote w:id="58">
    <w:p w:rsidR="00DA583A" w:rsidRPr="002166F9" w:rsidRDefault="00DA583A" w:rsidP="003C5D47">
      <w:pPr>
        <w:pStyle w:val="Textonotapie"/>
        <w:rPr>
          <w:rFonts w:ascii="Arial" w:hAnsi="Arial" w:cs="Arial"/>
          <w:b/>
          <w:bCs/>
          <w:color w:val="222222"/>
          <w:sz w:val="16"/>
          <w:szCs w:val="16"/>
          <w:bdr w:val="none" w:sz="0" w:space="0" w:color="auto" w:frame="1"/>
        </w:rPr>
      </w:pPr>
      <w:r w:rsidRPr="002166F9">
        <w:rPr>
          <w:rStyle w:val="Refdenotaalpie"/>
          <w:rFonts w:ascii="Arial" w:eastAsiaTheme="majorEastAsia" w:hAnsi="Arial" w:cs="Arial"/>
          <w:sz w:val="16"/>
          <w:szCs w:val="16"/>
        </w:rPr>
        <w:footnoteRef/>
      </w:r>
      <w:r w:rsidRPr="002166F9">
        <w:rPr>
          <w:rFonts w:ascii="Arial" w:hAnsi="Arial" w:cs="Arial"/>
          <w:sz w:val="16"/>
          <w:szCs w:val="16"/>
        </w:rPr>
        <w:t xml:space="preserve"> </w:t>
      </w:r>
      <w:hyperlink r:id="rId8" w:tgtFrame="_blank" w:history="1">
        <w:r w:rsidRPr="002166F9">
          <w:rPr>
            <w:rStyle w:val="Hipervnculo"/>
            <w:rFonts w:ascii="Arial" w:hAnsi="Arial" w:cs="Arial"/>
            <w:bCs/>
            <w:color w:val="000000" w:themeColor="text1"/>
            <w:sz w:val="16"/>
            <w:szCs w:val="16"/>
            <w:bdr w:val="none" w:sz="0" w:space="0" w:color="auto" w:frame="1"/>
          </w:rPr>
          <w:t>https://www.linkedin.com/company/arvet-agrupación-de-exportadores-de-transformados?_mSplash=1</w:t>
        </w:r>
      </w:hyperlink>
    </w:p>
    <w:p w:rsidR="00DA583A" w:rsidRDefault="00DA583A" w:rsidP="003C5D47">
      <w:pPr>
        <w:pStyle w:val="Textonotapie"/>
      </w:pPr>
    </w:p>
  </w:footnote>
  <w:footnote w:id="59">
    <w:p w:rsidR="00DA583A" w:rsidRPr="002166F9" w:rsidRDefault="00DA583A" w:rsidP="003C5D47">
      <w:pPr>
        <w:pStyle w:val="Textonotapie"/>
        <w:rPr>
          <w:rFonts w:ascii="Arial" w:hAnsi="Arial" w:cs="Arial"/>
          <w:sz w:val="16"/>
          <w:szCs w:val="16"/>
        </w:rPr>
      </w:pPr>
      <w:r w:rsidRPr="002166F9">
        <w:rPr>
          <w:rStyle w:val="Refdenotaalpie"/>
          <w:rFonts w:ascii="Arial" w:eastAsiaTheme="majorEastAsia" w:hAnsi="Arial" w:cs="Arial"/>
          <w:sz w:val="16"/>
          <w:szCs w:val="16"/>
        </w:rPr>
        <w:footnoteRef/>
      </w:r>
      <w:r w:rsidRPr="002166F9">
        <w:rPr>
          <w:rFonts w:ascii="Arial" w:hAnsi="Arial" w:cs="Arial"/>
          <w:sz w:val="16"/>
          <w:szCs w:val="16"/>
        </w:rPr>
        <w:t xml:space="preserve"> </w:t>
      </w:r>
      <w:hyperlink r:id="rId9" w:tgtFrame="_blank" w:history="1">
        <w:r w:rsidRPr="002166F9">
          <w:rPr>
            <w:rStyle w:val="Hipervnculo"/>
            <w:rFonts w:ascii="Arial" w:hAnsi="Arial" w:cs="Arial"/>
            <w:color w:val="000000" w:themeColor="text1"/>
            <w:sz w:val="16"/>
            <w:szCs w:val="16"/>
          </w:rPr>
          <w:t>http://www.redconsorcios.org/FUNCIONAMIENTO_CONSORCIOS_exportacion.html</w:t>
        </w:r>
      </w:hyperlink>
    </w:p>
  </w:footnote>
  <w:footnote w:id="60">
    <w:p w:rsidR="00DA583A" w:rsidRPr="002166F9" w:rsidRDefault="00DA583A" w:rsidP="002166F9">
      <w:pPr>
        <w:pStyle w:val="NormalWeb"/>
        <w:spacing w:before="0" w:beforeAutospacing="0" w:after="0" w:afterAutospacing="0"/>
        <w:jc w:val="both"/>
        <w:rPr>
          <w:rFonts w:ascii="Arial" w:hAnsi="Arial" w:cs="Arial"/>
          <w:color w:val="333333"/>
          <w:sz w:val="16"/>
          <w:szCs w:val="16"/>
        </w:rPr>
      </w:pPr>
      <w:r w:rsidRPr="002166F9">
        <w:rPr>
          <w:rStyle w:val="Refdenotaalpie"/>
          <w:rFonts w:ascii="Arial" w:hAnsi="Arial" w:cs="Arial"/>
          <w:sz w:val="16"/>
          <w:szCs w:val="16"/>
        </w:rPr>
        <w:footnoteRef/>
      </w:r>
      <w:r w:rsidRPr="002166F9">
        <w:rPr>
          <w:rFonts w:ascii="Arial" w:hAnsi="Arial" w:cs="Arial"/>
          <w:sz w:val="16"/>
          <w:szCs w:val="16"/>
        </w:rPr>
        <w:t xml:space="preserve"> </w:t>
      </w:r>
      <w:r w:rsidRPr="002166F9">
        <w:rPr>
          <w:rFonts w:ascii="Arial" w:hAnsi="Arial" w:cs="Arial"/>
          <w:color w:val="000000"/>
          <w:sz w:val="16"/>
          <w:szCs w:val="16"/>
        </w:rPr>
        <w:t>[1]Existen otros tipos de Consorcios de Exportación, los cuales aparecen descritos en la Guía de los Consorcios de Exportación  de la ONUDI  (Op. Cit), 2004</w:t>
      </w:r>
    </w:p>
    <w:p w:rsidR="00DA583A" w:rsidRPr="002166F9" w:rsidRDefault="00DA583A" w:rsidP="002166F9">
      <w:pPr>
        <w:pStyle w:val="Textonotapie"/>
        <w:rPr>
          <w:rFonts w:ascii="Arial" w:hAnsi="Arial" w:cs="Arial"/>
          <w:sz w:val="16"/>
          <w:szCs w:val="16"/>
        </w:rPr>
      </w:pPr>
    </w:p>
  </w:footnote>
  <w:footnote w:id="61">
    <w:p w:rsidR="00DA583A" w:rsidRPr="002166F9" w:rsidRDefault="00DA583A" w:rsidP="002166F9">
      <w:pPr>
        <w:shd w:val="clear" w:color="auto" w:fill="FFFFFF"/>
        <w:ind w:right="150"/>
        <w:jc w:val="both"/>
        <w:textAlignment w:val="baseline"/>
        <w:rPr>
          <w:rFonts w:ascii="Arial" w:hAnsi="Arial" w:cs="Arial"/>
          <w:color w:val="222222"/>
          <w:sz w:val="16"/>
          <w:szCs w:val="16"/>
        </w:rPr>
      </w:pPr>
      <w:r w:rsidRPr="002166F9">
        <w:rPr>
          <w:rStyle w:val="Refdenotaalpie"/>
          <w:rFonts w:ascii="Arial" w:eastAsiaTheme="majorEastAsia" w:hAnsi="Arial" w:cs="Arial"/>
          <w:sz w:val="16"/>
          <w:szCs w:val="16"/>
        </w:rPr>
        <w:footnoteRef/>
      </w:r>
      <w:r w:rsidRPr="002166F9">
        <w:rPr>
          <w:rFonts w:ascii="Arial" w:hAnsi="Arial" w:cs="Arial"/>
          <w:sz w:val="16"/>
          <w:szCs w:val="16"/>
        </w:rPr>
        <w:t xml:space="preserve"> </w:t>
      </w:r>
      <w:hyperlink r:id="rId10" w:tgtFrame="_blank" w:history="1">
        <w:r w:rsidRPr="002166F9">
          <w:rPr>
            <w:rStyle w:val="Hipervnculo"/>
            <w:rFonts w:ascii="Arial" w:hAnsi="Arial" w:cs="Arial"/>
            <w:color w:val="000000" w:themeColor="text1"/>
            <w:sz w:val="16"/>
            <w:szCs w:val="16"/>
            <w:bdr w:val="none" w:sz="0" w:space="0" w:color="auto" w:frame="1"/>
          </w:rPr>
          <w:t>http://www.red.es/redes/</w:t>
        </w:r>
      </w:hyperlink>
    </w:p>
    <w:p w:rsidR="00DA583A" w:rsidRDefault="00DA583A" w:rsidP="003C5D47">
      <w:pPr>
        <w:pStyle w:val="Textonotapie"/>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583A" w:rsidRPr="000E4339" w:rsidRDefault="00DA583A" w:rsidP="00D562AE">
    <w:pPr>
      <w:pStyle w:val="Encabezado"/>
      <w:rPr>
        <w:rFonts w:ascii="Arial" w:hAnsi="Arial" w:cs="Arial"/>
        <w:b/>
        <w:sz w:val="16"/>
      </w:rPr>
    </w:pPr>
    <w:r>
      <w:rPr>
        <w:noProof/>
      </w:rPr>
      <w:drawing>
        <wp:anchor distT="0" distB="0" distL="114300" distR="114300" simplePos="0" relativeHeight="251664384" behindDoc="1" locked="0" layoutInCell="1" allowOverlap="1" wp14:anchorId="4CCDB389" wp14:editId="0A6D708E">
          <wp:simplePos x="0" y="0"/>
          <wp:positionH relativeFrom="column">
            <wp:posOffset>5708650</wp:posOffset>
          </wp:positionH>
          <wp:positionV relativeFrom="paragraph">
            <wp:posOffset>-72390</wp:posOffset>
          </wp:positionV>
          <wp:extent cx="428625" cy="444500"/>
          <wp:effectExtent l="0" t="0" r="9525" b="0"/>
          <wp:wrapThrough wrapText="bothSides">
            <wp:wrapPolygon edited="0">
              <wp:start x="0" y="0"/>
              <wp:lineTo x="0" y="20366"/>
              <wp:lineTo x="21120" y="20366"/>
              <wp:lineTo x="21120" y="0"/>
              <wp:lineTo x="0" y="0"/>
            </wp:wrapPolygon>
          </wp:wrapThrough>
          <wp:docPr id="17" name="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428625" cy="4445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1312" behindDoc="1" locked="0" layoutInCell="1" allowOverlap="1" wp14:anchorId="46B9659B" wp14:editId="517BCA64">
          <wp:simplePos x="0" y="0"/>
          <wp:positionH relativeFrom="column">
            <wp:posOffset>-603885</wp:posOffset>
          </wp:positionH>
          <wp:positionV relativeFrom="paragraph">
            <wp:posOffset>-68580</wp:posOffset>
          </wp:positionV>
          <wp:extent cx="503555" cy="476885"/>
          <wp:effectExtent l="0" t="0" r="0" b="0"/>
          <wp:wrapThrough wrapText="bothSides">
            <wp:wrapPolygon edited="0">
              <wp:start x="0" y="0"/>
              <wp:lineTo x="0" y="20708"/>
              <wp:lineTo x="20429" y="20708"/>
              <wp:lineTo x="20429" y="0"/>
              <wp:lineTo x="0" y="0"/>
            </wp:wrapPolygon>
          </wp:wrapThrough>
          <wp:docPr id="36"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503555" cy="47688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sz w:val="16"/>
      </w:rPr>
      <w:t xml:space="preserve">UNIVERSIDAD </w:t>
    </w:r>
    <w:r w:rsidRPr="00384DF1">
      <w:rPr>
        <w:rFonts w:ascii="Arial" w:hAnsi="Arial" w:cs="Arial"/>
        <w:b/>
        <w:sz w:val="16"/>
      </w:rPr>
      <w:t>AUTÓNOMA</w:t>
    </w:r>
    <w:r w:rsidRPr="000E4339">
      <w:rPr>
        <w:rFonts w:ascii="Arial" w:hAnsi="Arial" w:cs="Arial"/>
        <w:b/>
        <w:sz w:val="16"/>
      </w:rPr>
      <w:t xml:space="preserve"> DEL ESTADO DE M</w:t>
    </w:r>
    <w:r>
      <w:rPr>
        <w:rFonts w:ascii="Arial" w:hAnsi="Arial" w:cs="Arial"/>
        <w:b/>
        <w:sz w:val="16"/>
      </w:rPr>
      <w:t>É</w:t>
    </w:r>
    <w:r w:rsidRPr="000E4339">
      <w:rPr>
        <w:rFonts w:ascii="Arial" w:hAnsi="Arial" w:cs="Arial"/>
        <w:b/>
        <w:sz w:val="16"/>
      </w:rPr>
      <w:t>XICO</w:t>
    </w:r>
  </w:p>
  <w:p w:rsidR="00DA583A" w:rsidRPr="000E4339" w:rsidRDefault="00DA583A" w:rsidP="00D562AE">
    <w:pPr>
      <w:pStyle w:val="Encabezado"/>
      <w:rPr>
        <w:rFonts w:ascii="Arial" w:hAnsi="Arial" w:cs="Arial"/>
        <w:b/>
        <w:sz w:val="16"/>
      </w:rPr>
    </w:pPr>
    <w:r w:rsidRPr="000E4339">
      <w:rPr>
        <w:rFonts w:ascii="Arial" w:hAnsi="Arial" w:cs="Arial"/>
        <w:b/>
        <w:sz w:val="16"/>
      </w:rPr>
      <w:t xml:space="preserve">FACULTAD DE </w:t>
    </w:r>
    <w:r>
      <w:rPr>
        <w:rFonts w:ascii="Arial" w:hAnsi="Arial" w:cs="Arial"/>
        <w:b/>
        <w:sz w:val="16"/>
      </w:rPr>
      <w:t xml:space="preserve">ECONOMÍA </w:t>
    </w:r>
  </w:p>
  <w:p w:rsidR="00DA583A" w:rsidRPr="000E4339" w:rsidRDefault="00DA583A" w:rsidP="00D562AE">
    <w:pPr>
      <w:pStyle w:val="Encabezado"/>
      <w:rPr>
        <w:rFonts w:ascii="Arial" w:hAnsi="Arial" w:cs="Arial"/>
        <w:sz w:val="16"/>
      </w:rPr>
    </w:pPr>
    <w:r>
      <w:rPr>
        <w:b/>
        <w:noProof/>
      </w:rPr>
      <mc:AlternateContent>
        <mc:Choice Requires="wps">
          <w:drawing>
            <wp:anchor distT="0" distB="0" distL="114300" distR="114300" simplePos="0" relativeHeight="251659264" behindDoc="0" locked="0" layoutInCell="1" allowOverlap="1" wp14:anchorId="15104B6D" wp14:editId="2D2A5A0F">
              <wp:simplePos x="0" y="0"/>
              <wp:positionH relativeFrom="column">
                <wp:posOffset>-44965</wp:posOffset>
              </wp:positionH>
              <wp:positionV relativeFrom="paragraph">
                <wp:posOffset>75865</wp:posOffset>
              </wp:positionV>
              <wp:extent cx="5753819" cy="0"/>
              <wp:effectExtent l="0" t="0" r="18415" b="1905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53819" cy="0"/>
                      </a:xfrm>
                      <a:prstGeom prst="line">
                        <a:avLst/>
                      </a:prstGeom>
                      <a:ln>
                        <a:solidFill>
                          <a:schemeClr val="accent3">
                            <a:lumMod val="75000"/>
                          </a:schemeClr>
                        </a:solidFill>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D239D41"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5pt,5.95pt" to="449.5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" strokecolor="#7b7b7b [2406]" strokeweight="1pt">
              <v:stroke joinstyle="miter"/>
              <o:lock v:ext="edit" shapetype="f"/>
            </v:line>
          </w:pict>
        </mc:Fallback>
      </mc:AlternateContent>
    </w:r>
    <w:r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662336" behindDoc="0" locked="0" layoutInCell="0" allowOverlap="1" wp14:anchorId="56AF800D" wp14:editId="25D0551B">
              <wp:simplePos x="0" y="0"/>
              <wp:positionH relativeFrom="rightMargin">
                <wp:posOffset>-6363970</wp:posOffset>
              </wp:positionH>
              <wp:positionV relativeFrom="page">
                <wp:posOffset>2590800</wp:posOffset>
              </wp:positionV>
              <wp:extent cx="295275" cy="295275"/>
              <wp:effectExtent l="0" t="0" r="9525" b="9525"/>
              <wp:wrapNone/>
              <wp:docPr id="555"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DA583A" w:rsidRPr="00C37FF9" w:rsidRDefault="00DA583A" w:rsidP="00D562AE">
                          <w:pPr>
                            <w:jc w:val="center"/>
                            <w:rPr>
                              <w:rStyle w:val="Nmerodepgina"/>
                              <w:rFonts w:ascii="Arial" w:hAnsi="Arial" w:cs="Arial"/>
                              <w:color w:val="FFFFFF" w:themeColor="background1"/>
                              <w:sz w:val="8"/>
                              <w:szCs w:val="16"/>
                            </w:rPr>
                          </w:pPr>
                          <w:r w:rsidRPr="00C37FF9">
                            <w:fldChar w:fldCharType="begin"/>
                          </w:r>
                          <w:r w:rsidRPr="00C37FF9">
                            <w:rPr>
                              <w:rFonts w:ascii="Arial" w:hAnsi="Arial" w:cs="Arial"/>
                              <w:sz w:val="8"/>
                              <w:szCs w:val="16"/>
                            </w:rPr>
                            <w:instrText>PAGE    \* MERGEFORMAT</w:instrText>
                          </w:r>
                          <w:r w:rsidRPr="00C37FF9">
                            <w:fldChar w:fldCharType="separate"/>
                          </w:r>
                          <w:r w:rsidR="00327D95" w:rsidRPr="00327D95">
                            <w:rPr>
                              <w:rStyle w:val="Nmerodepgina"/>
                              <w:b/>
                              <w:bCs/>
                              <w:noProof/>
                              <w:color w:val="FFFFFF" w:themeColor="background1"/>
                              <w:sz w:val="16"/>
                              <w:lang w:val="es-ES"/>
                            </w:rPr>
                            <w:t>6</w:t>
                          </w:r>
                          <w:r w:rsidRPr="00C37FF9">
                            <w:rPr>
                              <w:rStyle w:val="Nmerodepgina"/>
                              <w:rFonts w:ascii="Arial" w:hAnsi="Arial" w:cs="Arial"/>
                              <w:b/>
                              <w:bCs/>
                              <w:color w:val="FFFFFF" w:themeColor="background1"/>
                              <w:sz w:val="8"/>
                              <w:szCs w:val="16"/>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6AF800D" id="Óvalo 20" o:spid="_x0000_s1367" style="position:absolute;margin-left:-501.1pt;margin-top:204pt;width:23.25pt;height:23.25pt;z-index:251662336;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" o:allowincell="f" fillcolor="#9dbb61" stroked="f">
              <v:textbox inset="0,,0">
                <w:txbxContent>
                  <w:p w:rsidR="00DA583A" w:rsidRPr="00C37FF9" w:rsidRDefault="00DA583A" w:rsidP="00D562AE">
                    <w:pPr>
                      <w:jc w:val="center"/>
                      <w:rPr>
                        <w:rStyle w:val="Nmerodepgina"/>
                        <w:rFonts w:ascii="Arial" w:hAnsi="Arial" w:cs="Arial"/>
                        <w:color w:val="FFFFFF" w:themeColor="background1"/>
                        <w:sz w:val="8"/>
                        <w:szCs w:val="16"/>
                      </w:rPr>
                    </w:pPr>
                    <w:r w:rsidRPr="00C37FF9">
                      <w:fldChar w:fldCharType="begin"/>
                    </w:r>
                    <w:r w:rsidRPr="00C37FF9">
                      <w:rPr>
                        <w:rFonts w:ascii="Arial" w:hAnsi="Arial" w:cs="Arial"/>
                        <w:sz w:val="8"/>
                        <w:szCs w:val="16"/>
                      </w:rPr>
                      <w:instrText>PAGE    \* MERGEFORMAT</w:instrText>
                    </w:r>
                    <w:r w:rsidRPr="00C37FF9">
                      <w:fldChar w:fldCharType="separate"/>
                    </w:r>
                    <w:r w:rsidR="00327D95" w:rsidRPr="00327D95">
                      <w:rPr>
                        <w:rStyle w:val="Nmerodepgina"/>
                        <w:b/>
                        <w:bCs/>
                        <w:noProof/>
                        <w:color w:val="FFFFFF" w:themeColor="background1"/>
                        <w:sz w:val="16"/>
                        <w:lang w:val="es-ES"/>
                      </w:rPr>
                      <w:t>6</w:t>
                    </w:r>
                    <w:r w:rsidRPr="00C37FF9">
                      <w:rPr>
                        <w:rStyle w:val="Nmerodepgina"/>
                        <w:rFonts w:ascii="Arial" w:hAnsi="Arial" w:cs="Arial"/>
                        <w:b/>
                        <w:bCs/>
                        <w:color w:val="FFFFFF" w:themeColor="background1"/>
                        <w:sz w:val="8"/>
                        <w:szCs w:val="16"/>
                      </w:rPr>
                      <w:fldChar w:fldCharType="end"/>
                    </w:r>
                  </w:p>
                </w:txbxContent>
              </v:textbox>
              <w10:wrap anchorx="margin" anchory="page"/>
            </v:oval>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583A" w:rsidRDefault="00DA583A">
    <w:pPr>
      <w:spacing w:line="259" w:lineRule="auto"/>
      <w:ind w:left="-1702" w:right="10208"/>
    </w:pPr>
    <w:r>
      <w:rPr>
        <w:rFonts w:ascii="Calibri" w:eastAsia="Calibri" w:hAnsi="Calibri" w:cs="Calibri"/>
        <w:noProof/>
        <w:sz w:val="22"/>
      </w:rPr>
      <mc:AlternateContent>
        <mc:Choice Requires="wpg">
          <w:drawing>
            <wp:anchor distT="0" distB="0" distL="114300" distR="114300" simplePos="0" relativeHeight="251669504" behindDoc="0" locked="0" layoutInCell="1" allowOverlap="1" wp14:anchorId="6D8320C4" wp14:editId="5A8CEE05">
              <wp:simplePos x="0" y="0"/>
              <wp:positionH relativeFrom="page">
                <wp:posOffset>1062533</wp:posOffset>
              </wp:positionH>
              <wp:positionV relativeFrom="page">
                <wp:posOffset>899109</wp:posOffset>
              </wp:positionV>
              <wp:extent cx="5436997" cy="352349"/>
              <wp:effectExtent l="0" t="0" r="0" b="0"/>
              <wp:wrapSquare wrapText="bothSides"/>
              <wp:docPr id="30166" name="Group 30166"/>
              <wp:cNvGraphicFramePr/>
              <a:graphic xmlns:a="http://schemas.openxmlformats.org/drawingml/2006/main">
                <a:graphicData uri="http://schemas.microsoft.com/office/word/2010/wordprocessingGroup">
                  <wpg:wgp>
                    <wpg:cNvGrpSpPr/>
                    <wpg:grpSpPr>
                      <a:xfrm>
                        <a:off x="0" y="0"/>
                        <a:ext cx="5436997" cy="352349"/>
                        <a:chOff x="0" y="0"/>
                        <a:chExt cx="5436997" cy="352349"/>
                      </a:xfrm>
                    </wpg:grpSpPr>
                    <wps:wsp>
                      <wps:cNvPr id="31453" name="Shape 31453"/>
                      <wps:cNvSpPr/>
                      <wps:spPr>
                        <a:xfrm>
                          <a:off x="0" y="0"/>
                          <a:ext cx="5436997" cy="352349"/>
                        </a:xfrm>
                        <a:custGeom>
                          <a:avLst/>
                          <a:gdLst/>
                          <a:ahLst/>
                          <a:cxnLst/>
                          <a:rect l="0" t="0" r="0" b="0"/>
                          <a:pathLst>
                            <a:path w="5436997" h="352349">
                              <a:moveTo>
                                <a:pt x="0" y="0"/>
                              </a:moveTo>
                              <a:lnTo>
                                <a:pt x="5436997" y="0"/>
                              </a:lnTo>
                              <a:lnTo>
                                <a:pt x="5436997" y="352349"/>
                              </a:lnTo>
                              <a:lnTo>
                                <a:pt x="0" y="352349"/>
                              </a:lnTo>
                              <a:lnTo>
                                <a:pt x="0" y="0"/>
                              </a:lnTo>
                            </a:path>
                          </a:pathLst>
                        </a:custGeom>
                        <a:ln w="0" cap="flat">
                          <a:miter lim="127000"/>
                        </a:ln>
                      </wps:spPr>
                      <wps:style>
                        <a:lnRef idx="0">
                          <a:srgbClr val="000000">
                            <a:alpha val="0"/>
                          </a:srgbClr>
                        </a:lnRef>
                        <a:fillRef idx="1">
                          <a:srgbClr val="FABF8F"/>
                        </a:fillRef>
                        <a:effectRef idx="0">
                          <a:scrgbClr r="0" g="0" b="0"/>
                        </a:effectRef>
                        <a:fontRef idx="none"/>
                      </wps:style>
                      <wps:bodyPr/>
                    </wps:wsp>
                  </wpg:wgp>
                </a:graphicData>
              </a:graphic>
            </wp:anchor>
          </w:drawing>
        </mc:Choice>
        <mc:Fallback>
          <w:pict>
            <v:group w14:anchorId="5FBEEB8F" id="Group 30166" o:spid="_x0000_s1026" style="position:absolute;margin-left:83.65pt;margin-top:70.8pt;width:428.1pt;height:27.75pt;z-index:251669504;mso-position-horizontal-relative:page;mso-position-vertical-relative:page" coordsize="54369,35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">
              <v:shape id="Shape 31453" o:spid="_x0000_s1027" style="position:absolute;width:54369;height:3523;visibility:visible;mso-wrap-style:square;v-text-anchor:top" coordsize="5436997,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9yL8cA&#10;AADeAAAADwAAAGRycy9kb3ducmV2LnhtbESPQWvCQBSE74X+h+UVvNWNUduSugYViiIerC2U3h7Z&#10;ZxKafRt2tyb+e1cQPA4z8w0zy3vTiBM5X1tWMBomIIgLq2suFXx/fTy/gfABWWNjmRScyUM+f3yY&#10;YaZtx590OoRSRAj7DBVUIbSZlL6oyKAf2pY4ekfrDIYoXSm1wy7CTSPTJHmRBmuOCxW2tKqo+Dv8&#10;GwXYb2m9dEe5w/Sn+13p/f51ulBq8NQv3kEE6sM9fGtvtILxaDIdw/VOvAJy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1Pci/HAAAA3gAAAA8AAAAAAAAAAAAAAAAAmAIAAGRy&#10;cy9kb3ducmV2LnhtbFBLBQYAAAAABAAEAPUAAACMAwAAAAA=&#10;" path="m,l5436997,r,352349l,352349,,e" fillcolor="#fabf8f" stroked="f" strokeweight="0">
                <v:stroke miterlimit="83231f" joinstyle="miter"/>
                <v:path arrowok="t" textboxrect="0,0,5436997,352349"/>
              </v:shape>
              <w10:wrap type="square"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583A" w:rsidRPr="000E4339" w:rsidRDefault="00DA583A" w:rsidP="00D17952">
    <w:pPr>
      <w:pStyle w:val="Encabezado"/>
      <w:rPr>
        <w:rFonts w:ascii="Arial" w:hAnsi="Arial" w:cs="Arial"/>
        <w:b/>
        <w:sz w:val="16"/>
      </w:rPr>
    </w:pPr>
    <w:r>
      <w:rPr>
        <w:noProof/>
      </w:rPr>
      <w:drawing>
        <wp:anchor distT="0" distB="0" distL="114300" distR="114300" simplePos="0" relativeHeight="251693056" behindDoc="1" locked="0" layoutInCell="1" allowOverlap="1" wp14:anchorId="4BF11883" wp14:editId="7B46403D">
          <wp:simplePos x="0" y="0"/>
          <wp:positionH relativeFrom="column">
            <wp:posOffset>5506085</wp:posOffset>
          </wp:positionH>
          <wp:positionV relativeFrom="paragraph">
            <wp:posOffset>-55880</wp:posOffset>
          </wp:positionV>
          <wp:extent cx="428625" cy="444500"/>
          <wp:effectExtent l="0" t="0" r="9525" b="0"/>
          <wp:wrapThrough wrapText="bothSides">
            <wp:wrapPolygon edited="0">
              <wp:start x="0" y="0"/>
              <wp:lineTo x="0" y="20366"/>
              <wp:lineTo x="21120" y="20366"/>
              <wp:lineTo x="21120" y="0"/>
              <wp:lineTo x="0" y="0"/>
            </wp:wrapPolygon>
          </wp:wrapThrough>
          <wp:docPr id="4900" name="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 Imagen"/>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428625" cy="4445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91008" behindDoc="1" locked="0" layoutInCell="1" allowOverlap="1" wp14:anchorId="736277AC" wp14:editId="2395FBFF">
          <wp:simplePos x="0" y="0"/>
          <wp:positionH relativeFrom="column">
            <wp:posOffset>-603885</wp:posOffset>
          </wp:positionH>
          <wp:positionV relativeFrom="paragraph">
            <wp:posOffset>-68580</wp:posOffset>
          </wp:positionV>
          <wp:extent cx="503555" cy="476885"/>
          <wp:effectExtent l="0" t="0" r="0" b="0"/>
          <wp:wrapThrough wrapText="bothSides">
            <wp:wrapPolygon edited="0">
              <wp:start x="0" y="0"/>
              <wp:lineTo x="0" y="20708"/>
              <wp:lineTo x="20429" y="20708"/>
              <wp:lineTo x="20429" y="0"/>
              <wp:lineTo x="0" y="0"/>
            </wp:wrapPolygon>
          </wp:wrapThrough>
          <wp:docPr id="4899" name="1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 Imagen"/>
                  <pic:cNvPicPr>
                    <a:picLocks noChangeAspect="1"/>
                  </pic:cNvPicPr>
                </pic:nvPicPr>
                <pic:blipFill>
                  <a:blip r:embed="rId2" cstate="print">
                    <a:extLst>
                      <a:ext uri="{28A0092B-C50C-407E-A947-70E740481C1C}">
                        <a14:useLocalDpi xmlns:a14="http://schemas.microsoft.com/office/drawing/2010/main" val="0"/>
                      </a:ext>
                    </a:extLst>
                  </a:blip>
                  <a:stretch>
                    <a:fillRect/>
                  </a:stretch>
                </pic:blipFill>
                <pic:spPr>
                  <a:xfrm>
                    <a:off x="0" y="0"/>
                    <a:ext cx="503555" cy="476885"/>
                  </a:xfrm>
                  <a:prstGeom prst="rect">
                    <a:avLst/>
                  </a:prstGeom>
                </pic:spPr>
              </pic:pic>
            </a:graphicData>
          </a:graphic>
          <wp14:sizeRelH relativeFrom="page">
            <wp14:pctWidth>0</wp14:pctWidth>
          </wp14:sizeRelH>
          <wp14:sizeRelV relativeFrom="page">
            <wp14:pctHeight>0</wp14:pctHeight>
          </wp14:sizeRelV>
        </wp:anchor>
      </w:drawing>
    </w:r>
    <w:r>
      <w:rPr>
        <w:rFonts w:ascii="Arial" w:hAnsi="Arial" w:cs="Arial"/>
        <w:b/>
        <w:sz w:val="16"/>
      </w:rPr>
      <w:t xml:space="preserve">UNIVERSIDAD </w:t>
    </w:r>
    <w:r w:rsidRPr="00384DF1">
      <w:rPr>
        <w:rFonts w:ascii="Arial" w:hAnsi="Arial" w:cs="Arial"/>
        <w:b/>
        <w:sz w:val="16"/>
      </w:rPr>
      <w:t>AUTÓNOMA</w:t>
    </w:r>
    <w:r w:rsidRPr="000E4339">
      <w:rPr>
        <w:rFonts w:ascii="Arial" w:hAnsi="Arial" w:cs="Arial"/>
        <w:b/>
        <w:sz w:val="16"/>
      </w:rPr>
      <w:t xml:space="preserve"> DEL ESTADO DE M</w:t>
    </w:r>
    <w:r>
      <w:rPr>
        <w:rFonts w:ascii="Arial" w:hAnsi="Arial" w:cs="Arial"/>
        <w:b/>
        <w:sz w:val="16"/>
      </w:rPr>
      <w:t>É</w:t>
    </w:r>
    <w:r w:rsidRPr="000E4339">
      <w:rPr>
        <w:rFonts w:ascii="Arial" w:hAnsi="Arial" w:cs="Arial"/>
        <w:b/>
        <w:sz w:val="16"/>
      </w:rPr>
      <w:t>XICO</w:t>
    </w:r>
  </w:p>
  <w:p w:rsidR="00DA583A" w:rsidRPr="000E4339" w:rsidRDefault="00DA583A" w:rsidP="00D17952">
    <w:pPr>
      <w:pStyle w:val="Encabezado"/>
      <w:rPr>
        <w:rFonts w:ascii="Arial" w:hAnsi="Arial" w:cs="Arial"/>
        <w:b/>
        <w:sz w:val="16"/>
      </w:rPr>
    </w:pPr>
    <w:r w:rsidRPr="000E4339">
      <w:rPr>
        <w:rFonts w:ascii="Arial" w:hAnsi="Arial" w:cs="Arial"/>
        <w:b/>
        <w:sz w:val="16"/>
      </w:rPr>
      <w:t xml:space="preserve">FACULTAD DE </w:t>
    </w:r>
    <w:r>
      <w:rPr>
        <w:rFonts w:ascii="Arial" w:hAnsi="Arial" w:cs="Arial"/>
        <w:b/>
        <w:sz w:val="16"/>
      </w:rPr>
      <w:t xml:space="preserve">ECONOMÍA </w:t>
    </w:r>
  </w:p>
  <w:p w:rsidR="00DA583A" w:rsidRPr="000E4339" w:rsidRDefault="00DA583A" w:rsidP="00D17952">
    <w:pPr>
      <w:pStyle w:val="Encabezado"/>
      <w:rPr>
        <w:rFonts w:ascii="Arial" w:hAnsi="Arial" w:cs="Arial"/>
        <w:sz w:val="16"/>
      </w:rPr>
    </w:pPr>
    <w:r w:rsidRPr="00444F95">
      <w:rPr>
        <w:rFonts w:asciiTheme="majorHAnsi" w:eastAsiaTheme="majorEastAsia" w:hAnsiTheme="majorHAnsi" w:cstheme="majorBidi"/>
        <w:b/>
        <w:noProof/>
        <w:sz w:val="28"/>
        <w:szCs w:val="28"/>
      </w:rPr>
      <mc:AlternateContent>
        <mc:Choice Requires="wps">
          <w:drawing>
            <wp:anchor distT="0" distB="0" distL="114300" distR="114300" simplePos="0" relativeHeight="251692032" behindDoc="0" locked="0" layoutInCell="0" allowOverlap="1" wp14:anchorId="2818FD5D" wp14:editId="61BC9879">
              <wp:simplePos x="0" y="0"/>
              <wp:positionH relativeFrom="rightMargin">
                <wp:posOffset>-6363970</wp:posOffset>
              </wp:positionH>
              <wp:positionV relativeFrom="page">
                <wp:posOffset>2590800</wp:posOffset>
              </wp:positionV>
              <wp:extent cx="295275" cy="295275"/>
              <wp:effectExtent l="0" t="0" r="9525" b="9525"/>
              <wp:wrapNone/>
              <wp:docPr id="4896" name="Óval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95275"/>
                      </a:xfrm>
                      <a:prstGeom prst="ellipse">
                        <a:avLst/>
                      </a:prstGeom>
                      <a:solidFill>
                        <a:srgbClr val="9DBB61"/>
                      </a:solidFill>
                      <a:extLst>
                        <a:ext uri="{91240B29-F687-4F45-9708-019B960494DF}">
                          <a14:hiddenLine xmlns:a14="http://schemas.microsoft.com/office/drawing/2010/main" w="9525">
                            <a:solidFill>
                              <a:srgbClr val="000000"/>
                            </a:solidFill>
                            <a:round/>
                            <a:headEnd/>
                            <a:tailEnd/>
                          </a14:hiddenLine>
                        </a:ext>
                      </a:extLst>
                    </wps:spPr>
                    <wps:txbx>
                      <w:txbxContent>
                        <w:p w:rsidR="00DA583A" w:rsidRPr="00C37FF9" w:rsidRDefault="00DA583A" w:rsidP="00D17952">
                          <w:pPr>
                            <w:jc w:val="center"/>
                            <w:rPr>
                              <w:rStyle w:val="Nmerodepgina"/>
                              <w:rFonts w:ascii="Arial" w:hAnsi="Arial" w:cs="Arial"/>
                              <w:color w:val="FFFFFF" w:themeColor="background1"/>
                              <w:sz w:val="8"/>
                              <w:szCs w:val="16"/>
                            </w:rPr>
                          </w:pPr>
                          <w:r w:rsidRPr="00C37FF9">
                            <w:fldChar w:fldCharType="begin"/>
                          </w:r>
                          <w:r w:rsidRPr="00C37FF9">
                            <w:rPr>
                              <w:rFonts w:ascii="Arial" w:hAnsi="Arial" w:cs="Arial"/>
                              <w:sz w:val="8"/>
                              <w:szCs w:val="16"/>
                            </w:rPr>
                            <w:instrText>PAGE    \* MERGEFORMAT</w:instrText>
                          </w:r>
                          <w:r w:rsidRPr="00C37FF9">
                            <w:fldChar w:fldCharType="separate"/>
                          </w:r>
                          <w:r w:rsidR="00327D95" w:rsidRPr="00327D95">
                            <w:rPr>
                              <w:rStyle w:val="Nmerodepgina"/>
                              <w:b/>
                              <w:bCs/>
                              <w:noProof/>
                              <w:color w:val="FFFFFF" w:themeColor="background1"/>
                              <w:sz w:val="16"/>
                              <w:lang w:val="es-ES"/>
                            </w:rPr>
                            <w:t>349</w:t>
                          </w:r>
                          <w:r w:rsidRPr="00C37FF9">
                            <w:rPr>
                              <w:rStyle w:val="Nmerodepgina"/>
                              <w:rFonts w:ascii="Arial" w:hAnsi="Arial" w:cs="Arial"/>
                              <w:b/>
                              <w:bCs/>
                              <w:color w:val="FFFFFF" w:themeColor="background1"/>
                              <w:sz w:val="8"/>
                              <w:szCs w:val="16"/>
                            </w:rPr>
                            <w:fldChar w:fldCharType="end"/>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818FD5D" id="_x0000_s1368" style="position:absolute;margin-left:-501.1pt;margin-top:204pt;width:23.25pt;height:23.25pt;z-index:25169203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" o:allowincell="f" fillcolor="#9dbb61" stroked="f">
              <v:textbox inset="0,,0">
                <w:txbxContent>
                  <w:p w:rsidR="00DA583A" w:rsidRPr="00C37FF9" w:rsidRDefault="00DA583A" w:rsidP="00D17952">
                    <w:pPr>
                      <w:jc w:val="center"/>
                      <w:rPr>
                        <w:rStyle w:val="Nmerodepgina"/>
                        <w:rFonts w:ascii="Arial" w:hAnsi="Arial" w:cs="Arial"/>
                        <w:color w:val="FFFFFF" w:themeColor="background1"/>
                        <w:sz w:val="8"/>
                        <w:szCs w:val="16"/>
                      </w:rPr>
                    </w:pPr>
                    <w:r w:rsidRPr="00C37FF9">
                      <w:fldChar w:fldCharType="begin"/>
                    </w:r>
                    <w:r w:rsidRPr="00C37FF9">
                      <w:rPr>
                        <w:rFonts w:ascii="Arial" w:hAnsi="Arial" w:cs="Arial"/>
                        <w:sz w:val="8"/>
                        <w:szCs w:val="16"/>
                      </w:rPr>
                      <w:instrText>PAGE    \* MERGEFORMAT</w:instrText>
                    </w:r>
                    <w:r w:rsidRPr="00C37FF9">
                      <w:fldChar w:fldCharType="separate"/>
                    </w:r>
                    <w:r w:rsidR="00327D95" w:rsidRPr="00327D95">
                      <w:rPr>
                        <w:rStyle w:val="Nmerodepgina"/>
                        <w:b/>
                        <w:bCs/>
                        <w:noProof/>
                        <w:color w:val="FFFFFF" w:themeColor="background1"/>
                        <w:sz w:val="16"/>
                        <w:lang w:val="es-ES"/>
                      </w:rPr>
                      <w:t>349</w:t>
                    </w:r>
                    <w:r w:rsidRPr="00C37FF9">
                      <w:rPr>
                        <w:rStyle w:val="Nmerodepgina"/>
                        <w:rFonts w:ascii="Arial" w:hAnsi="Arial" w:cs="Arial"/>
                        <w:b/>
                        <w:bCs/>
                        <w:color w:val="FFFFFF" w:themeColor="background1"/>
                        <w:sz w:val="8"/>
                        <w:szCs w:val="16"/>
                      </w:rPr>
                      <w:fldChar w:fldCharType="end"/>
                    </w:r>
                  </w:p>
                </w:txbxContent>
              </v:textbox>
              <w10:wrap anchorx="margin" anchory="page"/>
            </v:oval>
          </w:pict>
        </mc:Fallback>
      </mc:AlternateContent>
    </w:r>
    <w:r>
      <w:rPr>
        <w:b/>
        <w:noProof/>
      </w:rPr>
      <mc:AlternateContent>
        <mc:Choice Requires="wps">
          <w:drawing>
            <wp:anchor distT="0" distB="0" distL="114300" distR="114300" simplePos="0" relativeHeight="251689984" behindDoc="0" locked="0" layoutInCell="1" allowOverlap="1" wp14:anchorId="1B3242EF" wp14:editId="723E90A8">
              <wp:simplePos x="0" y="0"/>
              <wp:positionH relativeFrom="column">
                <wp:posOffset>-41910</wp:posOffset>
              </wp:positionH>
              <wp:positionV relativeFrom="paragraph">
                <wp:posOffset>78740</wp:posOffset>
              </wp:positionV>
              <wp:extent cx="6048375" cy="0"/>
              <wp:effectExtent l="38100" t="38100" r="66675" b="95250"/>
              <wp:wrapNone/>
              <wp:docPr id="4897"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48375" cy="0"/>
                      </a:xfrm>
                      <a:prstGeom prst="line">
                        <a:avLst/>
                      </a:prstGeom>
                      <a:ln>
                        <a:solidFill>
                          <a:schemeClr val="accent3">
                            <a:lumMod val="75000"/>
                          </a:schemeClr>
                        </a:solidFill>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954E5A8" id="Straight Connector 1"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pt,6.2pt" to="472.95pt,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" strokecolor="#7b7b7b [2406]" strokeweight="1pt">
              <v:stroke joinstyle="miter"/>
              <o:lock v:ext="edit" shapetype="f"/>
            </v:line>
          </w:pict>
        </mc:Fallback>
      </mc:AlternateContent>
    </w:r>
  </w:p>
  <w:p w:rsidR="00DA583A" w:rsidRDefault="00DA583A" w:rsidP="00D17952">
    <w:pPr>
      <w:spacing w:after="160" w:line="259" w:lineRule="auto"/>
    </w:pPr>
  </w:p>
  <w:p w:rsidR="00DA583A" w:rsidRDefault="00DA583A" w:rsidP="00D17952">
    <w:pPr>
      <w:spacing w:line="259" w:lineRule="auto"/>
      <w:ind w:right="1020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583A" w:rsidRDefault="00DA583A">
    <w:pPr>
      <w:spacing w:line="259" w:lineRule="auto"/>
      <w:ind w:left="-1702" w:right="10208"/>
    </w:pPr>
    <w:r>
      <w:rPr>
        <w:rFonts w:ascii="Calibri" w:eastAsia="Calibri" w:hAnsi="Calibri" w:cs="Calibri"/>
        <w:noProof/>
        <w:sz w:val="22"/>
      </w:rPr>
      <mc:AlternateContent>
        <mc:Choice Requires="wpg">
          <w:drawing>
            <wp:anchor distT="0" distB="0" distL="114300" distR="114300" simplePos="0" relativeHeight="251671552" behindDoc="0" locked="0" layoutInCell="1" allowOverlap="1" wp14:anchorId="3877C692" wp14:editId="6609AAF9">
              <wp:simplePos x="0" y="0"/>
              <wp:positionH relativeFrom="page">
                <wp:posOffset>1062533</wp:posOffset>
              </wp:positionH>
              <wp:positionV relativeFrom="page">
                <wp:posOffset>899109</wp:posOffset>
              </wp:positionV>
              <wp:extent cx="5436997" cy="352349"/>
              <wp:effectExtent l="0" t="0" r="0" b="0"/>
              <wp:wrapSquare wrapText="bothSides"/>
              <wp:docPr id="30126" name="Group 30126"/>
              <wp:cNvGraphicFramePr/>
              <a:graphic xmlns:a="http://schemas.openxmlformats.org/drawingml/2006/main">
                <a:graphicData uri="http://schemas.microsoft.com/office/word/2010/wordprocessingGroup">
                  <wpg:wgp>
                    <wpg:cNvGrpSpPr/>
                    <wpg:grpSpPr>
                      <a:xfrm>
                        <a:off x="0" y="0"/>
                        <a:ext cx="5436997" cy="352349"/>
                        <a:chOff x="0" y="0"/>
                        <a:chExt cx="5436997" cy="352349"/>
                      </a:xfrm>
                    </wpg:grpSpPr>
                    <wps:wsp>
                      <wps:cNvPr id="31451" name="Shape 31451"/>
                      <wps:cNvSpPr/>
                      <wps:spPr>
                        <a:xfrm>
                          <a:off x="0" y="0"/>
                          <a:ext cx="5436997" cy="352349"/>
                        </a:xfrm>
                        <a:custGeom>
                          <a:avLst/>
                          <a:gdLst/>
                          <a:ahLst/>
                          <a:cxnLst/>
                          <a:rect l="0" t="0" r="0" b="0"/>
                          <a:pathLst>
                            <a:path w="5436997" h="352349">
                              <a:moveTo>
                                <a:pt x="0" y="0"/>
                              </a:moveTo>
                              <a:lnTo>
                                <a:pt x="5436997" y="0"/>
                              </a:lnTo>
                              <a:lnTo>
                                <a:pt x="5436997" y="352349"/>
                              </a:lnTo>
                              <a:lnTo>
                                <a:pt x="0" y="352349"/>
                              </a:lnTo>
                              <a:lnTo>
                                <a:pt x="0" y="0"/>
                              </a:lnTo>
                            </a:path>
                          </a:pathLst>
                        </a:custGeom>
                        <a:ln w="0" cap="flat">
                          <a:miter lim="127000"/>
                        </a:ln>
                      </wps:spPr>
                      <wps:style>
                        <a:lnRef idx="0">
                          <a:srgbClr val="000000">
                            <a:alpha val="0"/>
                          </a:srgbClr>
                        </a:lnRef>
                        <a:fillRef idx="1">
                          <a:srgbClr val="FABF8F"/>
                        </a:fillRef>
                        <a:effectRef idx="0">
                          <a:scrgbClr r="0" g="0" b="0"/>
                        </a:effectRef>
                        <a:fontRef idx="none"/>
                      </wps:style>
                      <wps:bodyPr/>
                    </wps:wsp>
                  </wpg:wgp>
                </a:graphicData>
              </a:graphic>
            </wp:anchor>
          </w:drawing>
        </mc:Choice>
        <mc:Fallback>
          <w:pict>
            <v:group w14:anchorId="226E6BAF" id="Group 30126" o:spid="_x0000_s1026" style="position:absolute;margin-left:83.65pt;margin-top:70.8pt;width:428.1pt;height:27.75pt;z-index:251671552;mso-position-horizontal-relative:page;mso-position-vertical-relative:page" coordsize="54369,35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">
              <v:shape id="Shape 31451" o:spid="_x0000_s1027" style="position:absolute;width:54369;height:3523;visibility:visible;mso-wrap-style:square;v-text-anchor:top" coordsize="5436997,352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FJw8cA&#10;AADeAAAADwAAAGRycy9kb3ducmV2LnhtbESPW2vCQBSE34X+h+UU+qab2HohdRUVpKX44A2kb4fs&#10;MQlmz4bd1aT/vlso+DjMzDfMbNGZWtzJ+cqygnSQgCDOra64UHA6bvpTED4ga6wtk4If8rCYP/Vm&#10;mGnb8p7uh1CICGGfoYIyhCaT0uclGfQD2xBH72KdwRClK6R22Ea4qeUwScbSYMVxocSG1iXl18PN&#10;KMDuiz5W7iK3ODy332u9201GS6VenrvlO4hAXXiE/9ufWsFr+jZK4e9OvAJy/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LRScPHAAAA3gAAAA8AAAAAAAAAAAAAAAAAmAIAAGRy&#10;cy9kb3ducmV2LnhtbFBLBQYAAAAABAAEAPUAAACMAwAAAAA=&#10;" path="m,l5436997,r,352349l,352349,,e" fillcolor="#fabf8f" stroked="f" strokeweight="0">
                <v:stroke miterlimit="83231f" joinstyle="miter"/>
                <v:path arrowok="t" textboxrect="0,0,5436997,352349"/>
              </v:shape>
              <w10:wrap type="square"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9pt;height:9pt;visibility:visible;mso-wrap-style:square" o:bullet="t">
        <v:imagedata r:id="rId1" o:title=""/>
      </v:shape>
    </w:pict>
  </w:numPicBullet>
  <w:abstractNum w:abstractNumId="0" w15:restartNumberingAfterBreak="0">
    <w:nsid w:val="000B6124"/>
    <w:multiLevelType w:val="hybridMultilevel"/>
    <w:tmpl w:val="BA4CA9E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063166E"/>
    <w:multiLevelType w:val="multilevel"/>
    <w:tmpl w:val="393C1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0CF3843"/>
    <w:multiLevelType w:val="multilevel"/>
    <w:tmpl w:val="63BA2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0F01B2C"/>
    <w:multiLevelType w:val="multilevel"/>
    <w:tmpl w:val="579ECBC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125234A"/>
    <w:multiLevelType w:val="hybridMultilevel"/>
    <w:tmpl w:val="FFFAD426"/>
    <w:lvl w:ilvl="0" w:tplc="4A90EBC0">
      <w:start w:val="1"/>
      <w:numFmt w:val="bullet"/>
      <w:lvlText w:val="•"/>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0200166">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D8C78AC">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DB626C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7883F6C">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D128E2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9B2803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B669494">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154E56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01A95942"/>
    <w:multiLevelType w:val="hybridMultilevel"/>
    <w:tmpl w:val="F614FB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025F17F0"/>
    <w:multiLevelType w:val="hybridMultilevel"/>
    <w:tmpl w:val="2A1E275C"/>
    <w:lvl w:ilvl="0" w:tplc="080A0001">
      <w:start w:val="1"/>
      <w:numFmt w:val="bullet"/>
      <w:lvlText w:val=""/>
      <w:lvlJc w:val="left"/>
      <w:pPr>
        <w:ind w:left="720" w:hanging="360"/>
      </w:pPr>
      <w:rPr>
        <w:rFonts w:ascii="Symbol" w:hAnsi="Symbol" w:hint="default"/>
      </w:rPr>
    </w:lvl>
    <w:lvl w:ilvl="1" w:tplc="080A0001">
      <w:start w:val="1"/>
      <w:numFmt w:val="bullet"/>
      <w:lvlText w:val=""/>
      <w:lvlJc w:val="left"/>
      <w:pPr>
        <w:ind w:left="1440" w:hanging="360"/>
      </w:pPr>
      <w:rPr>
        <w:rFonts w:ascii="Symbol" w:hAnsi="Symbo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03CA0EFF"/>
    <w:multiLevelType w:val="multilevel"/>
    <w:tmpl w:val="0C766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45903B0"/>
    <w:multiLevelType w:val="hybridMultilevel"/>
    <w:tmpl w:val="393E64A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04CF2E8F"/>
    <w:multiLevelType w:val="hybridMultilevel"/>
    <w:tmpl w:val="B88A3FFE"/>
    <w:lvl w:ilvl="0" w:tplc="475E52DE">
      <w:start w:val="1"/>
      <w:numFmt w:val="decimal"/>
      <w:lvlText w:val="%1-"/>
      <w:lvlJc w:val="left"/>
      <w:pPr>
        <w:ind w:left="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6EFE902A">
      <w:start w:val="1"/>
      <w:numFmt w:val="lowerLetter"/>
      <w:lvlText w:val="%2"/>
      <w:lvlJc w:val="left"/>
      <w:pPr>
        <w:ind w:left="10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2" w:tplc="3C785630">
      <w:start w:val="1"/>
      <w:numFmt w:val="lowerRoman"/>
      <w:lvlText w:val="%3"/>
      <w:lvlJc w:val="left"/>
      <w:pPr>
        <w:ind w:left="180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3" w:tplc="FA0656DE">
      <w:start w:val="1"/>
      <w:numFmt w:val="decimal"/>
      <w:lvlText w:val="%4"/>
      <w:lvlJc w:val="left"/>
      <w:pPr>
        <w:ind w:left="25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034CED12">
      <w:start w:val="1"/>
      <w:numFmt w:val="lowerLetter"/>
      <w:lvlText w:val="%5"/>
      <w:lvlJc w:val="left"/>
      <w:pPr>
        <w:ind w:left="324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5" w:tplc="52C82888">
      <w:start w:val="1"/>
      <w:numFmt w:val="lowerRoman"/>
      <w:lvlText w:val="%6"/>
      <w:lvlJc w:val="left"/>
      <w:pPr>
        <w:ind w:left="396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6" w:tplc="3DE60DBA">
      <w:start w:val="1"/>
      <w:numFmt w:val="decimal"/>
      <w:lvlText w:val="%7"/>
      <w:lvlJc w:val="left"/>
      <w:pPr>
        <w:ind w:left="46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D86E6B72">
      <w:start w:val="1"/>
      <w:numFmt w:val="lowerLetter"/>
      <w:lvlText w:val="%8"/>
      <w:lvlJc w:val="left"/>
      <w:pPr>
        <w:ind w:left="540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8" w:tplc="7724125E">
      <w:start w:val="1"/>
      <w:numFmt w:val="lowerRoman"/>
      <w:lvlText w:val="%9"/>
      <w:lvlJc w:val="left"/>
      <w:pPr>
        <w:ind w:left="61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abstractNum>
  <w:abstractNum w:abstractNumId="10" w15:restartNumberingAfterBreak="0">
    <w:nsid w:val="058277EF"/>
    <w:multiLevelType w:val="hybridMultilevel"/>
    <w:tmpl w:val="9B0EFC8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05A0037B"/>
    <w:multiLevelType w:val="hybridMultilevel"/>
    <w:tmpl w:val="802EEA3A"/>
    <w:lvl w:ilvl="0" w:tplc="4064B81C">
      <w:start w:val="1"/>
      <w:numFmt w:val="bullet"/>
      <w:lvlText w:val=""/>
      <w:lvlPicBulletId w:val="0"/>
      <w:lvlJc w:val="left"/>
      <w:pPr>
        <w:tabs>
          <w:tab w:val="num" w:pos="720"/>
        </w:tabs>
        <w:ind w:left="720" w:hanging="360"/>
      </w:pPr>
      <w:rPr>
        <w:rFonts w:ascii="Symbol" w:hAnsi="Symbol" w:hint="default"/>
      </w:rPr>
    </w:lvl>
    <w:lvl w:ilvl="1" w:tplc="BF827BC4" w:tentative="1">
      <w:start w:val="1"/>
      <w:numFmt w:val="bullet"/>
      <w:lvlText w:val=""/>
      <w:lvlJc w:val="left"/>
      <w:pPr>
        <w:tabs>
          <w:tab w:val="num" w:pos="1440"/>
        </w:tabs>
        <w:ind w:left="1440" w:hanging="360"/>
      </w:pPr>
      <w:rPr>
        <w:rFonts w:ascii="Symbol" w:hAnsi="Symbol" w:hint="default"/>
      </w:rPr>
    </w:lvl>
    <w:lvl w:ilvl="2" w:tplc="98C8B61E" w:tentative="1">
      <w:start w:val="1"/>
      <w:numFmt w:val="bullet"/>
      <w:lvlText w:val=""/>
      <w:lvlJc w:val="left"/>
      <w:pPr>
        <w:tabs>
          <w:tab w:val="num" w:pos="2160"/>
        </w:tabs>
        <w:ind w:left="2160" w:hanging="360"/>
      </w:pPr>
      <w:rPr>
        <w:rFonts w:ascii="Symbol" w:hAnsi="Symbol" w:hint="default"/>
      </w:rPr>
    </w:lvl>
    <w:lvl w:ilvl="3" w:tplc="0DB42C24" w:tentative="1">
      <w:start w:val="1"/>
      <w:numFmt w:val="bullet"/>
      <w:lvlText w:val=""/>
      <w:lvlJc w:val="left"/>
      <w:pPr>
        <w:tabs>
          <w:tab w:val="num" w:pos="2880"/>
        </w:tabs>
        <w:ind w:left="2880" w:hanging="360"/>
      </w:pPr>
      <w:rPr>
        <w:rFonts w:ascii="Symbol" w:hAnsi="Symbol" w:hint="default"/>
      </w:rPr>
    </w:lvl>
    <w:lvl w:ilvl="4" w:tplc="D766224E" w:tentative="1">
      <w:start w:val="1"/>
      <w:numFmt w:val="bullet"/>
      <w:lvlText w:val=""/>
      <w:lvlJc w:val="left"/>
      <w:pPr>
        <w:tabs>
          <w:tab w:val="num" w:pos="3600"/>
        </w:tabs>
        <w:ind w:left="3600" w:hanging="360"/>
      </w:pPr>
      <w:rPr>
        <w:rFonts w:ascii="Symbol" w:hAnsi="Symbol" w:hint="default"/>
      </w:rPr>
    </w:lvl>
    <w:lvl w:ilvl="5" w:tplc="664E21C4" w:tentative="1">
      <w:start w:val="1"/>
      <w:numFmt w:val="bullet"/>
      <w:lvlText w:val=""/>
      <w:lvlJc w:val="left"/>
      <w:pPr>
        <w:tabs>
          <w:tab w:val="num" w:pos="4320"/>
        </w:tabs>
        <w:ind w:left="4320" w:hanging="360"/>
      </w:pPr>
      <w:rPr>
        <w:rFonts w:ascii="Symbol" w:hAnsi="Symbol" w:hint="default"/>
      </w:rPr>
    </w:lvl>
    <w:lvl w:ilvl="6" w:tplc="DAB4DEDE" w:tentative="1">
      <w:start w:val="1"/>
      <w:numFmt w:val="bullet"/>
      <w:lvlText w:val=""/>
      <w:lvlJc w:val="left"/>
      <w:pPr>
        <w:tabs>
          <w:tab w:val="num" w:pos="5040"/>
        </w:tabs>
        <w:ind w:left="5040" w:hanging="360"/>
      </w:pPr>
      <w:rPr>
        <w:rFonts w:ascii="Symbol" w:hAnsi="Symbol" w:hint="default"/>
      </w:rPr>
    </w:lvl>
    <w:lvl w:ilvl="7" w:tplc="6CFEBBE6" w:tentative="1">
      <w:start w:val="1"/>
      <w:numFmt w:val="bullet"/>
      <w:lvlText w:val=""/>
      <w:lvlJc w:val="left"/>
      <w:pPr>
        <w:tabs>
          <w:tab w:val="num" w:pos="5760"/>
        </w:tabs>
        <w:ind w:left="5760" w:hanging="360"/>
      </w:pPr>
      <w:rPr>
        <w:rFonts w:ascii="Symbol" w:hAnsi="Symbol" w:hint="default"/>
      </w:rPr>
    </w:lvl>
    <w:lvl w:ilvl="8" w:tplc="EF90100C"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061A4406"/>
    <w:multiLevelType w:val="multilevel"/>
    <w:tmpl w:val="BDDC38F4"/>
    <w:lvl w:ilvl="0">
      <w:start w:val="1"/>
      <w:numFmt w:val="bullet"/>
      <w:lvlText w:val="o"/>
      <w:lvlJc w:val="left"/>
      <w:pPr>
        <w:ind w:left="720" w:hanging="360"/>
      </w:pPr>
      <w:rPr>
        <w:rFonts w:ascii="Courier New" w:hAnsi="Courier New" w:cs="Courier New"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068D0667"/>
    <w:multiLevelType w:val="hybridMultilevel"/>
    <w:tmpl w:val="767E239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0803031D"/>
    <w:multiLevelType w:val="multilevel"/>
    <w:tmpl w:val="52E0D0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85E3602"/>
    <w:multiLevelType w:val="hybridMultilevel"/>
    <w:tmpl w:val="692089E0"/>
    <w:lvl w:ilvl="0" w:tplc="C6E4BD90">
      <w:start w:val="3"/>
      <w:numFmt w:val="decimal"/>
      <w:lvlText w:val="%1."/>
      <w:lvlJc w:val="left"/>
      <w:pPr>
        <w:ind w:left="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D1EE2716">
      <w:start w:val="1"/>
      <w:numFmt w:val="lowerLetter"/>
      <w:lvlText w:val="%2"/>
      <w:lvlJc w:val="left"/>
      <w:pPr>
        <w:ind w:left="10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2" w:tplc="DD9EA68A">
      <w:start w:val="1"/>
      <w:numFmt w:val="lowerRoman"/>
      <w:lvlText w:val="%3"/>
      <w:lvlJc w:val="left"/>
      <w:pPr>
        <w:ind w:left="180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3" w:tplc="ABDEEE72">
      <w:start w:val="1"/>
      <w:numFmt w:val="decimal"/>
      <w:lvlText w:val="%4"/>
      <w:lvlJc w:val="left"/>
      <w:pPr>
        <w:ind w:left="25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1C8A1DA8">
      <w:start w:val="1"/>
      <w:numFmt w:val="lowerLetter"/>
      <w:lvlText w:val="%5"/>
      <w:lvlJc w:val="left"/>
      <w:pPr>
        <w:ind w:left="324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5" w:tplc="38101234">
      <w:start w:val="1"/>
      <w:numFmt w:val="lowerRoman"/>
      <w:lvlText w:val="%6"/>
      <w:lvlJc w:val="left"/>
      <w:pPr>
        <w:ind w:left="396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6" w:tplc="A674247A">
      <w:start w:val="1"/>
      <w:numFmt w:val="decimal"/>
      <w:lvlText w:val="%7"/>
      <w:lvlJc w:val="left"/>
      <w:pPr>
        <w:ind w:left="46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B60A0FCC">
      <w:start w:val="1"/>
      <w:numFmt w:val="lowerLetter"/>
      <w:lvlText w:val="%8"/>
      <w:lvlJc w:val="left"/>
      <w:pPr>
        <w:ind w:left="540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8" w:tplc="54129ACA">
      <w:start w:val="1"/>
      <w:numFmt w:val="lowerRoman"/>
      <w:lvlText w:val="%9"/>
      <w:lvlJc w:val="left"/>
      <w:pPr>
        <w:ind w:left="61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abstractNum>
  <w:abstractNum w:abstractNumId="16" w15:restartNumberingAfterBreak="0">
    <w:nsid w:val="086B2A66"/>
    <w:multiLevelType w:val="hybridMultilevel"/>
    <w:tmpl w:val="9F66A40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09C62BF4"/>
    <w:multiLevelType w:val="multilevel"/>
    <w:tmpl w:val="D6B20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A0B0301"/>
    <w:multiLevelType w:val="hybridMultilevel"/>
    <w:tmpl w:val="E9C0113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0F711B40"/>
    <w:multiLevelType w:val="hybridMultilevel"/>
    <w:tmpl w:val="369C74E8"/>
    <w:lvl w:ilvl="0" w:tplc="68BEA6A6">
      <w:start w:val="2"/>
      <w:numFmt w:val="decimal"/>
      <w:lvlText w:val="%1-"/>
      <w:lvlJc w:val="left"/>
      <w:pPr>
        <w:ind w:left="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B2AE2CA8">
      <w:start w:val="1"/>
      <w:numFmt w:val="bullet"/>
      <w:lvlText w:val=""/>
      <w:lvlJc w:val="left"/>
      <w:pPr>
        <w:ind w:left="3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2" w:tplc="9E7A44DE">
      <w:start w:val="1"/>
      <w:numFmt w:val="bullet"/>
      <w:lvlText w:val="▪"/>
      <w:lvlJc w:val="left"/>
      <w:pPr>
        <w:ind w:left="14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3" w:tplc="81145D0E">
      <w:start w:val="1"/>
      <w:numFmt w:val="bullet"/>
      <w:lvlText w:val="•"/>
      <w:lvlJc w:val="left"/>
      <w:pPr>
        <w:ind w:left="21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4" w:tplc="6FF43FF8">
      <w:start w:val="1"/>
      <w:numFmt w:val="bullet"/>
      <w:lvlText w:val="o"/>
      <w:lvlJc w:val="left"/>
      <w:pPr>
        <w:ind w:left="28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5" w:tplc="6388C560">
      <w:start w:val="1"/>
      <w:numFmt w:val="bullet"/>
      <w:lvlText w:val="▪"/>
      <w:lvlJc w:val="left"/>
      <w:pPr>
        <w:ind w:left="36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6" w:tplc="AEFEBC14">
      <w:start w:val="1"/>
      <w:numFmt w:val="bullet"/>
      <w:lvlText w:val="•"/>
      <w:lvlJc w:val="left"/>
      <w:pPr>
        <w:ind w:left="43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7" w:tplc="EB8016CC">
      <w:start w:val="1"/>
      <w:numFmt w:val="bullet"/>
      <w:lvlText w:val="o"/>
      <w:lvlJc w:val="left"/>
      <w:pPr>
        <w:ind w:left="50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8" w:tplc="0708131E">
      <w:start w:val="1"/>
      <w:numFmt w:val="bullet"/>
      <w:lvlText w:val="▪"/>
      <w:lvlJc w:val="left"/>
      <w:pPr>
        <w:ind w:left="57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abstractNum>
  <w:abstractNum w:abstractNumId="20" w15:restartNumberingAfterBreak="0">
    <w:nsid w:val="10984C78"/>
    <w:multiLevelType w:val="multilevel"/>
    <w:tmpl w:val="A3F69D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111E4FC2"/>
    <w:multiLevelType w:val="hybridMultilevel"/>
    <w:tmpl w:val="2FEAA6C8"/>
    <w:lvl w:ilvl="0" w:tplc="FA8698B8">
      <w:start w:val="1"/>
      <w:numFmt w:val="bullet"/>
      <w:lvlText w:val=""/>
      <w:lvlJc w:val="left"/>
      <w:pPr>
        <w:ind w:left="7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576AFEA6">
      <w:start w:val="1"/>
      <w:numFmt w:val="bullet"/>
      <w:lvlText w:val="o"/>
      <w:lvlJc w:val="left"/>
      <w:pPr>
        <w:ind w:left="14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2" w:tplc="D7CE91E4">
      <w:start w:val="1"/>
      <w:numFmt w:val="bullet"/>
      <w:lvlText w:val="▪"/>
      <w:lvlJc w:val="left"/>
      <w:pPr>
        <w:ind w:left="21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3" w:tplc="5F86F402">
      <w:start w:val="1"/>
      <w:numFmt w:val="bullet"/>
      <w:lvlText w:val="•"/>
      <w:lvlJc w:val="left"/>
      <w:pPr>
        <w:ind w:left="28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4" w:tplc="837C90D2">
      <w:start w:val="1"/>
      <w:numFmt w:val="bullet"/>
      <w:lvlText w:val="o"/>
      <w:lvlJc w:val="left"/>
      <w:pPr>
        <w:ind w:left="36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5" w:tplc="3898B1F2">
      <w:start w:val="1"/>
      <w:numFmt w:val="bullet"/>
      <w:lvlText w:val="▪"/>
      <w:lvlJc w:val="left"/>
      <w:pPr>
        <w:ind w:left="43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6" w:tplc="3940A078">
      <w:start w:val="1"/>
      <w:numFmt w:val="bullet"/>
      <w:lvlText w:val="•"/>
      <w:lvlJc w:val="left"/>
      <w:pPr>
        <w:ind w:left="50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7" w:tplc="8F96F0F6">
      <w:start w:val="1"/>
      <w:numFmt w:val="bullet"/>
      <w:lvlText w:val="o"/>
      <w:lvlJc w:val="left"/>
      <w:pPr>
        <w:ind w:left="57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8" w:tplc="C3007D48">
      <w:start w:val="1"/>
      <w:numFmt w:val="bullet"/>
      <w:lvlText w:val="▪"/>
      <w:lvlJc w:val="left"/>
      <w:pPr>
        <w:ind w:left="64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abstractNum>
  <w:abstractNum w:abstractNumId="22" w15:restartNumberingAfterBreak="0">
    <w:nsid w:val="116046F2"/>
    <w:multiLevelType w:val="hybridMultilevel"/>
    <w:tmpl w:val="D41EFB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11BE4B0F"/>
    <w:multiLevelType w:val="multilevel"/>
    <w:tmpl w:val="0C766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12283C74"/>
    <w:multiLevelType w:val="multilevel"/>
    <w:tmpl w:val="C45EE5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13085541"/>
    <w:multiLevelType w:val="multilevel"/>
    <w:tmpl w:val="F2380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13375B35"/>
    <w:multiLevelType w:val="hybridMultilevel"/>
    <w:tmpl w:val="6E4EFDAE"/>
    <w:lvl w:ilvl="0" w:tplc="A79A47C6">
      <w:start w:val="1"/>
      <w:numFmt w:val="bullet"/>
      <w:lvlText w:val=""/>
      <w:lvlJc w:val="left"/>
      <w:pPr>
        <w:ind w:left="720" w:hanging="360"/>
      </w:pPr>
      <w:rPr>
        <w:rFonts w:ascii="Wingdings" w:hAnsi="Wingdings" w:hint="default"/>
      </w:rPr>
    </w:lvl>
    <w:lvl w:ilvl="1" w:tplc="7F8A4B8C">
      <w:numFmt w:val="bullet"/>
      <w:lvlText w:val="-"/>
      <w:lvlJc w:val="left"/>
      <w:pPr>
        <w:ind w:left="1440" w:hanging="360"/>
      </w:pPr>
      <w:rPr>
        <w:rFonts w:ascii="Arial" w:eastAsiaTheme="minorHAnsi" w:hAnsi="Arial" w:cs="Arial"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13A307C8"/>
    <w:multiLevelType w:val="hybridMultilevel"/>
    <w:tmpl w:val="83109884"/>
    <w:lvl w:ilvl="0" w:tplc="75A6E334">
      <w:start w:val="1"/>
      <w:numFmt w:val="bullet"/>
      <w:lvlText w:val="•"/>
      <w:lvlJc w:val="left"/>
      <w:pPr>
        <w:ind w:left="8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28852A4">
      <w:start w:val="1"/>
      <w:numFmt w:val="bullet"/>
      <w:lvlText w:val="o"/>
      <w:lvlJc w:val="left"/>
      <w:pPr>
        <w:ind w:left="111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CE2E792C">
      <w:start w:val="1"/>
      <w:numFmt w:val="bullet"/>
      <w:lvlText w:val="▪"/>
      <w:lvlJc w:val="left"/>
      <w:pPr>
        <w:ind w:left="183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F9BA0B18">
      <w:start w:val="1"/>
      <w:numFmt w:val="bullet"/>
      <w:lvlText w:val="•"/>
      <w:lvlJc w:val="left"/>
      <w:pPr>
        <w:ind w:left="255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66A5458">
      <w:start w:val="1"/>
      <w:numFmt w:val="bullet"/>
      <w:lvlText w:val="o"/>
      <w:lvlJc w:val="left"/>
      <w:pPr>
        <w:ind w:left="327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0C1E3162">
      <w:start w:val="1"/>
      <w:numFmt w:val="bullet"/>
      <w:lvlText w:val="▪"/>
      <w:lvlJc w:val="left"/>
      <w:pPr>
        <w:ind w:left="399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06100274">
      <w:start w:val="1"/>
      <w:numFmt w:val="bullet"/>
      <w:lvlText w:val="•"/>
      <w:lvlJc w:val="left"/>
      <w:pPr>
        <w:ind w:left="471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93220BC2">
      <w:start w:val="1"/>
      <w:numFmt w:val="bullet"/>
      <w:lvlText w:val="o"/>
      <w:lvlJc w:val="left"/>
      <w:pPr>
        <w:ind w:left="543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5C3864B4">
      <w:start w:val="1"/>
      <w:numFmt w:val="bullet"/>
      <w:lvlText w:val="▪"/>
      <w:lvlJc w:val="left"/>
      <w:pPr>
        <w:ind w:left="615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8" w15:restartNumberingAfterBreak="0">
    <w:nsid w:val="13EB60AE"/>
    <w:multiLevelType w:val="hybridMultilevel"/>
    <w:tmpl w:val="E58E3B0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145B0F38"/>
    <w:multiLevelType w:val="multilevel"/>
    <w:tmpl w:val="FEDE4D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4885858"/>
    <w:multiLevelType w:val="hybridMultilevel"/>
    <w:tmpl w:val="08CE0506"/>
    <w:lvl w:ilvl="0" w:tplc="D51071D8">
      <w:start w:val="1"/>
      <w:numFmt w:val="bullet"/>
      <w:lvlText w:val=""/>
      <w:lvlJc w:val="left"/>
      <w:pPr>
        <w:ind w:left="793" w:hanging="360"/>
      </w:pPr>
      <w:rPr>
        <w:rFonts w:ascii="Webdings" w:hAnsi="Webdings" w:hint="default"/>
      </w:rPr>
    </w:lvl>
    <w:lvl w:ilvl="1" w:tplc="0C0A0003" w:tentative="1">
      <w:start w:val="1"/>
      <w:numFmt w:val="bullet"/>
      <w:lvlText w:val="o"/>
      <w:lvlJc w:val="left"/>
      <w:pPr>
        <w:ind w:left="1513" w:hanging="360"/>
      </w:pPr>
      <w:rPr>
        <w:rFonts w:ascii="Courier New" w:hAnsi="Courier New" w:cs="Courier New" w:hint="default"/>
      </w:rPr>
    </w:lvl>
    <w:lvl w:ilvl="2" w:tplc="0C0A0005" w:tentative="1">
      <w:start w:val="1"/>
      <w:numFmt w:val="bullet"/>
      <w:lvlText w:val=""/>
      <w:lvlJc w:val="left"/>
      <w:pPr>
        <w:ind w:left="2233" w:hanging="360"/>
      </w:pPr>
      <w:rPr>
        <w:rFonts w:ascii="Wingdings" w:hAnsi="Wingdings" w:hint="default"/>
      </w:rPr>
    </w:lvl>
    <w:lvl w:ilvl="3" w:tplc="0C0A0001" w:tentative="1">
      <w:start w:val="1"/>
      <w:numFmt w:val="bullet"/>
      <w:lvlText w:val=""/>
      <w:lvlJc w:val="left"/>
      <w:pPr>
        <w:ind w:left="2953" w:hanging="360"/>
      </w:pPr>
      <w:rPr>
        <w:rFonts w:ascii="Symbol" w:hAnsi="Symbol" w:hint="default"/>
      </w:rPr>
    </w:lvl>
    <w:lvl w:ilvl="4" w:tplc="0C0A0003" w:tentative="1">
      <w:start w:val="1"/>
      <w:numFmt w:val="bullet"/>
      <w:lvlText w:val="o"/>
      <w:lvlJc w:val="left"/>
      <w:pPr>
        <w:ind w:left="3673" w:hanging="360"/>
      </w:pPr>
      <w:rPr>
        <w:rFonts w:ascii="Courier New" w:hAnsi="Courier New" w:cs="Courier New" w:hint="default"/>
      </w:rPr>
    </w:lvl>
    <w:lvl w:ilvl="5" w:tplc="0C0A0005" w:tentative="1">
      <w:start w:val="1"/>
      <w:numFmt w:val="bullet"/>
      <w:lvlText w:val=""/>
      <w:lvlJc w:val="left"/>
      <w:pPr>
        <w:ind w:left="4393" w:hanging="360"/>
      </w:pPr>
      <w:rPr>
        <w:rFonts w:ascii="Wingdings" w:hAnsi="Wingdings" w:hint="default"/>
      </w:rPr>
    </w:lvl>
    <w:lvl w:ilvl="6" w:tplc="0C0A0001" w:tentative="1">
      <w:start w:val="1"/>
      <w:numFmt w:val="bullet"/>
      <w:lvlText w:val=""/>
      <w:lvlJc w:val="left"/>
      <w:pPr>
        <w:ind w:left="5113" w:hanging="360"/>
      </w:pPr>
      <w:rPr>
        <w:rFonts w:ascii="Symbol" w:hAnsi="Symbol" w:hint="default"/>
      </w:rPr>
    </w:lvl>
    <w:lvl w:ilvl="7" w:tplc="0C0A0003" w:tentative="1">
      <w:start w:val="1"/>
      <w:numFmt w:val="bullet"/>
      <w:lvlText w:val="o"/>
      <w:lvlJc w:val="left"/>
      <w:pPr>
        <w:ind w:left="5833" w:hanging="360"/>
      </w:pPr>
      <w:rPr>
        <w:rFonts w:ascii="Courier New" w:hAnsi="Courier New" w:cs="Courier New" w:hint="default"/>
      </w:rPr>
    </w:lvl>
    <w:lvl w:ilvl="8" w:tplc="0C0A0005" w:tentative="1">
      <w:start w:val="1"/>
      <w:numFmt w:val="bullet"/>
      <w:lvlText w:val=""/>
      <w:lvlJc w:val="left"/>
      <w:pPr>
        <w:ind w:left="6553" w:hanging="360"/>
      </w:pPr>
      <w:rPr>
        <w:rFonts w:ascii="Wingdings" w:hAnsi="Wingdings" w:hint="default"/>
      </w:rPr>
    </w:lvl>
  </w:abstractNum>
  <w:abstractNum w:abstractNumId="31" w15:restartNumberingAfterBreak="0">
    <w:nsid w:val="154C32A9"/>
    <w:multiLevelType w:val="hybridMultilevel"/>
    <w:tmpl w:val="C13E12E6"/>
    <w:lvl w:ilvl="0" w:tplc="3CCA7FBE">
      <w:numFmt w:val="bullet"/>
      <w:lvlText w:val="►"/>
      <w:lvlJc w:val="left"/>
      <w:pPr>
        <w:ind w:left="720" w:hanging="360"/>
      </w:pPr>
      <w:rPr>
        <w:rFonts w:ascii="Arial" w:eastAsia="Times New Roman" w:hAnsi="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15550A4E"/>
    <w:multiLevelType w:val="multilevel"/>
    <w:tmpl w:val="2618E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155D4B9F"/>
    <w:multiLevelType w:val="multilevel"/>
    <w:tmpl w:val="CD105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156C03E5"/>
    <w:multiLevelType w:val="multilevel"/>
    <w:tmpl w:val="4866F2A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5CC6AEF"/>
    <w:multiLevelType w:val="hybridMultilevel"/>
    <w:tmpl w:val="5544AD46"/>
    <w:lvl w:ilvl="0" w:tplc="FBB6289E">
      <w:start w:val="1"/>
      <w:numFmt w:val="decimal"/>
      <w:lvlText w:val="%1."/>
      <w:lvlJc w:val="left"/>
      <w:pPr>
        <w:ind w:left="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93F8273C">
      <w:start w:val="1"/>
      <w:numFmt w:val="lowerLetter"/>
      <w:lvlText w:val="%2"/>
      <w:lvlJc w:val="left"/>
      <w:pPr>
        <w:ind w:left="112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2" w:tplc="9C028B18">
      <w:start w:val="1"/>
      <w:numFmt w:val="lowerRoman"/>
      <w:lvlText w:val="%3"/>
      <w:lvlJc w:val="left"/>
      <w:pPr>
        <w:ind w:left="184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3" w:tplc="78281BB6">
      <w:start w:val="1"/>
      <w:numFmt w:val="decimal"/>
      <w:lvlText w:val="%4"/>
      <w:lvlJc w:val="left"/>
      <w:pPr>
        <w:ind w:left="256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57E68FD8">
      <w:start w:val="1"/>
      <w:numFmt w:val="lowerLetter"/>
      <w:lvlText w:val="%5"/>
      <w:lvlJc w:val="left"/>
      <w:pPr>
        <w:ind w:left="328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5" w:tplc="D20E0F8E">
      <w:start w:val="1"/>
      <w:numFmt w:val="lowerRoman"/>
      <w:lvlText w:val="%6"/>
      <w:lvlJc w:val="left"/>
      <w:pPr>
        <w:ind w:left="400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6" w:tplc="08888ABC">
      <w:start w:val="1"/>
      <w:numFmt w:val="decimal"/>
      <w:lvlText w:val="%7"/>
      <w:lvlJc w:val="left"/>
      <w:pPr>
        <w:ind w:left="472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EDB017AE">
      <w:start w:val="1"/>
      <w:numFmt w:val="lowerLetter"/>
      <w:lvlText w:val="%8"/>
      <w:lvlJc w:val="left"/>
      <w:pPr>
        <w:ind w:left="544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8" w:tplc="CC345EF2">
      <w:start w:val="1"/>
      <w:numFmt w:val="lowerRoman"/>
      <w:lvlText w:val="%9"/>
      <w:lvlJc w:val="left"/>
      <w:pPr>
        <w:ind w:left="616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abstractNum>
  <w:abstractNum w:abstractNumId="36" w15:restartNumberingAfterBreak="0">
    <w:nsid w:val="15FE76EF"/>
    <w:multiLevelType w:val="hybridMultilevel"/>
    <w:tmpl w:val="E0CA5610"/>
    <w:lvl w:ilvl="0" w:tplc="18805CF0">
      <w:start w:val="1"/>
      <w:numFmt w:val="bullet"/>
      <w:lvlText w:val=""/>
      <w:lvlJc w:val="left"/>
      <w:pPr>
        <w:tabs>
          <w:tab w:val="num" w:pos="720"/>
        </w:tabs>
        <w:ind w:left="720" w:hanging="360"/>
      </w:pPr>
      <w:rPr>
        <w:rFonts w:ascii="Wingdings 2" w:hAnsi="Wingdings 2" w:hint="default"/>
      </w:rPr>
    </w:lvl>
    <w:lvl w:ilvl="1" w:tplc="F6A6EC8E" w:tentative="1">
      <w:start w:val="1"/>
      <w:numFmt w:val="bullet"/>
      <w:lvlText w:val=""/>
      <w:lvlJc w:val="left"/>
      <w:pPr>
        <w:tabs>
          <w:tab w:val="num" w:pos="1440"/>
        </w:tabs>
        <w:ind w:left="1440" w:hanging="360"/>
      </w:pPr>
      <w:rPr>
        <w:rFonts w:ascii="Wingdings 2" w:hAnsi="Wingdings 2" w:hint="default"/>
      </w:rPr>
    </w:lvl>
    <w:lvl w:ilvl="2" w:tplc="87A093A6" w:tentative="1">
      <w:start w:val="1"/>
      <w:numFmt w:val="bullet"/>
      <w:lvlText w:val=""/>
      <w:lvlJc w:val="left"/>
      <w:pPr>
        <w:tabs>
          <w:tab w:val="num" w:pos="2160"/>
        </w:tabs>
        <w:ind w:left="2160" w:hanging="360"/>
      </w:pPr>
      <w:rPr>
        <w:rFonts w:ascii="Wingdings 2" w:hAnsi="Wingdings 2" w:hint="default"/>
      </w:rPr>
    </w:lvl>
    <w:lvl w:ilvl="3" w:tplc="AB08C330" w:tentative="1">
      <w:start w:val="1"/>
      <w:numFmt w:val="bullet"/>
      <w:lvlText w:val=""/>
      <w:lvlJc w:val="left"/>
      <w:pPr>
        <w:tabs>
          <w:tab w:val="num" w:pos="2880"/>
        </w:tabs>
        <w:ind w:left="2880" w:hanging="360"/>
      </w:pPr>
      <w:rPr>
        <w:rFonts w:ascii="Wingdings 2" w:hAnsi="Wingdings 2" w:hint="default"/>
      </w:rPr>
    </w:lvl>
    <w:lvl w:ilvl="4" w:tplc="9274F39A" w:tentative="1">
      <w:start w:val="1"/>
      <w:numFmt w:val="bullet"/>
      <w:lvlText w:val=""/>
      <w:lvlJc w:val="left"/>
      <w:pPr>
        <w:tabs>
          <w:tab w:val="num" w:pos="3600"/>
        </w:tabs>
        <w:ind w:left="3600" w:hanging="360"/>
      </w:pPr>
      <w:rPr>
        <w:rFonts w:ascii="Wingdings 2" w:hAnsi="Wingdings 2" w:hint="default"/>
      </w:rPr>
    </w:lvl>
    <w:lvl w:ilvl="5" w:tplc="F050D2BE" w:tentative="1">
      <w:start w:val="1"/>
      <w:numFmt w:val="bullet"/>
      <w:lvlText w:val=""/>
      <w:lvlJc w:val="left"/>
      <w:pPr>
        <w:tabs>
          <w:tab w:val="num" w:pos="4320"/>
        </w:tabs>
        <w:ind w:left="4320" w:hanging="360"/>
      </w:pPr>
      <w:rPr>
        <w:rFonts w:ascii="Wingdings 2" w:hAnsi="Wingdings 2" w:hint="default"/>
      </w:rPr>
    </w:lvl>
    <w:lvl w:ilvl="6" w:tplc="67B60A88" w:tentative="1">
      <w:start w:val="1"/>
      <w:numFmt w:val="bullet"/>
      <w:lvlText w:val=""/>
      <w:lvlJc w:val="left"/>
      <w:pPr>
        <w:tabs>
          <w:tab w:val="num" w:pos="5040"/>
        </w:tabs>
        <w:ind w:left="5040" w:hanging="360"/>
      </w:pPr>
      <w:rPr>
        <w:rFonts w:ascii="Wingdings 2" w:hAnsi="Wingdings 2" w:hint="default"/>
      </w:rPr>
    </w:lvl>
    <w:lvl w:ilvl="7" w:tplc="7B141EFA" w:tentative="1">
      <w:start w:val="1"/>
      <w:numFmt w:val="bullet"/>
      <w:lvlText w:val=""/>
      <w:lvlJc w:val="left"/>
      <w:pPr>
        <w:tabs>
          <w:tab w:val="num" w:pos="5760"/>
        </w:tabs>
        <w:ind w:left="5760" w:hanging="360"/>
      </w:pPr>
      <w:rPr>
        <w:rFonts w:ascii="Wingdings 2" w:hAnsi="Wingdings 2" w:hint="default"/>
      </w:rPr>
    </w:lvl>
    <w:lvl w:ilvl="8" w:tplc="A74CC06A" w:tentative="1">
      <w:start w:val="1"/>
      <w:numFmt w:val="bullet"/>
      <w:lvlText w:val=""/>
      <w:lvlJc w:val="left"/>
      <w:pPr>
        <w:tabs>
          <w:tab w:val="num" w:pos="6480"/>
        </w:tabs>
        <w:ind w:left="6480" w:hanging="360"/>
      </w:pPr>
      <w:rPr>
        <w:rFonts w:ascii="Wingdings 2" w:hAnsi="Wingdings 2" w:hint="default"/>
      </w:rPr>
    </w:lvl>
  </w:abstractNum>
  <w:abstractNum w:abstractNumId="37" w15:restartNumberingAfterBreak="0">
    <w:nsid w:val="16154D12"/>
    <w:multiLevelType w:val="multilevel"/>
    <w:tmpl w:val="0C766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164B71D9"/>
    <w:multiLevelType w:val="hybridMultilevel"/>
    <w:tmpl w:val="098A420C"/>
    <w:lvl w:ilvl="0" w:tplc="D51071D8">
      <w:start w:val="1"/>
      <w:numFmt w:val="bullet"/>
      <w:lvlText w:val=""/>
      <w:lvlJc w:val="left"/>
      <w:pPr>
        <w:ind w:left="447" w:hanging="360"/>
      </w:pPr>
      <w:rPr>
        <w:rFonts w:ascii="Webdings" w:hAnsi="Webdings" w:hint="default"/>
      </w:rPr>
    </w:lvl>
    <w:lvl w:ilvl="1" w:tplc="0C0A0003" w:tentative="1">
      <w:start w:val="1"/>
      <w:numFmt w:val="bullet"/>
      <w:lvlText w:val="o"/>
      <w:lvlJc w:val="left"/>
      <w:pPr>
        <w:ind w:left="1167" w:hanging="360"/>
      </w:pPr>
      <w:rPr>
        <w:rFonts w:ascii="Courier New" w:hAnsi="Courier New" w:cs="Courier New" w:hint="default"/>
      </w:rPr>
    </w:lvl>
    <w:lvl w:ilvl="2" w:tplc="0C0A0005" w:tentative="1">
      <w:start w:val="1"/>
      <w:numFmt w:val="bullet"/>
      <w:lvlText w:val=""/>
      <w:lvlJc w:val="left"/>
      <w:pPr>
        <w:ind w:left="1887" w:hanging="360"/>
      </w:pPr>
      <w:rPr>
        <w:rFonts w:ascii="Wingdings" w:hAnsi="Wingdings" w:hint="default"/>
      </w:rPr>
    </w:lvl>
    <w:lvl w:ilvl="3" w:tplc="0C0A0001" w:tentative="1">
      <w:start w:val="1"/>
      <w:numFmt w:val="bullet"/>
      <w:lvlText w:val=""/>
      <w:lvlJc w:val="left"/>
      <w:pPr>
        <w:ind w:left="2607" w:hanging="360"/>
      </w:pPr>
      <w:rPr>
        <w:rFonts w:ascii="Symbol" w:hAnsi="Symbol" w:hint="default"/>
      </w:rPr>
    </w:lvl>
    <w:lvl w:ilvl="4" w:tplc="0C0A0003" w:tentative="1">
      <w:start w:val="1"/>
      <w:numFmt w:val="bullet"/>
      <w:lvlText w:val="o"/>
      <w:lvlJc w:val="left"/>
      <w:pPr>
        <w:ind w:left="3327" w:hanging="360"/>
      </w:pPr>
      <w:rPr>
        <w:rFonts w:ascii="Courier New" w:hAnsi="Courier New" w:cs="Courier New" w:hint="default"/>
      </w:rPr>
    </w:lvl>
    <w:lvl w:ilvl="5" w:tplc="0C0A0005" w:tentative="1">
      <w:start w:val="1"/>
      <w:numFmt w:val="bullet"/>
      <w:lvlText w:val=""/>
      <w:lvlJc w:val="left"/>
      <w:pPr>
        <w:ind w:left="4047" w:hanging="360"/>
      </w:pPr>
      <w:rPr>
        <w:rFonts w:ascii="Wingdings" w:hAnsi="Wingdings" w:hint="default"/>
      </w:rPr>
    </w:lvl>
    <w:lvl w:ilvl="6" w:tplc="0C0A0001" w:tentative="1">
      <w:start w:val="1"/>
      <w:numFmt w:val="bullet"/>
      <w:lvlText w:val=""/>
      <w:lvlJc w:val="left"/>
      <w:pPr>
        <w:ind w:left="4767" w:hanging="360"/>
      </w:pPr>
      <w:rPr>
        <w:rFonts w:ascii="Symbol" w:hAnsi="Symbol" w:hint="default"/>
      </w:rPr>
    </w:lvl>
    <w:lvl w:ilvl="7" w:tplc="0C0A0003" w:tentative="1">
      <w:start w:val="1"/>
      <w:numFmt w:val="bullet"/>
      <w:lvlText w:val="o"/>
      <w:lvlJc w:val="left"/>
      <w:pPr>
        <w:ind w:left="5487" w:hanging="360"/>
      </w:pPr>
      <w:rPr>
        <w:rFonts w:ascii="Courier New" w:hAnsi="Courier New" w:cs="Courier New" w:hint="default"/>
      </w:rPr>
    </w:lvl>
    <w:lvl w:ilvl="8" w:tplc="0C0A0005" w:tentative="1">
      <w:start w:val="1"/>
      <w:numFmt w:val="bullet"/>
      <w:lvlText w:val=""/>
      <w:lvlJc w:val="left"/>
      <w:pPr>
        <w:ind w:left="6207" w:hanging="360"/>
      </w:pPr>
      <w:rPr>
        <w:rFonts w:ascii="Wingdings" w:hAnsi="Wingdings" w:hint="default"/>
      </w:rPr>
    </w:lvl>
  </w:abstractNum>
  <w:abstractNum w:abstractNumId="39" w15:restartNumberingAfterBreak="0">
    <w:nsid w:val="16DB177C"/>
    <w:multiLevelType w:val="hybridMultilevel"/>
    <w:tmpl w:val="CD70EA00"/>
    <w:lvl w:ilvl="0" w:tplc="080A000F">
      <w:start w:val="1"/>
      <w:numFmt w:val="decimal"/>
      <w:lvlText w:val="%1."/>
      <w:lvlJc w:val="left"/>
      <w:pPr>
        <w:ind w:left="720" w:hanging="360"/>
      </w:pPr>
    </w:lvl>
    <w:lvl w:ilvl="1" w:tplc="080A000F">
      <w:start w:val="1"/>
      <w:numFmt w:val="decimal"/>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0" w15:restartNumberingAfterBreak="0">
    <w:nsid w:val="172B0A33"/>
    <w:multiLevelType w:val="multilevel"/>
    <w:tmpl w:val="F5E263C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17F715B6"/>
    <w:multiLevelType w:val="multilevel"/>
    <w:tmpl w:val="3BEAF8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191E3EF7"/>
    <w:multiLevelType w:val="hybridMultilevel"/>
    <w:tmpl w:val="83D04CC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198370C8"/>
    <w:multiLevelType w:val="hybridMultilevel"/>
    <w:tmpl w:val="DBD056A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15:restartNumberingAfterBreak="0">
    <w:nsid w:val="199475E9"/>
    <w:multiLevelType w:val="hybridMultilevel"/>
    <w:tmpl w:val="C79097BA"/>
    <w:lvl w:ilvl="0" w:tplc="AB8A7AFE">
      <w:numFmt w:val="bullet"/>
      <w:lvlText w:val="•"/>
      <w:lvlJc w:val="left"/>
      <w:pPr>
        <w:ind w:left="1065" w:hanging="705"/>
      </w:pPr>
      <w:rPr>
        <w:rFonts w:ascii="Arial" w:eastAsiaTheme="minorHAnsi"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15:restartNumberingAfterBreak="0">
    <w:nsid w:val="1A2B0B66"/>
    <w:multiLevelType w:val="hybridMultilevel"/>
    <w:tmpl w:val="14708A8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1A950015"/>
    <w:multiLevelType w:val="multilevel"/>
    <w:tmpl w:val="821A8ED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1ABE17CD"/>
    <w:multiLevelType w:val="multilevel"/>
    <w:tmpl w:val="74DA3FA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1AE9167C"/>
    <w:multiLevelType w:val="hybridMultilevel"/>
    <w:tmpl w:val="B3E6FF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9" w15:restartNumberingAfterBreak="0">
    <w:nsid w:val="1DFF01EF"/>
    <w:multiLevelType w:val="hybridMultilevel"/>
    <w:tmpl w:val="40BA7BB4"/>
    <w:lvl w:ilvl="0" w:tplc="68CCF1C8">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 w15:restartNumberingAfterBreak="0">
    <w:nsid w:val="1E2E0FB6"/>
    <w:multiLevelType w:val="hybridMultilevel"/>
    <w:tmpl w:val="D08E9380"/>
    <w:lvl w:ilvl="0" w:tplc="2F9E3132">
      <w:start w:val="1"/>
      <w:numFmt w:val="bullet"/>
      <w:lvlText w:val=""/>
      <w:lvlJc w:val="left"/>
      <w:pPr>
        <w:tabs>
          <w:tab w:val="num" w:pos="720"/>
        </w:tabs>
        <w:ind w:left="720" w:hanging="360"/>
      </w:pPr>
      <w:rPr>
        <w:rFonts w:ascii="Wingdings 2" w:hAnsi="Wingdings 2" w:hint="default"/>
      </w:rPr>
    </w:lvl>
    <w:lvl w:ilvl="1" w:tplc="CC16133A" w:tentative="1">
      <w:start w:val="1"/>
      <w:numFmt w:val="bullet"/>
      <w:lvlText w:val=""/>
      <w:lvlJc w:val="left"/>
      <w:pPr>
        <w:tabs>
          <w:tab w:val="num" w:pos="1440"/>
        </w:tabs>
        <w:ind w:left="1440" w:hanging="360"/>
      </w:pPr>
      <w:rPr>
        <w:rFonts w:ascii="Wingdings 2" w:hAnsi="Wingdings 2" w:hint="default"/>
      </w:rPr>
    </w:lvl>
    <w:lvl w:ilvl="2" w:tplc="07628232" w:tentative="1">
      <w:start w:val="1"/>
      <w:numFmt w:val="bullet"/>
      <w:lvlText w:val=""/>
      <w:lvlJc w:val="left"/>
      <w:pPr>
        <w:tabs>
          <w:tab w:val="num" w:pos="2160"/>
        </w:tabs>
        <w:ind w:left="2160" w:hanging="360"/>
      </w:pPr>
      <w:rPr>
        <w:rFonts w:ascii="Wingdings 2" w:hAnsi="Wingdings 2" w:hint="default"/>
      </w:rPr>
    </w:lvl>
    <w:lvl w:ilvl="3" w:tplc="45007998" w:tentative="1">
      <w:start w:val="1"/>
      <w:numFmt w:val="bullet"/>
      <w:lvlText w:val=""/>
      <w:lvlJc w:val="left"/>
      <w:pPr>
        <w:tabs>
          <w:tab w:val="num" w:pos="2880"/>
        </w:tabs>
        <w:ind w:left="2880" w:hanging="360"/>
      </w:pPr>
      <w:rPr>
        <w:rFonts w:ascii="Wingdings 2" w:hAnsi="Wingdings 2" w:hint="default"/>
      </w:rPr>
    </w:lvl>
    <w:lvl w:ilvl="4" w:tplc="20803B8C" w:tentative="1">
      <w:start w:val="1"/>
      <w:numFmt w:val="bullet"/>
      <w:lvlText w:val=""/>
      <w:lvlJc w:val="left"/>
      <w:pPr>
        <w:tabs>
          <w:tab w:val="num" w:pos="3600"/>
        </w:tabs>
        <w:ind w:left="3600" w:hanging="360"/>
      </w:pPr>
      <w:rPr>
        <w:rFonts w:ascii="Wingdings 2" w:hAnsi="Wingdings 2" w:hint="default"/>
      </w:rPr>
    </w:lvl>
    <w:lvl w:ilvl="5" w:tplc="E4809082" w:tentative="1">
      <w:start w:val="1"/>
      <w:numFmt w:val="bullet"/>
      <w:lvlText w:val=""/>
      <w:lvlJc w:val="left"/>
      <w:pPr>
        <w:tabs>
          <w:tab w:val="num" w:pos="4320"/>
        </w:tabs>
        <w:ind w:left="4320" w:hanging="360"/>
      </w:pPr>
      <w:rPr>
        <w:rFonts w:ascii="Wingdings 2" w:hAnsi="Wingdings 2" w:hint="default"/>
      </w:rPr>
    </w:lvl>
    <w:lvl w:ilvl="6" w:tplc="55FAB8DA" w:tentative="1">
      <w:start w:val="1"/>
      <w:numFmt w:val="bullet"/>
      <w:lvlText w:val=""/>
      <w:lvlJc w:val="left"/>
      <w:pPr>
        <w:tabs>
          <w:tab w:val="num" w:pos="5040"/>
        </w:tabs>
        <w:ind w:left="5040" w:hanging="360"/>
      </w:pPr>
      <w:rPr>
        <w:rFonts w:ascii="Wingdings 2" w:hAnsi="Wingdings 2" w:hint="default"/>
      </w:rPr>
    </w:lvl>
    <w:lvl w:ilvl="7" w:tplc="F1E47D6A" w:tentative="1">
      <w:start w:val="1"/>
      <w:numFmt w:val="bullet"/>
      <w:lvlText w:val=""/>
      <w:lvlJc w:val="left"/>
      <w:pPr>
        <w:tabs>
          <w:tab w:val="num" w:pos="5760"/>
        </w:tabs>
        <w:ind w:left="5760" w:hanging="360"/>
      </w:pPr>
      <w:rPr>
        <w:rFonts w:ascii="Wingdings 2" w:hAnsi="Wingdings 2" w:hint="default"/>
      </w:rPr>
    </w:lvl>
    <w:lvl w:ilvl="8" w:tplc="E36AFBA2" w:tentative="1">
      <w:start w:val="1"/>
      <w:numFmt w:val="bullet"/>
      <w:lvlText w:val=""/>
      <w:lvlJc w:val="left"/>
      <w:pPr>
        <w:tabs>
          <w:tab w:val="num" w:pos="6480"/>
        </w:tabs>
        <w:ind w:left="6480" w:hanging="360"/>
      </w:pPr>
      <w:rPr>
        <w:rFonts w:ascii="Wingdings 2" w:hAnsi="Wingdings 2" w:hint="default"/>
      </w:rPr>
    </w:lvl>
  </w:abstractNum>
  <w:abstractNum w:abstractNumId="51" w15:restartNumberingAfterBreak="0">
    <w:nsid w:val="1E5143E2"/>
    <w:multiLevelType w:val="multilevel"/>
    <w:tmpl w:val="A8ECD8E0"/>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2" w15:restartNumberingAfterBreak="0">
    <w:nsid w:val="1F2B59B9"/>
    <w:multiLevelType w:val="hybridMultilevel"/>
    <w:tmpl w:val="9E301478"/>
    <w:lvl w:ilvl="0" w:tplc="A7AE3B6C">
      <w:start w:val="1"/>
      <w:numFmt w:val="decimal"/>
      <w:lvlText w:val="%1."/>
      <w:lvlJc w:val="left"/>
      <w:pPr>
        <w:ind w:left="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F866FA48">
      <w:start w:val="1"/>
      <w:numFmt w:val="lowerLetter"/>
      <w:lvlText w:val="%2"/>
      <w:lvlJc w:val="left"/>
      <w:pPr>
        <w:ind w:left="110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2" w:tplc="370670DE">
      <w:start w:val="1"/>
      <w:numFmt w:val="lowerRoman"/>
      <w:lvlText w:val="%3"/>
      <w:lvlJc w:val="left"/>
      <w:pPr>
        <w:ind w:left="182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3" w:tplc="4E0EF80E">
      <w:start w:val="1"/>
      <w:numFmt w:val="decimal"/>
      <w:lvlText w:val="%4"/>
      <w:lvlJc w:val="left"/>
      <w:pPr>
        <w:ind w:left="254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F52A0B6C">
      <w:start w:val="1"/>
      <w:numFmt w:val="lowerLetter"/>
      <w:lvlText w:val="%5"/>
      <w:lvlJc w:val="left"/>
      <w:pPr>
        <w:ind w:left="326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5" w:tplc="959AC2BA">
      <w:start w:val="1"/>
      <w:numFmt w:val="lowerRoman"/>
      <w:lvlText w:val="%6"/>
      <w:lvlJc w:val="left"/>
      <w:pPr>
        <w:ind w:left="398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6" w:tplc="03D0B47A">
      <w:start w:val="1"/>
      <w:numFmt w:val="decimal"/>
      <w:lvlText w:val="%7"/>
      <w:lvlJc w:val="left"/>
      <w:pPr>
        <w:ind w:left="470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4B985B24">
      <w:start w:val="1"/>
      <w:numFmt w:val="lowerLetter"/>
      <w:lvlText w:val="%8"/>
      <w:lvlJc w:val="left"/>
      <w:pPr>
        <w:ind w:left="542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8" w:tplc="03342FAC">
      <w:start w:val="1"/>
      <w:numFmt w:val="lowerRoman"/>
      <w:lvlText w:val="%9"/>
      <w:lvlJc w:val="left"/>
      <w:pPr>
        <w:ind w:left="614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abstractNum>
  <w:abstractNum w:abstractNumId="53" w15:restartNumberingAfterBreak="0">
    <w:nsid w:val="1FB52063"/>
    <w:multiLevelType w:val="multilevel"/>
    <w:tmpl w:val="6A1C1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209F2857"/>
    <w:multiLevelType w:val="multilevel"/>
    <w:tmpl w:val="AA6EB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21380731"/>
    <w:multiLevelType w:val="multilevel"/>
    <w:tmpl w:val="0E4619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21C1202E"/>
    <w:multiLevelType w:val="hybridMultilevel"/>
    <w:tmpl w:val="7610CA4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7" w15:restartNumberingAfterBreak="0">
    <w:nsid w:val="22C763D4"/>
    <w:multiLevelType w:val="multilevel"/>
    <w:tmpl w:val="EA64B6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237C77B7"/>
    <w:multiLevelType w:val="hybridMultilevel"/>
    <w:tmpl w:val="CE424CB0"/>
    <w:lvl w:ilvl="0" w:tplc="5300B712">
      <w:start w:val="1"/>
      <w:numFmt w:val="bullet"/>
      <w:lvlText w:val=""/>
      <w:lvlPicBulletId w:val="0"/>
      <w:lvlJc w:val="left"/>
      <w:pPr>
        <w:tabs>
          <w:tab w:val="num" w:pos="720"/>
        </w:tabs>
        <w:ind w:left="720" w:hanging="360"/>
      </w:pPr>
      <w:rPr>
        <w:rFonts w:ascii="Symbol" w:hAnsi="Symbol" w:hint="default"/>
      </w:rPr>
    </w:lvl>
    <w:lvl w:ilvl="1" w:tplc="D5EA19A8" w:tentative="1">
      <w:start w:val="1"/>
      <w:numFmt w:val="bullet"/>
      <w:lvlText w:val=""/>
      <w:lvlJc w:val="left"/>
      <w:pPr>
        <w:tabs>
          <w:tab w:val="num" w:pos="1440"/>
        </w:tabs>
        <w:ind w:left="1440" w:hanging="360"/>
      </w:pPr>
      <w:rPr>
        <w:rFonts w:ascii="Symbol" w:hAnsi="Symbol" w:hint="default"/>
      </w:rPr>
    </w:lvl>
    <w:lvl w:ilvl="2" w:tplc="A254E3D4" w:tentative="1">
      <w:start w:val="1"/>
      <w:numFmt w:val="bullet"/>
      <w:lvlText w:val=""/>
      <w:lvlJc w:val="left"/>
      <w:pPr>
        <w:tabs>
          <w:tab w:val="num" w:pos="2160"/>
        </w:tabs>
        <w:ind w:left="2160" w:hanging="360"/>
      </w:pPr>
      <w:rPr>
        <w:rFonts w:ascii="Symbol" w:hAnsi="Symbol" w:hint="default"/>
      </w:rPr>
    </w:lvl>
    <w:lvl w:ilvl="3" w:tplc="DC60CBDE" w:tentative="1">
      <w:start w:val="1"/>
      <w:numFmt w:val="bullet"/>
      <w:lvlText w:val=""/>
      <w:lvlJc w:val="left"/>
      <w:pPr>
        <w:tabs>
          <w:tab w:val="num" w:pos="2880"/>
        </w:tabs>
        <w:ind w:left="2880" w:hanging="360"/>
      </w:pPr>
      <w:rPr>
        <w:rFonts w:ascii="Symbol" w:hAnsi="Symbol" w:hint="default"/>
      </w:rPr>
    </w:lvl>
    <w:lvl w:ilvl="4" w:tplc="C0761076" w:tentative="1">
      <w:start w:val="1"/>
      <w:numFmt w:val="bullet"/>
      <w:lvlText w:val=""/>
      <w:lvlJc w:val="left"/>
      <w:pPr>
        <w:tabs>
          <w:tab w:val="num" w:pos="3600"/>
        </w:tabs>
        <w:ind w:left="3600" w:hanging="360"/>
      </w:pPr>
      <w:rPr>
        <w:rFonts w:ascii="Symbol" w:hAnsi="Symbol" w:hint="default"/>
      </w:rPr>
    </w:lvl>
    <w:lvl w:ilvl="5" w:tplc="F6BE9656" w:tentative="1">
      <w:start w:val="1"/>
      <w:numFmt w:val="bullet"/>
      <w:lvlText w:val=""/>
      <w:lvlJc w:val="left"/>
      <w:pPr>
        <w:tabs>
          <w:tab w:val="num" w:pos="4320"/>
        </w:tabs>
        <w:ind w:left="4320" w:hanging="360"/>
      </w:pPr>
      <w:rPr>
        <w:rFonts w:ascii="Symbol" w:hAnsi="Symbol" w:hint="default"/>
      </w:rPr>
    </w:lvl>
    <w:lvl w:ilvl="6" w:tplc="ED6269D6" w:tentative="1">
      <w:start w:val="1"/>
      <w:numFmt w:val="bullet"/>
      <w:lvlText w:val=""/>
      <w:lvlJc w:val="left"/>
      <w:pPr>
        <w:tabs>
          <w:tab w:val="num" w:pos="5040"/>
        </w:tabs>
        <w:ind w:left="5040" w:hanging="360"/>
      </w:pPr>
      <w:rPr>
        <w:rFonts w:ascii="Symbol" w:hAnsi="Symbol" w:hint="default"/>
      </w:rPr>
    </w:lvl>
    <w:lvl w:ilvl="7" w:tplc="D1D42C92" w:tentative="1">
      <w:start w:val="1"/>
      <w:numFmt w:val="bullet"/>
      <w:lvlText w:val=""/>
      <w:lvlJc w:val="left"/>
      <w:pPr>
        <w:tabs>
          <w:tab w:val="num" w:pos="5760"/>
        </w:tabs>
        <w:ind w:left="5760" w:hanging="360"/>
      </w:pPr>
      <w:rPr>
        <w:rFonts w:ascii="Symbol" w:hAnsi="Symbol" w:hint="default"/>
      </w:rPr>
    </w:lvl>
    <w:lvl w:ilvl="8" w:tplc="681802AA" w:tentative="1">
      <w:start w:val="1"/>
      <w:numFmt w:val="bullet"/>
      <w:lvlText w:val=""/>
      <w:lvlJc w:val="left"/>
      <w:pPr>
        <w:tabs>
          <w:tab w:val="num" w:pos="6480"/>
        </w:tabs>
        <w:ind w:left="6480" w:hanging="360"/>
      </w:pPr>
      <w:rPr>
        <w:rFonts w:ascii="Symbol" w:hAnsi="Symbol" w:hint="default"/>
      </w:rPr>
    </w:lvl>
  </w:abstractNum>
  <w:abstractNum w:abstractNumId="59" w15:restartNumberingAfterBreak="0">
    <w:nsid w:val="23AC3D00"/>
    <w:multiLevelType w:val="hybridMultilevel"/>
    <w:tmpl w:val="CB3AF79A"/>
    <w:lvl w:ilvl="0" w:tplc="E7207CD4">
      <w:start w:val="1"/>
      <w:numFmt w:val="decimal"/>
      <w:lvlText w:val="%1."/>
      <w:lvlJc w:val="left"/>
      <w:pPr>
        <w:ind w:left="862" w:hanging="360"/>
      </w:pPr>
      <w:rPr>
        <w:rFonts w:ascii="Arial" w:hAnsi="Arial" w:cs="Arial" w:hint="default"/>
        <w:sz w:val="24"/>
        <w:szCs w:val="24"/>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0" w15:restartNumberingAfterBreak="0">
    <w:nsid w:val="241F619A"/>
    <w:multiLevelType w:val="hybridMultilevel"/>
    <w:tmpl w:val="392CDB8C"/>
    <w:lvl w:ilvl="0" w:tplc="05588268">
      <w:start w:val="1"/>
      <w:numFmt w:val="decimal"/>
      <w:lvlText w:val="%1."/>
      <w:lvlJc w:val="left"/>
      <w:pPr>
        <w:ind w:left="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47666640">
      <w:start w:val="1"/>
      <w:numFmt w:val="lowerLetter"/>
      <w:lvlText w:val="%2"/>
      <w:lvlJc w:val="left"/>
      <w:pPr>
        <w:ind w:left="1111"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2" w:tplc="01A2FC46">
      <w:start w:val="1"/>
      <w:numFmt w:val="lowerRoman"/>
      <w:lvlText w:val="%3"/>
      <w:lvlJc w:val="left"/>
      <w:pPr>
        <w:ind w:left="1831"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3" w:tplc="D62CDCC2">
      <w:start w:val="1"/>
      <w:numFmt w:val="decimal"/>
      <w:lvlText w:val="%4"/>
      <w:lvlJc w:val="left"/>
      <w:pPr>
        <w:ind w:left="2551"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A3F2FC34">
      <w:start w:val="1"/>
      <w:numFmt w:val="lowerLetter"/>
      <w:lvlText w:val="%5"/>
      <w:lvlJc w:val="left"/>
      <w:pPr>
        <w:ind w:left="3271"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5" w:tplc="1B90E080">
      <w:start w:val="1"/>
      <w:numFmt w:val="lowerRoman"/>
      <w:lvlText w:val="%6"/>
      <w:lvlJc w:val="left"/>
      <w:pPr>
        <w:ind w:left="3991"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6" w:tplc="33E649F6">
      <w:start w:val="1"/>
      <w:numFmt w:val="decimal"/>
      <w:lvlText w:val="%7"/>
      <w:lvlJc w:val="left"/>
      <w:pPr>
        <w:ind w:left="4711"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F6D01BD2">
      <w:start w:val="1"/>
      <w:numFmt w:val="lowerLetter"/>
      <w:lvlText w:val="%8"/>
      <w:lvlJc w:val="left"/>
      <w:pPr>
        <w:ind w:left="5431"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8" w:tplc="A7389866">
      <w:start w:val="1"/>
      <w:numFmt w:val="lowerRoman"/>
      <w:lvlText w:val="%9"/>
      <w:lvlJc w:val="left"/>
      <w:pPr>
        <w:ind w:left="6151"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abstractNum>
  <w:abstractNum w:abstractNumId="61" w15:restartNumberingAfterBreak="0">
    <w:nsid w:val="24301051"/>
    <w:multiLevelType w:val="hybridMultilevel"/>
    <w:tmpl w:val="4ADAE9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2" w15:restartNumberingAfterBreak="0">
    <w:nsid w:val="24EF1DDD"/>
    <w:multiLevelType w:val="hybridMultilevel"/>
    <w:tmpl w:val="AD0EA3F4"/>
    <w:lvl w:ilvl="0" w:tplc="304ADA5C">
      <w:start w:val="1"/>
      <w:numFmt w:val="bullet"/>
      <w:lvlText w:val=""/>
      <w:lvlJc w:val="left"/>
      <w:pPr>
        <w:ind w:left="10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7F2E8A68">
      <w:start w:val="1"/>
      <w:numFmt w:val="bullet"/>
      <w:lvlText w:val="o"/>
      <w:lvlJc w:val="left"/>
      <w:pPr>
        <w:ind w:left="18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60B205A8">
      <w:start w:val="1"/>
      <w:numFmt w:val="bullet"/>
      <w:lvlText w:val="▪"/>
      <w:lvlJc w:val="left"/>
      <w:pPr>
        <w:ind w:left="25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814CCF52">
      <w:start w:val="1"/>
      <w:numFmt w:val="bullet"/>
      <w:lvlText w:val="•"/>
      <w:lvlJc w:val="left"/>
      <w:pPr>
        <w:ind w:left="32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F33CC8DE">
      <w:start w:val="1"/>
      <w:numFmt w:val="bullet"/>
      <w:lvlText w:val="o"/>
      <w:lvlJc w:val="left"/>
      <w:pPr>
        <w:ind w:left="39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6100A54A">
      <w:start w:val="1"/>
      <w:numFmt w:val="bullet"/>
      <w:lvlText w:val="▪"/>
      <w:lvlJc w:val="left"/>
      <w:pPr>
        <w:ind w:left="46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77C2DB5A">
      <w:start w:val="1"/>
      <w:numFmt w:val="bullet"/>
      <w:lvlText w:val="•"/>
      <w:lvlJc w:val="left"/>
      <w:pPr>
        <w:ind w:left="54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C0983662">
      <w:start w:val="1"/>
      <w:numFmt w:val="bullet"/>
      <w:lvlText w:val="o"/>
      <w:lvlJc w:val="left"/>
      <w:pPr>
        <w:ind w:left="61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A8F8A1D0">
      <w:start w:val="1"/>
      <w:numFmt w:val="bullet"/>
      <w:lvlText w:val="▪"/>
      <w:lvlJc w:val="left"/>
      <w:pPr>
        <w:ind w:left="68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63" w15:restartNumberingAfterBreak="0">
    <w:nsid w:val="25B674E0"/>
    <w:multiLevelType w:val="multilevel"/>
    <w:tmpl w:val="0750C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26A53045"/>
    <w:multiLevelType w:val="hybridMultilevel"/>
    <w:tmpl w:val="F32430C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5" w15:restartNumberingAfterBreak="0">
    <w:nsid w:val="27BC156F"/>
    <w:multiLevelType w:val="hybridMultilevel"/>
    <w:tmpl w:val="D4BCADFE"/>
    <w:lvl w:ilvl="0" w:tplc="97F07220">
      <w:start w:val="1"/>
      <w:numFmt w:val="bullet"/>
      <w:lvlText w:val=""/>
      <w:lvlJc w:val="left"/>
      <w:pPr>
        <w:tabs>
          <w:tab w:val="num" w:pos="720"/>
        </w:tabs>
        <w:ind w:left="720" w:hanging="360"/>
      </w:pPr>
      <w:rPr>
        <w:rFonts w:ascii="Wingdings 2" w:hAnsi="Wingdings 2" w:hint="default"/>
      </w:rPr>
    </w:lvl>
    <w:lvl w:ilvl="1" w:tplc="A8E289CA" w:tentative="1">
      <w:start w:val="1"/>
      <w:numFmt w:val="bullet"/>
      <w:lvlText w:val=""/>
      <w:lvlJc w:val="left"/>
      <w:pPr>
        <w:tabs>
          <w:tab w:val="num" w:pos="1440"/>
        </w:tabs>
        <w:ind w:left="1440" w:hanging="360"/>
      </w:pPr>
      <w:rPr>
        <w:rFonts w:ascii="Wingdings 2" w:hAnsi="Wingdings 2" w:hint="default"/>
      </w:rPr>
    </w:lvl>
    <w:lvl w:ilvl="2" w:tplc="87EC0F92" w:tentative="1">
      <w:start w:val="1"/>
      <w:numFmt w:val="bullet"/>
      <w:lvlText w:val=""/>
      <w:lvlJc w:val="left"/>
      <w:pPr>
        <w:tabs>
          <w:tab w:val="num" w:pos="2160"/>
        </w:tabs>
        <w:ind w:left="2160" w:hanging="360"/>
      </w:pPr>
      <w:rPr>
        <w:rFonts w:ascii="Wingdings 2" w:hAnsi="Wingdings 2" w:hint="default"/>
      </w:rPr>
    </w:lvl>
    <w:lvl w:ilvl="3" w:tplc="998871DE" w:tentative="1">
      <w:start w:val="1"/>
      <w:numFmt w:val="bullet"/>
      <w:lvlText w:val=""/>
      <w:lvlJc w:val="left"/>
      <w:pPr>
        <w:tabs>
          <w:tab w:val="num" w:pos="2880"/>
        </w:tabs>
        <w:ind w:left="2880" w:hanging="360"/>
      </w:pPr>
      <w:rPr>
        <w:rFonts w:ascii="Wingdings 2" w:hAnsi="Wingdings 2" w:hint="default"/>
      </w:rPr>
    </w:lvl>
    <w:lvl w:ilvl="4" w:tplc="E5162FE4" w:tentative="1">
      <w:start w:val="1"/>
      <w:numFmt w:val="bullet"/>
      <w:lvlText w:val=""/>
      <w:lvlJc w:val="left"/>
      <w:pPr>
        <w:tabs>
          <w:tab w:val="num" w:pos="3600"/>
        </w:tabs>
        <w:ind w:left="3600" w:hanging="360"/>
      </w:pPr>
      <w:rPr>
        <w:rFonts w:ascii="Wingdings 2" w:hAnsi="Wingdings 2" w:hint="default"/>
      </w:rPr>
    </w:lvl>
    <w:lvl w:ilvl="5" w:tplc="978EA65C" w:tentative="1">
      <w:start w:val="1"/>
      <w:numFmt w:val="bullet"/>
      <w:lvlText w:val=""/>
      <w:lvlJc w:val="left"/>
      <w:pPr>
        <w:tabs>
          <w:tab w:val="num" w:pos="4320"/>
        </w:tabs>
        <w:ind w:left="4320" w:hanging="360"/>
      </w:pPr>
      <w:rPr>
        <w:rFonts w:ascii="Wingdings 2" w:hAnsi="Wingdings 2" w:hint="default"/>
      </w:rPr>
    </w:lvl>
    <w:lvl w:ilvl="6" w:tplc="A022D0F4" w:tentative="1">
      <w:start w:val="1"/>
      <w:numFmt w:val="bullet"/>
      <w:lvlText w:val=""/>
      <w:lvlJc w:val="left"/>
      <w:pPr>
        <w:tabs>
          <w:tab w:val="num" w:pos="5040"/>
        </w:tabs>
        <w:ind w:left="5040" w:hanging="360"/>
      </w:pPr>
      <w:rPr>
        <w:rFonts w:ascii="Wingdings 2" w:hAnsi="Wingdings 2" w:hint="default"/>
      </w:rPr>
    </w:lvl>
    <w:lvl w:ilvl="7" w:tplc="B48610EA" w:tentative="1">
      <w:start w:val="1"/>
      <w:numFmt w:val="bullet"/>
      <w:lvlText w:val=""/>
      <w:lvlJc w:val="left"/>
      <w:pPr>
        <w:tabs>
          <w:tab w:val="num" w:pos="5760"/>
        </w:tabs>
        <w:ind w:left="5760" w:hanging="360"/>
      </w:pPr>
      <w:rPr>
        <w:rFonts w:ascii="Wingdings 2" w:hAnsi="Wingdings 2" w:hint="default"/>
      </w:rPr>
    </w:lvl>
    <w:lvl w:ilvl="8" w:tplc="550E72B6" w:tentative="1">
      <w:start w:val="1"/>
      <w:numFmt w:val="bullet"/>
      <w:lvlText w:val=""/>
      <w:lvlJc w:val="left"/>
      <w:pPr>
        <w:tabs>
          <w:tab w:val="num" w:pos="6480"/>
        </w:tabs>
        <w:ind w:left="6480" w:hanging="360"/>
      </w:pPr>
      <w:rPr>
        <w:rFonts w:ascii="Wingdings 2" w:hAnsi="Wingdings 2" w:hint="default"/>
      </w:rPr>
    </w:lvl>
  </w:abstractNum>
  <w:abstractNum w:abstractNumId="66" w15:restartNumberingAfterBreak="0">
    <w:nsid w:val="27D4274F"/>
    <w:multiLevelType w:val="hybridMultilevel"/>
    <w:tmpl w:val="79902706"/>
    <w:lvl w:ilvl="0" w:tplc="63B45C14">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038C0F8">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7B421A20">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7ECE28AA">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69F40D00">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2B269FD6">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485EBD56">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22AA4DBE">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D1820878">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67" w15:restartNumberingAfterBreak="0">
    <w:nsid w:val="27E66578"/>
    <w:multiLevelType w:val="hybridMultilevel"/>
    <w:tmpl w:val="0EC05BC0"/>
    <w:lvl w:ilvl="0" w:tplc="54A4750C">
      <w:start w:val="4"/>
      <w:numFmt w:val="decimal"/>
      <w:lvlText w:val="%1."/>
      <w:lvlJc w:val="left"/>
      <w:pPr>
        <w:ind w:left="29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60ABDBE">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C0A628A">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F4CCAE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7404154">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86BC4104">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4E8E2DC">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6924F68">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C040F24C">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8" w15:restartNumberingAfterBreak="0">
    <w:nsid w:val="288239FD"/>
    <w:multiLevelType w:val="hybridMultilevel"/>
    <w:tmpl w:val="B6AC7C6E"/>
    <w:lvl w:ilvl="0" w:tplc="0B60C88E">
      <w:start w:val="1"/>
      <w:numFmt w:val="decimal"/>
      <w:lvlText w:val="%1."/>
      <w:lvlJc w:val="left"/>
      <w:pPr>
        <w:ind w:left="2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AFA195E">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09E8B9C">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2FC2A2E">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718409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ACA388A">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1AA3FDE">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11483CA">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3B0C8B96">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9" w15:restartNumberingAfterBreak="0">
    <w:nsid w:val="28836A95"/>
    <w:multiLevelType w:val="multilevel"/>
    <w:tmpl w:val="6916CCA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28A616E1"/>
    <w:multiLevelType w:val="hybridMultilevel"/>
    <w:tmpl w:val="C018CA68"/>
    <w:lvl w:ilvl="0" w:tplc="7D42BF5E">
      <w:start w:val="1"/>
      <w:numFmt w:val="bullet"/>
      <w:lvlText w:val=""/>
      <w:lvlPicBulletId w:val="0"/>
      <w:lvlJc w:val="left"/>
      <w:pPr>
        <w:tabs>
          <w:tab w:val="num" w:pos="720"/>
        </w:tabs>
        <w:ind w:left="720" w:hanging="360"/>
      </w:pPr>
      <w:rPr>
        <w:rFonts w:ascii="Symbol" w:hAnsi="Symbol" w:hint="default"/>
      </w:rPr>
    </w:lvl>
    <w:lvl w:ilvl="1" w:tplc="1A349F2E" w:tentative="1">
      <w:start w:val="1"/>
      <w:numFmt w:val="bullet"/>
      <w:lvlText w:val=""/>
      <w:lvlJc w:val="left"/>
      <w:pPr>
        <w:tabs>
          <w:tab w:val="num" w:pos="1440"/>
        </w:tabs>
        <w:ind w:left="1440" w:hanging="360"/>
      </w:pPr>
      <w:rPr>
        <w:rFonts w:ascii="Symbol" w:hAnsi="Symbol" w:hint="default"/>
      </w:rPr>
    </w:lvl>
    <w:lvl w:ilvl="2" w:tplc="16CE4AA6" w:tentative="1">
      <w:start w:val="1"/>
      <w:numFmt w:val="bullet"/>
      <w:lvlText w:val=""/>
      <w:lvlJc w:val="left"/>
      <w:pPr>
        <w:tabs>
          <w:tab w:val="num" w:pos="2160"/>
        </w:tabs>
        <w:ind w:left="2160" w:hanging="360"/>
      </w:pPr>
      <w:rPr>
        <w:rFonts w:ascii="Symbol" w:hAnsi="Symbol" w:hint="default"/>
      </w:rPr>
    </w:lvl>
    <w:lvl w:ilvl="3" w:tplc="431AD146" w:tentative="1">
      <w:start w:val="1"/>
      <w:numFmt w:val="bullet"/>
      <w:lvlText w:val=""/>
      <w:lvlJc w:val="left"/>
      <w:pPr>
        <w:tabs>
          <w:tab w:val="num" w:pos="2880"/>
        </w:tabs>
        <w:ind w:left="2880" w:hanging="360"/>
      </w:pPr>
      <w:rPr>
        <w:rFonts w:ascii="Symbol" w:hAnsi="Symbol" w:hint="default"/>
      </w:rPr>
    </w:lvl>
    <w:lvl w:ilvl="4" w:tplc="2610B9C0" w:tentative="1">
      <w:start w:val="1"/>
      <w:numFmt w:val="bullet"/>
      <w:lvlText w:val=""/>
      <w:lvlJc w:val="left"/>
      <w:pPr>
        <w:tabs>
          <w:tab w:val="num" w:pos="3600"/>
        </w:tabs>
        <w:ind w:left="3600" w:hanging="360"/>
      </w:pPr>
      <w:rPr>
        <w:rFonts w:ascii="Symbol" w:hAnsi="Symbol" w:hint="default"/>
      </w:rPr>
    </w:lvl>
    <w:lvl w:ilvl="5" w:tplc="98CA0FD0" w:tentative="1">
      <w:start w:val="1"/>
      <w:numFmt w:val="bullet"/>
      <w:lvlText w:val=""/>
      <w:lvlJc w:val="left"/>
      <w:pPr>
        <w:tabs>
          <w:tab w:val="num" w:pos="4320"/>
        </w:tabs>
        <w:ind w:left="4320" w:hanging="360"/>
      </w:pPr>
      <w:rPr>
        <w:rFonts w:ascii="Symbol" w:hAnsi="Symbol" w:hint="default"/>
      </w:rPr>
    </w:lvl>
    <w:lvl w:ilvl="6" w:tplc="194272C0" w:tentative="1">
      <w:start w:val="1"/>
      <w:numFmt w:val="bullet"/>
      <w:lvlText w:val=""/>
      <w:lvlJc w:val="left"/>
      <w:pPr>
        <w:tabs>
          <w:tab w:val="num" w:pos="5040"/>
        </w:tabs>
        <w:ind w:left="5040" w:hanging="360"/>
      </w:pPr>
      <w:rPr>
        <w:rFonts w:ascii="Symbol" w:hAnsi="Symbol" w:hint="default"/>
      </w:rPr>
    </w:lvl>
    <w:lvl w:ilvl="7" w:tplc="940063D4" w:tentative="1">
      <w:start w:val="1"/>
      <w:numFmt w:val="bullet"/>
      <w:lvlText w:val=""/>
      <w:lvlJc w:val="left"/>
      <w:pPr>
        <w:tabs>
          <w:tab w:val="num" w:pos="5760"/>
        </w:tabs>
        <w:ind w:left="5760" w:hanging="360"/>
      </w:pPr>
      <w:rPr>
        <w:rFonts w:ascii="Symbol" w:hAnsi="Symbol" w:hint="default"/>
      </w:rPr>
    </w:lvl>
    <w:lvl w:ilvl="8" w:tplc="54523488" w:tentative="1">
      <w:start w:val="1"/>
      <w:numFmt w:val="bullet"/>
      <w:lvlText w:val=""/>
      <w:lvlJc w:val="left"/>
      <w:pPr>
        <w:tabs>
          <w:tab w:val="num" w:pos="6480"/>
        </w:tabs>
        <w:ind w:left="6480" w:hanging="360"/>
      </w:pPr>
      <w:rPr>
        <w:rFonts w:ascii="Symbol" w:hAnsi="Symbol" w:hint="default"/>
      </w:rPr>
    </w:lvl>
  </w:abstractNum>
  <w:abstractNum w:abstractNumId="71" w15:restartNumberingAfterBreak="0">
    <w:nsid w:val="28FB5689"/>
    <w:multiLevelType w:val="hybridMultilevel"/>
    <w:tmpl w:val="247AB39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2" w15:restartNumberingAfterBreak="0">
    <w:nsid w:val="29C23F78"/>
    <w:multiLevelType w:val="multilevel"/>
    <w:tmpl w:val="30FCC1C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15:restartNumberingAfterBreak="0">
    <w:nsid w:val="2AAB0C40"/>
    <w:multiLevelType w:val="multilevel"/>
    <w:tmpl w:val="2B0CB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2B1F7F03"/>
    <w:multiLevelType w:val="hybridMultilevel"/>
    <w:tmpl w:val="CE4E41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5" w15:restartNumberingAfterBreak="0">
    <w:nsid w:val="2C056B69"/>
    <w:multiLevelType w:val="multilevel"/>
    <w:tmpl w:val="D53E4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2DEF534B"/>
    <w:multiLevelType w:val="multilevel"/>
    <w:tmpl w:val="3E1297C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2E594F0B"/>
    <w:multiLevelType w:val="multilevel"/>
    <w:tmpl w:val="3542926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2EF8208F"/>
    <w:multiLevelType w:val="hybridMultilevel"/>
    <w:tmpl w:val="6B0AF96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9" w15:restartNumberingAfterBreak="0">
    <w:nsid w:val="2F4A5F9D"/>
    <w:multiLevelType w:val="hybridMultilevel"/>
    <w:tmpl w:val="BF64162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0" w15:restartNumberingAfterBreak="0">
    <w:nsid w:val="2F6E4DD9"/>
    <w:multiLevelType w:val="hybridMultilevel"/>
    <w:tmpl w:val="7ED055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1" w15:restartNumberingAfterBreak="0">
    <w:nsid w:val="3084706B"/>
    <w:multiLevelType w:val="hybridMultilevel"/>
    <w:tmpl w:val="20FE347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2" w15:restartNumberingAfterBreak="0">
    <w:nsid w:val="308D4643"/>
    <w:multiLevelType w:val="hybridMultilevel"/>
    <w:tmpl w:val="98B01B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3" w15:restartNumberingAfterBreak="0">
    <w:nsid w:val="3543798E"/>
    <w:multiLevelType w:val="multilevel"/>
    <w:tmpl w:val="A8ECD8E0"/>
    <w:lvl w:ilvl="0">
      <w:start w:val="1"/>
      <w:numFmt w:val="decimal"/>
      <w:lvlText w:val="%1."/>
      <w:lvlJc w:val="left"/>
      <w:pPr>
        <w:ind w:left="720" w:hanging="360"/>
      </w:p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4" w15:restartNumberingAfterBreak="0">
    <w:nsid w:val="363A0662"/>
    <w:multiLevelType w:val="hybridMultilevel"/>
    <w:tmpl w:val="580A0A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5" w15:restartNumberingAfterBreak="0">
    <w:nsid w:val="37D4778B"/>
    <w:multiLevelType w:val="multilevel"/>
    <w:tmpl w:val="BCBAB9F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6" w15:restartNumberingAfterBreak="0">
    <w:nsid w:val="37F85A03"/>
    <w:multiLevelType w:val="hybridMultilevel"/>
    <w:tmpl w:val="BB8A324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7" w15:restartNumberingAfterBreak="0">
    <w:nsid w:val="392C0FC0"/>
    <w:multiLevelType w:val="hybridMultilevel"/>
    <w:tmpl w:val="75E2DA6E"/>
    <w:lvl w:ilvl="0" w:tplc="A888F9A2">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8" w15:restartNumberingAfterBreak="0">
    <w:nsid w:val="39CE4913"/>
    <w:multiLevelType w:val="multilevel"/>
    <w:tmpl w:val="666230B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3A6165EE"/>
    <w:multiLevelType w:val="multilevel"/>
    <w:tmpl w:val="54F80D4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0" w15:restartNumberingAfterBreak="0">
    <w:nsid w:val="3B8B0D71"/>
    <w:multiLevelType w:val="multilevel"/>
    <w:tmpl w:val="0C766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3D896033"/>
    <w:multiLevelType w:val="hybridMultilevel"/>
    <w:tmpl w:val="B316D4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2" w15:restartNumberingAfterBreak="0">
    <w:nsid w:val="3EB201DE"/>
    <w:multiLevelType w:val="multilevel"/>
    <w:tmpl w:val="0C766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3F3F1CC4"/>
    <w:multiLevelType w:val="multilevel"/>
    <w:tmpl w:val="6206F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3F776A26"/>
    <w:multiLevelType w:val="multilevel"/>
    <w:tmpl w:val="21FC1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3F90344E"/>
    <w:multiLevelType w:val="multilevel"/>
    <w:tmpl w:val="82464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3FC6467D"/>
    <w:multiLevelType w:val="hybridMultilevel"/>
    <w:tmpl w:val="EA3461C8"/>
    <w:lvl w:ilvl="0" w:tplc="9C9C86DE">
      <w:start w:val="1"/>
      <w:numFmt w:val="bullet"/>
      <w:lvlText w:val="•"/>
      <w:lvlJc w:val="left"/>
      <w:pPr>
        <w:ind w:left="796"/>
      </w:pPr>
      <w:rPr>
        <w:rFonts w:ascii="Arial" w:eastAsia="Arial" w:hAnsi="Arial" w:cs="Arial"/>
        <w:b w:val="0"/>
        <w:i w:val="0"/>
        <w:strike w:val="0"/>
        <w:dstrike w:val="0"/>
        <w:color w:val="444444"/>
        <w:sz w:val="20"/>
        <w:szCs w:val="20"/>
        <w:u w:val="none" w:color="000000"/>
        <w:bdr w:val="none" w:sz="0" w:space="0" w:color="auto"/>
        <w:shd w:val="clear" w:color="auto" w:fill="auto"/>
        <w:vertAlign w:val="baseline"/>
      </w:rPr>
    </w:lvl>
    <w:lvl w:ilvl="1" w:tplc="96A0FA3E">
      <w:start w:val="1"/>
      <w:numFmt w:val="bullet"/>
      <w:lvlText w:val="o"/>
      <w:lvlJc w:val="left"/>
      <w:pPr>
        <w:ind w:left="1171"/>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lvl w:ilvl="2" w:tplc="B2E0B59C">
      <w:start w:val="1"/>
      <w:numFmt w:val="bullet"/>
      <w:lvlText w:val="▪"/>
      <w:lvlJc w:val="left"/>
      <w:pPr>
        <w:ind w:left="1891"/>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lvl w:ilvl="3" w:tplc="BCE4F480">
      <w:start w:val="1"/>
      <w:numFmt w:val="bullet"/>
      <w:lvlText w:val="•"/>
      <w:lvlJc w:val="left"/>
      <w:pPr>
        <w:ind w:left="2611"/>
      </w:pPr>
      <w:rPr>
        <w:rFonts w:ascii="Arial" w:eastAsia="Arial" w:hAnsi="Arial" w:cs="Arial"/>
        <w:b w:val="0"/>
        <w:i w:val="0"/>
        <w:strike w:val="0"/>
        <w:dstrike w:val="0"/>
        <w:color w:val="444444"/>
        <w:sz w:val="20"/>
        <w:szCs w:val="20"/>
        <w:u w:val="none" w:color="000000"/>
        <w:bdr w:val="none" w:sz="0" w:space="0" w:color="auto"/>
        <w:shd w:val="clear" w:color="auto" w:fill="auto"/>
        <w:vertAlign w:val="baseline"/>
      </w:rPr>
    </w:lvl>
    <w:lvl w:ilvl="4" w:tplc="5AB8AE88">
      <w:start w:val="1"/>
      <w:numFmt w:val="bullet"/>
      <w:lvlText w:val="o"/>
      <w:lvlJc w:val="left"/>
      <w:pPr>
        <w:ind w:left="3331"/>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lvl w:ilvl="5" w:tplc="11D467B4">
      <w:start w:val="1"/>
      <w:numFmt w:val="bullet"/>
      <w:lvlText w:val="▪"/>
      <w:lvlJc w:val="left"/>
      <w:pPr>
        <w:ind w:left="4051"/>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lvl w:ilvl="6" w:tplc="BF3023A4">
      <w:start w:val="1"/>
      <w:numFmt w:val="bullet"/>
      <w:lvlText w:val="•"/>
      <w:lvlJc w:val="left"/>
      <w:pPr>
        <w:ind w:left="4771"/>
      </w:pPr>
      <w:rPr>
        <w:rFonts w:ascii="Arial" w:eastAsia="Arial" w:hAnsi="Arial" w:cs="Arial"/>
        <w:b w:val="0"/>
        <w:i w:val="0"/>
        <w:strike w:val="0"/>
        <w:dstrike w:val="0"/>
        <w:color w:val="444444"/>
        <w:sz w:val="20"/>
        <w:szCs w:val="20"/>
        <w:u w:val="none" w:color="000000"/>
        <w:bdr w:val="none" w:sz="0" w:space="0" w:color="auto"/>
        <w:shd w:val="clear" w:color="auto" w:fill="auto"/>
        <w:vertAlign w:val="baseline"/>
      </w:rPr>
    </w:lvl>
    <w:lvl w:ilvl="7" w:tplc="A5C4C3D2">
      <w:start w:val="1"/>
      <w:numFmt w:val="bullet"/>
      <w:lvlText w:val="o"/>
      <w:lvlJc w:val="left"/>
      <w:pPr>
        <w:ind w:left="5491"/>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lvl w:ilvl="8" w:tplc="FC9ECB10">
      <w:start w:val="1"/>
      <w:numFmt w:val="bullet"/>
      <w:lvlText w:val="▪"/>
      <w:lvlJc w:val="left"/>
      <w:pPr>
        <w:ind w:left="6211"/>
      </w:pPr>
      <w:rPr>
        <w:rFonts w:ascii="Segoe UI Symbol" w:eastAsia="Segoe UI Symbol" w:hAnsi="Segoe UI Symbol" w:cs="Segoe UI Symbol"/>
        <w:b w:val="0"/>
        <w:i w:val="0"/>
        <w:strike w:val="0"/>
        <w:dstrike w:val="0"/>
        <w:color w:val="444444"/>
        <w:sz w:val="20"/>
        <w:szCs w:val="20"/>
        <w:u w:val="none" w:color="000000"/>
        <w:bdr w:val="none" w:sz="0" w:space="0" w:color="auto"/>
        <w:shd w:val="clear" w:color="auto" w:fill="auto"/>
        <w:vertAlign w:val="baseline"/>
      </w:rPr>
    </w:lvl>
  </w:abstractNum>
  <w:abstractNum w:abstractNumId="97" w15:restartNumberingAfterBreak="0">
    <w:nsid w:val="400075DF"/>
    <w:multiLevelType w:val="multilevel"/>
    <w:tmpl w:val="6344B5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8" w15:restartNumberingAfterBreak="0">
    <w:nsid w:val="41291551"/>
    <w:multiLevelType w:val="hybridMultilevel"/>
    <w:tmpl w:val="CFF204A2"/>
    <w:lvl w:ilvl="0" w:tplc="3BE8873E">
      <w:start w:val="1"/>
      <w:numFmt w:val="decimal"/>
      <w:lvlText w:val="%1."/>
      <w:lvlJc w:val="left"/>
      <w:pPr>
        <w:ind w:left="268"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CE22A70E">
      <w:start w:val="1"/>
      <w:numFmt w:val="lowerLetter"/>
      <w:lvlText w:val="%2"/>
      <w:lvlJc w:val="left"/>
      <w:pPr>
        <w:ind w:left="10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2" w:tplc="35C66AA8">
      <w:start w:val="1"/>
      <w:numFmt w:val="lowerRoman"/>
      <w:lvlText w:val="%3"/>
      <w:lvlJc w:val="left"/>
      <w:pPr>
        <w:ind w:left="180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3" w:tplc="3864BF58">
      <w:start w:val="1"/>
      <w:numFmt w:val="decimal"/>
      <w:lvlText w:val="%4"/>
      <w:lvlJc w:val="left"/>
      <w:pPr>
        <w:ind w:left="25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3B686134">
      <w:start w:val="1"/>
      <w:numFmt w:val="lowerLetter"/>
      <w:lvlText w:val="%5"/>
      <w:lvlJc w:val="left"/>
      <w:pPr>
        <w:ind w:left="324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5" w:tplc="68E6C390">
      <w:start w:val="1"/>
      <w:numFmt w:val="lowerRoman"/>
      <w:lvlText w:val="%6"/>
      <w:lvlJc w:val="left"/>
      <w:pPr>
        <w:ind w:left="396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6" w:tplc="FD02BC88">
      <w:start w:val="1"/>
      <w:numFmt w:val="decimal"/>
      <w:lvlText w:val="%7"/>
      <w:lvlJc w:val="left"/>
      <w:pPr>
        <w:ind w:left="46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54EAEA2E">
      <w:start w:val="1"/>
      <w:numFmt w:val="lowerLetter"/>
      <w:lvlText w:val="%8"/>
      <w:lvlJc w:val="left"/>
      <w:pPr>
        <w:ind w:left="540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8" w:tplc="85987C24">
      <w:start w:val="1"/>
      <w:numFmt w:val="lowerRoman"/>
      <w:lvlText w:val="%9"/>
      <w:lvlJc w:val="left"/>
      <w:pPr>
        <w:ind w:left="61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abstractNum>
  <w:abstractNum w:abstractNumId="99" w15:restartNumberingAfterBreak="0">
    <w:nsid w:val="42933B32"/>
    <w:multiLevelType w:val="hybridMultilevel"/>
    <w:tmpl w:val="41DAA7F2"/>
    <w:lvl w:ilvl="0" w:tplc="60D0AA1E">
      <w:start w:val="1"/>
      <w:numFmt w:val="bullet"/>
      <w:lvlText w:val=""/>
      <w:lvlJc w:val="left"/>
      <w:pPr>
        <w:ind w:left="2149"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lvl w:ilvl="1" w:tplc="C352C72A">
      <w:start w:val="1"/>
      <w:numFmt w:val="bullet"/>
      <w:lvlText w:val="o"/>
      <w:lvlJc w:val="left"/>
      <w:pPr>
        <w:ind w:left="2154"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lvl w:ilvl="2" w:tplc="1FE609F6">
      <w:start w:val="1"/>
      <w:numFmt w:val="bullet"/>
      <w:lvlText w:val="▪"/>
      <w:lvlJc w:val="left"/>
      <w:pPr>
        <w:ind w:left="2874"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lvl w:ilvl="3" w:tplc="A350BB1E">
      <w:start w:val="1"/>
      <w:numFmt w:val="bullet"/>
      <w:lvlText w:val="•"/>
      <w:lvlJc w:val="left"/>
      <w:pPr>
        <w:ind w:left="3594"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lvl w:ilvl="4" w:tplc="1794EEC2">
      <w:start w:val="1"/>
      <w:numFmt w:val="bullet"/>
      <w:lvlText w:val="o"/>
      <w:lvlJc w:val="left"/>
      <w:pPr>
        <w:ind w:left="4314"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lvl w:ilvl="5" w:tplc="3DFC4A94">
      <w:start w:val="1"/>
      <w:numFmt w:val="bullet"/>
      <w:lvlText w:val="▪"/>
      <w:lvlJc w:val="left"/>
      <w:pPr>
        <w:ind w:left="5034"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lvl w:ilvl="6" w:tplc="671AD754">
      <w:start w:val="1"/>
      <w:numFmt w:val="bullet"/>
      <w:lvlText w:val="•"/>
      <w:lvlJc w:val="left"/>
      <w:pPr>
        <w:ind w:left="5754"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lvl w:ilvl="7" w:tplc="70AABEDA">
      <w:start w:val="1"/>
      <w:numFmt w:val="bullet"/>
      <w:lvlText w:val="o"/>
      <w:lvlJc w:val="left"/>
      <w:pPr>
        <w:ind w:left="6474"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lvl w:ilvl="8" w:tplc="42B6D0B0">
      <w:start w:val="1"/>
      <w:numFmt w:val="bullet"/>
      <w:lvlText w:val="▪"/>
      <w:lvlJc w:val="left"/>
      <w:pPr>
        <w:ind w:left="7194" w:firstLine="0"/>
      </w:pPr>
      <w:rPr>
        <w:rFonts w:ascii="Wingdings" w:eastAsia="Wingdings" w:hAnsi="Wingdings" w:cs="Wingdings"/>
        <w:b w:val="0"/>
        <w:i w:val="0"/>
        <w:strike w:val="0"/>
        <w:dstrike w:val="0"/>
        <w:color w:val="000000"/>
        <w:sz w:val="32"/>
        <w:szCs w:val="32"/>
        <w:u w:val="none" w:color="000000"/>
        <w:effect w:val="none"/>
        <w:bdr w:val="none" w:sz="0" w:space="0" w:color="auto" w:frame="1"/>
        <w:vertAlign w:val="baseline"/>
      </w:rPr>
    </w:lvl>
  </w:abstractNum>
  <w:abstractNum w:abstractNumId="100" w15:restartNumberingAfterBreak="0">
    <w:nsid w:val="42BA2704"/>
    <w:multiLevelType w:val="hybridMultilevel"/>
    <w:tmpl w:val="13D4F9D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1" w15:restartNumberingAfterBreak="0">
    <w:nsid w:val="432B06DA"/>
    <w:multiLevelType w:val="multilevel"/>
    <w:tmpl w:val="1966B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46086D96"/>
    <w:multiLevelType w:val="multilevel"/>
    <w:tmpl w:val="CCCE9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3" w15:restartNumberingAfterBreak="0">
    <w:nsid w:val="46172346"/>
    <w:multiLevelType w:val="hybridMultilevel"/>
    <w:tmpl w:val="C7B8956A"/>
    <w:lvl w:ilvl="0" w:tplc="9DEE55DC">
      <w:start w:val="1"/>
      <w:numFmt w:val="bullet"/>
      <w:lvlText w:val="–"/>
      <w:lvlJc w:val="left"/>
      <w:pPr>
        <w:ind w:left="202"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38E4FFCE">
      <w:start w:val="1"/>
      <w:numFmt w:val="bullet"/>
      <w:lvlText w:val="o"/>
      <w:lvlJc w:val="left"/>
      <w:pPr>
        <w:ind w:left="10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2" w:tplc="074E8C20">
      <w:start w:val="1"/>
      <w:numFmt w:val="bullet"/>
      <w:lvlText w:val="▪"/>
      <w:lvlJc w:val="left"/>
      <w:pPr>
        <w:ind w:left="180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3" w:tplc="2A86AA54">
      <w:start w:val="1"/>
      <w:numFmt w:val="bullet"/>
      <w:lvlText w:val="•"/>
      <w:lvlJc w:val="left"/>
      <w:pPr>
        <w:ind w:left="25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04B27C88">
      <w:start w:val="1"/>
      <w:numFmt w:val="bullet"/>
      <w:lvlText w:val="o"/>
      <w:lvlJc w:val="left"/>
      <w:pPr>
        <w:ind w:left="324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5" w:tplc="EC0066C2">
      <w:start w:val="1"/>
      <w:numFmt w:val="bullet"/>
      <w:lvlText w:val="▪"/>
      <w:lvlJc w:val="left"/>
      <w:pPr>
        <w:ind w:left="396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6" w:tplc="B21694FA">
      <w:start w:val="1"/>
      <w:numFmt w:val="bullet"/>
      <w:lvlText w:val="•"/>
      <w:lvlJc w:val="left"/>
      <w:pPr>
        <w:ind w:left="46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CAB2A336">
      <w:start w:val="1"/>
      <w:numFmt w:val="bullet"/>
      <w:lvlText w:val="o"/>
      <w:lvlJc w:val="left"/>
      <w:pPr>
        <w:ind w:left="540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8" w:tplc="EA707EC4">
      <w:start w:val="1"/>
      <w:numFmt w:val="bullet"/>
      <w:lvlText w:val="▪"/>
      <w:lvlJc w:val="left"/>
      <w:pPr>
        <w:ind w:left="61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abstractNum>
  <w:abstractNum w:abstractNumId="104" w15:restartNumberingAfterBreak="0">
    <w:nsid w:val="46771778"/>
    <w:multiLevelType w:val="multilevel"/>
    <w:tmpl w:val="14BA7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5" w15:restartNumberingAfterBreak="0">
    <w:nsid w:val="46B3095B"/>
    <w:multiLevelType w:val="hybridMultilevel"/>
    <w:tmpl w:val="31E47A2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6" w15:restartNumberingAfterBreak="0">
    <w:nsid w:val="46DE68FF"/>
    <w:multiLevelType w:val="hybridMultilevel"/>
    <w:tmpl w:val="2BDCEBE4"/>
    <w:lvl w:ilvl="0" w:tplc="6FDE1852">
      <w:numFmt w:val="bullet"/>
      <w:lvlText w:val="■"/>
      <w:lvlJc w:val="left"/>
      <w:pPr>
        <w:ind w:left="720" w:hanging="360"/>
      </w:pPr>
      <w:rPr>
        <w:rFonts w:ascii="Arial" w:eastAsia="Times New Roman" w:hAnsi="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7" w15:restartNumberingAfterBreak="0">
    <w:nsid w:val="475003F4"/>
    <w:multiLevelType w:val="multilevel"/>
    <w:tmpl w:val="BA90C3E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8" w15:restartNumberingAfterBreak="0">
    <w:nsid w:val="48620B9F"/>
    <w:multiLevelType w:val="multilevel"/>
    <w:tmpl w:val="1A4E7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49086B42"/>
    <w:multiLevelType w:val="multilevel"/>
    <w:tmpl w:val="FE9A126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4A3B795E"/>
    <w:multiLevelType w:val="multilevel"/>
    <w:tmpl w:val="C66CC7F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1" w15:restartNumberingAfterBreak="0">
    <w:nsid w:val="4ADE7396"/>
    <w:multiLevelType w:val="multilevel"/>
    <w:tmpl w:val="08DE66B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4C273F5E"/>
    <w:multiLevelType w:val="multilevel"/>
    <w:tmpl w:val="57D06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4C686BE9"/>
    <w:multiLevelType w:val="hybridMultilevel"/>
    <w:tmpl w:val="0A223E24"/>
    <w:lvl w:ilvl="0" w:tplc="080A0001">
      <w:start w:val="1"/>
      <w:numFmt w:val="bullet"/>
      <w:lvlText w:val=""/>
      <w:lvlJc w:val="left"/>
      <w:pPr>
        <w:ind w:left="720" w:hanging="360"/>
      </w:pPr>
      <w:rPr>
        <w:rFonts w:ascii="Symbol" w:hAnsi="Symbol" w:hint="default"/>
      </w:rPr>
    </w:lvl>
    <w:lvl w:ilvl="1" w:tplc="080A0001">
      <w:start w:val="1"/>
      <w:numFmt w:val="bullet"/>
      <w:lvlText w:val=""/>
      <w:lvlJc w:val="left"/>
      <w:pPr>
        <w:ind w:left="1440" w:hanging="360"/>
      </w:pPr>
      <w:rPr>
        <w:rFonts w:ascii="Symbol" w:hAnsi="Symbo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4" w15:restartNumberingAfterBreak="0">
    <w:nsid w:val="4CC312AE"/>
    <w:multiLevelType w:val="hybridMultilevel"/>
    <w:tmpl w:val="885806AA"/>
    <w:lvl w:ilvl="0" w:tplc="F356B826">
      <w:start w:val="1"/>
      <w:numFmt w:val="decimal"/>
      <w:lvlText w:val="%1."/>
      <w:lvlJc w:val="left"/>
      <w:pPr>
        <w:ind w:left="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1654D7DA">
      <w:start w:val="1"/>
      <w:numFmt w:val="lowerLetter"/>
      <w:lvlText w:val="%2"/>
      <w:lvlJc w:val="left"/>
      <w:pPr>
        <w:ind w:left="10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2" w:tplc="3DE25DEA">
      <w:start w:val="1"/>
      <w:numFmt w:val="lowerRoman"/>
      <w:lvlText w:val="%3"/>
      <w:lvlJc w:val="left"/>
      <w:pPr>
        <w:ind w:left="180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3" w:tplc="2E889550">
      <w:start w:val="1"/>
      <w:numFmt w:val="decimal"/>
      <w:lvlText w:val="%4"/>
      <w:lvlJc w:val="left"/>
      <w:pPr>
        <w:ind w:left="25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BB7AC6DA">
      <w:start w:val="1"/>
      <w:numFmt w:val="lowerLetter"/>
      <w:lvlText w:val="%5"/>
      <w:lvlJc w:val="left"/>
      <w:pPr>
        <w:ind w:left="324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5" w:tplc="2898A2E8">
      <w:start w:val="1"/>
      <w:numFmt w:val="lowerRoman"/>
      <w:lvlText w:val="%6"/>
      <w:lvlJc w:val="left"/>
      <w:pPr>
        <w:ind w:left="396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6" w:tplc="09C4DF7E">
      <w:start w:val="1"/>
      <w:numFmt w:val="decimal"/>
      <w:lvlText w:val="%7"/>
      <w:lvlJc w:val="left"/>
      <w:pPr>
        <w:ind w:left="46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85E64344">
      <w:start w:val="1"/>
      <w:numFmt w:val="lowerLetter"/>
      <w:lvlText w:val="%8"/>
      <w:lvlJc w:val="left"/>
      <w:pPr>
        <w:ind w:left="540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8" w:tplc="0D2CB7EA">
      <w:start w:val="1"/>
      <w:numFmt w:val="lowerRoman"/>
      <w:lvlText w:val="%9"/>
      <w:lvlJc w:val="left"/>
      <w:pPr>
        <w:ind w:left="61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abstractNum>
  <w:abstractNum w:abstractNumId="115" w15:restartNumberingAfterBreak="0">
    <w:nsid w:val="4D8F1BC9"/>
    <w:multiLevelType w:val="hybridMultilevel"/>
    <w:tmpl w:val="349484B4"/>
    <w:lvl w:ilvl="0" w:tplc="6AFCAFBC">
      <w:start w:val="1"/>
      <w:numFmt w:val="bullet"/>
      <w:lvlText w:val=""/>
      <w:lvlPicBulletId w:val="0"/>
      <w:lvlJc w:val="left"/>
      <w:pPr>
        <w:tabs>
          <w:tab w:val="num" w:pos="720"/>
        </w:tabs>
        <w:ind w:left="720" w:hanging="360"/>
      </w:pPr>
      <w:rPr>
        <w:rFonts w:ascii="Symbol" w:hAnsi="Symbol" w:hint="default"/>
      </w:rPr>
    </w:lvl>
    <w:lvl w:ilvl="1" w:tplc="672A19D6" w:tentative="1">
      <w:start w:val="1"/>
      <w:numFmt w:val="bullet"/>
      <w:lvlText w:val=""/>
      <w:lvlJc w:val="left"/>
      <w:pPr>
        <w:tabs>
          <w:tab w:val="num" w:pos="1440"/>
        </w:tabs>
        <w:ind w:left="1440" w:hanging="360"/>
      </w:pPr>
      <w:rPr>
        <w:rFonts w:ascii="Symbol" w:hAnsi="Symbol" w:hint="default"/>
      </w:rPr>
    </w:lvl>
    <w:lvl w:ilvl="2" w:tplc="AB2A0690" w:tentative="1">
      <w:start w:val="1"/>
      <w:numFmt w:val="bullet"/>
      <w:lvlText w:val=""/>
      <w:lvlJc w:val="left"/>
      <w:pPr>
        <w:tabs>
          <w:tab w:val="num" w:pos="2160"/>
        </w:tabs>
        <w:ind w:left="2160" w:hanging="360"/>
      </w:pPr>
      <w:rPr>
        <w:rFonts w:ascii="Symbol" w:hAnsi="Symbol" w:hint="default"/>
      </w:rPr>
    </w:lvl>
    <w:lvl w:ilvl="3" w:tplc="122A49B6" w:tentative="1">
      <w:start w:val="1"/>
      <w:numFmt w:val="bullet"/>
      <w:lvlText w:val=""/>
      <w:lvlJc w:val="left"/>
      <w:pPr>
        <w:tabs>
          <w:tab w:val="num" w:pos="2880"/>
        </w:tabs>
        <w:ind w:left="2880" w:hanging="360"/>
      </w:pPr>
      <w:rPr>
        <w:rFonts w:ascii="Symbol" w:hAnsi="Symbol" w:hint="default"/>
      </w:rPr>
    </w:lvl>
    <w:lvl w:ilvl="4" w:tplc="5DA268DE" w:tentative="1">
      <w:start w:val="1"/>
      <w:numFmt w:val="bullet"/>
      <w:lvlText w:val=""/>
      <w:lvlJc w:val="left"/>
      <w:pPr>
        <w:tabs>
          <w:tab w:val="num" w:pos="3600"/>
        </w:tabs>
        <w:ind w:left="3600" w:hanging="360"/>
      </w:pPr>
      <w:rPr>
        <w:rFonts w:ascii="Symbol" w:hAnsi="Symbol" w:hint="default"/>
      </w:rPr>
    </w:lvl>
    <w:lvl w:ilvl="5" w:tplc="89482E04" w:tentative="1">
      <w:start w:val="1"/>
      <w:numFmt w:val="bullet"/>
      <w:lvlText w:val=""/>
      <w:lvlJc w:val="left"/>
      <w:pPr>
        <w:tabs>
          <w:tab w:val="num" w:pos="4320"/>
        </w:tabs>
        <w:ind w:left="4320" w:hanging="360"/>
      </w:pPr>
      <w:rPr>
        <w:rFonts w:ascii="Symbol" w:hAnsi="Symbol" w:hint="default"/>
      </w:rPr>
    </w:lvl>
    <w:lvl w:ilvl="6" w:tplc="DE621640" w:tentative="1">
      <w:start w:val="1"/>
      <w:numFmt w:val="bullet"/>
      <w:lvlText w:val=""/>
      <w:lvlJc w:val="left"/>
      <w:pPr>
        <w:tabs>
          <w:tab w:val="num" w:pos="5040"/>
        </w:tabs>
        <w:ind w:left="5040" w:hanging="360"/>
      </w:pPr>
      <w:rPr>
        <w:rFonts w:ascii="Symbol" w:hAnsi="Symbol" w:hint="default"/>
      </w:rPr>
    </w:lvl>
    <w:lvl w:ilvl="7" w:tplc="09100170" w:tentative="1">
      <w:start w:val="1"/>
      <w:numFmt w:val="bullet"/>
      <w:lvlText w:val=""/>
      <w:lvlJc w:val="left"/>
      <w:pPr>
        <w:tabs>
          <w:tab w:val="num" w:pos="5760"/>
        </w:tabs>
        <w:ind w:left="5760" w:hanging="360"/>
      </w:pPr>
      <w:rPr>
        <w:rFonts w:ascii="Symbol" w:hAnsi="Symbol" w:hint="default"/>
      </w:rPr>
    </w:lvl>
    <w:lvl w:ilvl="8" w:tplc="94E0E28E" w:tentative="1">
      <w:start w:val="1"/>
      <w:numFmt w:val="bullet"/>
      <w:lvlText w:val=""/>
      <w:lvlJc w:val="left"/>
      <w:pPr>
        <w:tabs>
          <w:tab w:val="num" w:pos="6480"/>
        </w:tabs>
        <w:ind w:left="6480" w:hanging="360"/>
      </w:pPr>
      <w:rPr>
        <w:rFonts w:ascii="Symbol" w:hAnsi="Symbol" w:hint="default"/>
      </w:rPr>
    </w:lvl>
  </w:abstractNum>
  <w:abstractNum w:abstractNumId="116" w15:restartNumberingAfterBreak="0">
    <w:nsid w:val="4E9E43C3"/>
    <w:multiLevelType w:val="hybridMultilevel"/>
    <w:tmpl w:val="BF362214"/>
    <w:lvl w:ilvl="0" w:tplc="D51071D8">
      <w:start w:val="1"/>
      <w:numFmt w:val="bullet"/>
      <w:lvlText w:val=""/>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7" w15:restartNumberingAfterBreak="0">
    <w:nsid w:val="4F0D7C90"/>
    <w:multiLevelType w:val="multilevel"/>
    <w:tmpl w:val="07BE74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8" w15:restartNumberingAfterBreak="0">
    <w:nsid w:val="50563BD7"/>
    <w:multiLevelType w:val="multilevel"/>
    <w:tmpl w:val="3BEAF8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50B31CD1"/>
    <w:multiLevelType w:val="multilevel"/>
    <w:tmpl w:val="469EA15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644"/>
        </w:tabs>
        <w:ind w:left="644"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0" w15:restartNumberingAfterBreak="0">
    <w:nsid w:val="50F214A4"/>
    <w:multiLevelType w:val="hybridMultilevel"/>
    <w:tmpl w:val="32787A76"/>
    <w:lvl w:ilvl="0" w:tplc="99780DD8">
      <w:start w:val="1"/>
      <w:numFmt w:val="bullet"/>
      <w:lvlText w:val=""/>
      <w:lvlJc w:val="left"/>
      <w:pPr>
        <w:ind w:left="7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8A0C66AA">
      <w:start w:val="1"/>
      <w:numFmt w:val="bullet"/>
      <w:lvlText w:val="o"/>
      <w:lvlJc w:val="left"/>
      <w:pPr>
        <w:ind w:left="14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2" w:tplc="0FDA88C6">
      <w:start w:val="1"/>
      <w:numFmt w:val="bullet"/>
      <w:lvlText w:val="▪"/>
      <w:lvlJc w:val="left"/>
      <w:pPr>
        <w:ind w:left="21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3" w:tplc="8288FE18">
      <w:start w:val="1"/>
      <w:numFmt w:val="bullet"/>
      <w:lvlText w:val="•"/>
      <w:lvlJc w:val="left"/>
      <w:pPr>
        <w:ind w:left="28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4" w:tplc="8E8AD01A">
      <w:start w:val="1"/>
      <w:numFmt w:val="bullet"/>
      <w:lvlText w:val="o"/>
      <w:lvlJc w:val="left"/>
      <w:pPr>
        <w:ind w:left="36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5" w:tplc="359C2B96">
      <w:start w:val="1"/>
      <w:numFmt w:val="bullet"/>
      <w:lvlText w:val="▪"/>
      <w:lvlJc w:val="left"/>
      <w:pPr>
        <w:ind w:left="43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6" w:tplc="7ACC6044">
      <w:start w:val="1"/>
      <w:numFmt w:val="bullet"/>
      <w:lvlText w:val="•"/>
      <w:lvlJc w:val="left"/>
      <w:pPr>
        <w:ind w:left="50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7" w:tplc="7944A6CE">
      <w:start w:val="1"/>
      <w:numFmt w:val="bullet"/>
      <w:lvlText w:val="o"/>
      <w:lvlJc w:val="left"/>
      <w:pPr>
        <w:ind w:left="57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8" w:tplc="A3E8724E">
      <w:start w:val="1"/>
      <w:numFmt w:val="bullet"/>
      <w:lvlText w:val="▪"/>
      <w:lvlJc w:val="left"/>
      <w:pPr>
        <w:ind w:left="64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abstractNum>
  <w:abstractNum w:abstractNumId="121" w15:restartNumberingAfterBreak="0">
    <w:nsid w:val="516420C0"/>
    <w:multiLevelType w:val="multilevel"/>
    <w:tmpl w:val="40429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2" w15:restartNumberingAfterBreak="0">
    <w:nsid w:val="516E3799"/>
    <w:multiLevelType w:val="multilevel"/>
    <w:tmpl w:val="52D0855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51991870"/>
    <w:multiLevelType w:val="multilevel"/>
    <w:tmpl w:val="8C98229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15:restartNumberingAfterBreak="0">
    <w:nsid w:val="52570C36"/>
    <w:multiLevelType w:val="hybridMultilevel"/>
    <w:tmpl w:val="A8E03E94"/>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25" w15:restartNumberingAfterBreak="0">
    <w:nsid w:val="536059F2"/>
    <w:multiLevelType w:val="multilevel"/>
    <w:tmpl w:val="A27E4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6" w15:restartNumberingAfterBreak="0">
    <w:nsid w:val="53DF56C0"/>
    <w:multiLevelType w:val="hybridMultilevel"/>
    <w:tmpl w:val="9B30117C"/>
    <w:lvl w:ilvl="0" w:tplc="4468C000">
      <w:start w:val="3"/>
      <w:numFmt w:val="decimal"/>
      <w:lvlText w:val="%1."/>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13EBB96">
      <w:start w:val="1"/>
      <w:numFmt w:val="lowerLetter"/>
      <w:lvlText w:val="%2"/>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15865A2">
      <w:start w:val="1"/>
      <w:numFmt w:val="lowerRoman"/>
      <w:lvlText w:val="%3"/>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5BA67902">
      <w:start w:val="1"/>
      <w:numFmt w:val="decimal"/>
      <w:lvlText w:val="%4"/>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21E197C">
      <w:start w:val="1"/>
      <w:numFmt w:val="lowerLetter"/>
      <w:lvlText w:val="%5"/>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81EBF78">
      <w:start w:val="1"/>
      <w:numFmt w:val="lowerRoman"/>
      <w:lvlText w:val="%6"/>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C8EB9CC">
      <w:start w:val="1"/>
      <w:numFmt w:val="decimal"/>
      <w:lvlText w:val="%7"/>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7E4E02">
      <w:start w:val="1"/>
      <w:numFmt w:val="lowerLetter"/>
      <w:lvlText w:val="%8"/>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F66894A">
      <w:start w:val="1"/>
      <w:numFmt w:val="lowerRoman"/>
      <w:lvlText w:val="%9"/>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7" w15:restartNumberingAfterBreak="0">
    <w:nsid w:val="53F35191"/>
    <w:multiLevelType w:val="multilevel"/>
    <w:tmpl w:val="F642D1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8" w15:restartNumberingAfterBreak="0">
    <w:nsid w:val="53F41179"/>
    <w:multiLevelType w:val="hybridMultilevel"/>
    <w:tmpl w:val="0668FC60"/>
    <w:lvl w:ilvl="0" w:tplc="85C8E6C0">
      <w:start w:val="1"/>
      <w:numFmt w:val="bullet"/>
      <w:lvlText w:val=""/>
      <w:lvlJc w:val="left"/>
      <w:pPr>
        <w:ind w:left="7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0C823D76">
      <w:start w:val="1"/>
      <w:numFmt w:val="bullet"/>
      <w:lvlText w:val="o"/>
      <w:lvlJc w:val="left"/>
      <w:pPr>
        <w:ind w:left="14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2" w:tplc="298AF9FA">
      <w:start w:val="1"/>
      <w:numFmt w:val="bullet"/>
      <w:lvlText w:val="▪"/>
      <w:lvlJc w:val="left"/>
      <w:pPr>
        <w:ind w:left="21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3" w:tplc="9CF4EE46">
      <w:start w:val="1"/>
      <w:numFmt w:val="bullet"/>
      <w:lvlText w:val="•"/>
      <w:lvlJc w:val="left"/>
      <w:pPr>
        <w:ind w:left="28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4" w:tplc="AE9ADAAC">
      <w:start w:val="1"/>
      <w:numFmt w:val="bullet"/>
      <w:lvlText w:val="o"/>
      <w:lvlJc w:val="left"/>
      <w:pPr>
        <w:ind w:left="36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5" w:tplc="93F6DD2C">
      <w:start w:val="1"/>
      <w:numFmt w:val="bullet"/>
      <w:lvlText w:val="▪"/>
      <w:lvlJc w:val="left"/>
      <w:pPr>
        <w:ind w:left="43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6" w:tplc="640455FC">
      <w:start w:val="1"/>
      <w:numFmt w:val="bullet"/>
      <w:lvlText w:val="•"/>
      <w:lvlJc w:val="left"/>
      <w:pPr>
        <w:ind w:left="50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7" w:tplc="38DCBB3E">
      <w:start w:val="1"/>
      <w:numFmt w:val="bullet"/>
      <w:lvlText w:val="o"/>
      <w:lvlJc w:val="left"/>
      <w:pPr>
        <w:ind w:left="57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8" w:tplc="AA2A9520">
      <w:start w:val="1"/>
      <w:numFmt w:val="bullet"/>
      <w:lvlText w:val="▪"/>
      <w:lvlJc w:val="left"/>
      <w:pPr>
        <w:ind w:left="64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abstractNum>
  <w:abstractNum w:abstractNumId="129" w15:restartNumberingAfterBreak="0">
    <w:nsid w:val="54CC6FC9"/>
    <w:multiLevelType w:val="hybridMultilevel"/>
    <w:tmpl w:val="715A1F3C"/>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30" w15:restartNumberingAfterBreak="0">
    <w:nsid w:val="55270AF0"/>
    <w:multiLevelType w:val="hybridMultilevel"/>
    <w:tmpl w:val="A8ECD8E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1" w15:restartNumberingAfterBreak="0">
    <w:nsid w:val="552A63B4"/>
    <w:multiLevelType w:val="hybridMultilevel"/>
    <w:tmpl w:val="97A2D146"/>
    <w:lvl w:ilvl="0" w:tplc="2550CC04">
      <w:start w:val="1"/>
      <w:numFmt w:val="lowerLetter"/>
      <w:lvlText w:val="%1)"/>
      <w:lvlJc w:val="left"/>
      <w:pPr>
        <w:ind w:left="1001"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6DF6F958">
      <w:start w:val="1"/>
      <w:numFmt w:val="lowerLetter"/>
      <w:lvlText w:val="%2"/>
      <w:lvlJc w:val="left"/>
      <w:pPr>
        <w:ind w:left="180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2" w:tplc="404E6CC0">
      <w:start w:val="1"/>
      <w:numFmt w:val="lowerRoman"/>
      <w:lvlText w:val="%3"/>
      <w:lvlJc w:val="left"/>
      <w:pPr>
        <w:ind w:left="25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3" w:tplc="8B048AB6">
      <w:start w:val="1"/>
      <w:numFmt w:val="decimal"/>
      <w:lvlText w:val="%4"/>
      <w:lvlJc w:val="left"/>
      <w:pPr>
        <w:ind w:left="324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D130A544">
      <w:start w:val="1"/>
      <w:numFmt w:val="lowerLetter"/>
      <w:lvlText w:val="%5"/>
      <w:lvlJc w:val="left"/>
      <w:pPr>
        <w:ind w:left="396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5" w:tplc="9384B65E">
      <w:start w:val="1"/>
      <w:numFmt w:val="lowerRoman"/>
      <w:lvlText w:val="%6"/>
      <w:lvlJc w:val="left"/>
      <w:pPr>
        <w:ind w:left="46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6" w:tplc="C0AAAA22">
      <w:start w:val="1"/>
      <w:numFmt w:val="decimal"/>
      <w:lvlText w:val="%7"/>
      <w:lvlJc w:val="left"/>
      <w:pPr>
        <w:ind w:left="540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58C61666">
      <w:start w:val="1"/>
      <w:numFmt w:val="lowerLetter"/>
      <w:lvlText w:val="%8"/>
      <w:lvlJc w:val="left"/>
      <w:pPr>
        <w:ind w:left="61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8" w:tplc="9754F4F6">
      <w:start w:val="1"/>
      <w:numFmt w:val="lowerRoman"/>
      <w:lvlText w:val="%9"/>
      <w:lvlJc w:val="left"/>
      <w:pPr>
        <w:ind w:left="684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abstractNum>
  <w:abstractNum w:abstractNumId="132" w15:restartNumberingAfterBreak="0">
    <w:nsid w:val="56204FD1"/>
    <w:multiLevelType w:val="hybridMultilevel"/>
    <w:tmpl w:val="732271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3" w15:restartNumberingAfterBreak="0">
    <w:nsid w:val="56390821"/>
    <w:multiLevelType w:val="multilevel"/>
    <w:tmpl w:val="05167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4" w15:restartNumberingAfterBreak="0">
    <w:nsid w:val="571171AB"/>
    <w:multiLevelType w:val="multilevel"/>
    <w:tmpl w:val="D69CCD2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5" w15:restartNumberingAfterBreak="0">
    <w:nsid w:val="576A4058"/>
    <w:multiLevelType w:val="multilevel"/>
    <w:tmpl w:val="856044F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6" w15:restartNumberingAfterBreak="0">
    <w:nsid w:val="590319C0"/>
    <w:multiLevelType w:val="multilevel"/>
    <w:tmpl w:val="4490DA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59217FB0"/>
    <w:multiLevelType w:val="multilevel"/>
    <w:tmpl w:val="B194ED4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596A7F33"/>
    <w:multiLevelType w:val="hybridMultilevel"/>
    <w:tmpl w:val="1D780D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9" w15:restartNumberingAfterBreak="0">
    <w:nsid w:val="59D334C6"/>
    <w:multiLevelType w:val="multilevel"/>
    <w:tmpl w:val="8B42E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5B1F083A"/>
    <w:multiLevelType w:val="multilevel"/>
    <w:tmpl w:val="729AF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5EA47409"/>
    <w:multiLevelType w:val="hybridMultilevel"/>
    <w:tmpl w:val="8A6242CA"/>
    <w:lvl w:ilvl="0" w:tplc="080A000D">
      <w:start w:val="1"/>
      <w:numFmt w:val="bullet"/>
      <w:lvlText w:val=""/>
      <w:lvlJc w:val="left"/>
      <w:pPr>
        <w:ind w:left="720" w:hanging="360"/>
      </w:pPr>
      <w:rPr>
        <w:rFonts w:ascii="Wingdings" w:hAnsi="Wingdings" w:hint="default"/>
      </w:rPr>
    </w:lvl>
    <w:lvl w:ilvl="1" w:tplc="28A6F042">
      <w:start w:val="1"/>
      <w:numFmt w:val="bullet"/>
      <w:lvlText w:val=""/>
      <w:lvlJc w:val="left"/>
      <w:pPr>
        <w:ind w:left="1440" w:hanging="360"/>
      </w:pPr>
      <w:rPr>
        <w:rFonts w:ascii="Symbol" w:hAnsi="Symbol" w:hint="default"/>
        <w:color w:val="auto"/>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2" w15:restartNumberingAfterBreak="0">
    <w:nsid w:val="5F074DDF"/>
    <w:multiLevelType w:val="multilevel"/>
    <w:tmpl w:val="65AAB2F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5FF6398D"/>
    <w:multiLevelType w:val="hybridMultilevel"/>
    <w:tmpl w:val="4B8A621A"/>
    <w:lvl w:ilvl="0" w:tplc="D5F4B1CA">
      <w:start w:val="1"/>
      <w:numFmt w:val="bullet"/>
      <w:lvlText w:val="•"/>
      <w:lvlJc w:val="left"/>
      <w:pPr>
        <w:ind w:left="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E7802AA">
      <w:start w:val="1"/>
      <w:numFmt w:val="bullet"/>
      <w:lvlText w:val="o"/>
      <w:lvlJc w:val="left"/>
      <w:pPr>
        <w:ind w:left="10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723867CC">
      <w:start w:val="1"/>
      <w:numFmt w:val="bullet"/>
      <w:lvlText w:val="▪"/>
      <w:lvlJc w:val="left"/>
      <w:pPr>
        <w:ind w:left="18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5E649802">
      <w:start w:val="1"/>
      <w:numFmt w:val="bullet"/>
      <w:lvlText w:val="•"/>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94C022A">
      <w:start w:val="1"/>
      <w:numFmt w:val="bullet"/>
      <w:lvlText w:val="o"/>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5824B096">
      <w:start w:val="1"/>
      <w:numFmt w:val="bullet"/>
      <w:lvlText w:val="▪"/>
      <w:lvlJc w:val="left"/>
      <w:pPr>
        <w:ind w:left="39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1466F580">
      <w:start w:val="1"/>
      <w:numFmt w:val="bullet"/>
      <w:lvlText w:val="•"/>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C4A8D366">
      <w:start w:val="1"/>
      <w:numFmt w:val="bullet"/>
      <w:lvlText w:val="o"/>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B1F47E62">
      <w:start w:val="1"/>
      <w:numFmt w:val="bullet"/>
      <w:lvlText w:val="▪"/>
      <w:lvlJc w:val="left"/>
      <w:pPr>
        <w:ind w:left="61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44" w15:restartNumberingAfterBreak="0">
    <w:nsid w:val="604453A8"/>
    <w:multiLevelType w:val="hybridMultilevel"/>
    <w:tmpl w:val="20524C92"/>
    <w:lvl w:ilvl="0" w:tplc="0032C0B4">
      <w:start w:val="1"/>
      <w:numFmt w:val="lowerLetter"/>
      <w:lvlText w:val="%1)"/>
      <w:lvlJc w:val="left"/>
      <w:pPr>
        <w:ind w:left="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7326F162">
      <w:start w:val="1"/>
      <w:numFmt w:val="lowerLetter"/>
      <w:lvlText w:val="%2"/>
      <w:lvlJc w:val="left"/>
      <w:pPr>
        <w:ind w:left="10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2" w:tplc="D8283984">
      <w:start w:val="1"/>
      <w:numFmt w:val="lowerRoman"/>
      <w:lvlText w:val="%3"/>
      <w:lvlJc w:val="left"/>
      <w:pPr>
        <w:ind w:left="180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3" w:tplc="C99AD3F0">
      <w:start w:val="1"/>
      <w:numFmt w:val="decimal"/>
      <w:lvlText w:val="%4"/>
      <w:lvlJc w:val="left"/>
      <w:pPr>
        <w:ind w:left="25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3FC25CAC">
      <w:start w:val="1"/>
      <w:numFmt w:val="lowerLetter"/>
      <w:lvlText w:val="%5"/>
      <w:lvlJc w:val="left"/>
      <w:pPr>
        <w:ind w:left="324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5" w:tplc="8C66A9FC">
      <w:start w:val="1"/>
      <w:numFmt w:val="lowerRoman"/>
      <w:lvlText w:val="%6"/>
      <w:lvlJc w:val="left"/>
      <w:pPr>
        <w:ind w:left="396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6" w:tplc="C848FA3E">
      <w:start w:val="1"/>
      <w:numFmt w:val="decimal"/>
      <w:lvlText w:val="%7"/>
      <w:lvlJc w:val="left"/>
      <w:pPr>
        <w:ind w:left="468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DF741F92">
      <w:start w:val="1"/>
      <w:numFmt w:val="lowerLetter"/>
      <w:lvlText w:val="%8"/>
      <w:lvlJc w:val="left"/>
      <w:pPr>
        <w:ind w:left="540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8" w:tplc="9AF2A54A">
      <w:start w:val="1"/>
      <w:numFmt w:val="lowerRoman"/>
      <w:lvlText w:val="%9"/>
      <w:lvlJc w:val="left"/>
      <w:pPr>
        <w:ind w:left="612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abstractNum>
  <w:abstractNum w:abstractNumId="145" w15:restartNumberingAfterBreak="0">
    <w:nsid w:val="6047502E"/>
    <w:multiLevelType w:val="hybridMultilevel"/>
    <w:tmpl w:val="6BC4AA24"/>
    <w:lvl w:ilvl="0" w:tplc="DCC8A396">
      <w:start w:val="1"/>
      <w:numFmt w:val="lowerLetter"/>
      <w:lvlText w:val="%1)"/>
      <w:lvlJc w:val="left"/>
      <w:pPr>
        <w:ind w:left="36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1" w:tplc="290E68A6">
      <w:start w:val="1"/>
      <w:numFmt w:val="lowerLetter"/>
      <w:lvlText w:val="%2"/>
      <w:lvlJc w:val="left"/>
      <w:pPr>
        <w:ind w:left="108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2" w:tplc="1D28D22A">
      <w:start w:val="1"/>
      <w:numFmt w:val="lowerRoman"/>
      <w:lvlText w:val="%3"/>
      <w:lvlJc w:val="left"/>
      <w:pPr>
        <w:ind w:left="180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3" w:tplc="27ECE46A">
      <w:start w:val="1"/>
      <w:numFmt w:val="decimal"/>
      <w:lvlText w:val="%4"/>
      <w:lvlJc w:val="left"/>
      <w:pPr>
        <w:ind w:left="252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4" w:tplc="46BE7718">
      <w:start w:val="1"/>
      <w:numFmt w:val="lowerLetter"/>
      <w:lvlText w:val="%5"/>
      <w:lvlJc w:val="left"/>
      <w:pPr>
        <w:ind w:left="324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5" w:tplc="3294AB50">
      <w:start w:val="1"/>
      <w:numFmt w:val="lowerRoman"/>
      <w:lvlText w:val="%6"/>
      <w:lvlJc w:val="left"/>
      <w:pPr>
        <w:ind w:left="396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6" w:tplc="B67E88B0">
      <w:start w:val="1"/>
      <w:numFmt w:val="decimal"/>
      <w:lvlText w:val="%7"/>
      <w:lvlJc w:val="left"/>
      <w:pPr>
        <w:ind w:left="468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7" w:tplc="55BA371A">
      <w:start w:val="1"/>
      <w:numFmt w:val="lowerLetter"/>
      <w:lvlText w:val="%8"/>
      <w:lvlJc w:val="left"/>
      <w:pPr>
        <w:ind w:left="540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lvl w:ilvl="8" w:tplc="60BA4EB8">
      <w:start w:val="1"/>
      <w:numFmt w:val="lowerRoman"/>
      <w:lvlText w:val="%9"/>
      <w:lvlJc w:val="left"/>
      <w:pPr>
        <w:ind w:left="6120" w:firstLine="0"/>
      </w:pPr>
      <w:rPr>
        <w:rFonts w:ascii="Calibri" w:eastAsia="Calibri" w:hAnsi="Calibri" w:cs="Calibri"/>
        <w:b w:val="0"/>
        <w:i w:val="0"/>
        <w:strike w:val="0"/>
        <w:dstrike w:val="0"/>
        <w:color w:val="000000"/>
        <w:sz w:val="22"/>
        <w:szCs w:val="22"/>
        <w:u w:val="none" w:color="000000"/>
        <w:effect w:val="none"/>
        <w:bdr w:val="none" w:sz="0" w:space="0" w:color="auto" w:frame="1"/>
        <w:vertAlign w:val="baseline"/>
      </w:rPr>
    </w:lvl>
  </w:abstractNum>
  <w:abstractNum w:abstractNumId="146" w15:restartNumberingAfterBreak="0">
    <w:nsid w:val="60AD1199"/>
    <w:multiLevelType w:val="hybridMultilevel"/>
    <w:tmpl w:val="B2CE0BEC"/>
    <w:lvl w:ilvl="0" w:tplc="08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7" w15:restartNumberingAfterBreak="0">
    <w:nsid w:val="63586B78"/>
    <w:multiLevelType w:val="hybridMultilevel"/>
    <w:tmpl w:val="4E7C586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48" w15:restartNumberingAfterBreak="0">
    <w:nsid w:val="63730647"/>
    <w:multiLevelType w:val="hybridMultilevel"/>
    <w:tmpl w:val="7542DF6C"/>
    <w:lvl w:ilvl="0" w:tplc="DDA82FD2">
      <w:start w:val="1"/>
      <w:numFmt w:val="decimal"/>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49" w15:restartNumberingAfterBreak="0">
    <w:nsid w:val="639C2D0E"/>
    <w:multiLevelType w:val="hybridMultilevel"/>
    <w:tmpl w:val="6B9A4F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0" w15:restartNumberingAfterBreak="0">
    <w:nsid w:val="64572931"/>
    <w:multiLevelType w:val="multilevel"/>
    <w:tmpl w:val="D910FC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1" w15:restartNumberingAfterBreak="0">
    <w:nsid w:val="65F10EE4"/>
    <w:multiLevelType w:val="hybridMultilevel"/>
    <w:tmpl w:val="D8D86DC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2" w15:restartNumberingAfterBreak="0">
    <w:nsid w:val="661C18DC"/>
    <w:multiLevelType w:val="hybridMultilevel"/>
    <w:tmpl w:val="EC74DF3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53" w15:restartNumberingAfterBreak="0">
    <w:nsid w:val="678347B5"/>
    <w:multiLevelType w:val="hybridMultilevel"/>
    <w:tmpl w:val="79229630"/>
    <w:lvl w:ilvl="0" w:tplc="20DE3696">
      <w:start w:val="1"/>
      <w:numFmt w:val="decimal"/>
      <w:lvlText w:val="%1."/>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3F04D70">
      <w:start w:val="1"/>
      <w:numFmt w:val="lowerLetter"/>
      <w:lvlText w:val="%2"/>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F86C95C">
      <w:start w:val="1"/>
      <w:numFmt w:val="lowerRoman"/>
      <w:lvlText w:val="%3"/>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6881D7E">
      <w:start w:val="1"/>
      <w:numFmt w:val="decimal"/>
      <w:lvlText w:val="%4"/>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50EFEA4">
      <w:start w:val="1"/>
      <w:numFmt w:val="lowerLetter"/>
      <w:lvlText w:val="%5"/>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834A3E52">
      <w:start w:val="1"/>
      <w:numFmt w:val="lowerRoman"/>
      <w:lvlText w:val="%6"/>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D1403FA">
      <w:start w:val="1"/>
      <w:numFmt w:val="decimal"/>
      <w:lvlText w:val="%7"/>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3F84C14">
      <w:start w:val="1"/>
      <w:numFmt w:val="lowerLetter"/>
      <w:lvlText w:val="%8"/>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10B67EFC">
      <w:start w:val="1"/>
      <w:numFmt w:val="lowerRoman"/>
      <w:lvlText w:val="%9"/>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54" w15:restartNumberingAfterBreak="0">
    <w:nsid w:val="683E6D8D"/>
    <w:multiLevelType w:val="hybridMultilevel"/>
    <w:tmpl w:val="8CF66064"/>
    <w:lvl w:ilvl="0" w:tplc="D51071D8">
      <w:start w:val="1"/>
      <w:numFmt w:val="bullet"/>
      <w:lvlText w:val=""/>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5" w15:restartNumberingAfterBreak="0">
    <w:nsid w:val="68A41F26"/>
    <w:multiLevelType w:val="hybridMultilevel"/>
    <w:tmpl w:val="34E4629E"/>
    <w:lvl w:ilvl="0" w:tplc="BF827BC4">
      <w:start w:val="1"/>
      <w:numFmt w:val="bullet"/>
      <w:lvlText w:val=""/>
      <w:lvlJc w:val="left"/>
      <w:pPr>
        <w:tabs>
          <w:tab w:val="num" w:pos="1440"/>
        </w:tabs>
        <w:ind w:left="144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6" w15:restartNumberingAfterBreak="0">
    <w:nsid w:val="6BAB42B3"/>
    <w:multiLevelType w:val="multilevel"/>
    <w:tmpl w:val="0C766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6BD358C8"/>
    <w:multiLevelType w:val="multilevel"/>
    <w:tmpl w:val="A8ECD8E0"/>
    <w:lvl w:ilvl="0">
      <w:start w:val="1"/>
      <w:numFmt w:val="decimal"/>
      <w:lvlText w:val="%1."/>
      <w:lvlJc w:val="left"/>
      <w:pPr>
        <w:ind w:left="720" w:hanging="360"/>
      </w:p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8" w15:restartNumberingAfterBreak="0">
    <w:nsid w:val="6C634E1B"/>
    <w:multiLevelType w:val="hybridMultilevel"/>
    <w:tmpl w:val="4B243A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9" w15:restartNumberingAfterBreak="0">
    <w:nsid w:val="6C850105"/>
    <w:multiLevelType w:val="hybridMultilevel"/>
    <w:tmpl w:val="A0B859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0" w15:restartNumberingAfterBreak="0">
    <w:nsid w:val="6C9427F5"/>
    <w:multiLevelType w:val="multilevel"/>
    <w:tmpl w:val="4F307C0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1" w15:restartNumberingAfterBreak="0">
    <w:nsid w:val="6EDF42AA"/>
    <w:multiLevelType w:val="multilevel"/>
    <w:tmpl w:val="53EA94A4"/>
    <w:lvl w:ilvl="0">
      <w:start w:val="1"/>
      <w:numFmt w:val="bullet"/>
      <w:lvlText w:val=""/>
      <w:lvlJc w:val="left"/>
      <w:pPr>
        <w:ind w:left="720" w:hanging="360"/>
      </w:pPr>
      <w:rPr>
        <w:rFonts w:ascii="Wingdings" w:hAnsi="Wingding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2" w15:restartNumberingAfterBreak="0">
    <w:nsid w:val="6FC23890"/>
    <w:multiLevelType w:val="hybridMultilevel"/>
    <w:tmpl w:val="E202FDE4"/>
    <w:lvl w:ilvl="0" w:tplc="080A0001">
      <w:start w:val="1"/>
      <w:numFmt w:val="bullet"/>
      <w:lvlText w:val=""/>
      <w:lvlJc w:val="left"/>
      <w:pPr>
        <w:ind w:left="720" w:hanging="360"/>
      </w:pPr>
      <w:rPr>
        <w:rFonts w:ascii="Symbol" w:hAnsi="Symbol" w:hint="default"/>
      </w:rPr>
    </w:lvl>
    <w:lvl w:ilvl="1" w:tplc="D92C02F6">
      <w:start w:val="2008"/>
      <w:numFmt w:val="bullet"/>
      <w:lvlText w:val="-"/>
      <w:lvlJc w:val="left"/>
      <w:pPr>
        <w:ind w:left="1440" w:hanging="360"/>
      </w:pPr>
      <w:rPr>
        <w:rFonts w:ascii="Arial" w:eastAsia="Times New Roman" w:hAnsi="Arial" w:cs="Arial"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3" w15:restartNumberingAfterBreak="0">
    <w:nsid w:val="707E5C74"/>
    <w:multiLevelType w:val="multilevel"/>
    <w:tmpl w:val="2B8CF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4" w15:restartNumberingAfterBreak="0">
    <w:nsid w:val="72091CD1"/>
    <w:multiLevelType w:val="hybridMultilevel"/>
    <w:tmpl w:val="8148172A"/>
    <w:lvl w:ilvl="0" w:tplc="06D8D248">
      <w:start w:val="1"/>
      <w:numFmt w:val="bullet"/>
      <w:lvlText w:val=""/>
      <w:lvlJc w:val="left"/>
      <w:pPr>
        <w:ind w:left="7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9A9018D6">
      <w:start w:val="1"/>
      <w:numFmt w:val="bullet"/>
      <w:lvlText w:val="o"/>
      <w:lvlJc w:val="left"/>
      <w:pPr>
        <w:ind w:left="14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2" w:tplc="28580540">
      <w:start w:val="1"/>
      <w:numFmt w:val="bullet"/>
      <w:lvlText w:val="▪"/>
      <w:lvlJc w:val="left"/>
      <w:pPr>
        <w:ind w:left="21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3" w:tplc="DA50BA60">
      <w:start w:val="1"/>
      <w:numFmt w:val="bullet"/>
      <w:lvlText w:val="•"/>
      <w:lvlJc w:val="left"/>
      <w:pPr>
        <w:ind w:left="28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4" w:tplc="AC00FE66">
      <w:start w:val="1"/>
      <w:numFmt w:val="bullet"/>
      <w:lvlText w:val="o"/>
      <w:lvlJc w:val="left"/>
      <w:pPr>
        <w:ind w:left="36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5" w:tplc="2B7A7304">
      <w:start w:val="1"/>
      <w:numFmt w:val="bullet"/>
      <w:lvlText w:val="▪"/>
      <w:lvlJc w:val="left"/>
      <w:pPr>
        <w:ind w:left="43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6" w:tplc="FC587D90">
      <w:start w:val="1"/>
      <w:numFmt w:val="bullet"/>
      <w:lvlText w:val="•"/>
      <w:lvlJc w:val="left"/>
      <w:pPr>
        <w:ind w:left="50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7" w:tplc="61F8F6E8">
      <w:start w:val="1"/>
      <w:numFmt w:val="bullet"/>
      <w:lvlText w:val="o"/>
      <w:lvlJc w:val="left"/>
      <w:pPr>
        <w:ind w:left="57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8" w:tplc="AFBA1582">
      <w:start w:val="1"/>
      <w:numFmt w:val="bullet"/>
      <w:lvlText w:val="▪"/>
      <w:lvlJc w:val="left"/>
      <w:pPr>
        <w:ind w:left="64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abstractNum>
  <w:abstractNum w:abstractNumId="165" w15:restartNumberingAfterBreak="0">
    <w:nsid w:val="725A4906"/>
    <w:multiLevelType w:val="hybridMultilevel"/>
    <w:tmpl w:val="3C283E4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66" w15:restartNumberingAfterBreak="0">
    <w:nsid w:val="726E2D93"/>
    <w:multiLevelType w:val="hybridMultilevel"/>
    <w:tmpl w:val="1E169DFA"/>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67" w15:restartNumberingAfterBreak="0">
    <w:nsid w:val="747B689C"/>
    <w:multiLevelType w:val="hybridMultilevel"/>
    <w:tmpl w:val="DE0C28EC"/>
    <w:lvl w:ilvl="0" w:tplc="BF827BC4">
      <w:start w:val="1"/>
      <w:numFmt w:val="bullet"/>
      <w:lvlText w:val=""/>
      <w:lvlJc w:val="left"/>
      <w:pPr>
        <w:tabs>
          <w:tab w:val="num" w:pos="1440"/>
        </w:tabs>
        <w:ind w:left="144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8" w15:restartNumberingAfterBreak="0">
    <w:nsid w:val="762C3F87"/>
    <w:multiLevelType w:val="multilevel"/>
    <w:tmpl w:val="C540E0A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9" w15:restartNumberingAfterBreak="0">
    <w:nsid w:val="77DE5FE0"/>
    <w:multiLevelType w:val="multilevel"/>
    <w:tmpl w:val="BAA02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0" w15:restartNumberingAfterBreak="0">
    <w:nsid w:val="79213A13"/>
    <w:multiLevelType w:val="multilevel"/>
    <w:tmpl w:val="6102E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79672BF7"/>
    <w:multiLevelType w:val="multilevel"/>
    <w:tmpl w:val="AFE2EA3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2" w15:restartNumberingAfterBreak="0">
    <w:nsid w:val="7A9616D0"/>
    <w:multiLevelType w:val="hybridMultilevel"/>
    <w:tmpl w:val="71DEDB76"/>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3" w15:restartNumberingAfterBreak="0">
    <w:nsid w:val="7AC35508"/>
    <w:multiLevelType w:val="multilevel"/>
    <w:tmpl w:val="CCD6B4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4" w15:restartNumberingAfterBreak="0">
    <w:nsid w:val="7BC50DEF"/>
    <w:multiLevelType w:val="hybridMultilevel"/>
    <w:tmpl w:val="6C047800"/>
    <w:lvl w:ilvl="0" w:tplc="3DF08A88">
      <w:start w:val="1"/>
      <w:numFmt w:val="bullet"/>
      <w:lvlText w:val=""/>
      <w:lvlPicBulletId w:val="0"/>
      <w:lvlJc w:val="left"/>
      <w:pPr>
        <w:tabs>
          <w:tab w:val="num" w:pos="720"/>
        </w:tabs>
        <w:ind w:left="720" w:hanging="360"/>
      </w:pPr>
      <w:rPr>
        <w:rFonts w:ascii="Symbol" w:hAnsi="Symbol" w:hint="default"/>
      </w:rPr>
    </w:lvl>
    <w:lvl w:ilvl="1" w:tplc="0B2E6062" w:tentative="1">
      <w:start w:val="1"/>
      <w:numFmt w:val="bullet"/>
      <w:lvlText w:val=""/>
      <w:lvlJc w:val="left"/>
      <w:pPr>
        <w:tabs>
          <w:tab w:val="num" w:pos="1440"/>
        </w:tabs>
        <w:ind w:left="1440" w:hanging="360"/>
      </w:pPr>
      <w:rPr>
        <w:rFonts w:ascii="Symbol" w:hAnsi="Symbol" w:hint="default"/>
      </w:rPr>
    </w:lvl>
    <w:lvl w:ilvl="2" w:tplc="E9C6FAEA" w:tentative="1">
      <w:start w:val="1"/>
      <w:numFmt w:val="bullet"/>
      <w:lvlText w:val=""/>
      <w:lvlJc w:val="left"/>
      <w:pPr>
        <w:tabs>
          <w:tab w:val="num" w:pos="2160"/>
        </w:tabs>
        <w:ind w:left="2160" w:hanging="360"/>
      </w:pPr>
      <w:rPr>
        <w:rFonts w:ascii="Symbol" w:hAnsi="Symbol" w:hint="default"/>
      </w:rPr>
    </w:lvl>
    <w:lvl w:ilvl="3" w:tplc="A5ECDBA4" w:tentative="1">
      <w:start w:val="1"/>
      <w:numFmt w:val="bullet"/>
      <w:lvlText w:val=""/>
      <w:lvlJc w:val="left"/>
      <w:pPr>
        <w:tabs>
          <w:tab w:val="num" w:pos="2880"/>
        </w:tabs>
        <w:ind w:left="2880" w:hanging="360"/>
      </w:pPr>
      <w:rPr>
        <w:rFonts w:ascii="Symbol" w:hAnsi="Symbol" w:hint="default"/>
      </w:rPr>
    </w:lvl>
    <w:lvl w:ilvl="4" w:tplc="E45C1B62" w:tentative="1">
      <w:start w:val="1"/>
      <w:numFmt w:val="bullet"/>
      <w:lvlText w:val=""/>
      <w:lvlJc w:val="left"/>
      <w:pPr>
        <w:tabs>
          <w:tab w:val="num" w:pos="3600"/>
        </w:tabs>
        <w:ind w:left="3600" w:hanging="360"/>
      </w:pPr>
      <w:rPr>
        <w:rFonts w:ascii="Symbol" w:hAnsi="Symbol" w:hint="default"/>
      </w:rPr>
    </w:lvl>
    <w:lvl w:ilvl="5" w:tplc="DEF8892C" w:tentative="1">
      <w:start w:val="1"/>
      <w:numFmt w:val="bullet"/>
      <w:lvlText w:val=""/>
      <w:lvlJc w:val="left"/>
      <w:pPr>
        <w:tabs>
          <w:tab w:val="num" w:pos="4320"/>
        </w:tabs>
        <w:ind w:left="4320" w:hanging="360"/>
      </w:pPr>
      <w:rPr>
        <w:rFonts w:ascii="Symbol" w:hAnsi="Symbol" w:hint="default"/>
      </w:rPr>
    </w:lvl>
    <w:lvl w:ilvl="6" w:tplc="F56A6398" w:tentative="1">
      <w:start w:val="1"/>
      <w:numFmt w:val="bullet"/>
      <w:lvlText w:val=""/>
      <w:lvlJc w:val="left"/>
      <w:pPr>
        <w:tabs>
          <w:tab w:val="num" w:pos="5040"/>
        </w:tabs>
        <w:ind w:left="5040" w:hanging="360"/>
      </w:pPr>
      <w:rPr>
        <w:rFonts w:ascii="Symbol" w:hAnsi="Symbol" w:hint="default"/>
      </w:rPr>
    </w:lvl>
    <w:lvl w:ilvl="7" w:tplc="2028272E" w:tentative="1">
      <w:start w:val="1"/>
      <w:numFmt w:val="bullet"/>
      <w:lvlText w:val=""/>
      <w:lvlJc w:val="left"/>
      <w:pPr>
        <w:tabs>
          <w:tab w:val="num" w:pos="5760"/>
        </w:tabs>
        <w:ind w:left="5760" w:hanging="360"/>
      </w:pPr>
      <w:rPr>
        <w:rFonts w:ascii="Symbol" w:hAnsi="Symbol" w:hint="default"/>
      </w:rPr>
    </w:lvl>
    <w:lvl w:ilvl="8" w:tplc="8E643AA0" w:tentative="1">
      <w:start w:val="1"/>
      <w:numFmt w:val="bullet"/>
      <w:lvlText w:val=""/>
      <w:lvlJc w:val="left"/>
      <w:pPr>
        <w:tabs>
          <w:tab w:val="num" w:pos="6480"/>
        </w:tabs>
        <w:ind w:left="6480" w:hanging="360"/>
      </w:pPr>
      <w:rPr>
        <w:rFonts w:ascii="Symbol" w:hAnsi="Symbol" w:hint="default"/>
      </w:rPr>
    </w:lvl>
  </w:abstractNum>
  <w:abstractNum w:abstractNumId="175" w15:restartNumberingAfterBreak="0">
    <w:nsid w:val="7BF65228"/>
    <w:multiLevelType w:val="multilevel"/>
    <w:tmpl w:val="0484B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6" w15:restartNumberingAfterBreak="0">
    <w:nsid w:val="7C8D7D3E"/>
    <w:multiLevelType w:val="multilevel"/>
    <w:tmpl w:val="9F66A40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77" w15:restartNumberingAfterBreak="0">
    <w:nsid w:val="7C9B1D72"/>
    <w:multiLevelType w:val="hybridMultilevel"/>
    <w:tmpl w:val="991AFCD4"/>
    <w:lvl w:ilvl="0" w:tplc="D51071D8">
      <w:start w:val="1"/>
      <w:numFmt w:val="bullet"/>
      <w:lvlText w:val=""/>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8" w15:restartNumberingAfterBreak="0">
    <w:nsid w:val="7D027E32"/>
    <w:multiLevelType w:val="hybridMultilevel"/>
    <w:tmpl w:val="38602864"/>
    <w:lvl w:ilvl="0" w:tplc="F83A847E">
      <w:start w:val="1"/>
      <w:numFmt w:val="bullet"/>
      <w:lvlText w:val=""/>
      <w:lvlPicBulletId w:val="0"/>
      <w:lvlJc w:val="left"/>
      <w:pPr>
        <w:tabs>
          <w:tab w:val="num" w:pos="720"/>
        </w:tabs>
        <w:ind w:left="720" w:hanging="360"/>
      </w:pPr>
      <w:rPr>
        <w:rFonts w:ascii="Symbol" w:hAnsi="Symbol" w:hint="default"/>
      </w:rPr>
    </w:lvl>
    <w:lvl w:ilvl="1" w:tplc="3B1C329A" w:tentative="1">
      <w:start w:val="1"/>
      <w:numFmt w:val="bullet"/>
      <w:lvlText w:val=""/>
      <w:lvlJc w:val="left"/>
      <w:pPr>
        <w:tabs>
          <w:tab w:val="num" w:pos="1440"/>
        </w:tabs>
        <w:ind w:left="1440" w:hanging="360"/>
      </w:pPr>
      <w:rPr>
        <w:rFonts w:ascii="Symbol" w:hAnsi="Symbol" w:hint="default"/>
      </w:rPr>
    </w:lvl>
    <w:lvl w:ilvl="2" w:tplc="95DA42E6" w:tentative="1">
      <w:start w:val="1"/>
      <w:numFmt w:val="bullet"/>
      <w:lvlText w:val=""/>
      <w:lvlJc w:val="left"/>
      <w:pPr>
        <w:tabs>
          <w:tab w:val="num" w:pos="2160"/>
        </w:tabs>
        <w:ind w:left="2160" w:hanging="360"/>
      </w:pPr>
      <w:rPr>
        <w:rFonts w:ascii="Symbol" w:hAnsi="Symbol" w:hint="default"/>
      </w:rPr>
    </w:lvl>
    <w:lvl w:ilvl="3" w:tplc="E35274BA" w:tentative="1">
      <w:start w:val="1"/>
      <w:numFmt w:val="bullet"/>
      <w:lvlText w:val=""/>
      <w:lvlJc w:val="left"/>
      <w:pPr>
        <w:tabs>
          <w:tab w:val="num" w:pos="2880"/>
        </w:tabs>
        <w:ind w:left="2880" w:hanging="360"/>
      </w:pPr>
      <w:rPr>
        <w:rFonts w:ascii="Symbol" w:hAnsi="Symbol" w:hint="default"/>
      </w:rPr>
    </w:lvl>
    <w:lvl w:ilvl="4" w:tplc="8E806B9A" w:tentative="1">
      <w:start w:val="1"/>
      <w:numFmt w:val="bullet"/>
      <w:lvlText w:val=""/>
      <w:lvlJc w:val="left"/>
      <w:pPr>
        <w:tabs>
          <w:tab w:val="num" w:pos="3600"/>
        </w:tabs>
        <w:ind w:left="3600" w:hanging="360"/>
      </w:pPr>
      <w:rPr>
        <w:rFonts w:ascii="Symbol" w:hAnsi="Symbol" w:hint="default"/>
      </w:rPr>
    </w:lvl>
    <w:lvl w:ilvl="5" w:tplc="5FCC81AC" w:tentative="1">
      <w:start w:val="1"/>
      <w:numFmt w:val="bullet"/>
      <w:lvlText w:val=""/>
      <w:lvlJc w:val="left"/>
      <w:pPr>
        <w:tabs>
          <w:tab w:val="num" w:pos="4320"/>
        </w:tabs>
        <w:ind w:left="4320" w:hanging="360"/>
      </w:pPr>
      <w:rPr>
        <w:rFonts w:ascii="Symbol" w:hAnsi="Symbol" w:hint="default"/>
      </w:rPr>
    </w:lvl>
    <w:lvl w:ilvl="6" w:tplc="1BC01E2C" w:tentative="1">
      <w:start w:val="1"/>
      <w:numFmt w:val="bullet"/>
      <w:lvlText w:val=""/>
      <w:lvlJc w:val="left"/>
      <w:pPr>
        <w:tabs>
          <w:tab w:val="num" w:pos="5040"/>
        </w:tabs>
        <w:ind w:left="5040" w:hanging="360"/>
      </w:pPr>
      <w:rPr>
        <w:rFonts w:ascii="Symbol" w:hAnsi="Symbol" w:hint="default"/>
      </w:rPr>
    </w:lvl>
    <w:lvl w:ilvl="7" w:tplc="C9E2667C" w:tentative="1">
      <w:start w:val="1"/>
      <w:numFmt w:val="bullet"/>
      <w:lvlText w:val=""/>
      <w:lvlJc w:val="left"/>
      <w:pPr>
        <w:tabs>
          <w:tab w:val="num" w:pos="5760"/>
        </w:tabs>
        <w:ind w:left="5760" w:hanging="360"/>
      </w:pPr>
      <w:rPr>
        <w:rFonts w:ascii="Symbol" w:hAnsi="Symbol" w:hint="default"/>
      </w:rPr>
    </w:lvl>
    <w:lvl w:ilvl="8" w:tplc="2D569C68" w:tentative="1">
      <w:start w:val="1"/>
      <w:numFmt w:val="bullet"/>
      <w:lvlText w:val=""/>
      <w:lvlJc w:val="left"/>
      <w:pPr>
        <w:tabs>
          <w:tab w:val="num" w:pos="6480"/>
        </w:tabs>
        <w:ind w:left="6480" w:hanging="360"/>
      </w:pPr>
      <w:rPr>
        <w:rFonts w:ascii="Symbol" w:hAnsi="Symbol" w:hint="default"/>
      </w:rPr>
    </w:lvl>
  </w:abstractNum>
  <w:abstractNum w:abstractNumId="179" w15:restartNumberingAfterBreak="0">
    <w:nsid w:val="7DEC1467"/>
    <w:multiLevelType w:val="hybridMultilevel"/>
    <w:tmpl w:val="D570C12C"/>
    <w:lvl w:ilvl="0" w:tplc="6000424E">
      <w:start w:val="1"/>
      <w:numFmt w:val="decimal"/>
      <w:lvlText w:val="%1."/>
      <w:lvlJc w:val="left"/>
      <w:pPr>
        <w:ind w:left="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1" w:tplc="FB2C5984">
      <w:start w:val="1"/>
      <w:numFmt w:val="lowerLetter"/>
      <w:lvlText w:val="%2"/>
      <w:lvlJc w:val="left"/>
      <w:pPr>
        <w:ind w:left="113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2" w:tplc="AD6454BE">
      <w:start w:val="1"/>
      <w:numFmt w:val="lowerRoman"/>
      <w:lvlText w:val="%3"/>
      <w:lvlJc w:val="left"/>
      <w:pPr>
        <w:ind w:left="185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3" w:tplc="6EF2A20A">
      <w:start w:val="1"/>
      <w:numFmt w:val="decimal"/>
      <w:lvlText w:val="%4"/>
      <w:lvlJc w:val="left"/>
      <w:pPr>
        <w:ind w:left="257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4" w:tplc="CC70938E">
      <w:start w:val="1"/>
      <w:numFmt w:val="lowerLetter"/>
      <w:lvlText w:val="%5"/>
      <w:lvlJc w:val="left"/>
      <w:pPr>
        <w:ind w:left="329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5" w:tplc="2AB23636">
      <w:start w:val="1"/>
      <w:numFmt w:val="lowerRoman"/>
      <w:lvlText w:val="%6"/>
      <w:lvlJc w:val="left"/>
      <w:pPr>
        <w:ind w:left="401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6" w:tplc="04C2D1D4">
      <w:start w:val="1"/>
      <w:numFmt w:val="decimal"/>
      <w:lvlText w:val="%7"/>
      <w:lvlJc w:val="left"/>
      <w:pPr>
        <w:ind w:left="473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7" w:tplc="2702DD10">
      <w:start w:val="1"/>
      <w:numFmt w:val="lowerLetter"/>
      <w:lvlText w:val="%8"/>
      <w:lvlJc w:val="left"/>
      <w:pPr>
        <w:ind w:left="545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lvl w:ilvl="8" w:tplc="61CA004A">
      <w:start w:val="1"/>
      <w:numFmt w:val="lowerRoman"/>
      <w:lvlText w:val="%9"/>
      <w:lvlJc w:val="left"/>
      <w:pPr>
        <w:ind w:left="6170" w:firstLine="0"/>
      </w:pPr>
      <w:rPr>
        <w:rFonts w:ascii="Arial" w:eastAsia="Arial" w:hAnsi="Arial" w:cs="Arial"/>
        <w:b w:val="0"/>
        <w:i w:val="0"/>
        <w:strike w:val="0"/>
        <w:dstrike w:val="0"/>
        <w:color w:val="000000"/>
        <w:sz w:val="24"/>
        <w:szCs w:val="24"/>
        <w:u w:val="none" w:color="000000"/>
        <w:effect w:val="none"/>
        <w:bdr w:val="none" w:sz="0" w:space="0" w:color="auto" w:frame="1"/>
        <w:vertAlign w:val="baseline"/>
      </w:rPr>
    </w:lvl>
  </w:abstractNum>
  <w:abstractNum w:abstractNumId="180" w15:restartNumberingAfterBreak="0">
    <w:nsid w:val="7DEF142F"/>
    <w:multiLevelType w:val="hybridMultilevel"/>
    <w:tmpl w:val="FC6AF196"/>
    <w:lvl w:ilvl="0" w:tplc="B3AC6B20">
      <w:start w:val="1"/>
      <w:numFmt w:val="bullet"/>
      <w:lvlText w:val=""/>
      <w:lvlPicBulletId w:val="0"/>
      <w:lvlJc w:val="left"/>
      <w:pPr>
        <w:tabs>
          <w:tab w:val="num" w:pos="720"/>
        </w:tabs>
        <w:ind w:left="720" w:hanging="360"/>
      </w:pPr>
      <w:rPr>
        <w:rFonts w:ascii="Symbol" w:hAnsi="Symbol" w:hint="default"/>
      </w:rPr>
    </w:lvl>
    <w:lvl w:ilvl="1" w:tplc="47947674" w:tentative="1">
      <w:start w:val="1"/>
      <w:numFmt w:val="bullet"/>
      <w:lvlText w:val=""/>
      <w:lvlJc w:val="left"/>
      <w:pPr>
        <w:tabs>
          <w:tab w:val="num" w:pos="1440"/>
        </w:tabs>
        <w:ind w:left="1440" w:hanging="360"/>
      </w:pPr>
      <w:rPr>
        <w:rFonts w:ascii="Symbol" w:hAnsi="Symbol" w:hint="default"/>
      </w:rPr>
    </w:lvl>
    <w:lvl w:ilvl="2" w:tplc="CE646ED4" w:tentative="1">
      <w:start w:val="1"/>
      <w:numFmt w:val="bullet"/>
      <w:lvlText w:val=""/>
      <w:lvlJc w:val="left"/>
      <w:pPr>
        <w:tabs>
          <w:tab w:val="num" w:pos="2160"/>
        </w:tabs>
        <w:ind w:left="2160" w:hanging="360"/>
      </w:pPr>
      <w:rPr>
        <w:rFonts w:ascii="Symbol" w:hAnsi="Symbol" w:hint="default"/>
      </w:rPr>
    </w:lvl>
    <w:lvl w:ilvl="3" w:tplc="19B6D0D0" w:tentative="1">
      <w:start w:val="1"/>
      <w:numFmt w:val="bullet"/>
      <w:lvlText w:val=""/>
      <w:lvlJc w:val="left"/>
      <w:pPr>
        <w:tabs>
          <w:tab w:val="num" w:pos="2880"/>
        </w:tabs>
        <w:ind w:left="2880" w:hanging="360"/>
      </w:pPr>
      <w:rPr>
        <w:rFonts w:ascii="Symbol" w:hAnsi="Symbol" w:hint="default"/>
      </w:rPr>
    </w:lvl>
    <w:lvl w:ilvl="4" w:tplc="5448E768" w:tentative="1">
      <w:start w:val="1"/>
      <w:numFmt w:val="bullet"/>
      <w:lvlText w:val=""/>
      <w:lvlJc w:val="left"/>
      <w:pPr>
        <w:tabs>
          <w:tab w:val="num" w:pos="3600"/>
        </w:tabs>
        <w:ind w:left="3600" w:hanging="360"/>
      </w:pPr>
      <w:rPr>
        <w:rFonts w:ascii="Symbol" w:hAnsi="Symbol" w:hint="default"/>
      </w:rPr>
    </w:lvl>
    <w:lvl w:ilvl="5" w:tplc="1832BE20" w:tentative="1">
      <w:start w:val="1"/>
      <w:numFmt w:val="bullet"/>
      <w:lvlText w:val=""/>
      <w:lvlJc w:val="left"/>
      <w:pPr>
        <w:tabs>
          <w:tab w:val="num" w:pos="4320"/>
        </w:tabs>
        <w:ind w:left="4320" w:hanging="360"/>
      </w:pPr>
      <w:rPr>
        <w:rFonts w:ascii="Symbol" w:hAnsi="Symbol" w:hint="default"/>
      </w:rPr>
    </w:lvl>
    <w:lvl w:ilvl="6" w:tplc="8634EB7E" w:tentative="1">
      <w:start w:val="1"/>
      <w:numFmt w:val="bullet"/>
      <w:lvlText w:val=""/>
      <w:lvlJc w:val="left"/>
      <w:pPr>
        <w:tabs>
          <w:tab w:val="num" w:pos="5040"/>
        </w:tabs>
        <w:ind w:left="5040" w:hanging="360"/>
      </w:pPr>
      <w:rPr>
        <w:rFonts w:ascii="Symbol" w:hAnsi="Symbol" w:hint="default"/>
      </w:rPr>
    </w:lvl>
    <w:lvl w:ilvl="7" w:tplc="FC40B99A" w:tentative="1">
      <w:start w:val="1"/>
      <w:numFmt w:val="bullet"/>
      <w:lvlText w:val=""/>
      <w:lvlJc w:val="left"/>
      <w:pPr>
        <w:tabs>
          <w:tab w:val="num" w:pos="5760"/>
        </w:tabs>
        <w:ind w:left="5760" w:hanging="360"/>
      </w:pPr>
      <w:rPr>
        <w:rFonts w:ascii="Symbol" w:hAnsi="Symbol" w:hint="default"/>
      </w:rPr>
    </w:lvl>
    <w:lvl w:ilvl="8" w:tplc="FC222A00" w:tentative="1">
      <w:start w:val="1"/>
      <w:numFmt w:val="bullet"/>
      <w:lvlText w:val=""/>
      <w:lvlJc w:val="left"/>
      <w:pPr>
        <w:tabs>
          <w:tab w:val="num" w:pos="6480"/>
        </w:tabs>
        <w:ind w:left="6480" w:hanging="360"/>
      </w:pPr>
      <w:rPr>
        <w:rFonts w:ascii="Symbol" w:hAnsi="Symbol" w:hint="default"/>
      </w:rPr>
    </w:lvl>
  </w:abstractNum>
  <w:abstractNum w:abstractNumId="181" w15:restartNumberingAfterBreak="0">
    <w:nsid w:val="7EAB40C0"/>
    <w:multiLevelType w:val="hybridMultilevel"/>
    <w:tmpl w:val="69C2A9C6"/>
    <w:lvl w:ilvl="0" w:tplc="D51071D8">
      <w:start w:val="1"/>
      <w:numFmt w:val="bullet"/>
      <w:lvlText w:val=""/>
      <w:lvlJc w:val="left"/>
      <w:pPr>
        <w:ind w:left="360" w:hanging="360"/>
      </w:pPr>
      <w:rPr>
        <w:rFonts w:ascii="Webdings" w:hAnsi="Web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82" w15:restartNumberingAfterBreak="0">
    <w:nsid w:val="7F4A7CB9"/>
    <w:multiLevelType w:val="multilevel"/>
    <w:tmpl w:val="4D926C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3" w15:restartNumberingAfterBreak="0">
    <w:nsid w:val="7F5B099B"/>
    <w:multiLevelType w:val="hybridMultilevel"/>
    <w:tmpl w:val="67FA69B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4" w15:restartNumberingAfterBreak="0">
    <w:nsid w:val="7FF70A18"/>
    <w:multiLevelType w:val="multilevel"/>
    <w:tmpl w:val="CB38A81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1"/>
  </w:num>
  <w:num w:numId="2">
    <w:abstractNumId w:val="129"/>
  </w:num>
  <w:num w:numId="3">
    <w:abstractNumId w:val="147"/>
  </w:num>
  <w:num w:numId="4">
    <w:abstractNumId w:val="59"/>
  </w:num>
  <w:num w:numId="5">
    <w:abstractNumId w:val="152"/>
  </w:num>
  <w:num w:numId="6">
    <w:abstractNumId w:val="139"/>
  </w:num>
  <w:num w:numId="7">
    <w:abstractNumId w:val="63"/>
  </w:num>
  <w:num w:numId="8">
    <w:abstractNumId w:val="53"/>
  </w:num>
  <w:num w:numId="9">
    <w:abstractNumId w:val="140"/>
  </w:num>
  <w:num w:numId="10">
    <w:abstractNumId w:val="117"/>
  </w:num>
  <w:num w:numId="11">
    <w:abstractNumId w:val="108"/>
  </w:num>
  <w:num w:numId="12">
    <w:abstractNumId w:val="29"/>
  </w:num>
  <w:num w:numId="13">
    <w:abstractNumId w:val="170"/>
  </w:num>
  <w:num w:numId="14">
    <w:abstractNumId w:val="32"/>
  </w:num>
  <w:num w:numId="15">
    <w:abstractNumId w:val="56"/>
  </w:num>
  <w:num w:numId="16">
    <w:abstractNumId w:val="105"/>
  </w:num>
  <w:num w:numId="17">
    <w:abstractNumId w:val="71"/>
  </w:num>
  <w:num w:numId="18">
    <w:abstractNumId w:val="6"/>
  </w:num>
  <w:num w:numId="19">
    <w:abstractNumId w:val="113"/>
  </w:num>
  <w:num w:numId="20">
    <w:abstractNumId w:val="166"/>
  </w:num>
  <w:num w:numId="21">
    <w:abstractNumId w:val="80"/>
  </w:num>
  <w:num w:numId="22">
    <w:abstractNumId w:val="159"/>
  </w:num>
  <w:num w:numId="23">
    <w:abstractNumId w:val="82"/>
  </w:num>
  <w:num w:numId="24">
    <w:abstractNumId w:val="91"/>
  </w:num>
  <w:num w:numId="25">
    <w:abstractNumId w:val="45"/>
  </w:num>
  <w:num w:numId="26">
    <w:abstractNumId w:val="183"/>
  </w:num>
  <w:num w:numId="27">
    <w:abstractNumId w:val="74"/>
  </w:num>
  <w:num w:numId="28">
    <w:abstractNumId w:val="0"/>
  </w:num>
  <w:num w:numId="29">
    <w:abstractNumId w:val="8"/>
  </w:num>
  <w:num w:numId="30">
    <w:abstractNumId w:val="28"/>
  </w:num>
  <w:num w:numId="31">
    <w:abstractNumId w:val="42"/>
  </w:num>
  <w:num w:numId="32">
    <w:abstractNumId w:val="54"/>
  </w:num>
  <w:num w:numId="33">
    <w:abstractNumId w:val="24"/>
  </w:num>
  <w:num w:numId="34">
    <w:abstractNumId w:val="104"/>
  </w:num>
  <w:num w:numId="35">
    <w:abstractNumId w:val="163"/>
  </w:num>
  <w:num w:numId="36">
    <w:abstractNumId w:val="125"/>
  </w:num>
  <w:num w:numId="37">
    <w:abstractNumId w:val="36"/>
  </w:num>
  <w:num w:numId="38">
    <w:abstractNumId w:val="65"/>
  </w:num>
  <w:num w:numId="39">
    <w:abstractNumId w:val="50"/>
  </w:num>
  <w:num w:numId="40">
    <w:abstractNumId w:val="95"/>
  </w:num>
  <w:num w:numId="41">
    <w:abstractNumId w:val="97"/>
  </w:num>
  <w:num w:numId="42">
    <w:abstractNumId w:val="55"/>
  </w:num>
  <w:num w:numId="43">
    <w:abstractNumId w:val="75"/>
  </w:num>
  <w:num w:numId="44">
    <w:abstractNumId w:val="48"/>
  </w:num>
  <w:num w:numId="45">
    <w:abstractNumId w:val="127"/>
  </w:num>
  <w:num w:numId="46">
    <w:abstractNumId w:val="133"/>
  </w:num>
  <w:num w:numId="47">
    <w:abstractNumId w:val="23"/>
  </w:num>
  <w:num w:numId="48">
    <w:abstractNumId w:val="138"/>
  </w:num>
  <w:num w:numId="49">
    <w:abstractNumId w:val="64"/>
  </w:num>
  <w:num w:numId="50">
    <w:abstractNumId w:val="2"/>
  </w:num>
  <w:num w:numId="51">
    <w:abstractNumId w:val="101"/>
  </w:num>
  <w:num w:numId="52">
    <w:abstractNumId w:val="22"/>
  </w:num>
  <w:num w:numId="53">
    <w:abstractNumId w:val="162"/>
  </w:num>
  <w:num w:numId="54">
    <w:abstractNumId w:val="158"/>
  </w:num>
  <w:num w:numId="55">
    <w:abstractNumId w:val="132"/>
  </w:num>
  <w:num w:numId="56">
    <w:abstractNumId w:val="149"/>
  </w:num>
  <w:num w:numId="57">
    <w:abstractNumId w:val="84"/>
  </w:num>
  <w:num w:numId="58">
    <w:abstractNumId w:val="57"/>
  </w:num>
  <w:num w:numId="59">
    <w:abstractNumId w:val="20"/>
  </w:num>
  <w:num w:numId="60">
    <w:abstractNumId w:val="14"/>
  </w:num>
  <w:num w:numId="61">
    <w:abstractNumId w:val="102"/>
  </w:num>
  <w:num w:numId="62">
    <w:abstractNumId w:val="93"/>
  </w:num>
  <w:num w:numId="63">
    <w:abstractNumId w:val="121"/>
  </w:num>
  <w:num w:numId="64">
    <w:abstractNumId w:val="136"/>
  </w:num>
  <w:num w:numId="65">
    <w:abstractNumId w:val="17"/>
  </w:num>
  <w:num w:numId="66">
    <w:abstractNumId w:val="169"/>
  </w:num>
  <w:num w:numId="67">
    <w:abstractNumId w:val="137"/>
  </w:num>
  <w:num w:numId="68">
    <w:abstractNumId w:val="72"/>
  </w:num>
  <w:num w:numId="69">
    <w:abstractNumId w:val="89"/>
  </w:num>
  <w:num w:numId="70">
    <w:abstractNumId w:val="134"/>
  </w:num>
  <w:num w:numId="71">
    <w:abstractNumId w:val="107"/>
  </w:num>
  <w:num w:numId="72">
    <w:abstractNumId w:val="40"/>
  </w:num>
  <w:num w:numId="73">
    <w:abstractNumId w:val="123"/>
  </w:num>
  <w:num w:numId="74">
    <w:abstractNumId w:val="173"/>
  </w:num>
  <w:num w:numId="75">
    <w:abstractNumId w:val="77"/>
  </w:num>
  <w:num w:numId="76">
    <w:abstractNumId w:val="3"/>
  </w:num>
  <w:num w:numId="77">
    <w:abstractNumId w:val="142"/>
  </w:num>
  <w:num w:numId="78">
    <w:abstractNumId w:val="111"/>
  </w:num>
  <w:num w:numId="79">
    <w:abstractNumId w:val="184"/>
  </w:num>
  <w:num w:numId="80">
    <w:abstractNumId w:val="76"/>
  </w:num>
  <w:num w:numId="81">
    <w:abstractNumId w:val="34"/>
  </w:num>
  <w:num w:numId="82">
    <w:abstractNumId w:val="160"/>
  </w:num>
  <w:num w:numId="83">
    <w:abstractNumId w:val="135"/>
  </w:num>
  <w:num w:numId="84">
    <w:abstractNumId w:val="88"/>
  </w:num>
  <w:num w:numId="85">
    <w:abstractNumId w:val="85"/>
  </w:num>
  <w:num w:numId="86">
    <w:abstractNumId w:val="168"/>
  </w:num>
  <w:num w:numId="87">
    <w:abstractNumId w:val="46"/>
  </w:num>
  <w:num w:numId="88">
    <w:abstractNumId w:val="47"/>
  </w:num>
  <w:num w:numId="89">
    <w:abstractNumId w:val="182"/>
  </w:num>
  <w:num w:numId="90">
    <w:abstractNumId w:val="69"/>
  </w:num>
  <w:num w:numId="91">
    <w:abstractNumId w:val="122"/>
  </w:num>
  <w:num w:numId="92">
    <w:abstractNumId w:val="165"/>
  </w:num>
  <w:num w:numId="93">
    <w:abstractNumId w:val="21"/>
  </w:num>
  <w:num w:numId="94">
    <w:abstractNumId w:val="128"/>
  </w:num>
  <w:num w:numId="95">
    <w:abstractNumId w:val="164"/>
  </w:num>
  <w:num w:numId="96">
    <w:abstractNumId w:val="120"/>
  </w:num>
  <w:num w:numId="97">
    <w:abstractNumId w:val="99"/>
  </w:num>
  <w:num w:numId="98">
    <w:abstractNumId w:val="103"/>
  </w:num>
  <w:num w:numId="99">
    <w:abstractNumId w:val="100"/>
  </w:num>
  <w:num w:numId="100">
    <w:abstractNumId w:val="110"/>
  </w:num>
  <w:num w:numId="101">
    <w:abstractNumId w:val="131"/>
  </w:num>
  <w:num w:numId="102">
    <w:abstractNumId w:val="15"/>
  </w:num>
  <w:num w:numId="103">
    <w:abstractNumId w:val="144"/>
  </w:num>
  <w:num w:numId="104">
    <w:abstractNumId w:val="114"/>
  </w:num>
  <w:num w:numId="105">
    <w:abstractNumId w:val="98"/>
  </w:num>
  <w:num w:numId="106">
    <w:abstractNumId w:val="9"/>
  </w:num>
  <w:num w:numId="107">
    <w:abstractNumId w:val="19"/>
  </w:num>
  <w:num w:numId="108">
    <w:abstractNumId w:val="145"/>
  </w:num>
  <w:num w:numId="109">
    <w:abstractNumId w:val="52"/>
  </w:num>
  <w:num w:numId="110">
    <w:abstractNumId w:val="60"/>
  </w:num>
  <w:num w:numId="111">
    <w:abstractNumId w:val="35"/>
  </w:num>
  <w:num w:numId="112">
    <w:abstractNumId w:val="179"/>
  </w:num>
  <w:num w:numId="113">
    <w:abstractNumId w:val="180"/>
  </w:num>
  <w:num w:numId="114">
    <w:abstractNumId w:val="70"/>
  </w:num>
  <w:num w:numId="115">
    <w:abstractNumId w:val="178"/>
  </w:num>
  <w:num w:numId="116">
    <w:abstractNumId w:val="174"/>
  </w:num>
  <w:num w:numId="117">
    <w:abstractNumId w:val="96"/>
  </w:num>
  <w:num w:numId="118">
    <w:abstractNumId w:val="153"/>
  </w:num>
  <w:num w:numId="119">
    <w:abstractNumId w:val="27"/>
  </w:num>
  <w:num w:numId="120">
    <w:abstractNumId w:val="143"/>
  </w:num>
  <w:num w:numId="121">
    <w:abstractNumId w:val="4"/>
  </w:num>
  <w:num w:numId="122">
    <w:abstractNumId w:val="126"/>
  </w:num>
  <w:num w:numId="123">
    <w:abstractNumId w:val="66"/>
  </w:num>
  <w:num w:numId="124">
    <w:abstractNumId w:val="62"/>
  </w:num>
  <w:num w:numId="125">
    <w:abstractNumId w:val="68"/>
  </w:num>
  <w:num w:numId="126">
    <w:abstractNumId w:val="67"/>
  </w:num>
  <w:num w:numId="127">
    <w:abstractNumId w:val="124"/>
  </w:num>
  <w:num w:numId="128">
    <w:abstractNumId w:val="161"/>
  </w:num>
  <w:num w:numId="129">
    <w:abstractNumId w:val="12"/>
  </w:num>
  <w:num w:numId="130">
    <w:abstractNumId w:val="146"/>
  </w:num>
  <w:num w:numId="131">
    <w:abstractNumId w:val="5"/>
  </w:num>
  <w:num w:numId="132">
    <w:abstractNumId w:val="78"/>
  </w:num>
  <w:num w:numId="133">
    <w:abstractNumId w:val="181"/>
  </w:num>
  <w:num w:numId="134">
    <w:abstractNumId w:val="38"/>
  </w:num>
  <w:num w:numId="135">
    <w:abstractNumId w:val="154"/>
  </w:num>
  <w:num w:numId="136">
    <w:abstractNumId w:val="116"/>
  </w:num>
  <w:num w:numId="137">
    <w:abstractNumId w:val="177"/>
  </w:num>
  <w:num w:numId="138">
    <w:abstractNumId w:val="30"/>
  </w:num>
  <w:num w:numId="139">
    <w:abstractNumId w:val="44"/>
  </w:num>
  <w:num w:numId="140">
    <w:abstractNumId w:val="106"/>
  </w:num>
  <w:num w:numId="141">
    <w:abstractNumId w:val="31"/>
  </w:num>
  <w:num w:numId="142">
    <w:abstractNumId w:val="87"/>
  </w:num>
  <w:num w:numId="143">
    <w:abstractNumId w:val="172"/>
  </w:num>
  <w:num w:numId="144">
    <w:abstractNumId w:val="49"/>
  </w:num>
  <w:num w:numId="145">
    <w:abstractNumId w:val="26"/>
  </w:num>
  <w:num w:numId="146">
    <w:abstractNumId w:val="175"/>
  </w:num>
  <w:num w:numId="147">
    <w:abstractNumId w:val="150"/>
  </w:num>
  <w:num w:numId="148">
    <w:abstractNumId w:val="112"/>
  </w:num>
  <w:num w:numId="149">
    <w:abstractNumId w:val="1"/>
  </w:num>
  <w:num w:numId="150">
    <w:abstractNumId w:val="119"/>
  </w:num>
  <w:num w:numId="151">
    <w:abstractNumId w:val="33"/>
  </w:num>
  <w:num w:numId="152">
    <w:abstractNumId w:val="94"/>
  </w:num>
  <w:num w:numId="153">
    <w:abstractNumId w:val="73"/>
  </w:num>
  <w:num w:numId="154">
    <w:abstractNumId w:val="171"/>
  </w:num>
  <w:num w:numId="155">
    <w:abstractNumId w:val="109"/>
  </w:num>
  <w:num w:numId="156">
    <w:abstractNumId w:val="109"/>
    <w:lvlOverride w:ilvl="2">
      <w:lvl w:ilvl="2">
        <w:numFmt w:val="bullet"/>
        <w:lvlText w:val=""/>
        <w:lvlJc w:val="left"/>
        <w:pPr>
          <w:tabs>
            <w:tab w:val="num" w:pos="2160"/>
          </w:tabs>
          <w:ind w:left="2160" w:hanging="360"/>
        </w:pPr>
        <w:rPr>
          <w:rFonts w:ascii="Symbol" w:hAnsi="Symbol" w:hint="default"/>
          <w:sz w:val="20"/>
        </w:rPr>
      </w:lvl>
    </w:lvlOverride>
  </w:num>
  <w:num w:numId="157">
    <w:abstractNumId w:val="109"/>
    <w:lvlOverride w:ilvl="2">
      <w:lvl w:ilvl="2">
        <w:numFmt w:val="bullet"/>
        <w:lvlText w:val=""/>
        <w:lvlJc w:val="left"/>
        <w:pPr>
          <w:tabs>
            <w:tab w:val="num" w:pos="2160"/>
          </w:tabs>
          <w:ind w:left="2160" w:hanging="360"/>
        </w:pPr>
        <w:rPr>
          <w:rFonts w:ascii="Symbol" w:hAnsi="Symbol" w:hint="default"/>
          <w:sz w:val="20"/>
        </w:rPr>
      </w:lvl>
    </w:lvlOverride>
  </w:num>
  <w:num w:numId="158">
    <w:abstractNumId w:val="81"/>
  </w:num>
  <w:num w:numId="159">
    <w:abstractNumId w:val="43"/>
  </w:num>
  <w:num w:numId="160">
    <w:abstractNumId w:val="18"/>
  </w:num>
  <w:num w:numId="161">
    <w:abstractNumId w:val="61"/>
  </w:num>
  <w:num w:numId="162">
    <w:abstractNumId w:val="25"/>
  </w:num>
  <w:num w:numId="163">
    <w:abstractNumId w:val="41"/>
  </w:num>
  <w:num w:numId="164">
    <w:abstractNumId w:val="10"/>
  </w:num>
  <w:num w:numId="165">
    <w:abstractNumId w:val="151"/>
  </w:num>
  <w:num w:numId="166">
    <w:abstractNumId w:val="148"/>
  </w:num>
  <w:num w:numId="167">
    <w:abstractNumId w:val="79"/>
  </w:num>
  <w:num w:numId="168">
    <w:abstractNumId w:val="13"/>
  </w:num>
  <w:num w:numId="169">
    <w:abstractNumId w:val="156"/>
  </w:num>
  <w:num w:numId="170">
    <w:abstractNumId w:val="7"/>
  </w:num>
  <w:num w:numId="171">
    <w:abstractNumId w:val="92"/>
  </w:num>
  <w:num w:numId="172">
    <w:abstractNumId w:val="39"/>
  </w:num>
  <w:num w:numId="173">
    <w:abstractNumId w:val="130"/>
  </w:num>
  <w:num w:numId="174">
    <w:abstractNumId w:val="16"/>
  </w:num>
  <w:num w:numId="175">
    <w:abstractNumId w:val="90"/>
  </w:num>
  <w:num w:numId="176">
    <w:abstractNumId w:val="176"/>
  </w:num>
  <w:num w:numId="177">
    <w:abstractNumId w:val="58"/>
  </w:num>
  <w:num w:numId="178">
    <w:abstractNumId w:val="115"/>
  </w:num>
  <w:num w:numId="179">
    <w:abstractNumId w:val="11"/>
  </w:num>
  <w:num w:numId="180">
    <w:abstractNumId w:val="51"/>
  </w:num>
  <w:num w:numId="181">
    <w:abstractNumId w:val="167"/>
  </w:num>
  <w:num w:numId="182">
    <w:abstractNumId w:val="155"/>
  </w:num>
  <w:num w:numId="183">
    <w:abstractNumId w:val="83"/>
  </w:num>
  <w:num w:numId="184">
    <w:abstractNumId w:val="157"/>
  </w:num>
  <w:num w:numId="185">
    <w:abstractNumId w:val="86"/>
  </w:num>
  <w:num w:numId="186">
    <w:abstractNumId w:val="37"/>
  </w:num>
  <w:num w:numId="187">
    <w:abstractNumId w:val="118"/>
  </w:num>
  <w:numIdMacAtCleanup w:val="1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6DCF"/>
    <w:rsid w:val="00007C33"/>
    <w:rsid w:val="000128D6"/>
    <w:rsid w:val="0001682B"/>
    <w:rsid w:val="000221B7"/>
    <w:rsid w:val="00031DC1"/>
    <w:rsid w:val="00041682"/>
    <w:rsid w:val="000469DE"/>
    <w:rsid w:val="00056174"/>
    <w:rsid w:val="00061331"/>
    <w:rsid w:val="00092460"/>
    <w:rsid w:val="00097D5B"/>
    <w:rsid w:val="000A1FF3"/>
    <w:rsid w:val="000C7E59"/>
    <w:rsid w:val="0015042D"/>
    <w:rsid w:val="00153B60"/>
    <w:rsid w:val="001A1667"/>
    <w:rsid w:val="001C1DDA"/>
    <w:rsid w:val="001C2F0A"/>
    <w:rsid w:val="001D4C41"/>
    <w:rsid w:val="001E0EDB"/>
    <w:rsid w:val="001E5479"/>
    <w:rsid w:val="001E7BF7"/>
    <w:rsid w:val="0021432A"/>
    <w:rsid w:val="002163CE"/>
    <w:rsid w:val="002166F9"/>
    <w:rsid w:val="00220F7E"/>
    <w:rsid w:val="00235AD4"/>
    <w:rsid w:val="002545A5"/>
    <w:rsid w:val="00263408"/>
    <w:rsid w:val="00285F77"/>
    <w:rsid w:val="002870AD"/>
    <w:rsid w:val="002A0176"/>
    <w:rsid w:val="002A603A"/>
    <w:rsid w:val="002B7A2F"/>
    <w:rsid w:val="002C6168"/>
    <w:rsid w:val="002D27D2"/>
    <w:rsid w:val="002E60AB"/>
    <w:rsid w:val="00320026"/>
    <w:rsid w:val="00327D95"/>
    <w:rsid w:val="0036523C"/>
    <w:rsid w:val="00372774"/>
    <w:rsid w:val="00381A61"/>
    <w:rsid w:val="003B5419"/>
    <w:rsid w:val="003C53C7"/>
    <w:rsid w:val="003C5D47"/>
    <w:rsid w:val="003D68C7"/>
    <w:rsid w:val="003E2962"/>
    <w:rsid w:val="003E48AA"/>
    <w:rsid w:val="003E7F77"/>
    <w:rsid w:val="004013A9"/>
    <w:rsid w:val="00403044"/>
    <w:rsid w:val="00406DCF"/>
    <w:rsid w:val="00415466"/>
    <w:rsid w:val="00425F0C"/>
    <w:rsid w:val="00425F7E"/>
    <w:rsid w:val="00432293"/>
    <w:rsid w:val="00450A88"/>
    <w:rsid w:val="00457CEB"/>
    <w:rsid w:val="00457F09"/>
    <w:rsid w:val="004604D4"/>
    <w:rsid w:val="00477F5C"/>
    <w:rsid w:val="00495083"/>
    <w:rsid w:val="00497FFE"/>
    <w:rsid w:val="004A3540"/>
    <w:rsid w:val="004B409C"/>
    <w:rsid w:val="004D5DBD"/>
    <w:rsid w:val="004F01E4"/>
    <w:rsid w:val="004F1CF3"/>
    <w:rsid w:val="00507825"/>
    <w:rsid w:val="005349DD"/>
    <w:rsid w:val="005565E9"/>
    <w:rsid w:val="00561629"/>
    <w:rsid w:val="00564EDA"/>
    <w:rsid w:val="00564F17"/>
    <w:rsid w:val="005A718B"/>
    <w:rsid w:val="005D049B"/>
    <w:rsid w:val="005E6D9C"/>
    <w:rsid w:val="00607F56"/>
    <w:rsid w:val="0062081D"/>
    <w:rsid w:val="00622ED0"/>
    <w:rsid w:val="00634A64"/>
    <w:rsid w:val="00635114"/>
    <w:rsid w:val="0064058F"/>
    <w:rsid w:val="00691F24"/>
    <w:rsid w:val="00695BF1"/>
    <w:rsid w:val="006C5E8E"/>
    <w:rsid w:val="006C7488"/>
    <w:rsid w:val="006D0506"/>
    <w:rsid w:val="00705B62"/>
    <w:rsid w:val="007075B1"/>
    <w:rsid w:val="00714850"/>
    <w:rsid w:val="00714868"/>
    <w:rsid w:val="00723654"/>
    <w:rsid w:val="00724F1B"/>
    <w:rsid w:val="00727F3D"/>
    <w:rsid w:val="00730542"/>
    <w:rsid w:val="007539B2"/>
    <w:rsid w:val="00770F85"/>
    <w:rsid w:val="0078023F"/>
    <w:rsid w:val="00782252"/>
    <w:rsid w:val="00787827"/>
    <w:rsid w:val="00793350"/>
    <w:rsid w:val="007A0CA1"/>
    <w:rsid w:val="007A5B5C"/>
    <w:rsid w:val="007A5B94"/>
    <w:rsid w:val="007A5EA1"/>
    <w:rsid w:val="007A7814"/>
    <w:rsid w:val="007A7F13"/>
    <w:rsid w:val="007B5DE0"/>
    <w:rsid w:val="007C6306"/>
    <w:rsid w:val="007C6B42"/>
    <w:rsid w:val="007D7C75"/>
    <w:rsid w:val="007F7791"/>
    <w:rsid w:val="00857AC3"/>
    <w:rsid w:val="008610A3"/>
    <w:rsid w:val="00865B82"/>
    <w:rsid w:val="00882625"/>
    <w:rsid w:val="00883933"/>
    <w:rsid w:val="008A0ABC"/>
    <w:rsid w:val="008A18C1"/>
    <w:rsid w:val="008B0AD4"/>
    <w:rsid w:val="008D44D2"/>
    <w:rsid w:val="008D708B"/>
    <w:rsid w:val="008E4825"/>
    <w:rsid w:val="00930D90"/>
    <w:rsid w:val="00935D1D"/>
    <w:rsid w:val="00962BDA"/>
    <w:rsid w:val="00964A06"/>
    <w:rsid w:val="00970D91"/>
    <w:rsid w:val="00981154"/>
    <w:rsid w:val="009877F7"/>
    <w:rsid w:val="009940BE"/>
    <w:rsid w:val="009C2758"/>
    <w:rsid w:val="009C398B"/>
    <w:rsid w:val="009C5CC9"/>
    <w:rsid w:val="00A20707"/>
    <w:rsid w:val="00A3651C"/>
    <w:rsid w:val="00A40C55"/>
    <w:rsid w:val="00A41441"/>
    <w:rsid w:val="00A42EAD"/>
    <w:rsid w:val="00A472EB"/>
    <w:rsid w:val="00A51180"/>
    <w:rsid w:val="00A666DF"/>
    <w:rsid w:val="00A71E9D"/>
    <w:rsid w:val="00A77D0B"/>
    <w:rsid w:val="00A8292F"/>
    <w:rsid w:val="00A94809"/>
    <w:rsid w:val="00A9495D"/>
    <w:rsid w:val="00A97E5D"/>
    <w:rsid w:val="00AA0FA8"/>
    <w:rsid w:val="00AB1377"/>
    <w:rsid w:val="00AB672B"/>
    <w:rsid w:val="00AB77CD"/>
    <w:rsid w:val="00AC47B9"/>
    <w:rsid w:val="00AE08A4"/>
    <w:rsid w:val="00AE6E9B"/>
    <w:rsid w:val="00B03E65"/>
    <w:rsid w:val="00B05DCE"/>
    <w:rsid w:val="00B273A3"/>
    <w:rsid w:val="00B43E8B"/>
    <w:rsid w:val="00B50927"/>
    <w:rsid w:val="00B7071C"/>
    <w:rsid w:val="00B728F0"/>
    <w:rsid w:val="00B72A47"/>
    <w:rsid w:val="00B81752"/>
    <w:rsid w:val="00B90B23"/>
    <w:rsid w:val="00B96FB8"/>
    <w:rsid w:val="00B97DDC"/>
    <w:rsid w:val="00BA786C"/>
    <w:rsid w:val="00BC3DAD"/>
    <w:rsid w:val="00BE2CF2"/>
    <w:rsid w:val="00C06BAD"/>
    <w:rsid w:val="00C13B7B"/>
    <w:rsid w:val="00C24AF9"/>
    <w:rsid w:val="00C52DF7"/>
    <w:rsid w:val="00C55942"/>
    <w:rsid w:val="00C62AB6"/>
    <w:rsid w:val="00C67087"/>
    <w:rsid w:val="00C73D5F"/>
    <w:rsid w:val="00C8133E"/>
    <w:rsid w:val="00C82707"/>
    <w:rsid w:val="00C94ED0"/>
    <w:rsid w:val="00C95C9E"/>
    <w:rsid w:val="00CA2C4F"/>
    <w:rsid w:val="00CB7B99"/>
    <w:rsid w:val="00CD2277"/>
    <w:rsid w:val="00CD2528"/>
    <w:rsid w:val="00CD61C8"/>
    <w:rsid w:val="00CD7F31"/>
    <w:rsid w:val="00CE2299"/>
    <w:rsid w:val="00CE3165"/>
    <w:rsid w:val="00CF4B1D"/>
    <w:rsid w:val="00D17952"/>
    <w:rsid w:val="00D35727"/>
    <w:rsid w:val="00D542D1"/>
    <w:rsid w:val="00D562AE"/>
    <w:rsid w:val="00D75C9B"/>
    <w:rsid w:val="00D82304"/>
    <w:rsid w:val="00D9188A"/>
    <w:rsid w:val="00D9200A"/>
    <w:rsid w:val="00D93ED7"/>
    <w:rsid w:val="00DA583A"/>
    <w:rsid w:val="00DB1EA0"/>
    <w:rsid w:val="00DC2E77"/>
    <w:rsid w:val="00DC4191"/>
    <w:rsid w:val="00DE0713"/>
    <w:rsid w:val="00DF5BF5"/>
    <w:rsid w:val="00DF79C2"/>
    <w:rsid w:val="00DF7F26"/>
    <w:rsid w:val="00E03AF3"/>
    <w:rsid w:val="00E043EA"/>
    <w:rsid w:val="00E04C21"/>
    <w:rsid w:val="00E05F81"/>
    <w:rsid w:val="00E327ED"/>
    <w:rsid w:val="00E41610"/>
    <w:rsid w:val="00E43C66"/>
    <w:rsid w:val="00E600B0"/>
    <w:rsid w:val="00E676E7"/>
    <w:rsid w:val="00E8158E"/>
    <w:rsid w:val="00E97BDB"/>
    <w:rsid w:val="00EA2A85"/>
    <w:rsid w:val="00EA3DF0"/>
    <w:rsid w:val="00EB779E"/>
    <w:rsid w:val="00EC32FA"/>
    <w:rsid w:val="00EE3D67"/>
    <w:rsid w:val="00EE456C"/>
    <w:rsid w:val="00F23489"/>
    <w:rsid w:val="00F30231"/>
    <w:rsid w:val="00F33D9E"/>
    <w:rsid w:val="00F60765"/>
    <w:rsid w:val="00F659A6"/>
    <w:rsid w:val="00F72996"/>
    <w:rsid w:val="00F87052"/>
    <w:rsid w:val="00F87FC7"/>
    <w:rsid w:val="00FB41F0"/>
    <w:rsid w:val="00FB4F0A"/>
    <w:rsid w:val="00FC270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F50D658-C85C-4B88-9701-435BA5268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6DCF"/>
    <w:pPr>
      <w:spacing w:after="0" w:line="240" w:lineRule="auto"/>
    </w:pPr>
    <w:rPr>
      <w:rFonts w:ascii="Times New Roman" w:eastAsia="Times New Roman" w:hAnsi="Times New Roman" w:cs="Times New Roman"/>
      <w:sz w:val="24"/>
      <w:szCs w:val="24"/>
      <w:lang w:eastAsia="es-MX"/>
    </w:rPr>
  </w:style>
  <w:style w:type="paragraph" w:styleId="Ttulo1">
    <w:name w:val="heading 1"/>
    <w:basedOn w:val="Normal"/>
    <w:next w:val="Normal"/>
    <w:link w:val="Ttulo1Car"/>
    <w:autoRedefine/>
    <w:uiPriority w:val="9"/>
    <w:qFormat/>
    <w:rsid w:val="00CD61C8"/>
    <w:pPr>
      <w:keepNext/>
      <w:keepLines/>
      <w:shd w:val="clear" w:color="auto" w:fill="FFFFFF"/>
      <w:spacing w:line="480" w:lineRule="auto"/>
      <w:jc w:val="center"/>
      <w:outlineLvl w:val="0"/>
    </w:pPr>
    <w:rPr>
      <w:rFonts w:ascii="Arial" w:eastAsiaTheme="minorHAnsi" w:hAnsi="Arial" w:cs="Arial"/>
      <w:b/>
      <w:szCs w:val="16"/>
      <w:lang w:eastAsia="en-US"/>
    </w:rPr>
  </w:style>
  <w:style w:type="paragraph" w:styleId="Ttulo2">
    <w:name w:val="heading 2"/>
    <w:basedOn w:val="Normal"/>
    <w:next w:val="Normal"/>
    <w:link w:val="Ttulo2Car"/>
    <w:uiPriority w:val="9"/>
    <w:unhideWhenUsed/>
    <w:qFormat/>
    <w:rsid w:val="00D562AE"/>
    <w:pPr>
      <w:keepNext/>
      <w:keepLines/>
      <w:spacing w:before="40" w:line="276" w:lineRule="auto"/>
      <w:outlineLvl w:val="1"/>
    </w:pPr>
    <w:rPr>
      <w:rFonts w:asciiTheme="majorHAnsi" w:eastAsiaTheme="majorEastAsia" w:hAnsiTheme="majorHAnsi" w:cstheme="majorBidi"/>
      <w:color w:val="2E74B5" w:themeColor="accent1" w:themeShade="BF"/>
      <w:sz w:val="26"/>
      <w:szCs w:val="26"/>
      <w:lang w:eastAsia="en-US"/>
    </w:rPr>
  </w:style>
  <w:style w:type="paragraph" w:styleId="Ttulo3">
    <w:name w:val="heading 3"/>
    <w:basedOn w:val="Normal"/>
    <w:next w:val="Normal"/>
    <w:link w:val="Ttulo3Car"/>
    <w:uiPriority w:val="9"/>
    <w:unhideWhenUsed/>
    <w:qFormat/>
    <w:rsid w:val="00CE3165"/>
    <w:pPr>
      <w:keepNext/>
      <w:keepLines/>
      <w:spacing w:before="40" w:line="276" w:lineRule="auto"/>
      <w:outlineLvl w:val="2"/>
    </w:pPr>
    <w:rPr>
      <w:rFonts w:asciiTheme="majorHAnsi" w:eastAsiaTheme="majorEastAsia" w:hAnsiTheme="majorHAnsi" w:cstheme="majorBidi"/>
      <w:color w:val="1F4D78" w:themeColor="accent1" w:themeShade="7F"/>
      <w:lang w:eastAsia="en-US"/>
    </w:rPr>
  </w:style>
  <w:style w:type="paragraph" w:styleId="Ttulo4">
    <w:name w:val="heading 4"/>
    <w:basedOn w:val="Normal"/>
    <w:next w:val="Normal"/>
    <w:link w:val="Ttulo4Car"/>
    <w:uiPriority w:val="9"/>
    <w:unhideWhenUsed/>
    <w:qFormat/>
    <w:rsid w:val="00EA2A85"/>
    <w:pPr>
      <w:keepNext/>
      <w:keepLines/>
      <w:spacing w:before="200"/>
      <w:outlineLvl w:val="3"/>
    </w:pPr>
    <w:rPr>
      <w:rFonts w:asciiTheme="majorHAnsi" w:eastAsiaTheme="majorEastAsia" w:hAnsiTheme="majorHAnsi" w:cstheme="majorBidi"/>
      <w:b/>
      <w:bCs/>
      <w:i/>
      <w:iCs/>
      <w:color w:val="5B9BD5"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D61C8"/>
    <w:rPr>
      <w:rFonts w:ascii="Arial" w:hAnsi="Arial" w:cs="Arial"/>
      <w:b/>
      <w:sz w:val="24"/>
      <w:szCs w:val="16"/>
      <w:shd w:val="clear" w:color="auto" w:fill="FFFFFF"/>
    </w:rPr>
  </w:style>
  <w:style w:type="character" w:customStyle="1" w:styleId="Ttulo2Car">
    <w:name w:val="Título 2 Car"/>
    <w:basedOn w:val="Fuentedeprrafopredeter"/>
    <w:link w:val="Ttulo2"/>
    <w:rsid w:val="00D562AE"/>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rsid w:val="00CE3165"/>
    <w:rPr>
      <w:rFonts w:asciiTheme="majorHAnsi" w:eastAsiaTheme="majorEastAsia" w:hAnsiTheme="majorHAnsi" w:cstheme="majorBidi"/>
      <w:color w:val="1F4D78" w:themeColor="accent1" w:themeShade="7F"/>
      <w:sz w:val="24"/>
      <w:szCs w:val="24"/>
    </w:rPr>
  </w:style>
  <w:style w:type="character" w:customStyle="1" w:styleId="Ttulo4Car">
    <w:name w:val="Título 4 Car"/>
    <w:basedOn w:val="Fuentedeprrafopredeter"/>
    <w:link w:val="Ttulo4"/>
    <w:rsid w:val="00EA2A85"/>
    <w:rPr>
      <w:rFonts w:asciiTheme="majorHAnsi" w:eastAsiaTheme="majorEastAsia" w:hAnsiTheme="majorHAnsi" w:cstheme="majorBidi"/>
      <w:b/>
      <w:bCs/>
      <w:i/>
      <w:iCs/>
      <w:color w:val="5B9BD5" w:themeColor="accent1"/>
      <w:sz w:val="24"/>
      <w:szCs w:val="24"/>
      <w:lang w:eastAsia="es-MX"/>
    </w:rPr>
  </w:style>
  <w:style w:type="paragraph" w:styleId="Encabezado">
    <w:name w:val="header"/>
    <w:basedOn w:val="Normal"/>
    <w:link w:val="EncabezadoCar"/>
    <w:uiPriority w:val="99"/>
    <w:unhideWhenUsed/>
    <w:rsid w:val="00406DCF"/>
    <w:pPr>
      <w:tabs>
        <w:tab w:val="center" w:pos="4419"/>
        <w:tab w:val="right" w:pos="8838"/>
      </w:tabs>
    </w:pPr>
  </w:style>
  <w:style w:type="character" w:customStyle="1" w:styleId="EncabezadoCar">
    <w:name w:val="Encabezado Car"/>
    <w:basedOn w:val="Fuentedeprrafopredeter"/>
    <w:link w:val="Encabezado"/>
    <w:uiPriority w:val="99"/>
    <w:rsid w:val="00406DCF"/>
    <w:rPr>
      <w:rFonts w:ascii="Times New Roman" w:eastAsia="Times New Roman" w:hAnsi="Times New Roman" w:cs="Times New Roman"/>
      <w:sz w:val="24"/>
      <w:szCs w:val="24"/>
      <w:lang w:eastAsia="es-MX"/>
    </w:rPr>
  </w:style>
  <w:style w:type="paragraph" w:styleId="Piedepgina">
    <w:name w:val="footer"/>
    <w:basedOn w:val="Normal"/>
    <w:link w:val="PiedepginaCar"/>
    <w:uiPriority w:val="99"/>
    <w:unhideWhenUsed/>
    <w:rsid w:val="00406DCF"/>
    <w:pPr>
      <w:tabs>
        <w:tab w:val="center" w:pos="4419"/>
        <w:tab w:val="right" w:pos="8838"/>
      </w:tabs>
    </w:pPr>
  </w:style>
  <w:style w:type="character" w:customStyle="1" w:styleId="PiedepginaCar">
    <w:name w:val="Pie de página Car"/>
    <w:basedOn w:val="Fuentedeprrafopredeter"/>
    <w:link w:val="Piedepgina"/>
    <w:uiPriority w:val="99"/>
    <w:rsid w:val="00406DCF"/>
    <w:rPr>
      <w:rFonts w:ascii="Times New Roman" w:eastAsia="Times New Roman" w:hAnsi="Times New Roman" w:cs="Times New Roman"/>
      <w:sz w:val="24"/>
      <w:szCs w:val="24"/>
      <w:lang w:eastAsia="es-MX"/>
    </w:rPr>
  </w:style>
  <w:style w:type="table" w:styleId="Tablaconcuadrcula">
    <w:name w:val="Table Grid"/>
    <w:basedOn w:val="Tablanormal"/>
    <w:uiPriority w:val="59"/>
    <w:rsid w:val="00406D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406DCF"/>
    <w:pPr>
      <w:ind w:left="720"/>
      <w:contextualSpacing/>
    </w:pPr>
  </w:style>
  <w:style w:type="paragraph" w:styleId="Puesto">
    <w:name w:val="Title"/>
    <w:basedOn w:val="Normal"/>
    <w:link w:val="PuestoCar"/>
    <w:uiPriority w:val="10"/>
    <w:qFormat/>
    <w:rsid w:val="00406DCF"/>
    <w:pPr>
      <w:jc w:val="center"/>
    </w:pPr>
    <w:rPr>
      <w:rFonts w:ascii="Arial" w:hAnsi="Arial" w:cs="Arial"/>
      <w:b/>
      <w:bCs/>
      <w:sz w:val="40"/>
      <w:lang w:eastAsia="es-ES"/>
    </w:rPr>
  </w:style>
  <w:style w:type="character" w:customStyle="1" w:styleId="PuestoCar">
    <w:name w:val="Puesto Car"/>
    <w:basedOn w:val="Fuentedeprrafopredeter"/>
    <w:link w:val="Puesto"/>
    <w:uiPriority w:val="10"/>
    <w:rsid w:val="00406DCF"/>
    <w:rPr>
      <w:rFonts w:ascii="Arial" w:eastAsia="Times New Roman" w:hAnsi="Arial" w:cs="Arial"/>
      <w:b/>
      <w:bCs/>
      <w:sz w:val="40"/>
      <w:szCs w:val="24"/>
      <w:lang w:eastAsia="es-ES"/>
    </w:rPr>
  </w:style>
  <w:style w:type="character" w:customStyle="1" w:styleId="TextodegloboCar">
    <w:name w:val="Texto de globo Car"/>
    <w:basedOn w:val="Fuentedeprrafopredeter"/>
    <w:link w:val="Textodeglobo"/>
    <w:uiPriority w:val="99"/>
    <w:semiHidden/>
    <w:rsid w:val="00406DCF"/>
    <w:rPr>
      <w:rFonts w:ascii="Tahoma" w:eastAsia="Times New Roman" w:hAnsi="Tahoma" w:cs="Tahoma"/>
      <w:sz w:val="16"/>
      <w:szCs w:val="16"/>
      <w:lang w:eastAsia="es-MX"/>
    </w:rPr>
  </w:style>
  <w:style w:type="paragraph" w:styleId="Textodeglobo">
    <w:name w:val="Balloon Text"/>
    <w:basedOn w:val="Normal"/>
    <w:link w:val="TextodegloboCar"/>
    <w:uiPriority w:val="99"/>
    <w:semiHidden/>
    <w:unhideWhenUsed/>
    <w:rsid w:val="00406DCF"/>
    <w:rPr>
      <w:rFonts w:ascii="Tahoma" w:hAnsi="Tahoma" w:cs="Tahoma"/>
      <w:sz w:val="16"/>
      <w:szCs w:val="16"/>
    </w:rPr>
  </w:style>
  <w:style w:type="character" w:customStyle="1" w:styleId="TextodegloboCar1">
    <w:name w:val="Texto de globo Car1"/>
    <w:basedOn w:val="Fuentedeprrafopredeter"/>
    <w:uiPriority w:val="99"/>
    <w:semiHidden/>
    <w:rsid w:val="00406DCF"/>
    <w:rPr>
      <w:rFonts w:ascii="Segoe UI" w:eastAsia="Times New Roman" w:hAnsi="Segoe UI" w:cs="Segoe UI"/>
      <w:sz w:val="18"/>
      <w:szCs w:val="18"/>
      <w:lang w:eastAsia="es-MX"/>
    </w:rPr>
  </w:style>
  <w:style w:type="paragraph" w:styleId="Textonotapie">
    <w:name w:val="footnote text"/>
    <w:basedOn w:val="Normal"/>
    <w:link w:val="TextonotapieCar"/>
    <w:uiPriority w:val="99"/>
    <w:semiHidden/>
    <w:rsid w:val="00406DCF"/>
    <w:rPr>
      <w:sz w:val="20"/>
      <w:szCs w:val="20"/>
    </w:rPr>
  </w:style>
  <w:style w:type="character" w:customStyle="1" w:styleId="TextonotapieCar">
    <w:name w:val="Texto nota pie Car"/>
    <w:basedOn w:val="Fuentedeprrafopredeter"/>
    <w:link w:val="Textonotapie"/>
    <w:uiPriority w:val="99"/>
    <w:semiHidden/>
    <w:rsid w:val="00406DCF"/>
    <w:rPr>
      <w:rFonts w:ascii="Times New Roman" w:eastAsia="Times New Roman" w:hAnsi="Times New Roman" w:cs="Times New Roman"/>
      <w:sz w:val="20"/>
      <w:szCs w:val="20"/>
      <w:lang w:eastAsia="es-MX"/>
    </w:rPr>
  </w:style>
  <w:style w:type="character" w:styleId="Refdenotaalpie">
    <w:name w:val="footnote reference"/>
    <w:uiPriority w:val="99"/>
    <w:semiHidden/>
    <w:rsid w:val="00406DCF"/>
    <w:rPr>
      <w:vertAlign w:val="superscript"/>
    </w:rPr>
  </w:style>
  <w:style w:type="table" w:styleId="Sombreadoclaro-nfasis3">
    <w:name w:val="Light Shading Accent 3"/>
    <w:basedOn w:val="Tablanormal"/>
    <w:uiPriority w:val="60"/>
    <w:rsid w:val="00406DCF"/>
    <w:pPr>
      <w:spacing w:after="0" w:line="240" w:lineRule="auto"/>
    </w:pPr>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Listaclara-nfasis3">
    <w:name w:val="Light List Accent 3"/>
    <w:basedOn w:val="Tablanormal"/>
    <w:uiPriority w:val="61"/>
    <w:rsid w:val="00406DCF"/>
    <w:pPr>
      <w:spacing w:after="0" w:line="240" w:lineRule="auto"/>
    </w:p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character" w:styleId="Nmerodepgina">
    <w:name w:val="page number"/>
    <w:basedOn w:val="Fuentedeprrafopredeter"/>
    <w:uiPriority w:val="99"/>
    <w:unhideWhenUsed/>
    <w:rsid w:val="00406DCF"/>
  </w:style>
  <w:style w:type="character" w:customStyle="1" w:styleId="TextocomentarioCar">
    <w:name w:val="Texto comentario Car"/>
    <w:basedOn w:val="Fuentedeprrafopredeter"/>
    <w:link w:val="Textocomentario"/>
    <w:uiPriority w:val="99"/>
    <w:semiHidden/>
    <w:rsid w:val="00406DCF"/>
    <w:rPr>
      <w:rFonts w:ascii="Times New Roman" w:eastAsia="Times New Roman" w:hAnsi="Times New Roman" w:cs="Times New Roman"/>
      <w:sz w:val="20"/>
      <w:szCs w:val="20"/>
      <w:lang w:eastAsia="es-MX"/>
    </w:rPr>
  </w:style>
  <w:style w:type="paragraph" w:styleId="Textocomentario">
    <w:name w:val="annotation text"/>
    <w:basedOn w:val="Normal"/>
    <w:link w:val="TextocomentarioCar"/>
    <w:uiPriority w:val="99"/>
    <w:semiHidden/>
    <w:unhideWhenUsed/>
    <w:rsid w:val="00406DCF"/>
    <w:rPr>
      <w:sz w:val="20"/>
      <w:szCs w:val="20"/>
    </w:rPr>
  </w:style>
  <w:style w:type="character" w:customStyle="1" w:styleId="TextocomentarioCar1">
    <w:name w:val="Texto comentario Car1"/>
    <w:basedOn w:val="Fuentedeprrafopredeter"/>
    <w:uiPriority w:val="99"/>
    <w:semiHidden/>
    <w:rsid w:val="00406DCF"/>
    <w:rPr>
      <w:rFonts w:ascii="Times New Roman" w:eastAsia="Times New Roman" w:hAnsi="Times New Roman" w:cs="Times New Roman"/>
      <w:sz w:val="20"/>
      <w:szCs w:val="20"/>
      <w:lang w:eastAsia="es-MX"/>
    </w:rPr>
  </w:style>
  <w:style w:type="character" w:customStyle="1" w:styleId="AsuntodelcomentarioCar">
    <w:name w:val="Asunto del comentario Car"/>
    <w:basedOn w:val="TextocomentarioCar"/>
    <w:link w:val="Asuntodelcomentario"/>
    <w:uiPriority w:val="99"/>
    <w:semiHidden/>
    <w:rsid w:val="00406DCF"/>
    <w:rPr>
      <w:rFonts w:ascii="Times New Roman" w:eastAsia="Times New Roman" w:hAnsi="Times New Roman" w:cs="Times New Roman"/>
      <w:b/>
      <w:bCs/>
      <w:sz w:val="20"/>
      <w:szCs w:val="20"/>
      <w:lang w:eastAsia="es-MX"/>
    </w:rPr>
  </w:style>
  <w:style w:type="paragraph" w:styleId="Asuntodelcomentario">
    <w:name w:val="annotation subject"/>
    <w:basedOn w:val="Textocomentario"/>
    <w:next w:val="Textocomentario"/>
    <w:link w:val="AsuntodelcomentarioCar"/>
    <w:uiPriority w:val="99"/>
    <w:semiHidden/>
    <w:unhideWhenUsed/>
    <w:rsid w:val="00406DCF"/>
    <w:rPr>
      <w:b/>
      <w:bCs/>
    </w:rPr>
  </w:style>
  <w:style w:type="character" w:customStyle="1" w:styleId="AsuntodelcomentarioCar1">
    <w:name w:val="Asunto del comentario Car1"/>
    <w:basedOn w:val="TextocomentarioCar1"/>
    <w:uiPriority w:val="99"/>
    <w:semiHidden/>
    <w:rsid w:val="00406DCF"/>
    <w:rPr>
      <w:rFonts w:ascii="Times New Roman" w:eastAsia="Times New Roman" w:hAnsi="Times New Roman" w:cs="Times New Roman"/>
      <w:b/>
      <w:bCs/>
      <w:sz w:val="20"/>
      <w:szCs w:val="20"/>
      <w:lang w:eastAsia="es-MX"/>
    </w:rPr>
  </w:style>
  <w:style w:type="paragraph" w:styleId="NormalWeb">
    <w:name w:val="Normal (Web)"/>
    <w:basedOn w:val="Normal"/>
    <w:uiPriority w:val="99"/>
    <w:unhideWhenUsed/>
    <w:rsid w:val="00406DCF"/>
    <w:pPr>
      <w:spacing w:before="100" w:beforeAutospacing="1" w:after="100" w:afterAutospacing="1"/>
    </w:pPr>
    <w:rPr>
      <w:rFonts w:eastAsiaTheme="minorEastAsia"/>
    </w:rPr>
  </w:style>
  <w:style w:type="character" w:styleId="Hipervnculo">
    <w:name w:val="Hyperlink"/>
    <w:basedOn w:val="Fuentedeprrafopredeter"/>
    <w:uiPriority w:val="99"/>
    <w:unhideWhenUsed/>
    <w:rsid w:val="00406DCF"/>
    <w:rPr>
      <w:color w:val="0000FF"/>
      <w:u w:val="single"/>
    </w:rPr>
  </w:style>
  <w:style w:type="character" w:customStyle="1" w:styleId="st">
    <w:name w:val="st"/>
    <w:basedOn w:val="Fuentedeprrafopredeter"/>
    <w:rsid w:val="00406DCF"/>
  </w:style>
  <w:style w:type="paragraph" w:styleId="Textoindependiente">
    <w:name w:val="Body Text"/>
    <w:basedOn w:val="Normal"/>
    <w:link w:val="TextoindependienteCar"/>
    <w:rsid w:val="00406DCF"/>
    <w:pPr>
      <w:jc w:val="both"/>
    </w:pPr>
    <w:rPr>
      <w:rFonts w:ascii="Arial Narrow" w:hAnsi="Arial Narrow"/>
      <w:sz w:val="20"/>
      <w:szCs w:val="20"/>
      <w:lang w:val="es-ES_tradnl" w:eastAsia="es-ES"/>
    </w:rPr>
  </w:style>
  <w:style w:type="character" w:customStyle="1" w:styleId="TextoindependienteCar">
    <w:name w:val="Texto independiente Car"/>
    <w:basedOn w:val="Fuentedeprrafopredeter"/>
    <w:link w:val="Textoindependiente"/>
    <w:rsid w:val="00406DCF"/>
    <w:rPr>
      <w:rFonts w:ascii="Arial Narrow" w:eastAsia="Times New Roman" w:hAnsi="Arial Narrow" w:cs="Times New Roman"/>
      <w:sz w:val="20"/>
      <w:szCs w:val="20"/>
      <w:lang w:val="es-ES_tradnl" w:eastAsia="es-ES"/>
    </w:rPr>
  </w:style>
  <w:style w:type="character" w:styleId="Textoennegrita">
    <w:name w:val="Strong"/>
    <w:basedOn w:val="Fuentedeprrafopredeter"/>
    <w:uiPriority w:val="22"/>
    <w:qFormat/>
    <w:rsid w:val="00406DCF"/>
    <w:rPr>
      <w:b/>
      <w:bCs/>
    </w:rPr>
  </w:style>
  <w:style w:type="paragraph" w:styleId="Textoindependiente2">
    <w:name w:val="Body Text 2"/>
    <w:basedOn w:val="Normal"/>
    <w:link w:val="Textoindependiente2Car"/>
    <w:uiPriority w:val="99"/>
    <w:unhideWhenUsed/>
    <w:rsid w:val="00406DCF"/>
    <w:pPr>
      <w:spacing w:after="120" w:line="480" w:lineRule="auto"/>
    </w:pPr>
  </w:style>
  <w:style w:type="character" w:customStyle="1" w:styleId="Textoindependiente2Car">
    <w:name w:val="Texto independiente 2 Car"/>
    <w:basedOn w:val="Fuentedeprrafopredeter"/>
    <w:link w:val="Textoindependiente2"/>
    <w:uiPriority w:val="99"/>
    <w:rsid w:val="00406DCF"/>
    <w:rPr>
      <w:rFonts w:ascii="Times New Roman" w:eastAsia="Times New Roman" w:hAnsi="Times New Roman" w:cs="Times New Roman"/>
      <w:sz w:val="24"/>
      <w:szCs w:val="24"/>
      <w:lang w:eastAsia="es-MX"/>
    </w:rPr>
  </w:style>
  <w:style w:type="character" w:customStyle="1" w:styleId="TextonotaalfinalCar">
    <w:name w:val="Texto nota al final Car"/>
    <w:basedOn w:val="Fuentedeprrafopredeter"/>
    <w:link w:val="Textonotaalfinal"/>
    <w:uiPriority w:val="99"/>
    <w:semiHidden/>
    <w:rsid w:val="00406DCF"/>
    <w:rPr>
      <w:rFonts w:ascii="Times New Roman" w:eastAsia="Times New Roman" w:hAnsi="Times New Roman" w:cs="Times New Roman"/>
      <w:sz w:val="20"/>
      <w:szCs w:val="20"/>
      <w:lang w:eastAsia="es-MX"/>
    </w:rPr>
  </w:style>
  <w:style w:type="paragraph" w:styleId="Textonotaalfinal">
    <w:name w:val="endnote text"/>
    <w:basedOn w:val="Normal"/>
    <w:link w:val="TextonotaalfinalCar"/>
    <w:uiPriority w:val="99"/>
    <w:semiHidden/>
    <w:unhideWhenUsed/>
    <w:rsid w:val="00406DCF"/>
    <w:rPr>
      <w:sz w:val="20"/>
      <w:szCs w:val="20"/>
    </w:rPr>
  </w:style>
  <w:style w:type="character" w:customStyle="1" w:styleId="TextonotaalfinalCar1">
    <w:name w:val="Texto nota al final Car1"/>
    <w:basedOn w:val="Fuentedeprrafopredeter"/>
    <w:uiPriority w:val="99"/>
    <w:semiHidden/>
    <w:rsid w:val="00406DCF"/>
    <w:rPr>
      <w:rFonts w:ascii="Times New Roman" w:eastAsia="Times New Roman" w:hAnsi="Times New Roman" w:cs="Times New Roman"/>
      <w:sz w:val="20"/>
      <w:szCs w:val="20"/>
      <w:lang w:eastAsia="es-MX"/>
    </w:rPr>
  </w:style>
  <w:style w:type="character" w:customStyle="1" w:styleId="apple-converted-space">
    <w:name w:val="apple-converted-space"/>
    <w:basedOn w:val="Fuentedeprrafopredeter"/>
    <w:rsid w:val="009940BE"/>
  </w:style>
  <w:style w:type="character" w:customStyle="1" w:styleId="goog-spellcheck-word">
    <w:name w:val="goog-spellcheck-word"/>
    <w:basedOn w:val="Fuentedeprrafopredeter"/>
    <w:rsid w:val="009940BE"/>
  </w:style>
  <w:style w:type="character" w:styleId="Textodelmarcadordeposicin">
    <w:name w:val="Placeholder Text"/>
    <w:basedOn w:val="Fuentedeprrafopredeter"/>
    <w:uiPriority w:val="99"/>
    <w:semiHidden/>
    <w:rsid w:val="00457F09"/>
    <w:rPr>
      <w:color w:val="808080"/>
    </w:rPr>
  </w:style>
  <w:style w:type="character" w:styleId="Refdecomentario">
    <w:name w:val="annotation reference"/>
    <w:basedOn w:val="Fuentedeprrafopredeter"/>
    <w:uiPriority w:val="99"/>
    <w:semiHidden/>
    <w:unhideWhenUsed/>
    <w:rsid w:val="00457F09"/>
    <w:rPr>
      <w:sz w:val="16"/>
      <w:szCs w:val="16"/>
    </w:rPr>
  </w:style>
  <w:style w:type="paragraph" w:styleId="Bibliografa">
    <w:name w:val="Bibliography"/>
    <w:basedOn w:val="Normal"/>
    <w:next w:val="Normal"/>
    <w:uiPriority w:val="37"/>
    <w:unhideWhenUsed/>
    <w:rsid w:val="00D562AE"/>
    <w:pPr>
      <w:spacing w:after="200" w:line="276" w:lineRule="auto"/>
    </w:pPr>
    <w:rPr>
      <w:rFonts w:asciiTheme="minorHAnsi" w:eastAsiaTheme="minorHAnsi" w:hAnsiTheme="minorHAnsi" w:cstheme="minorBidi"/>
      <w:sz w:val="22"/>
      <w:szCs w:val="22"/>
      <w:lang w:eastAsia="en-US"/>
    </w:rPr>
  </w:style>
  <w:style w:type="character" w:customStyle="1" w:styleId="swftfhiv">
    <w:name w:val="swftfhiv"/>
    <w:basedOn w:val="Fuentedeprrafopredeter"/>
    <w:rsid w:val="003E7F77"/>
  </w:style>
  <w:style w:type="character" w:customStyle="1" w:styleId="mceitemhidden">
    <w:name w:val="mceitemhidden"/>
    <w:basedOn w:val="Fuentedeprrafopredeter"/>
    <w:rsid w:val="00714868"/>
  </w:style>
  <w:style w:type="character" w:customStyle="1" w:styleId="mceitemhiddenspellword">
    <w:name w:val="mceitemhiddenspellword"/>
    <w:basedOn w:val="Fuentedeprrafopredeter"/>
    <w:rsid w:val="00714868"/>
  </w:style>
  <w:style w:type="paragraph" w:customStyle="1" w:styleId="notas1">
    <w:name w:val="notas1"/>
    <w:basedOn w:val="Normal"/>
    <w:rsid w:val="001D4C41"/>
    <w:pPr>
      <w:spacing w:before="100" w:beforeAutospacing="1" w:after="100" w:afterAutospacing="1"/>
    </w:pPr>
    <w:rPr>
      <w:lang w:val="es-ES" w:eastAsia="es-ES"/>
    </w:rPr>
  </w:style>
  <w:style w:type="character" w:styleId="nfasis">
    <w:name w:val="Emphasis"/>
    <w:basedOn w:val="Fuentedeprrafopredeter"/>
    <w:uiPriority w:val="20"/>
    <w:qFormat/>
    <w:rsid w:val="00CE3165"/>
    <w:rPr>
      <w:i/>
      <w:iCs/>
    </w:rPr>
  </w:style>
  <w:style w:type="paragraph" w:styleId="HTMLconformatoprevio">
    <w:name w:val="HTML Preformatted"/>
    <w:basedOn w:val="Normal"/>
    <w:link w:val="HTMLconformatoprevioCar"/>
    <w:uiPriority w:val="99"/>
    <w:unhideWhenUsed/>
    <w:rsid w:val="00CE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CE3165"/>
    <w:rPr>
      <w:rFonts w:ascii="Courier New" w:eastAsia="Times New Roman" w:hAnsi="Courier New" w:cs="Courier New"/>
      <w:sz w:val="20"/>
      <w:szCs w:val="20"/>
      <w:lang w:eastAsia="es-MX"/>
    </w:rPr>
  </w:style>
  <w:style w:type="paragraph" w:styleId="Descripcin">
    <w:name w:val="caption"/>
    <w:basedOn w:val="Normal"/>
    <w:next w:val="Normal"/>
    <w:uiPriority w:val="35"/>
    <w:unhideWhenUsed/>
    <w:qFormat/>
    <w:rsid w:val="00F23489"/>
    <w:pPr>
      <w:spacing w:after="200"/>
    </w:pPr>
    <w:rPr>
      <w:rFonts w:asciiTheme="minorHAnsi" w:eastAsiaTheme="minorHAnsi" w:hAnsiTheme="minorHAnsi" w:cstheme="minorBidi"/>
      <w:b/>
      <w:bCs/>
      <w:color w:val="5B9BD5" w:themeColor="accent1"/>
      <w:sz w:val="18"/>
      <w:szCs w:val="18"/>
      <w:lang w:eastAsia="en-US"/>
    </w:rPr>
  </w:style>
  <w:style w:type="paragraph" w:styleId="Subttulo">
    <w:name w:val="Subtitle"/>
    <w:basedOn w:val="Normal"/>
    <w:next w:val="Normal"/>
    <w:link w:val="SubttuloCar"/>
    <w:uiPriority w:val="11"/>
    <w:qFormat/>
    <w:rsid w:val="00F23489"/>
    <w:pPr>
      <w:numPr>
        <w:ilvl w:val="1"/>
      </w:numPr>
      <w:spacing w:after="200" w:line="276" w:lineRule="auto"/>
    </w:pPr>
    <w:rPr>
      <w:rFonts w:asciiTheme="majorHAnsi" w:eastAsiaTheme="majorEastAsia" w:hAnsiTheme="majorHAnsi" w:cstheme="majorBidi"/>
      <w:i/>
      <w:iCs/>
      <w:color w:val="5B9BD5" w:themeColor="accent1"/>
      <w:spacing w:val="15"/>
      <w:sz w:val="28"/>
      <w:lang w:eastAsia="en-US"/>
    </w:rPr>
  </w:style>
  <w:style w:type="character" w:customStyle="1" w:styleId="SubttuloCar">
    <w:name w:val="Subtítulo Car"/>
    <w:basedOn w:val="Fuentedeprrafopredeter"/>
    <w:link w:val="Subttulo"/>
    <w:uiPriority w:val="11"/>
    <w:rsid w:val="00F23489"/>
    <w:rPr>
      <w:rFonts w:asciiTheme="majorHAnsi" w:eastAsiaTheme="majorEastAsia" w:hAnsiTheme="majorHAnsi" w:cstheme="majorBidi"/>
      <w:i/>
      <w:iCs/>
      <w:color w:val="5B9BD5" w:themeColor="accent1"/>
      <w:spacing w:val="15"/>
      <w:sz w:val="28"/>
      <w:szCs w:val="24"/>
    </w:rPr>
  </w:style>
  <w:style w:type="table" w:customStyle="1" w:styleId="TableGrid">
    <w:name w:val="TableGrid"/>
    <w:rsid w:val="00153B60"/>
    <w:pPr>
      <w:spacing w:after="0" w:line="240" w:lineRule="auto"/>
    </w:pPr>
    <w:rPr>
      <w:rFonts w:eastAsiaTheme="minorEastAsia"/>
      <w:lang w:eastAsia="es-MX"/>
    </w:rPr>
    <w:tblPr>
      <w:tblCellMar>
        <w:top w:w="0" w:type="dxa"/>
        <w:left w:w="0" w:type="dxa"/>
        <w:bottom w:w="0" w:type="dxa"/>
        <w:right w:w="0" w:type="dxa"/>
      </w:tblCellMar>
    </w:tblPr>
  </w:style>
  <w:style w:type="paragraph" w:styleId="Sinespaciado">
    <w:name w:val="No Spacing"/>
    <w:uiPriority w:val="1"/>
    <w:qFormat/>
    <w:rsid w:val="001E7BF7"/>
    <w:pPr>
      <w:spacing w:after="0" w:line="240" w:lineRule="auto"/>
    </w:pPr>
    <w:rPr>
      <w:rFonts w:ascii="Times New Roman" w:eastAsia="Times New Roman" w:hAnsi="Times New Roman" w:cs="Times New Roman"/>
      <w:sz w:val="24"/>
      <w:szCs w:val="24"/>
      <w:lang w:eastAsia="es-MX"/>
    </w:rPr>
  </w:style>
  <w:style w:type="character" w:customStyle="1" w:styleId="ircho">
    <w:name w:val="irc_ho"/>
    <w:basedOn w:val="Fuentedeprrafopredeter"/>
    <w:rsid w:val="00A42EAD"/>
  </w:style>
  <w:style w:type="character" w:styleId="Refdenotaalfinal">
    <w:name w:val="endnote reference"/>
    <w:basedOn w:val="Fuentedeprrafopredeter"/>
    <w:uiPriority w:val="99"/>
    <w:semiHidden/>
    <w:unhideWhenUsed/>
    <w:rsid w:val="00285F77"/>
    <w:rPr>
      <w:vertAlign w:val="superscript"/>
    </w:rPr>
  </w:style>
  <w:style w:type="paragraph" w:styleId="TtulodeTDC">
    <w:name w:val="TOC Heading"/>
    <w:basedOn w:val="Ttulo1"/>
    <w:next w:val="Normal"/>
    <w:uiPriority w:val="39"/>
    <w:unhideWhenUsed/>
    <w:qFormat/>
    <w:rsid w:val="00AB77CD"/>
    <w:pPr>
      <w:shd w:val="clear" w:color="auto" w:fill="auto"/>
      <w:spacing w:before="240" w:line="259" w:lineRule="auto"/>
      <w:jc w:val="left"/>
      <w:outlineLvl w:val="9"/>
    </w:pPr>
    <w:rPr>
      <w:rFonts w:asciiTheme="majorHAnsi" w:eastAsiaTheme="majorEastAsia" w:hAnsiTheme="majorHAnsi" w:cstheme="majorBidi"/>
      <w:b w:val="0"/>
      <w:color w:val="2E74B5" w:themeColor="accent1" w:themeShade="BF"/>
      <w:sz w:val="32"/>
      <w:szCs w:val="32"/>
      <w:lang w:eastAsia="es-MX"/>
    </w:rPr>
  </w:style>
  <w:style w:type="paragraph" w:styleId="TDC2">
    <w:name w:val="toc 2"/>
    <w:basedOn w:val="Normal"/>
    <w:next w:val="Normal"/>
    <w:autoRedefine/>
    <w:uiPriority w:val="39"/>
    <w:unhideWhenUsed/>
    <w:rsid w:val="00AB77CD"/>
    <w:pPr>
      <w:spacing w:after="100"/>
      <w:ind w:left="240"/>
    </w:pPr>
  </w:style>
  <w:style w:type="paragraph" w:styleId="TDC1">
    <w:name w:val="toc 1"/>
    <w:basedOn w:val="Normal"/>
    <w:next w:val="Normal"/>
    <w:autoRedefine/>
    <w:uiPriority w:val="39"/>
    <w:unhideWhenUsed/>
    <w:rsid w:val="00AB77CD"/>
    <w:pPr>
      <w:spacing w:after="100"/>
    </w:pPr>
  </w:style>
  <w:style w:type="paragraph" w:styleId="TDC3">
    <w:name w:val="toc 3"/>
    <w:basedOn w:val="Normal"/>
    <w:next w:val="Normal"/>
    <w:autoRedefine/>
    <w:uiPriority w:val="39"/>
    <w:unhideWhenUsed/>
    <w:rsid w:val="00AB77CD"/>
    <w:pPr>
      <w:spacing w:after="100"/>
      <w:ind w:left="480"/>
    </w:pPr>
  </w:style>
  <w:style w:type="paragraph" w:styleId="TDC4">
    <w:name w:val="toc 4"/>
    <w:basedOn w:val="Normal"/>
    <w:next w:val="Normal"/>
    <w:autoRedefine/>
    <w:uiPriority w:val="39"/>
    <w:unhideWhenUsed/>
    <w:rsid w:val="00381A61"/>
    <w:pPr>
      <w:spacing w:after="100" w:line="259" w:lineRule="auto"/>
      <w:ind w:left="660"/>
    </w:pPr>
    <w:rPr>
      <w:rFonts w:asciiTheme="minorHAnsi" w:eastAsiaTheme="minorEastAsia" w:hAnsiTheme="minorHAnsi" w:cstheme="minorBidi"/>
      <w:sz w:val="22"/>
      <w:szCs w:val="22"/>
    </w:rPr>
  </w:style>
  <w:style w:type="paragraph" w:styleId="TDC5">
    <w:name w:val="toc 5"/>
    <w:basedOn w:val="Normal"/>
    <w:next w:val="Normal"/>
    <w:autoRedefine/>
    <w:uiPriority w:val="39"/>
    <w:unhideWhenUsed/>
    <w:rsid w:val="00381A61"/>
    <w:pPr>
      <w:spacing w:after="100" w:line="259" w:lineRule="auto"/>
      <w:ind w:left="880"/>
    </w:pPr>
    <w:rPr>
      <w:rFonts w:asciiTheme="minorHAnsi" w:eastAsiaTheme="minorEastAsia" w:hAnsiTheme="minorHAnsi" w:cstheme="minorBidi"/>
      <w:sz w:val="22"/>
      <w:szCs w:val="22"/>
    </w:rPr>
  </w:style>
  <w:style w:type="paragraph" w:styleId="TDC6">
    <w:name w:val="toc 6"/>
    <w:basedOn w:val="Normal"/>
    <w:next w:val="Normal"/>
    <w:autoRedefine/>
    <w:uiPriority w:val="39"/>
    <w:unhideWhenUsed/>
    <w:rsid w:val="00381A61"/>
    <w:pPr>
      <w:spacing w:after="100" w:line="259" w:lineRule="auto"/>
      <w:ind w:left="1100"/>
    </w:pPr>
    <w:rPr>
      <w:rFonts w:asciiTheme="minorHAnsi" w:eastAsiaTheme="minorEastAsia" w:hAnsiTheme="minorHAnsi" w:cstheme="minorBidi"/>
      <w:sz w:val="22"/>
      <w:szCs w:val="22"/>
    </w:rPr>
  </w:style>
  <w:style w:type="paragraph" w:styleId="TDC7">
    <w:name w:val="toc 7"/>
    <w:basedOn w:val="Normal"/>
    <w:next w:val="Normal"/>
    <w:autoRedefine/>
    <w:uiPriority w:val="39"/>
    <w:unhideWhenUsed/>
    <w:rsid w:val="00381A61"/>
    <w:pPr>
      <w:spacing w:after="100" w:line="259" w:lineRule="auto"/>
      <w:ind w:left="1320"/>
    </w:pPr>
    <w:rPr>
      <w:rFonts w:asciiTheme="minorHAnsi" w:eastAsiaTheme="minorEastAsia" w:hAnsiTheme="minorHAnsi" w:cstheme="minorBidi"/>
      <w:sz w:val="22"/>
      <w:szCs w:val="22"/>
    </w:rPr>
  </w:style>
  <w:style w:type="paragraph" w:styleId="TDC8">
    <w:name w:val="toc 8"/>
    <w:basedOn w:val="Normal"/>
    <w:next w:val="Normal"/>
    <w:autoRedefine/>
    <w:uiPriority w:val="39"/>
    <w:unhideWhenUsed/>
    <w:rsid w:val="00381A61"/>
    <w:pPr>
      <w:spacing w:after="100" w:line="259" w:lineRule="auto"/>
      <w:ind w:left="1540"/>
    </w:pPr>
    <w:rPr>
      <w:rFonts w:asciiTheme="minorHAnsi" w:eastAsiaTheme="minorEastAsia" w:hAnsiTheme="minorHAnsi" w:cstheme="minorBidi"/>
      <w:sz w:val="22"/>
      <w:szCs w:val="22"/>
    </w:rPr>
  </w:style>
  <w:style w:type="paragraph" w:styleId="TDC9">
    <w:name w:val="toc 9"/>
    <w:basedOn w:val="Normal"/>
    <w:next w:val="Normal"/>
    <w:autoRedefine/>
    <w:uiPriority w:val="39"/>
    <w:unhideWhenUsed/>
    <w:rsid w:val="00381A61"/>
    <w:pPr>
      <w:spacing w:after="100" w:line="259" w:lineRule="auto"/>
      <w:ind w:left="1760"/>
    </w:pPr>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994628">
      <w:bodyDiv w:val="1"/>
      <w:marLeft w:val="0"/>
      <w:marRight w:val="0"/>
      <w:marTop w:val="0"/>
      <w:marBottom w:val="0"/>
      <w:divBdr>
        <w:top w:val="none" w:sz="0" w:space="0" w:color="auto"/>
        <w:left w:val="none" w:sz="0" w:space="0" w:color="auto"/>
        <w:bottom w:val="none" w:sz="0" w:space="0" w:color="auto"/>
        <w:right w:val="none" w:sz="0" w:space="0" w:color="auto"/>
      </w:divBdr>
    </w:div>
    <w:div w:id="395934820">
      <w:bodyDiv w:val="1"/>
      <w:marLeft w:val="0"/>
      <w:marRight w:val="0"/>
      <w:marTop w:val="0"/>
      <w:marBottom w:val="0"/>
      <w:divBdr>
        <w:top w:val="none" w:sz="0" w:space="0" w:color="auto"/>
        <w:left w:val="none" w:sz="0" w:space="0" w:color="auto"/>
        <w:bottom w:val="none" w:sz="0" w:space="0" w:color="auto"/>
        <w:right w:val="none" w:sz="0" w:space="0" w:color="auto"/>
      </w:divBdr>
    </w:div>
    <w:div w:id="579753574">
      <w:bodyDiv w:val="1"/>
      <w:marLeft w:val="0"/>
      <w:marRight w:val="0"/>
      <w:marTop w:val="0"/>
      <w:marBottom w:val="0"/>
      <w:divBdr>
        <w:top w:val="none" w:sz="0" w:space="0" w:color="auto"/>
        <w:left w:val="none" w:sz="0" w:space="0" w:color="auto"/>
        <w:bottom w:val="none" w:sz="0" w:space="0" w:color="auto"/>
        <w:right w:val="none" w:sz="0" w:space="0" w:color="auto"/>
      </w:divBdr>
    </w:div>
    <w:div w:id="663432745">
      <w:bodyDiv w:val="1"/>
      <w:marLeft w:val="0"/>
      <w:marRight w:val="0"/>
      <w:marTop w:val="0"/>
      <w:marBottom w:val="0"/>
      <w:divBdr>
        <w:top w:val="none" w:sz="0" w:space="0" w:color="auto"/>
        <w:left w:val="none" w:sz="0" w:space="0" w:color="auto"/>
        <w:bottom w:val="none" w:sz="0" w:space="0" w:color="auto"/>
        <w:right w:val="none" w:sz="0" w:space="0" w:color="auto"/>
      </w:divBdr>
    </w:div>
    <w:div w:id="711657412">
      <w:bodyDiv w:val="1"/>
      <w:marLeft w:val="0"/>
      <w:marRight w:val="0"/>
      <w:marTop w:val="0"/>
      <w:marBottom w:val="0"/>
      <w:divBdr>
        <w:top w:val="none" w:sz="0" w:space="0" w:color="auto"/>
        <w:left w:val="none" w:sz="0" w:space="0" w:color="auto"/>
        <w:bottom w:val="none" w:sz="0" w:space="0" w:color="auto"/>
        <w:right w:val="none" w:sz="0" w:space="0" w:color="auto"/>
      </w:divBdr>
    </w:div>
    <w:div w:id="750809403">
      <w:bodyDiv w:val="1"/>
      <w:marLeft w:val="0"/>
      <w:marRight w:val="0"/>
      <w:marTop w:val="0"/>
      <w:marBottom w:val="0"/>
      <w:divBdr>
        <w:top w:val="none" w:sz="0" w:space="0" w:color="auto"/>
        <w:left w:val="none" w:sz="0" w:space="0" w:color="auto"/>
        <w:bottom w:val="none" w:sz="0" w:space="0" w:color="auto"/>
        <w:right w:val="none" w:sz="0" w:space="0" w:color="auto"/>
      </w:divBdr>
    </w:div>
    <w:div w:id="831533160">
      <w:bodyDiv w:val="1"/>
      <w:marLeft w:val="0"/>
      <w:marRight w:val="0"/>
      <w:marTop w:val="0"/>
      <w:marBottom w:val="0"/>
      <w:divBdr>
        <w:top w:val="none" w:sz="0" w:space="0" w:color="auto"/>
        <w:left w:val="none" w:sz="0" w:space="0" w:color="auto"/>
        <w:bottom w:val="none" w:sz="0" w:space="0" w:color="auto"/>
        <w:right w:val="none" w:sz="0" w:space="0" w:color="auto"/>
      </w:divBdr>
    </w:div>
    <w:div w:id="955138668">
      <w:bodyDiv w:val="1"/>
      <w:marLeft w:val="0"/>
      <w:marRight w:val="0"/>
      <w:marTop w:val="0"/>
      <w:marBottom w:val="0"/>
      <w:divBdr>
        <w:top w:val="none" w:sz="0" w:space="0" w:color="auto"/>
        <w:left w:val="none" w:sz="0" w:space="0" w:color="auto"/>
        <w:bottom w:val="none" w:sz="0" w:space="0" w:color="auto"/>
        <w:right w:val="none" w:sz="0" w:space="0" w:color="auto"/>
      </w:divBdr>
    </w:div>
    <w:div w:id="1043752034">
      <w:bodyDiv w:val="1"/>
      <w:marLeft w:val="0"/>
      <w:marRight w:val="0"/>
      <w:marTop w:val="0"/>
      <w:marBottom w:val="0"/>
      <w:divBdr>
        <w:top w:val="none" w:sz="0" w:space="0" w:color="auto"/>
        <w:left w:val="none" w:sz="0" w:space="0" w:color="auto"/>
        <w:bottom w:val="none" w:sz="0" w:space="0" w:color="auto"/>
        <w:right w:val="none" w:sz="0" w:space="0" w:color="auto"/>
      </w:divBdr>
    </w:div>
    <w:div w:id="1104957692">
      <w:bodyDiv w:val="1"/>
      <w:marLeft w:val="0"/>
      <w:marRight w:val="0"/>
      <w:marTop w:val="0"/>
      <w:marBottom w:val="0"/>
      <w:divBdr>
        <w:top w:val="none" w:sz="0" w:space="0" w:color="auto"/>
        <w:left w:val="none" w:sz="0" w:space="0" w:color="auto"/>
        <w:bottom w:val="none" w:sz="0" w:space="0" w:color="auto"/>
        <w:right w:val="none" w:sz="0" w:space="0" w:color="auto"/>
      </w:divBdr>
    </w:div>
    <w:div w:id="1396925958">
      <w:bodyDiv w:val="1"/>
      <w:marLeft w:val="0"/>
      <w:marRight w:val="0"/>
      <w:marTop w:val="0"/>
      <w:marBottom w:val="0"/>
      <w:divBdr>
        <w:top w:val="none" w:sz="0" w:space="0" w:color="auto"/>
        <w:left w:val="none" w:sz="0" w:space="0" w:color="auto"/>
        <w:bottom w:val="none" w:sz="0" w:space="0" w:color="auto"/>
        <w:right w:val="none" w:sz="0" w:space="0" w:color="auto"/>
      </w:divBdr>
    </w:div>
    <w:div w:id="1404331654">
      <w:bodyDiv w:val="1"/>
      <w:marLeft w:val="0"/>
      <w:marRight w:val="0"/>
      <w:marTop w:val="0"/>
      <w:marBottom w:val="0"/>
      <w:divBdr>
        <w:top w:val="none" w:sz="0" w:space="0" w:color="auto"/>
        <w:left w:val="none" w:sz="0" w:space="0" w:color="auto"/>
        <w:bottom w:val="none" w:sz="0" w:space="0" w:color="auto"/>
        <w:right w:val="none" w:sz="0" w:space="0" w:color="auto"/>
      </w:divBdr>
    </w:div>
    <w:div w:id="1673986710">
      <w:bodyDiv w:val="1"/>
      <w:marLeft w:val="0"/>
      <w:marRight w:val="0"/>
      <w:marTop w:val="0"/>
      <w:marBottom w:val="0"/>
      <w:divBdr>
        <w:top w:val="none" w:sz="0" w:space="0" w:color="auto"/>
        <w:left w:val="none" w:sz="0" w:space="0" w:color="auto"/>
        <w:bottom w:val="none" w:sz="0" w:space="0" w:color="auto"/>
        <w:right w:val="none" w:sz="0" w:space="0" w:color="auto"/>
      </w:divBdr>
    </w:div>
    <w:div w:id="1777095615">
      <w:bodyDiv w:val="1"/>
      <w:marLeft w:val="0"/>
      <w:marRight w:val="0"/>
      <w:marTop w:val="0"/>
      <w:marBottom w:val="0"/>
      <w:divBdr>
        <w:top w:val="none" w:sz="0" w:space="0" w:color="auto"/>
        <w:left w:val="none" w:sz="0" w:space="0" w:color="auto"/>
        <w:bottom w:val="none" w:sz="0" w:space="0" w:color="auto"/>
        <w:right w:val="none" w:sz="0" w:space="0" w:color="auto"/>
      </w:divBdr>
      <w:divsChild>
        <w:div w:id="554126744">
          <w:marLeft w:val="547"/>
          <w:marRight w:val="0"/>
          <w:marTop w:val="0"/>
          <w:marBottom w:val="0"/>
          <w:divBdr>
            <w:top w:val="none" w:sz="0" w:space="0" w:color="auto"/>
            <w:left w:val="none" w:sz="0" w:space="0" w:color="auto"/>
            <w:bottom w:val="none" w:sz="0" w:space="0" w:color="auto"/>
            <w:right w:val="none" w:sz="0" w:space="0" w:color="auto"/>
          </w:divBdr>
        </w:div>
      </w:divsChild>
    </w:div>
    <w:div w:id="1812287511">
      <w:bodyDiv w:val="1"/>
      <w:marLeft w:val="0"/>
      <w:marRight w:val="0"/>
      <w:marTop w:val="0"/>
      <w:marBottom w:val="0"/>
      <w:divBdr>
        <w:top w:val="none" w:sz="0" w:space="0" w:color="auto"/>
        <w:left w:val="none" w:sz="0" w:space="0" w:color="auto"/>
        <w:bottom w:val="none" w:sz="0" w:space="0" w:color="auto"/>
        <w:right w:val="none" w:sz="0" w:space="0" w:color="auto"/>
      </w:divBdr>
    </w:div>
    <w:div w:id="1936471774">
      <w:bodyDiv w:val="1"/>
      <w:marLeft w:val="0"/>
      <w:marRight w:val="0"/>
      <w:marTop w:val="0"/>
      <w:marBottom w:val="0"/>
      <w:divBdr>
        <w:top w:val="none" w:sz="0" w:space="0" w:color="auto"/>
        <w:left w:val="none" w:sz="0" w:space="0" w:color="auto"/>
        <w:bottom w:val="none" w:sz="0" w:space="0" w:color="auto"/>
        <w:right w:val="none" w:sz="0" w:space="0" w:color="auto"/>
      </w:divBdr>
    </w:div>
    <w:div w:id="1950047481">
      <w:bodyDiv w:val="1"/>
      <w:marLeft w:val="0"/>
      <w:marRight w:val="0"/>
      <w:marTop w:val="0"/>
      <w:marBottom w:val="0"/>
      <w:divBdr>
        <w:top w:val="none" w:sz="0" w:space="0" w:color="auto"/>
        <w:left w:val="none" w:sz="0" w:space="0" w:color="auto"/>
        <w:bottom w:val="none" w:sz="0" w:space="0" w:color="auto"/>
        <w:right w:val="none" w:sz="0" w:space="0" w:color="auto"/>
      </w:divBdr>
    </w:div>
    <w:div w:id="1965232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proyectos-ittla.blogspot.mx/2011/06/33-analisis-de-la-demanda.html" TargetMode="External"/><Relationship Id="rId299" Type="http://schemas.openxmlformats.org/officeDocument/2006/relationships/image" Target="media/image101.png"/><Relationship Id="rId21" Type="http://schemas.openxmlformats.org/officeDocument/2006/relationships/diagramColors" Target="diagrams/colors2.xml"/><Relationship Id="rId63" Type="http://schemas.openxmlformats.org/officeDocument/2006/relationships/hyperlink" Target="http://www.monografias.com/usuario/perfiles/ma_del_pilar_ramon_fernandez" TargetMode="External"/><Relationship Id="rId159" Type="http://schemas.openxmlformats.org/officeDocument/2006/relationships/hyperlink" Target="http://www.economia48.com/spa/d/precio/precio.htm" TargetMode="External"/><Relationship Id="rId366" Type="http://schemas.openxmlformats.org/officeDocument/2006/relationships/hyperlink" Target="http://www.blogger.com/profile/15915387142177758206" TargetMode="External"/><Relationship Id="rId531" Type="http://schemas.openxmlformats.org/officeDocument/2006/relationships/hyperlink" Target="http://segob.guanajuato.gob.mx/sil/docs/capacitacion/guiasEmpresariales/GuiaEstudioMercado.pdf" TargetMode="External"/><Relationship Id="rId170" Type="http://schemas.openxmlformats.org/officeDocument/2006/relationships/hyperlink" Target="http://www.economia48.com/spa/d/producto/producto.htm" TargetMode="External"/><Relationship Id="rId226" Type="http://schemas.openxmlformats.org/officeDocument/2006/relationships/hyperlink" Target="http://www.monografias.com/trabajos6/lide/lide.shtml" TargetMode="External"/><Relationship Id="rId433" Type="http://schemas.openxmlformats.org/officeDocument/2006/relationships/image" Target="media/image137.png"/><Relationship Id="rId268" Type="http://schemas.openxmlformats.org/officeDocument/2006/relationships/image" Target="media/image78.jpeg"/><Relationship Id="rId475" Type="http://schemas.microsoft.com/office/2007/relationships/diagramDrawing" Target="diagrams/drawing8.xml"/><Relationship Id="rId32" Type="http://schemas.openxmlformats.org/officeDocument/2006/relationships/diagramColors" Target="diagrams/colors3.xml"/><Relationship Id="rId74" Type="http://schemas.openxmlformats.org/officeDocument/2006/relationships/image" Target="media/image35.jpeg"/><Relationship Id="rId128" Type="http://schemas.openxmlformats.org/officeDocument/2006/relationships/hyperlink" Target="http://accorh-consultor-wjlemus.blogspot.mx/2013/10/que-tan-conrrecta-es-la-piramide-de.html" TargetMode="External"/><Relationship Id="rId377" Type="http://schemas.openxmlformats.org/officeDocument/2006/relationships/hyperlink" Target="http://www.gerencie.com/balance-general.html" TargetMode="External"/><Relationship Id="rId500" Type="http://schemas.openxmlformats.org/officeDocument/2006/relationships/image" Target="media/image161.JPG"/><Relationship Id="rId542" Type="http://schemas.openxmlformats.org/officeDocument/2006/relationships/image" Target="media/image177.gif"/><Relationship Id="rId5" Type="http://schemas.openxmlformats.org/officeDocument/2006/relationships/webSettings" Target="webSettings.xml"/><Relationship Id="rId181" Type="http://schemas.openxmlformats.org/officeDocument/2006/relationships/hyperlink" Target="http://www.economia48.com/spa/d/bien/bien.htm" TargetMode="External"/><Relationship Id="rId237" Type="http://schemas.openxmlformats.org/officeDocument/2006/relationships/image" Target="media/image72.jpeg"/><Relationship Id="rId402" Type="http://schemas.openxmlformats.org/officeDocument/2006/relationships/image" Target="media/image129.jpg"/><Relationship Id="rId279" Type="http://schemas.openxmlformats.org/officeDocument/2006/relationships/image" Target="media/image84.png"/><Relationship Id="rId444" Type="http://schemas.openxmlformats.org/officeDocument/2006/relationships/hyperlink" Target="http://www.zonaeconomica.com/estudio-financiero" TargetMode="External"/><Relationship Id="rId486" Type="http://schemas.openxmlformats.org/officeDocument/2006/relationships/diagramQuickStyle" Target="diagrams/quickStyle9.xml"/><Relationship Id="rId43" Type="http://schemas.openxmlformats.org/officeDocument/2006/relationships/diagramQuickStyle" Target="diagrams/quickStyle5.xml"/><Relationship Id="rId139" Type="http://schemas.openxmlformats.org/officeDocument/2006/relationships/hyperlink" Target="https://cconsumer.wordpress.com/comportamiento-del-consumidor-2/comportamiento-del-consumidor-definicion-y-teorias/" TargetMode="External"/><Relationship Id="rId290" Type="http://schemas.openxmlformats.org/officeDocument/2006/relationships/footer" Target="footer3.xml"/><Relationship Id="rId304" Type="http://schemas.openxmlformats.org/officeDocument/2006/relationships/image" Target="media/image102.jpg"/><Relationship Id="rId346" Type="http://schemas.openxmlformats.org/officeDocument/2006/relationships/image" Target="media/image108.jpg"/><Relationship Id="rId388" Type="http://schemas.openxmlformats.org/officeDocument/2006/relationships/hyperlink" Target="http://www.crecenegocios.com/el-estado-de-resultados" TargetMode="External"/><Relationship Id="rId511" Type="http://schemas.openxmlformats.org/officeDocument/2006/relationships/hyperlink" Target="http://contacthunter.net/index.php/estudio-de-mercado/" TargetMode="External"/><Relationship Id="rId553" Type="http://schemas.openxmlformats.org/officeDocument/2006/relationships/hyperlink" Target="http://www.avalonred.com/el-poder-de-la-segmentacion-de-clientes/" TargetMode="External"/><Relationship Id="rId85" Type="http://schemas.openxmlformats.org/officeDocument/2006/relationships/hyperlink" Target="https://www.google.com.mx/url?sa=i&amp;rct=j&amp;q=&amp;esrc=s&amp;source=images&amp;cd=&amp;cad=rja&amp;uact=8&amp;ved=0CAYQjB0&amp;url=http%3A%2F%2Fwww.grupodex.com%2F&amp;ei=dCt3VZ_BBcbRtQWIoIKwDA&amp;bvm=bv.95039771,d.aWw&amp;psig=AFQjCNGxNs9zMtInAfonSLf-GCZIjF11DQ&amp;ust=1433959664054601" TargetMode="External"/><Relationship Id="rId150" Type="http://schemas.openxmlformats.org/officeDocument/2006/relationships/hyperlink" Target="http://www.economia48.com/spa/d/bien/bien.htm" TargetMode="External"/><Relationship Id="rId192" Type="http://schemas.openxmlformats.org/officeDocument/2006/relationships/image" Target="media/image65.jpeg"/><Relationship Id="rId206" Type="http://schemas.openxmlformats.org/officeDocument/2006/relationships/hyperlink" Target="http://www.monografias.com/trabajos15/plan-negocio/plan-negocio.shtml" TargetMode="External"/><Relationship Id="rId413" Type="http://schemas.openxmlformats.org/officeDocument/2006/relationships/hyperlink" Target="http://www.economia48.com/spa/d/descuento-de-efectos/descuento-de-efectos.htm" TargetMode="External"/><Relationship Id="rId248" Type="http://schemas.openxmlformats.org/officeDocument/2006/relationships/hyperlink" Target="http://www.monografias.com/trabajos11/fuper/fuper.shtml" TargetMode="External"/><Relationship Id="rId455" Type="http://schemas.openxmlformats.org/officeDocument/2006/relationships/header" Target="header2.xml"/><Relationship Id="rId497" Type="http://schemas.openxmlformats.org/officeDocument/2006/relationships/hyperlink" Target="http://www.franquicias.com" TargetMode="External"/><Relationship Id="rId12" Type="http://schemas.openxmlformats.org/officeDocument/2006/relationships/diagramData" Target="diagrams/data1.xml"/><Relationship Id="rId108" Type="http://schemas.openxmlformats.org/officeDocument/2006/relationships/hyperlink" Target="http://deconceptos.com/" TargetMode="External"/><Relationship Id="rId357" Type="http://schemas.openxmlformats.org/officeDocument/2006/relationships/image" Target="media/image122.jpeg"/><Relationship Id="rId522" Type="http://schemas.openxmlformats.org/officeDocument/2006/relationships/hyperlink" Target="http://www.monografias.com/trabajos33/plan-investigacion/plan-investigacion.shtml" TargetMode="External"/><Relationship Id="rId54" Type="http://schemas.openxmlformats.org/officeDocument/2006/relationships/image" Target="media/image23.png"/><Relationship Id="rId96" Type="http://schemas.openxmlformats.org/officeDocument/2006/relationships/hyperlink" Target="http://ctb.ku.edu/sites/default/files/chapter_files/promoting_child_well-being_1.pdf" TargetMode="External"/><Relationship Id="rId161" Type="http://schemas.openxmlformats.org/officeDocument/2006/relationships/hyperlink" Target="http://www.economia48.com/spa/d/precio/precio.htm" TargetMode="External"/><Relationship Id="rId217" Type="http://schemas.openxmlformats.org/officeDocument/2006/relationships/hyperlink" Target="http://www.monografias.com/trabajos12/rentypro/rentypro.shtml" TargetMode="External"/><Relationship Id="rId399" Type="http://schemas.openxmlformats.org/officeDocument/2006/relationships/hyperlink" Target="http://www.crecenegocios.com/el-flujo-de-caja" TargetMode="External"/><Relationship Id="rId564" Type="http://schemas.openxmlformats.org/officeDocument/2006/relationships/hyperlink" Target="http://www.taringa.net/posts/economia-negocios/7025531/Como-Segmentar-Un-Mercado.html" TargetMode="External"/><Relationship Id="rId259" Type="http://schemas.openxmlformats.org/officeDocument/2006/relationships/hyperlink" Target="http://www.monografias.com/trabajos14/deficitsuperavit/deficitsuperavit.shtml" TargetMode="External"/><Relationship Id="rId424" Type="http://schemas.openxmlformats.org/officeDocument/2006/relationships/hyperlink" Target="http://www.blogger.com/profile/15915387142177758206" TargetMode="External"/><Relationship Id="rId466" Type="http://schemas.openxmlformats.org/officeDocument/2006/relationships/hyperlink" Target="http://www.gestiopolis.com" TargetMode="External"/><Relationship Id="rId23" Type="http://schemas.openxmlformats.org/officeDocument/2006/relationships/image" Target="media/image9.jpeg"/><Relationship Id="rId119" Type="http://schemas.openxmlformats.org/officeDocument/2006/relationships/image" Target="media/image49.png"/><Relationship Id="rId270" Type="http://schemas.openxmlformats.org/officeDocument/2006/relationships/diagramData" Target="diagrams/data7.xml"/><Relationship Id="rId533" Type="http://schemas.openxmlformats.org/officeDocument/2006/relationships/image" Target="media/image174.jpeg"/><Relationship Id="rId65" Type="http://schemas.openxmlformats.org/officeDocument/2006/relationships/image" Target="media/image26.jpeg"/><Relationship Id="rId130" Type="http://schemas.openxmlformats.org/officeDocument/2006/relationships/image" Target="media/image58.jpeg"/><Relationship Id="rId368" Type="http://schemas.openxmlformats.org/officeDocument/2006/relationships/image" Target="media/image124.jpg"/><Relationship Id="rId172" Type="http://schemas.openxmlformats.org/officeDocument/2006/relationships/hyperlink" Target="http://www.economia48.com/spa/d/beneficio/beneficio.htm" TargetMode="External"/><Relationship Id="rId228" Type="http://schemas.openxmlformats.org/officeDocument/2006/relationships/hyperlink" Target="http://www.monografias.com/trabajos54/resumen-economia/resumen-economia.shtml" TargetMode="External"/><Relationship Id="rId435" Type="http://schemas.openxmlformats.org/officeDocument/2006/relationships/hyperlink" Target="file:///C:\Users\HP\Desktop\SanLuisfer" TargetMode="External"/><Relationship Id="rId477" Type="http://schemas.openxmlformats.org/officeDocument/2006/relationships/image" Target="media/image149.jpeg"/><Relationship Id="rId281" Type="http://schemas.openxmlformats.org/officeDocument/2006/relationships/image" Target="media/image86.png"/><Relationship Id="rId502" Type="http://schemas.openxmlformats.org/officeDocument/2006/relationships/hyperlink" Target="http://www.arvet.com" TargetMode="External"/><Relationship Id="rId34" Type="http://schemas.openxmlformats.org/officeDocument/2006/relationships/image" Target="media/image15.jpeg"/><Relationship Id="rId76" Type="http://schemas.openxmlformats.org/officeDocument/2006/relationships/image" Target="media/image37.jpeg"/><Relationship Id="rId141" Type="http://schemas.openxmlformats.org/officeDocument/2006/relationships/hyperlink" Target="http://www.economia48.com/spa/d/mercancia/mercancia.htm" TargetMode="External"/><Relationship Id="rId379" Type="http://schemas.openxmlformats.org/officeDocument/2006/relationships/image" Target="media/image127.jpg"/><Relationship Id="rId544" Type="http://schemas.openxmlformats.org/officeDocument/2006/relationships/hyperlink" Target="file:///G:\Imagen%20recuperada%20http:\segob.guanajuato.gob.mx\sil\docs\capacitacion\guiasEmpresariales\GuiaEstudioMercado.pdf" TargetMode="External"/><Relationship Id="rId7" Type="http://schemas.openxmlformats.org/officeDocument/2006/relationships/endnotes" Target="endnotes.xml"/><Relationship Id="rId183" Type="http://schemas.openxmlformats.org/officeDocument/2006/relationships/image" Target="media/image63.jpeg"/><Relationship Id="rId239" Type="http://schemas.openxmlformats.org/officeDocument/2006/relationships/image" Target="media/image74.jpeg"/><Relationship Id="rId390" Type="http://schemas.openxmlformats.org/officeDocument/2006/relationships/hyperlink" Target="http://www.crecenegocios.com/el-balance-general" TargetMode="External"/><Relationship Id="rId404" Type="http://schemas.openxmlformats.org/officeDocument/2006/relationships/hyperlink" Target="http://www.economia48.com/spa/d/empresa/empresa.htm" TargetMode="External"/><Relationship Id="rId446" Type="http://schemas.openxmlformats.org/officeDocument/2006/relationships/hyperlink" Target="http://www.zonaeconomica.com/estudio-financiero" TargetMode="External"/><Relationship Id="rId250" Type="http://schemas.openxmlformats.org/officeDocument/2006/relationships/hyperlink" Target="http://www.monografias.com/trabajos6/napro/napro.shtml" TargetMode="External"/><Relationship Id="rId292" Type="http://schemas.openxmlformats.org/officeDocument/2006/relationships/image" Target="media/image89.jpg"/><Relationship Id="rId306" Type="http://schemas.openxmlformats.org/officeDocument/2006/relationships/image" Target="media/image104.jpg"/><Relationship Id="rId488" Type="http://schemas.microsoft.com/office/2007/relationships/diagramDrawing" Target="diagrams/drawing9.xml"/><Relationship Id="rId45" Type="http://schemas.microsoft.com/office/2007/relationships/diagramDrawing" Target="diagrams/drawing5.xml"/><Relationship Id="rId87" Type="http://schemas.openxmlformats.org/officeDocument/2006/relationships/hyperlink" Target="https://www.google.com.mx/url?sa=i&amp;rct=j&amp;q=&amp;esrc=s&amp;source=images&amp;cd=&amp;cad=rja&amp;uact=8&amp;ved=0CAYQjB0&amp;url=http%3A%2F%2Fsisgecom.com%2F2012%2F07%2F03%2Fel-marketing-digital-estrategia-potencial-para-maximizar-el-valor-de-las-marcas-en-la-web-2-0%2F&amp;ei=Wyx3VcXnEsmXsAX8m4L4Bg&amp;bvm=bv.95039771,d.aWw&amp;psig=AFQjCNGxNs9zMtInAfonSLf-GCZIjF11DQ&amp;ust=1433959664054601" TargetMode="External"/><Relationship Id="rId110" Type="http://schemas.openxmlformats.org/officeDocument/2006/relationships/hyperlink" Target="http://datateca.unad.edu.com/" TargetMode="External"/><Relationship Id="rId348" Type="http://schemas.openxmlformats.org/officeDocument/2006/relationships/image" Target="media/image110.jpg"/><Relationship Id="rId513" Type="http://schemas.openxmlformats.org/officeDocument/2006/relationships/hyperlink" Target="http://www.mailxmail.com/curso-ejecutar-plan-marketing-empresas-tecnologia/conocer-mercado-competencia" TargetMode="External"/><Relationship Id="rId555" Type="http://schemas.openxmlformats.org/officeDocument/2006/relationships/hyperlink" Target="https://www.youtube.com/watch?v=ZCJGO6HDEGI" TargetMode="External"/><Relationship Id="rId152" Type="http://schemas.openxmlformats.org/officeDocument/2006/relationships/hyperlink" Target="http://www.economia48.com/spa/d/precio/precio.htm" TargetMode="External"/><Relationship Id="rId194" Type="http://schemas.openxmlformats.org/officeDocument/2006/relationships/image" Target="media/image66.jpeg"/><Relationship Id="rId208" Type="http://schemas.openxmlformats.org/officeDocument/2006/relationships/hyperlink" Target="http://www.monografias.com/trabajos35/consumo-inversion/consumo-inversion.shtml" TargetMode="External"/><Relationship Id="rId415" Type="http://schemas.openxmlformats.org/officeDocument/2006/relationships/hyperlink" Target="http://www.economia48.com/spa/d/cambio/cambio.htm" TargetMode="External"/><Relationship Id="rId457" Type="http://schemas.openxmlformats.org/officeDocument/2006/relationships/footer" Target="footer5.xml"/><Relationship Id="rId261" Type="http://schemas.openxmlformats.org/officeDocument/2006/relationships/hyperlink" Target="http://www.monografias.com/trabajos4/leyes/leyes.shtml" TargetMode="External"/><Relationship Id="rId499" Type="http://schemas.openxmlformats.org/officeDocument/2006/relationships/hyperlink" Target="http://www.ventajasdefranquicias.com" TargetMode="External"/><Relationship Id="rId14" Type="http://schemas.openxmlformats.org/officeDocument/2006/relationships/diagramQuickStyle" Target="diagrams/quickStyle1.xml"/><Relationship Id="rId56" Type="http://schemas.openxmlformats.org/officeDocument/2006/relationships/diagramData" Target="diagrams/data6.xml"/><Relationship Id="rId359" Type="http://schemas.openxmlformats.org/officeDocument/2006/relationships/image" Target="media/image117.jpg"/><Relationship Id="rId524" Type="http://schemas.openxmlformats.org/officeDocument/2006/relationships/image" Target="media/image171.jpeg"/><Relationship Id="rId566" Type="http://schemas.openxmlformats.org/officeDocument/2006/relationships/hyperlink" Target="http://marketingyconsumo.com/segmentacion-de-mercados.html" TargetMode="External"/><Relationship Id="rId98" Type="http://schemas.openxmlformats.org/officeDocument/2006/relationships/hyperlink" Target="http://ctb.ku.edu/sites/default/files/chapter_files/reducing_risk_for_chronic_disease_1.pdf" TargetMode="External"/><Relationship Id="rId121" Type="http://schemas.openxmlformats.org/officeDocument/2006/relationships/image" Target="media/image50.png"/><Relationship Id="rId163" Type="http://schemas.openxmlformats.org/officeDocument/2006/relationships/hyperlink" Target="http://www.economia48.com/spa/d/relacion/relacion.htm" TargetMode="External"/><Relationship Id="rId219" Type="http://schemas.openxmlformats.org/officeDocument/2006/relationships/hyperlink" Target="http://www.monografias.com/trabajos5/comco/comco.shtml" TargetMode="External"/><Relationship Id="rId370" Type="http://schemas.openxmlformats.org/officeDocument/2006/relationships/hyperlink" Target="http://www.gerencie.com/balance-general.html" TargetMode="External"/><Relationship Id="rId426" Type="http://schemas.openxmlformats.org/officeDocument/2006/relationships/hyperlink" Target="http://www.blogger.com/profile/15915387142177758206" TargetMode="External"/><Relationship Id="rId230" Type="http://schemas.openxmlformats.org/officeDocument/2006/relationships/hyperlink" Target="http://www.monografias.com/trabajos/ofertaydemanda/ofertaydemanda.shtml" TargetMode="External"/><Relationship Id="rId468" Type="http://schemas.openxmlformats.org/officeDocument/2006/relationships/hyperlink" Target="http://www.jackofhearts.es" TargetMode="External"/><Relationship Id="rId25" Type="http://schemas.openxmlformats.org/officeDocument/2006/relationships/image" Target="media/image11.jpeg"/><Relationship Id="rId46" Type="http://schemas.openxmlformats.org/officeDocument/2006/relationships/image" Target="media/image16.jpeg"/><Relationship Id="rId67" Type="http://schemas.openxmlformats.org/officeDocument/2006/relationships/image" Target="media/image28.png"/><Relationship Id="rId272" Type="http://schemas.openxmlformats.org/officeDocument/2006/relationships/diagramQuickStyle" Target="diagrams/quickStyle7.xml"/><Relationship Id="rId293" Type="http://schemas.openxmlformats.org/officeDocument/2006/relationships/image" Target="media/image94.png"/><Relationship Id="rId307" Type="http://schemas.openxmlformats.org/officeDocument/2006/relationships/image" Target="media/image105.jpg"/><Relationship Id="rId349" Type="http://schemas.openxmlformats.org/officeDocument/2006/relationships/image" Target="media/image111.jpg"/><Relationship Id="rId514" Type="http://schemas.openxmlformats.org/officeDocument/2006/relationships/hyperlink" Target="http://www.mailxmail.com/curso-ejecutar-plan-marketing-empresas-tecnologia/conocer-mercado-competencia" TargetMode="External"/><Relationship Id="rId535" Type="http://schemas.openxmlformats.org/officeDocument/2006/relationships/hyperlink" Target="http://maestrofinanciero.com/investigacion-del-mercado/" TargetMode="External"/><Relationship Id="rId556" Type="http://schemas.openxmlformats.org/officeDocument/2006/relationships/hyperlink" Target="https://www.youtube.com/watch?v=ZCJGO6HDEGI" TargetMode="External"/><Relationship Id="rId88" Type="http://schemas.openxmlformats.org/officeDocument/2006/relationships/image" Target="media/image45.gif"/><Relationship Id="rId111" Type="http://schemas.openxmlformats.org/officeDocument/2006/relationships/hyperlink" Target="http://proyectos.ingenotas.com/2010/12/identificacion-de-la-poblacion-objetivo.html" TargetMode="External"/><Relationship Id="rId132" Type="http://schemas.openxmlformats.org/officeDocument/2006/relationships/image" Target="media/image60.jpeg"/><Relationship Id="rId153" Type="http://schemas.openxmlformats.org/officeDocument/2006/relationships/hyperlink" Target="http://www.economia48.com/spa/d/bienes/bienes.htm" TargetMode="External"/><Relationship Id="rId174" Type="http://schemas.openxmlformats.org/officeDocument/2006/relationships/hyperlink" Target="http://www.economia48.com/spa/d/producto/producto.htm" TargetMode="External"/><Relationship Id="rId195" Type="http://schemas.openxmlformats.org/officeDocument/2006/relationships/hyperlink" Target="http://www.econom&#237;a_WS.com" TargetMode="External"/><Relationship Id="rId209" Type="http://schemas.openxmlformats.org/officeDocument/2006/relationships/hyperlink" Target="http://www.monografias.com/trabajos11/cervza/cervza.shtml" TargetMode="External"/><Relationship Id="rId360" Type="http://schemas.openxmlformats.org/officeDocument/2006/relationships/image" Target="media/image118.jpg"/><Relationship Id="rId381" Type="http://schemas.openxmlformats.org/officeDocument/2006/relationships/hyperlink" Target="http://www.gerencie.com/razones-financieras.html" TargetMode="External"/><Relationship Id="rId416" Type="http://schemas.openxmlformats.org/officeDocument/2006/relationships/hyperlink" Target="http://www.economia48.com/spa/d/gasto/gasto.htm" TargetMode="External"/><Relationship Id="rId220" Type="http://schemas.openxmlformats.org/officeDocument/2006/relationships/hyperlink" Target="http://www.monografias.com/trabajos7/cofi/cofi.shtml" TargetMode="External"/><Relationship Id="rId241" Type="http://schemas.openxmlformats.org/officeDocument/2006/relationships/hyperlink" Target="http://www.monografias.com/Administracion_y_Finanzas/Marketing/" TargetMode="External"/><Relationship Id="rId437" Type="http://schemas.openxmlformats.org/officeDocument/2006/relationships/hyperlink" Target="http://admluisfernando.blogspot.mx/2009/07/iv-estudio-financiero.html" TargetMode="External"/><Relationship Id="rId458" Type="http://schemas.openxmlformats.org/officeDocument/2006/relationships/footer" Target="footer6.xml"/><Relationship Id="rId479" Type="http://schemas.openxmlformats.org/officeDocument/2006/relationships/image" Target="media/image150.jpeg"/><Relationship Id="rId15" Type="http://schemas.openxmlformats.org/officeDocument/2006/relationships/diagramColors" Target="diagrams/colors1.xml"/><Relationship Id="rId36" Type="http://schemas.openxmlformats.org/officeDocument/2006/relationships/diagramData" Target="diagrams/data4.xml"/><Relationship Id="rId57" Type="http://schemas.openxmlformats.org/officeDocument/2006/relationships/diagramLayout" Target="diagrams/layout6.xml"/><Relationship Id="rId262" Type="http://schemas.openxmlformats.org/officeDocument/2006/relationships/hyperlink" Target="http://www.monografias.com/trabajos/promoproductos/promoproductos.shtml" TargetMode="External"/><Relationship Id="rId283" Type="http://schemas.openxmlformats.org/officeDocument/2006/relationships/image" Target="media/image88.png"/><Relationship Id="rId490" Type="http://schemas.openxmlformats.org/officeDocument/2006/relationships/image" Target="media/image156.JPG"/><Relationship Id="rId504" Type="http://schemas.openxmlformats.org/officeDocument/2006/relationships/hyperlink" Target="http://www.consorcios.com" TargetMode="External"/><Relationship Id="rId525" Type="http://schemas.openxmlformats.org/officeDocument/2006/relationships/hyperlink" Target="http://www.eduteka.org/proyectos.php/1/4754" TargetMode="External"/><Relationship Id="rId546" Type="http://schemas.openxmlformats.org/officeDocument/2006/relationships/image" Target="media/image179.png"/><Relationship Id="rId567" Type="http://schemas.openxmlformats.org/officeDocument/2006/relationships/hyperlink" Target="http://www.contactopyme.gob.mx/guiasempresariales/tmercado/curso_tc/index.html" TargetMode="External"/><Relationship Id="rId78" Type="http://schemas.openxmlformats.org/officeDocument/2006/relationships/image" Target="media/image39.jpeg"/><Relationship Id="rId99" Type="http://schemas.openxmlformats.org/officeDocument/2006/relationships/hyperlink" Target="http://ctb.ku.edu/sites/default/files/chapter_files/work_group_evaluation_handbook_1.pdf" TargetMode="External"/><Relationship Id="rId101" Type="http://schemas.openxmlformats.org/officeDocument/2006/relationships/image" Target="media/image46.png"/><Relationship Id="rId122" Type="http://schemas.openxmlformats.org/officeDocument/2006/relationships/image" Target="media/image51.jpeg"/><Relationship Id="rId143" Type="http://schemas.openxmlformats.org/officeDocument/2006/relationships/hyperlink" Target="http://www.economia48.com/spa/d/cantidad/cantidad.htm" TargetMode="External"/><Relationship Id="rId164" Type="http://schemas.openxmlformats.org/officeDocument/2006/relationships/hyperlink" Target="http://www.economia48.com/spa/d/precio/precio.htm" TargetMode="External"/><Relationship Id="rId185" Type="http://schemas.openxmlformats.org/officeDocument/2006/relationships/image" Target="media/image64.png"/><Relationship Id="rId350" Type="http://schemas.openxmlformats.org/officeDocument/2006/relationships/image" Target="media/image112.png"/><Relationship Id="rId371" Type="http://schemas.openxmlformats.org/officeDocument/2006/relationships/hyperlink" Target="http://www.gerencie.com/balance-general.html" TargetMode="External"/><Relationship Id="rId406" Type="http://schemas.openxmlformats.org/officeDocument/2006/relationships/hyperlink" Target="http://www.economia48.com/spa/d/cuenta/cuenta.htm" TargetMode="External"/><Relationship Id="rId9" Type="http://schemas.openxmlformats.org/officeDocument/2006/relationships/header" Target="header1.xml"/><Relationship Id="rId210" Type="http://schemas.openxmlformats.org/officeDocument/2006/relationships/hyperlink" Target="http://www.monografias.com/trabajos15/automovil-historia/automovil-historia.shtml" TargetMode="External"/><Relationship Id="rId392" Type="http://schemas.openxmlformats.org/officeDocument/2006/relationships/hyperlink" Target="http://www.crecenegocios.com/el-balance-general" TargetMode="External"/><Relationship Id="rId427" Type="http://schemas.openxmlformats.org/officeDocument/2006/relationships/hyperlink" Target="http://www.blogger.com/profile/15915387142177758206" TargetMode="External"/><Relationship Id="rId448" Type="http://schemas.openxmlformats.org/officeDocument/2006/relationships/hyperlink" Target="http://www.itson.mx/publicaciones/pacioli/Documents/.../estudio_financiero.pdf" TargetMode="External"/><Relationship Id="rId469" Type="http://schemas.openxmlformats.org/officeDocument/2006/relationships/image" Target="media/image146.jpeg"/><Relationship Id="rId26" Type="http://schemas.openxmlformats.org/officeDocument/2006/relationships/image" Target="media/image12.jpeg"/><Relationship Id="rId231" Type="http://schemas.openxmlformats.org/officeDocument/2006/relationships/hyperlink" Target="http://www.monografias.com/trabajos15/tipos-mercado/tipos-mercado.shtml" TargetMode="External"/><Relationship Id="rId252" Type="http://schemas.openxmlformats.org/officeDocument/2006/relationships/hyperlink" Target="http://www.monografias.com/trabajos35/la-noticia/la-noticia.shtml" TargetMode="External"/><Relationship Id="rId273" Type="http://schemas.openxmlformats.org/officeDocument/2006/relationships/diagramColors" Target="diagrams/colors7.xml"/><Relationship Id="rId294" Type="http://schemas.openxmlformats.org/officeDocument/2006/relationships/image" Target="media/image95.jpg"/><Relationship Id="rId308" Type="http://schemas.openxmlformats.org/officeDocument/2006/relationships/hyperlink" Target="http://www.actiweb.es/estadistotal/historial_insumos_o_materias_primas.html" TargetMode="External"/><Relationship Id="rId480" Type="http://schemas.openxmlformats.org/officeDocument/2006/relationships/image" Target="media/image151.jpeg"/><Relationship Id="rId515" Type="http://schemas.openxmlformats.org/officeDocument/2006/relationships/image" Target="media/image168.png"/><Relationship Id="rId536" Type="http://schemas.openxmlformats.org/officeDocument/2006/relationships/image" Target="media/image175.jpeg"/><Relationship Id="rId47" Type="http://schemas.openxmlformats.org/officeDocument/2006/relationships/image" Target="media/image17.jpeg"/><Relationship Id="rId68" Type="http://schemas.openxmlformats.org/officeDocument/2006/relationships/image" Target="media/image29.png"/><Relationship Id="rId89" Type="http://schemas.openxmlformats.org/officeDocument/2006/relationships/hyperlink" Target="https://www.google.com.mx/url?sa=i&amp;rct=j&amp;q=&amp;esrc=s&amp;source=images&amp;cd=&amp;cad=rja&amp;uact=8&amp;ved=0CAYQjB0&amp;url=http%3A%2F%2Focwus.us.es%2Fdidactica-y-organizacion-escolar%2Forganizacion-del-centro-escolar%2Ftemas%2F9%2Fpagina_07.htm&amp;ei=7Cx3VaDzJsaQsAXYnoPIDg&amp;bvm=bv.95039771,d.aWw&amp;psig=AFQjCNGxNs9zMtInAfonSLf-GCZIjF11DQ&amp;ust=1433959664054601" TargetMode="External"/><Relationship Id="rId112" Type="http://schemas.openxmlformats.org/officeDocument/2006/relationships/image" Target="media/image47.jpeg"/><Relationship Id="rId133" Type="http://schemas.openxmlformats.org/officeDocument/2006/relationships/hyperlink" Target="http://www.datuopinion.com/consumidor-final" TargetMode="External"/><Relationship Id="rId154" Type="http://schemas.openxmlformats.org/officeDocument/2006/relationships/hyperlink" Target="http://www.economia48.com/spa/d/factor/factor.htm" TargetMode="External"/><Relationship Id="rId175" Type="http://schemas.openxmlformats.org/officeDocument/2006/relationships/hyperlink" Target="http://www.economia48.com/spa/d/mercado/mercado.htm" TargetMode="External"/><Relationship Id="rId361" Type="http://schemas.openxmlformats.org/officeDocument/2006/relationships/image" Target="media/image119.jpg"/><Relationship Id="rId557" Type="http://schemas.openxmlformats.org/officeDocument/2006/relationships/image" Target="media/image182.jpeg"/><Relationship Id="rId196" Type="http://schemas.openxmlformats.org/officeDocument/2006/relationships/image" Target="media/image67.jpeg"/><Relationship Id="rId200" Type="http://schemas.openxmlformats.org/officeDocument/2006/relationships/image" Target="media/image69.jpeg"/><Relationship Id="rId382" Type="http://schemas.openxmlformats.org/officeDocument/2006/relationships/hyperlink" Target="http://www.crecenegocios.com/el-estado-de-resultados" TargetMode="External"/><Relationship Id="rId417" Type="http://schemas.openxmlformats.org/officeDocument/2006/relationships/hyperlink" Target="http://www.economia48.com/spa/d/perdida/perdida.htm" TargetMode="External"/><Relationship Id="rId438" Type="http://schemas.openxmlformats.org/officeDocument/2006/relationships/hyperlink" Target="http://admluisfernando.blogspot.mx/2009/07/iv-estudio-financiero.html" TargetMode="External"/><Relationship Id="rId459" Type="http://schemas.openxmlformats.org/officeDocument/2006/relationships/header" Target="header4.xml"/><Relationship Id="rId16" Type="http://schemas.microsoft.com/office/2007/relationships/diagramDrawing" Target="diagrams/drawing1.xml"/><Relationship Id="rId221" Type="http://schemas.openxmlformats.org/officeDocument/2006/relationships/hyperlink" Target="http://www.monografias.com/trabajos14/nuevmicro/nuevmicro.shtml" TargetMode="External"/><Relationship Id="rId242" Type="http://schemas.openxmlformats.org/officeDocument/2006/relationships/hyperlink" Target="http://www.monografias.com/trabajos16/comportamiento-humano/comportamiento-humano.shtml" TargetMode="External"/><Relationship Id="rId263" Type="http://schemas.openxmlformats.org/officeDocument/2006/relationships/hyperlink" Target="http://www.monografias.com/trabajos6/juti/juti.shtml" TargetMode="External"/><Relationship Id="rId284" Type="http://schemas.openxmlformats.org/officeDocument/2006/relationships/image" Target="media/image89.png"/><Relationship Id="rId470" Type="http://schemas.openxmlformats.org/officeDocument/2006/relationships/hyperlink" Target="http://www.mekaconsulting.com" TargetMode="External"/><Relationship Id="rId491" Type="http://schemas.openxmlformats.org/officeDocument/2006/relationships/hyperlink" Target="http://www.importanciademercado.com" TargetMode="External"/><Relationship Id="rId505" Type="http://schemas.openxmlformats.org/officeDocument/2006/relationships/image" Target="media/image164.PNG"/><Relationship Id="rId526" Type="http://schemas.openxmlformats.org/officeDocument/2006/relationships/hyperlink" Target="http://www.eduteka.org/proyectos.php/1/4754" TargetMode="External"/><Relationship Id="rId37" Type="http://schemas.openxmlformats.org/officeDocument/2006/relationships/diagramLayout" Target="diagrams/layout4.xml"/><Relationship Id="rId58" Type="http://schemas.openxmlformats.org/officeDocument/2006/relationships/diagramQuickStyle" Target="diagrams/quickStyle6.xml"/><Relationship Id="rId79" Type="http://schemas.openxmlformats.org/officeDocument/2006/relationships/image" Target="media/image40.jpeg"/><Relationship Id="rId102" Type="http://schemas.openxmlformats.org/officeDocument/2006/relationships/hyperlink" Target="http://www.osman.es/ficha/13630" TargetMode="External"/><Relationship Id="rId123" Type="http://schemas.openxmlformats.org/officeDocument/2006/relationships/image" Target="media/image52.jpeg"/><Relationship Id="rId144" Type="http://schemas.openxmlformats.org/officeDocument/2006/relationships/hyperlink" Target="http://www.economia48.com/spa/d/empresa/empresa.htm" TargetMode="External"/><Relationship Id="rId547" Type="http://schemas.openxmlformats.org/officeDocument/2006/relationships/hyperlink" Target="http://segob.guanajuato.gob.mx/sil/docs/capacitacion/guiasEmpresariales/GuiaEstudioMercado.pdf" TargetMode="External"/><Relationship Id="rId568" Type="http://schemas.openxmlformats.org/officeDocument/2006/relationships/hyperlink" Target="http://www.marketingpower.com/mg-dictionary.php" TargetMode="External"/><Relationship Id="rId90" Type="http://schemas.openxmlformats.org/officeDocument/2006/relationships/hyperlink" Target="http://www.tomwolff.com/healthy-communities-tools-and-resources.html" TargetMode="External"/><Relationship Id="rId165" Type="http://schemas.openxmlformats.org/officeDocument/2006/relationships/hyperlink" Target="http://www.economia48.com/spa/d/mayor/mayor.htm" TargetMode="External"/><Relationship Id="rId186" Type="http://schemas.openxmlformats.org/officeDocument/2006/relationships/hyperlink" Target="http://www.economiaeducativa.wednodes.com" TargetMode="External"/><Relationship Id="rId351" Type="http://schemas.openxmlformats.org/officeDocument/2006/relationships/image" Target="media/image113.jpg"/><Relationship Id="rId372" Type="http://schemas.openxmlformats.org/officeDocument/2006/relationships/hyperlink" Target="http://www.gerencie.com/balance-general.html" TargetMode="External"/><Relationship Id="rId393" Type="http://schemas.openxmlformats.org/officeDocument/2006/relationships/hyperlink" Target="http://www.crecenegocios.com/el-balance-general" TargetMode="External"/><Relationship Id="rId407" Type="http://schemas.openxmlformats.org/officeDocument/2006/relationships/hyperlink" Target="http://www.economia48.com/spa/d/gasto/gasto.htm" TargetMode="External"/><Relationship Id="rId428" Type="http://schemas.openxmlformats.org/officeDocument/2006/relationships/image" Target="media/image132.jpg"/><Relationship Id="rId449" Type="http://schemas.openxmlformats.org/officeDocument/2006/relationships/hyperlink" Target="http://www.itson.mx/publicaciones/pacioli/Documents/.../estudio_financiero.pdf" TargetMode="External"/><Relationship Id="rId211" Type="http://schemas.openxmlformats.org/officeDocument/2006/relationships/image" Target="media/image71.jpeg"/><Relationship Id="rId232" Type="http://schemas.openxmlformats.org/officeDocument/2006/relationships/hyperlink" Target="http://www.monografias.com/trabajos16/objetivos-educacion/objetivos-educacion.shtml" TargetMode="External"/><Relationship Id="rId253" Type="http://schemas.openxmlformats.org/officeDocument/2006/relationships/hyperlink" Target="http://www.monografias.com/trabajos6/napro/napro.shtml" TargetMode="External"/><Relationship Id="rId274" Type="http://schemas.microsoft.com/office/2007/relationships/diagramDrawing" Target="diagrams/drawing7.xml"/><Relationship Id="rId295" Type="http://schemas.openxmlformats.org/officeDocument/2006/relationships/image" Target="media/image96.png"/><Relationship Id="rId309" Type="http://schemas.openxmlformats.org/officeDocument/2006/relationships/hyperlink" Target="http://www.actiweb.es/estadistotal/historial_insumos_o_materias_primas.html" TargetMode="External"/><Relationship Id="rId460" Type="http://schemas.openxmlformats.org/officeDocument/2006/relationships/footer" Target="footer7.xml"/><Relationship Id="rId481" Type="http://schemas.openxmlformats.org/officeDocument/2006/relationships/image" Target="media/image152.jpeg"/><Relationship Id="rId516" Type="http://schemas.openxmlformats.org/officeDocument/2006/relationships/hyperlink" Target="http://segob.guanajuato.gob.mx/sil/docs/capacitacion/guiasEmpresariales/GuiaEstudioMercado.pdf" TargetMode="External"/><Relationship Id="rId27" Type="http://schemas.openxmlformats.org/officeDocument/2006/relationships/image" Target="media/image13.png"/><Relationship Id="rId48" Type="http://schemas.openxmlformats.org/officeDocument/2006/relationships/image" Target="media/image18.jpeg"/><Relationship Id="rId69" Type="http://schemas.openxmlformats.org/officeDocument/2006/relationships/image" Target="media/image30.png"/><Relationship Id="rId113" Type="http://schemas.openxmlformats.org/officeDocument/2006/relationships/image" Target="media/image48.gif"/><Relationship Id="rId134" Type="http://schemas.openxmlformats.org/officeDocument/2006/relationships/image" Target="media/image61.jpeg"/><Relationship Id="rId537" Type="http://schemas.openxmlformats.org/officeDocument/2006/relationships/hyperlink" Target="http://bryanttapia5a.blogspot.mx/" TargetMode="External"/><Relationship Id="rId558" Type="http://schemas.openxmlformats.org/officeDocument/2006/relationships/hyperlink" Target="http://www.inveniopro.es/5-requisitos-de-la-segmentacion-de-mercado/" TargetMode="External"/><Relationship Id="rId80" Type="http://schemas.openxmlformats.org/officeDocument/2006/relationships/image" Target="media/image41.jpeg"/><Relationship Id="rId155" Type="http://schemas.openxmlformats.org/officeDocument/2006/relationships/hyperlink" Target="http://www.economia48.com/spa/d/tecnologia/tecnologia.htm" TargetMode="External"/><Relationship Id="rId176" Type="http://schemas.openxmlformats.org/officeDocument/2006/relationships/hyperlink" Target="http://www.economia48.com/spa/d/cantidad/cantidad.htm" TargetMode="External"/><Relationship Id="rId197" Type="http://schemas.openxmlformats.org/officeDocument/2006/relationships/hyperlink" Target="http://definicion.de/tecnologia/" TargetMode="External"/><Relationship Id="rId362" Type="http://schemas.openxmlformats.org/officeDocument/2006/relationships/image" Target="media/image120.jpg"/><Relationship Id="rId383" Type="http://schemas.openxmlformats.org/officeDocument/2006/relationships/hyperlink" Target="http://www.crecenegocios.com/el-estado-de-resultados" TargetMode="External"/><Relationship Id="rId418" Type="http://schemas.openxmlformats.org/officeDocument/2006/relationships/hyperlink" Target="http://www.economia48.com/spa/d/valor/valor.htm" TargetMode="External"/><Relationship Id="rId439" Type="http://schemas.openxmlformats.org/officeDocument/2006/relationships/hyperlink" Target="http://admluisfernando.blogspot.mx/2009/07/iv-estudio-financiero.html" TargetMode="External"/><Relationship Id="rId201" Type="http://schemas.openxmlformats.org/officeDocument/2006/relationships/image" Target="media/image70.jpeg"/><Relationship Id="rId222" Type="http://schemas.openxmlformats.org/officeDocument/2006/relationships/hyperlink" Target="http://www.monografias.com/trabajos35/categoria-accion/categoria-accion.shtml" TargetMode="External"/><Relationship Id="rId243" Type="http://schemas.openxmlformats.org/officeDocument/2006/relationships/hyperlink" Target="http://www.monografias.com/trabajos/eltelefono/eltelefono.shtml" TargetMode="External"/><Relationship Id="rId264" Type="http://schemas.openxmlformats.org/officeDocument/2006/relationships/hyperlink" Target="http://www.monografias.com/trabajos15/indicad-evaluacion/indicad-evaluacion.shtml" TargetMode="External"/><Relationship Id="rId285" Type="http://schemas.openxmlformats.org/officeDocument/2006/relationships/image" Target="media/image90.png"/><Relationship Id="rId450" Type="http://schemas.openxmlformats.org/officeDocument/2006/relationships/hyperlink" Target="http://www.itson.mx/publicaciones/pacioli/Documents/.../estudio_financiero.pdf" TargetMode="External"/><Relationship Id="rId471" Type="http://schemas.openxmlformats.org/officeDocument/2006/relationships/diagramData" Target="diagrams/data8.xml"/><Relationship Id="rId506" Type="http://schemas.openxmlformats.org/officeDocument/2006/relationships/hyperlink" Target="http://www.grafiasdeevaluacion.com" TargetMode="External"/><Relationship Id="rId17" Type="http://schemas.openxmlformats.org/officeDocument/2006/relationships/image" Target="media/image6.png"/><Relationship Id="rId38" Type="http://schemas.openxmlformats.org/officeDocument/2006/relationships/diagramQuickStyle" Target="diagrams/quickStyle4.xml"/><Relationship Id="rId59" Type="http://schemas.openxmlformats.org/officeDocument/2006/relationships/diagramColors" Target="diagrams/colors6.xml"/><Relationship Id="rId103" Type="http://schemas.openxmlformats.org/officeDocument/2006/relationships/hyperlink" Target="http://www.cepal.org/ilpes/noticias/paginas/7/35117/06_DEMANDA.pdf" TargetMode="External"/><Relationship Id="rId124" Type="http://schemas.openxmlformats.org/officeDocument/2006/relationships/image" Target="media/image53.jpeg"/><Relationship Id="rId310" Type="http://schemas.openxmlformats.org/officeDocument/2006/relationships/image" Target="media/image106.png"/><Relationship Id="rId492" Type="http://schemas.openxmlformats.org/officeDocument/2006/relationships/hyperlink" Target="http://portal.prodetur.es/prodetur/www/empresa/cooperacion/formas.html" TargetMode="External"/><Relationship Id="rId527" Type="http://schemas.openxmlformats.org/officeDocument/2006/relationships/hyperlink" Target="http://olivafrontera.com/actualidad/Ampliada.php?CLAVE=4747" TargetMode="External"/><Relationship Id="rId548" Type="http://schemas.openxmlformats.org/officeDocument/2006/relationships/hyperlink" Target="http://segob.guanajuato.gob.mx/sil/docs/capacitacion/guiasEmpresariales/GuiaEstudioMercado.pdf" TargetMode="External"/><Relationship Id="rId569" Type="http://schemas.openxmlformats.org/officeDocument/2006/relationships/hyperlink" Target="http://www.promonegocios.net/mercado/estudios-mercados.html" TargetMode="External"/><Relationship Id="rId70" Type="http://schemas.openxmlformats.org/officeDocument/2006/relationships/image" Target="media/image31.jpeg"/><Relationship Id="rId91" Type="http://schemas.openxmlformats.org/officeDocument/2006/relationships/hyperlink" Target="http://ctb.ku.edu/sites/default/files/chapter_files/concerns_report_handbook_planning_for_community_health.sflb__1.pdf" TargetMode="External"/><Relationship Id="rId145" Type="http://schemas.openxmlformats.org/officeDocument/2006/relationships/hyperlink" Target="http://www.economia48.com/spa/d/periodo/periodo.htm" TargetMode="External"/><Relationship Id="rId166" Type="http://schemas.openxmlformats.org/officeDocument/2006/relationships/hyperlink" Target="http://www.economia48.com/spa/d/cantidad/cantidad.htm" TargetMode="External"/><Relationship Id="rId187" Type="http://schemas.openxmlformats.org/officeDocument/2006/relationships/hyperlink" Target="http://es.wikipedia.org/wiki/Elasticidad_(econom%C3%ADa)" TargetMode="External"/><Relationship Id="rId352" Type="http://schemas.openxmlformats.org/officeDocument/2006/relationships/image" Target="media/image117.png"/><Relationship Id="rId373" Type="http://schemas.openxmlformats.org/officeDocument/2006/relationships/image" Target="media/image126.jpg"/><Relationship Id="rId394" Type="http://schemas.openxmlformats.org/officeDocument/2006/relationships/hyperlink" Target="http://www.crecenegocios.com/el-flujo-de-caja" TargetMode="External"/><Relationship Id="rId408" Type="http://schemas.openxmlformats.org/officeDocument/2006/relationships/hyperlink" Target="http://www.economia48.com/spa/d/financiero/financiero.htm" TargetMode="External"/><Relationship Id="rId429" Type="http://schemas.openxmlformats.org/officeDocument/2006/relationships/image" Target="media/image133.jpg"/><Relationship Id="rId1" Type="http://schemas.openxmlformats.org/officeDocument/2006/relationships/customXml" Target="../customXml/item1.xml"/><Relationship Id="rId212" Type="http://schemas.openxmlformats.org/officeDocument/2006/relationships/hyperlink" Target="http://www.monografias.com/trabajos11/empre/empre.shtml" TargetMode="External"/><Relationship Id="rId233" Type="http://schemas.openxmlformats.org/officeDocument/2006/relationships/hyperlink" Target="http://www.monografias.com/trabajos16/objetivos-educacion/objetivos-educacion.shtml" TargetMode="External"/><Relationship Id="rId254" Type="http://schemas.openxmlformats.org/officeDocument/2006/relationships/hyperlink" Target="http://www.monografias.com/trabajos14/control/control.shtml" TargetMode="External"/><Relationship Id="rId440" Type="http://schemas.openxmlformats.org/officeDocument/2006/relationships/hyperlink" Target="http://admluisfernando.blogspot.mx/2009/07/iv-estudio-financiero.html" TargetMode="External"/><Relationship Id="rId28" Type="http://schemas.openxmlformats.org/officeDocument/2006/relationships/image" Target="media/image14.jpeg"/><Relationship Id="rId49" Type="http://schemas.openxmlformats.org/officeDocument/2006/relationships/image" Target="media/image19.png"/><Relationship Id="rId114" Type="http://schemas.openxmlformats.org/officeDocument/2006/relationships/hyperlink" Target="http://www.peoi.org" TargetMode="External"/><Relationship Id="rId275" Type="http://schemas.openxmlformats.org/officeDocument/2006/relationships/image" Target="media/image80.png"/><Relationship Id="rId296" Type="http://schemas.openxmlformats.org/officeDocument/2006/relationships/image" Target="media/image97.png"/><Relationship Id="rId300" Type="http://schemas.openxmlformats.org/officeDocument/2006/relationships/hyperlink" Target="http://www.todomktblog.com/2013/06/embalaje.html" TargetMode="External"/><Relationship Id="rId461" Type="http://schemas.openxmlformats.org/officeDocument/2006/relationships/image" Target="media/image140.gif"/><Relationship Id="rId482" Type="http://schemas.openxmlformats.org/officeDocument/2006/relationships/image" Target="media/image153.jpeg"/><Relationship Id="rId517" Type="http://schemas.openxmlformats.org/officeDocument/2006/relationships/hyperlink" Target="http://segob.guanajuato.gob.mx/sil/docs/capacitacion/guiasEmpresariales/GuiaEstudioMercado.pdf" TargetMode="External"/><Relationship Id="rId538" Type="http://schemas.openxmlformats.org/officeDocument/2006/relationships/hyperlink" Target="http://bryanttapia5a.blogspot.mx/" TargetMode="External"/><Relationship Id="rId559" Type="http://schemas.openxmlformats.org/officeDocument/2006/relationships/hyperlink" Target="http://www.inveniopro.es/5-requisitos-de-la-segmentacion-de-mercado/" TargetMode="External"/><Relationship Id="rId60" Type="http://schemas.microsoft.com/office/2007/relationships/diagramDrawing" Target="diagrams/drawing6.xml"/><Relationship Id="rId81" Type="http://schemas.openxmlformats.org/officeDocument/2006/relationships/image" Target="media/image42.png"/><Relationship Id="rId135" Type="http://schemas.openxmlformats.org/officeDocument/2006/relationships/image" Target="media/image62.png"/><Relationship Id="rId156" Type="http://schemas.openxmlformats.org/officeDocument/2006/relationships/hyperlink" Target="http://www.economia48.com/spa/d/disponible/disponible.htm" TargetMode="External"/><Relationship Id="rId177" Type="http://schemas.openxmlformats.org/officeDocument/2006/relationships/hyperlink" Target="http://www.economia48.com/spa/d/empresa/empresa.htm" TargetMode="External"/><Relationship Id="rId198" Type="http://schemas.openxmlformats.org/officeDocument/2006/relationships/image" Target="media/image68.jpeg"/><Relationship Id="rId363" Type="http://schemas.openxmlformats.org/officeDocument/2006/relationships/image" Target="media/image121.jpg"/><Relationship Id="rId384" Type="http://schemas.openxmlformats.org/officeDocument/2006/relationships/hyperlink" Target="http://www.crecenegocios.com/el-estado-de-resultados" TargetMode="External"/><Relationship Id="rId419" Type="http://schemas.openxmlformats.org/officeDocument/2006/relationships/hyperlink" Target="http://www.economia48.com/spa/d/activos-financieros/activos-financieros.htm" TargetMode="External"/><Relationship Id="rId570" Type="http://schemas.openxmlformats.org/officeDocument/2006/relationships/fontTable" Target="fontTable.xml"/><Relationship Id="rId202" Type="http://schemas.openxmlformats.org/officeDocument/2006/relationships/hyperlink" Target="http://www.monografias.com/trabajos12/elproduc/elproduc.shtml" TargetMode="External"/><Relationship Id="rId223" Type="http://schemas.openxmlformats.org/officeDocument/2006/relationships/hyperlink" Target="http://www.monografias.com/trabajos11/conge/conge.shtml" TargetMode="External"/><Relationship Id="rId244" Type="http://schemas.openxmlformats.org/officeDocument/2006/relationships/hyperlink" Target="http://www.monografias.com/trabajos12/fundteo/fundteo.shtml" TargetMode="External"/><Relationship Id="rId430" Type="http://schemas.openxmlformats.org/officeDocument/2006/relationships/image" Target="media/image134.png"/><Relationship Id="rId18" Type="http://schemas.openxmlformats.org/officeDocument/2006/relationships/diagramData" Target="diagrams/data2.xml"/><Relationship Id="rId39" Type="http://schemas.openxmlformats.org/officeDocument/2006/relationships/diagramColors" Target="diagrams/colors4.xml"/><Relationship Id="rId265" Type="http://schemas.openxmlformats.org/officeDocument/2006/relationships/hyperlink" Target="http://www.monografias.com/trabajos15/plan-marketing/plan-marketing.shtml" TargetMode="External"/><Relationship Id="rId286" Type="http://schemas.openxmlformats.org/officeDocument/2006/relationships/image" Target="media/image91.png"/><Relationship Id="rId451" Type="http://schemas.openxmlformats.org/officeDocument/2006/relationships/hyperlink" Target="http://www.itson.mx/publicaciones/pacioli/Documents/.../estudio_financiero.pdf" TargetMode="External"/><Relationship Id="rId472" Type="http://schemas.openxmlformats.org/officeDocument/2006/relationships/diagramLayout" Target="diagrams/layout8.xml"/><Relationship Id="rId493" Type="http://schemas.openxmlformats.org/officeDocument/2006/relationships/image" Target="media/image157.GIF"/><Relationship Id="rId507" Type="http://schemas.openxmlformats.org/officeDocument/2006/relationships/image" Target="media/image165.JPG"/><Relationship Id="rId528" Type="http://schemas.openxmlformats.org/officeDocument/2006/relationships/hyperlink" Target="http://olivafrontera.com/actualidad/Ampliada.php?CLAVE=4747" TargetMode="External"/><Relationship Id="rId549" Type="http://schemas.openxmlformats.org/officeDocument/2006/relationships/image" Target="media/image180.jpeg"/><Relationship Id="rId50" Type="http://schemas.openxmlformats.org/officeDocument/2006/relationships/hyperlink" Target="http://www.gestiopolis.com/author/hugofgonzalez/" TargetMode="External"/><Relationship Id="rId104" Type="http://schemas.openxmlformats.org/officeDocument/2006/relationships/hyperlink" Target="http://www.guiametodologica.dbe.uchile.cl/diagnostico.html" TargetMode="External"/><Relationship Id="rId125" Type="http://schemas.openxmlformats.org/officeDocument/2006/relationships/image" Target="media/image54.jpeg"/><Relationship Id="rId146" Type="http://schemas.openxmlformats.org/officeDocument/2006/relationships/hyperlink" Target="http://www.economia48.com/spa/d/precio/precio.htm" TargetMode="External"/><Relationship Id="rId167" Type="http://schemas.openxmlformats.org/officeDocument/2006/relationships/hyperlink" Target="http://www.economia48.com/spa/d/empresa/empresa.htm" TargetMode="External"/><Relationship Id="rId188" Type="http://schemas.openxmlformats.org/officeDocument/2006/relationships/hyperlink" Target="http://es.wikipedia.org/wiki/Precio" TargetMode="External"/><Relationship Id="rId311" Type="http://schemas.openxmlformats.org/officeDocument/2006/relationships/image" Target="media/image107.jpg"/><Relationship Id="rId353" Type="http://schemas.openxmlformats.org/officeDocument/2006/relationships/image" Target="media/image118.jpeg"/><Relationship Id="rId374" Type="http://schemas.openxmlformats.org/officeDocument/2006/relationships/hyperlink" Target="http://www.gerencie.com/regla-de-tres.html" TargetMode="External"/><Relationship Id="rId395" Type="http://schemas.openxmlformats.org/officeDocument/2006/relationships/hyperlink" Target="http://www.crecenegocios.com/el-flujo-de-caja" TargetMode="External"/><Relationship Id="rId409" Type="http://schemas.openxmlformats.org/officeDocument/2006/relationships/hyperlink" Target="http://www.economia48.com/spa/d/cuenta/cuenta.htm" TargetMode="External"/><Relationship Id="rId560" Type="http://schemas.openxmlformats.org/officeDocument/2006/relationships/image" Target="media/image183.png"/><Relationship Id="rId71" Type="http://schemas.openxmlformats.org/officeDocument/2006/relationships/image" Target="media/image32.jpeg"/><Relationship Id="rId92" Type="http://schemas.openxmlformats.org/officeDocument/2006/relationships/hyperlink" Target="http://ctb.ku.edu/sites/default/files/chapter_files/preventing_adolescent_pregnancy_1.pdf" TargetMode="External"/><Relationship Id="rId213" Type="http://schemas.openxmlformats.org/officeDocument/2006/relationships/hyperlink" Target="http://www.monografias.com/trabajos16/fijacion-precios/fijacion-precios.shtml" TargetMode="External"/><Relationship Id="rId234" Type="http://schemas.openxmlformats.org/officeDocument/2006/relationships/hyperlink" Target="http://www.monografias.com/Politica/index.shtml" TargetMode="External"/><Relationship Id="rId420" Type="http://schemas.openxmlformats.org/officeDocument/2006/relationships/hyperlink" Target="http://www.economia48.com/spa/d/activos-financieros/activos-financieros.htm" TargetMode="External"/><Relationship Id="rId2" Type="http://schemas.openxmlformats.org/officeDocument/2006/relationships/numbering" Target="numbering.xml"/><Relationship Id="rId29" Type="http://schemas.openxmlformats.org/officeDocument/2006/relationships/diagramData" Target="diagrams/data3.xml"/><Relationship Id="rId255" Type="http://schemas.openxmlformats.org/officeDocument/2006/relationships/hyperlink" Target="http://www.monografias.com/trabajos5/induemp/induemp.shtml" TargetMode="External"/><Relationship Id="rId276" Type="http://schemas.openxmlformats.org/officeDocument/2006/relationships/image" Target="media/image81.jpg"/><Relationship Id="rId297" Type="http://schemas.openxmlformats.org/officeDocument/2006/relationships/image" Target="media/image98.png"/><Relationship Id="rId441" Type="http://schemas.openxmlformats.org/officeDocument/2006/relationships/hyperlink" Target="http://admluisfernando.blogspot.mx/2009/07/iv-estudio-financiero.html" TargetMode="External"/><Relationship Id="rId462" Type="http://schemas.openxmlformats.org/officeDocument/2006/relationships/image" Target="media/image141.jpeg"/><Relationship Id="rId483" Type="http://schemas.openxmlformats.org/officeDocument/2006/relationships/image" Target="media/image154.jpeg"/><Relationship Id="rId518" Type="http://schemas.openxmlformats.org/officeDocument/2006/relationships/image" Target="media/image169.jpeg"/><Relationship Id="rId539" Type="http://schemas.openxmlformats.org/officeDocument/2006/relationships/hyperlink" Target="http://es.slideshare.net/pecproyecto/tcnicas-de-proyeccin-o-pronstico-de-mercado-20567157" TargetMode="External"/><Relationship Id="rId40" Type="http://schemas.microsoft.com/office/2007/relationships/diagramDrawing" Target="diagrams/drawing4.xml"/><Relationship Id="rId115" Type="http://schemas.openxmlformats.org/officeDocument/2006/relationships/hyperlink" Target="http://www.economia48.com/spa/d/producto/producto.htm" TargetMode="External"/><Relationship Id="rId136" Type="http://schemas.openxmlformats.org/officeDocument/2006/relationships/hyperlink" Target="http://blog.iedge.eu/direccion-marketing/marketing-estrategico/segmentacion/eduardo-liberos-segmentacion-de-mercados-clientes" TargetMode="External"/><Relationship Id="rId157" Type="http://schemas.openxmlformats.org/officeDocument/2006/relationships/hyperlink" Target="http://www.economia48.com/spa/d/funcion-de-demanda/funcion-de-demanda.htm" TargetMode="External"/><Relationship Id="rId178" Type="http://schemas.openxmlformats.org/officeDocument/2006/relationships/hyperlink" Target="http://www.economia48.com/spa/d/precio/precio.htm" TargetMode="External"/><Relationship Id="rId301" Type="http://schemas.openxmlformats.org/officeDocument/2006/relationships/image" Target="media/image99.jpg"/><Relationship Id="rId364" Type="http://schemas.openxmlformats.org/officeDocument/2006/relationships/image" Target="media/image122.jpg"/><Relationship Id="rId550" Type="http://schemas.openxmlformats.org/officeDocument/2006/relationships/hyperlink" Target="http://www.umes.edu.gt/presentacion-de-estudio-de-mercado-para-canal-33/" TargetMode="External"/><Relationship Id="rId61" Type="http://schemas.openxmlformats.org/officeDocument/2006/relationships/image" Target="media/image25.png"/><Relationship Id="rId82" Type="http://schemas.openxmlformats.org/officeDocument/2006/relationships/hyperlink" Target="https://hbr.org/1996/09/building-your-companys-vision/ar/1" TargetMode="External"/><Relationship Id="rId199" Type="http://schemas.openxmlformats.org/officeDocument/2006/relationships/hyperlink" Target="http://definicion.de/publicidad/" TargetMode="External"/><Relationship Id="rId203" Type="http://schemas.openxmlformats.org/officeDocument/2006/relationships/hyperlink" Target="http://www.monografias.com/trabajos901/evolucion-historica-concepciones-tiempo/evolucion-historica-concepciones-tiempo.shtml" TargetMode="External"/><Relationship Id="rId385" Type="http://schemas.openxmlformats.org/officeDocument/2006/relationships/hyperlink" Target="http://www.crecenegocios.com/el-estado-de-resultados" TargetMode="External"/><Relationship Id="rId571" Type="http://schemas.openxmlformats.org/officeDocument/2006/relationships/theme" Target="theme/theme1.xml"/><Relationship Id="rId19" Type="http://schemas.openxmlformats.org/officeDocument/2006/relationships/diagramLayout" Target="diagrams/layout2.xml"/><Relationship Id="rId224" Type="http://schemas.openxmlformats.org/officeDocument/2006/relationships/hyperlink" Target="http://www.monografias.com/trabajos7/imco/imco.shtml" TargetMode="External"/><Relationship Id="rId245" Type="http://schemas.openxmlformats.org/officeDocument/2006/relationships/hyperlink" Target="http://www.monografias.com/trabajos10/prens/prens.shtml" TargetMode="External"/><Relationship Id="rId266" Type="http://schemas.openxmlformats.org/officeDocument/2006/relationships/image" Target="media/image76.png"/><Relationship Id="rId287" Type="http://schemas.openxmlformats.org/officeDocument/2006/relationships/image" Target="media/image92.png"/><Relationship Id="rId410" Type="http://schemas.openxmlformats.org/officeDocument/2006/relationships/hyperlink" Target="http://www.economia48.com/spa/d/obligaciones/obligaciones.htm" TargetMode="External"/><Relationship Id="rId431" Type="http://schemas.openxmlformats.org/officeDocument/2006/relationships/image" Target="media/image135.jpg"/><Relationship Id="rId452" Type="http://schemas.openxmlformats.org/officeDocument/2006/relationships/hyperlink" Target="http://www.itson.mx/publicaciones/pacioli/Documents/.../estudio_financiero.pdf" TargetMode="External"/><Relationship Id="rId473" Type="http://schemas.openxmlformats.org/officeDocument/2006/relationships/diagramQuickStyle" Target="diagrams/quickStyle8.xml"/><Relationship Id="rId494" Type="http://schemas.openxmlformats.org/officeDocument/2006/relationships/image" Target="media/image158.JPG"/><Relationship Id="rId508" Type="http://schemas.openxmlformats.org/officeDocument/2006/relationships/hyperlink" Target="http://www.redes.com" TargetMode="External"/><Relationship Id="rId529" Type="http://schemas.openxmlformats.org/officeDocument/2006/relationships/image" Target="media/image172.jpeg"/><Relationship Id="rId30" Type="http://schemas.openxmlformats.org/officeDocument/2006/relationships/diagramLayout" Target="diagrams/layout3.xml"/><Relationship Id="rId105" Type="http://schemas.openxmlformats.org/officeDocument/2006/relationships/hyperlink" Target="http://www.ifrc.org/" TargetMode="External"/><Relationship Id="rId126" Type="http://schemas.openxmlformats.org/officeDocument/2006/relationships/image" Target="media/image55.jpeg"/><Relationship Id="rId147" Type="http://schemas.openxmlformats.org/officeDocument/2006/relationships/hyperlink" Target="http://www.economia48.com/spa/d/cantidad/cantidad.htm" TargetMode="External"/><Relationship Id="rId168" Type="http://schemas.openxmlformats.org/officeDocument/2006/relationships/hyperlink" Target="http://www.economia48.com/spa/d/empresa/empresa.htm" TargetMode="External"/><Relationship Id="rId354" Type="http://schemas.openxmlformats.org/officeDocument/2006/relationships/image" Target="media/image114.png"/><Relationship Id="rId540" Type="http://schemas.openxmlformats.org/officeDocument/2006/relationships/hyperlink" Target="http://es.slideshare.net/pecproyecto/tcnicas-de-proyeccin-o-pronstico-de-mercado-20567157" TargetMode="External"/><Relationship Id="rId51" Type="http://schemas.openxmlformats.org/officeDocument/2006/relationships/image" Target="media/image20.png"/><Relationship Id="rId72" Type="http://schemas.openxmlformats.org/officeDocument/2006/relationships/image" Target="media/image33.jpeg"/><Relationship Id="rId93" Type="http://schemas.openxmlformats.org/officeDocument/2006/relationships/hyperlink" Target="http://ctb.ku.edu/sites/default/files/chapter_files/preventing_adolescent_substance_abuse_1.pdf" TargetMode="External"/><Relationship Id="rId189" Type="http://schemas.openxmlformats.org/officeDocument/2006/relationships/hyperlink" Target="http://es.wikipedia.org/wiki/Bien_econ%C3%B3mico" TargetMode="External"/><Relationship Id="rId375" Type="http://schemas.openxmlformats.org/officeDocument/2006/relationships/hyperlink" Target="http://www.gerencie.com/regla-de-tres.html" TargetMode="External"/><Relationship Id="rId396" Type="http://schemas.openxmlformats.org/officeDocument/2006/relationships/hyperlink" Target="http://www.crecenegocios.com/el-flujo-de-caja" TargetMode="External"/><Relationship Id="rId561" Type="http://schemas.openxmlformats.org/officeDocument/2006/relationships/hyperlink" Target="http://luisafernandaespinosasarmiento.blogspot.mx/2014/06/segmentacion-de-mercado.html" TargetMode="External"/><Relationship Id="rId3" Type="http://schemas.openxmlformats.org/officeDocument/2006/relationships/styles" Target="styles.xml"/><Relationship Id="rId214" Type="http://schemas.openxmlformats.org/officeDocument/2006/relationships/hyperlink" Target="http://www.monografias.com/trabajos16/fijacion-precios/fijacion-precios.shtml" TargetMode="External"/><Relationship Id="rId235" Type="http://schemas.openxmlformats.org/officeDocument/2006/relationships/hyperlink" Target="http://www.monografias.com/trabajos14/medios-comunicacion/medios-comunicacion.shtml" TargetMode="External"/><Relationship Id="rId256" Type="http://schemas.openxmlformats.org/officeDocument/2006/relationships/hyperlink" Target="http://www.monografias.com/trabajos16/industria-ingenieria/industria-ingenieria.shtml" TargetMode="External"/><Relationship Id="rId277" Type="http://schemas.openxmlformats.org/officeDocument/2006/relationships/image" Target="media/image82.jpg"/><Relationship Id="rId298" Type="http://schemas.openxmlformats.org/officeDocument/2006/relationships/image" Target="media/image100.png"/><Relationship Id="rId400" Type="http://schemas.openxmlformats.org/officeDocument/2006/relationships/hyperlink" Target="http://www.crecenegocios.com/el-flujo-de-caja" TargetMode="External"/><Relationship Id="rId421" Type="http://schemas.openxmlformats.org/officeDocument/2006/relationships/image" Target="media/image130.jpg"/><Relationship Id="rId442" Type="http://schemas.openxmlformats.org/officeDocument/2006/relationships/hyperlink" Target="http://admluisfernando.blogspot.mx/2009/07/iv-estudio-financiero.html" TargetMode="External"/><Relationship Id="rId463" Type="http://schemas.openxmlformats.org/officeDocument/2006/relationships/image" Target="media/image142.png"/><Relationship Id="rId484" Type="http://schemas.openxmlformats.org/officeDocument/2006/relationships/diagramData" Target="diagrams/data9.xml"/><Relationship Id="rId519" Type="http://schemas.openxmlformats.org/officeDocument/2006/relationships/hyperlink" Target="http://es.slideshare.net/Yeanette/estudio-de-mercado-presentation-695473" TargetMode="External"/><Relationship Id="rId116" Type="http://schemas.openxmlformats.org/officeDocument/2006/relationships/hyperlink" Target="http://www4.ujaen.es/~emurgado/TEMA7.pdf" TargetMode="External"/><Relationship Id="rId137" Type="http://schemas.openxmlformats.org/officeDocument/2006/relationships/hyperlink" Target="http://definicion.mx/consumidor/" TargetMode="External"/><Relationship Id="rId158" Type="http://schemas.openxmlformats.org/officeDocument/2006/relationships/hyperlink" Target="http://www.economia48.com/spa/d/funcion/funcion.htm" TargetMode="External"/><Relationship Id="rId302" Type="http://schemas.openxmlformats.org/officeDocument/2006/relationships/image" Target="media/image100.jpg"/><Relationship Id="rId344" Type="http://schemas.openxmlformats.org/officeDocument/2006/relationships/image" Target="media/image135.png"/><Relationship Id="rId530" Type="http://schemas.openxmlformats.org/officeDocument/2006/relationships/image" Target="media/image173.png"/><Relationship Id="rId20" Type="http://schemas.openxmlformats.org/officeDocument/2006/relationships/diagramQuickStyle" Target="diagrams/quickStyle2.xml"/><Relationship Id="rId41" Type="http://schemas.openxmlformats.org/officeDocument/2006/relationships/diagramData" Target="diagrams/data5.xml"/><Relationship Id="rId62" Type="http://schemas.openxmlformats.org/officeDocument/2006/relationships/hyperlink" Target="http://www.monografias.com/trabajos89/modelos-costos-evaluacion-y-determinacion/modelos-costos-evaluacion-y-determinacion.shtml" TargetMode="External"/><Relationship Id="rId83" Type="http://schemas.openxmlformats.org/officeDocument/2006/relationships/hyperlink" Target="http://www.promonegocios.net/mercadotecnia/mision-definicion.html" TargetMode="External"/><Relationship Id="rId179" Type="http://schemas.openxmlformats.org/officeDocument/2006/relationships/hyperlink" Target="http://www.economia48.com/spa/d/coste-marginal/coste-marginal.htm" TargetMode="External"/><Relationship Id="rId365" Type="http://schemas.openxmlformats.org/officeDocument/2006/relationships/image" Target="media/image123.jpg"/><Relationship Id="rId386" Type="http://schemas.openxmlformats.org/officeDocument/2006/relationships/hyperlink" Target="http://www.crecenegocios.com/el-estado-de-resultados" TargetMode="External"/><Relationship Id="rId551" Type="http://schemas.openxmlformats.org/officeDocument/2006/relationships/hyperlink" Target="http://www.umes.edu.gt/presentacion-de-estudio-de-mercado-para-canal-33/" TargetMode="External"/><Relationship Id="rId190" Type="http://schemas.openxmlformats.org/officeDocument/2006/relationships/hyperlink" Target="http://es.wikipedia.org/wiki/Convexidad" TargetMode="External"/><Relationship Id="rId204" Type="http://schemas.openxmlformats.org/officeDocument/2006/relationships/hyperlink" Target="http://www.monografias.com/trabajos12/guiainf/guiainf.shtml" TargetMode="External"/><Relationship Id="rId225" Type="http://schemas.openxmlformats.org/officeDocument/2006/relationships/hyperlink" Target="http://www.monografias.com/trabajos16/marca/marca.shtml" TargetMode="External"/><Relationship Id="rId246" Type="http://schemas.openxmlformats.org/officeDocument/2006/relationships/hyperlink" Target="http://www.monografias.com/trabajos13/radio/radio.shtml" TargetMode="External"/><Relationship Id="rId267" Type="http://schemas.openxmlformats.org/officeDocument/2006/relationships/image" Target="media/image77.jpeg"/><Relationship Id="rId288" Type="http://schemas.openxmlformats.org/officeDocument/2006/relationships/image" Target="media/image93.png"/><Relationship Id="rId411" Type="http://schemas.openxmlformats.org/officeDocument/2006/relationships/hyperlink" Target="http://www.economia48.com/spa/d/bono/bono.htm" TargetMode="External"/><Relationship Id="rId432" Type="http://schemas.openxmlformats.org/officeDocument/2006/relationships/image" Target="media/image136.png"/><Relationship Id="rId453" Type="http://schemas.openxmlformats.org/officeDocument/2006/relationships/hyperlink" Target="http://www.itson.mx/publicaciones/pacioli/Documents/.../estudio_financiero.pdf" TargetMode="External"/><Relationship Id="rId474" Type="http://schemas.openxmlformats.org/officeDocument/2006/relationships/diagramColors" Target="diagrams/colors8.xml"/><Relationship Id="rId509" Type="http://schemas.openxmlformats.org/officeDocument/2006/relationships/image" Target="media/image166.jpeg"/><Relationship Id="rId106" Type="http://schemas.openxmlformats.org/officeDocument/2006/relationships/hyperlink" Target="http://www.osman.es/ficha/13630" TargetMode="External"/><Relationship Id="rId127" Type="http://schemas.openxmlformats.org/officeDocument/2006/relationships/image" Target="media/image56.jpeg"/><Relationship Id="rId495" Type="http://schemas.openxmlformats.org/officeDocument/2006/relationships/hyperlink" Target="http://www.canaldedistribucion.com" TargetMode="External"/><Relationship Id="rId10" Type="http://schemas.openxmlformats.org/officeDocument/2006/relationships/footer" Target="footer1.xml"/><Relationship Id="rId31" Type="http://schemas.openxmlformats.org/officeDocument/2006/relationships/diagramQuickStyle" Target="diagrams/quickStyle3.xml"/><Relationship Id="rId52" Type="http://schemas.openxmlformats.org/officeDocument/2006/relationships/image" Target="media/image21.png"/><Relationship Id="rId73" Type="http://schemas.openxmlformats.org/officeDocument/2006/relationships/image" Target="media/image34.jpeg"/><Relationship Id="rId94" Type="http://schemas.openxmlformats.org/officeDocument/2006/relationships/hyperlink" Target="http://ctb.ku.edu/sites/default/files/chapter_files/preventing_child_abuse_and_neglect_1.pdf" TargetMode="External"/><Relationship Id="rId148" Type="http://schemas.openxmlformats.org/officeDocument/2006/relationships/hyperlink" Target="http://www.economia48.com/spa/d/factor/factor.htm" TargetMode="External"/><Relationship Id="rId169" Type="http://schemas.openxmlformats.org/officeDocument/2006/relationships/hyperlink" Target="http://www.economia48.com/spa/d/cantidad/cantidad.htm" TargetMode="External"/><Relationship Id="rId355" Type="http://schemas.openxmlformats.org/officeDocument/2006/relationships/image" Target="media/image115.jpg"/><Relationship Id="rId376" Type="http://schemas.openxmlformats.org/officeDocument/2006/relationships/hyperlink" Target="http://www.gerencie.com/regla-de-tres.html" TargetMode="External"/><Relationship Id="rId397" Type="http://schemas.openxmlformats.org/officeDocument/2006/relationships/hyperlink" Target="http://www.crecenegocios.com/el-flujo-de-caja" TargetMode="External"/><Relationship Id="rId520" Type="http://schemas.openxmlformats.org/officeDocument/2006/relationships/hyperlink" Target="http://es.slideshare.net/Yeanette/estudio-de-mercado-presentation-695473" TargetMode="External"/><Relationship Id="rId541" Type="http://schemas.openxmlformats.org/officeDocument/2006/relationships/image" Target="media/image176.jpeg"/><Relationship Id="rId562" Type="http://schemas.openxmlformats.org/officeDocument/2006/relationships/hyperlink" Target="http://luisafernandaespinosasarmiento.blogspot.mx/2014/06/segmentacion-de-mercado.html" TargetMode="External"/><Relationship Id="rId4" Type="http://schemas.openxmlformats.org/officeDocument/2006/relationships/settings" Target="settings.xml"/><Relationship Id="rId180" Type="http://schemas.openxmlformats.org/officeDocument/2006/relationships/hyperlink" Target="http://www.economia48.com/spa/d/cantidad/cantidad.htm" TargetMode="External"/><Relationship Id="rId215" Type="http://schemas.openxmlformats.org/officeDocument/2006/relationships/hyperlink" Target="http://www.monografias.com/trabajos13/mercado/mercado.shtml" TargetMode="External"/><Relationship Id="rId236" Type="http://schemas.openxmlformats.org/officeDocument/2006/relationships/hyperlink" Target="http://www.monografias.com/trabajos36/canales-distribucion/canales-distribucion.shtml" TargetMode="External"/><Relationship Id="rId257" Type="http://schemas.openxmlformats.org/officeDocument/2006/relationships/hyperlink" Target="http://www.monografias.com/trabajos11/presi/presi.shtml" TargetMode="External"/><Relationship Id="rId278" Type="http://schemas.openxmlformats.org/officeDocument/2006/relationships/image" Target="media/image83.png"/><Relationship Id="rId401" Type="http://schemas.openxmlformats.org/officeDocument/2006/relationships/image" Target="media/image128.jpg"/><Relationship Id="rId422" Type="http://schemas.openxmlformats.org/officeDocument/2006/relationships/image" Target="media/image131.png"/><Relationship Id="rId443" Type="http://schemas.openxmlformats.org/officeDocument/2006/relationships/hyperlink" Target="http://www.zonaeconomica.com/estudio-financiero" TargetMode="External"/><Relationship Id="rId464" Type="http://schemas.openxmlformats.org/officeDocument/2006/relationships/image" Target="media/image143.jpeg"/><Relationship Id="rId303" Type="http://schemas.openxmlformats.org/officeDocument/2006/relationships/image" Target="media/image101.jpg"/><Relationship Id="rId485" Type="http://schemas.openxmlformats.org/officeDocument/2006/relationships/diagramLayout" Target="diagrams/layout9.xml"/><Relationship Id="rId42" Type="http://schemas.openxmlformats.org/officeDocument/2006/relationships/diagramLayout" Target="diagrams/layout5.xml"/><Relationship Id="rId84" Type="http://schemas.openxmlformats.org/officeDocument/2006/relationships/image" Target="media/image43.jpeg"/><Relationship Id="rId138" Type="http://schemas.openxmlformats.org/officeDocument/2006/relationships/hyperlink" Target="http://www.definicionabc.com/economia/consumidor.php" TargetMode="External"/><Relationship Id="rId345" Type="http://schemas.openxmlformats.org/officeDocument/2006/relationships/image" Target="media/image136.jpeg"/><Relationship Id="rId387" Type="http://schemas.openxmlformats.org/officeDocument/2006/relationships/hyperlink" Target="http://www.crecenegocios.com/el-estado-de-resultados" TargetMode="External"/><Relationship Id="rId510" Type="http://schemas.openxmlformats.org/officeDocument/2006/relationships/hyperlink" Target="http://contacthunter.net/index.php/estudio-de-mercado/" TargetMode="External"/><Relationship Id="rId552" Type="http://schemas.openxmlformats.org/officeDocument/2006/relationships/hyperlink" Target="http://www.avalonred.com/el-poder-de-la-segmentacion-de-clientes/" TargetMode="External"/><Relationship Id="rId191" Type="http://schemas.openxmlformats.org/officeDocument/2006/relationships/hyperlink" Target="http://es.wikipedia.org/wiki/Ley_de_los_rendimientos_decrecientes" TargetMode="External"/><Relationship Id="rId205" Type="http://schemas.openxmlformats.org/officeDocument/2006/relationships/hyperlink" Target="http://www.monografias.com/trabajos12/pmbok/pmbok.shtml" TargetMode="External"/><Relationship Id="rId247" Type="http://schemas.openxmlformats.org/officeDocument/2006/relationships/hyperlink" Target="http://www.monografias.com/trabajos37/historia-television/historia-television.shtml" TargetMode="External"/><Relationship Id="rId412" Type="http://schemas.openxmlformats.org/officeDocument/2006/relationships/hyperlink" Target="http://www.economia48.com/spa/d/deuda/deuda.htm" TargetMode="External"/><Relationship Id="rId107" Type="http://schemas.openxmlformats.org/officeDocument/2006/relationships/hyperlink" Target="http://www.cepal.org/dds/noticias/paginas/8/15448/manual_dds_200408.pdf" TargetMode="External"/><Relationship Id="rId289" Type="http://schemas.openxmlformats.org/officeDocument/2006/relationships/footer" Target="footer2.xml"/><Relationship Id="rId454" Type="http://schemas.openxmlformats.org/officeDocument/2006/relationships/hyperlink" Target="http://www.itson.mx/publicaciones/pacioli/Documents/.../estudio_financiero.pdf" TargetMode="External"/><Relationship Id="rId496" Type="http://schemas.openxmlformats.org/officeDocument/2006/relationships/image" Target="media/image159.JPG"/><Relationship Id="rId11" Type="http://schemas.openxmlformats.org/officeDocument/2006/relationships/image" Target="media/image5.png"/><Relationship Id="rId53" Type="http://schemas.openxmlformats.org/officeDocument/2006/relationships/image" Target="media/image22.jpeg"/><Relationship Id="rId149" Type="http://schemas.openxmlformats.org/officeDocument/2006/relationships/hyperlink" Target="http://www.economia48.com/spa/d/precio/precio.htm" TargetMode="External"/><Relationship Id="rId356" Type="http://schemas.openxmlformats.org/officeDocument/2006/relationships/image" Target="media/image121.png"/><Relationship Id="rId398" Type="http://schemas.openxmlformats.org/officeDocument/2006/relationships/hyperlink" Target="http://www.crecenegocios.com/el-flujo-de-caja" TargetMode="External"/><Relationship Id="rId521" Type="http://schemas.openxmlformats.org/officeDocument/2006/relationships/image" Target="media/image170.gif"/><Relationship Id="rId563" Type="http://schemas.openxmlformats.org/officeDocument/2006/relationships/image" Target="media/image184.jpeg"/><Relationship Id="rId95" Type="http://schemas.openxmlformats.org/officeDocument/2006/relationships/hyperlink" Target="http://ctb.ku.edu/sites/default/files/chapter_files/preventing_youth_violence_1.pdf" TargetMode="External"/><Relationship Id="rId160" Type="http://schemas.openxmlformats.org/officeDocument/2006/relationships/hyperlink" Target="http://www.economia48.com/spa/d/producto/producto.htm" TargetMode="External"/><Relationship Id="rId216" Type="http://schemas.openxmlformats.org/officeDocument/2006/relationships/hyperlink" Target="http://www.monografias.com/trabajos11/empre/empre.shtml" TargetMode="External"/><Relationship Id="rId423" Type="http://schemas.openxmlformats.org/officeDocument/2006/relationships/hyperlink" Target="http://www.blogger.com/profile/15915387142177758206" TargetMode="External"/><Relationship Id="rId258" Type="http://schemas.openxmlformats.org/officeDocument/2006/relationships/hyperlink" Target="http://www.monografias.com/Computacion/Programacion/" TargetMode="External"/><Relationship Id="rId465" Type="http://schemas.openxmlformats.org/officeDocument/2006/relationships/image" Target="media/image144.gif"/><Relationship Id="rId22" Type="http://schemas.microsoft.com/office/2007/relationships/diagramDrawing" Target="diagrams/drawing2.xml"/><Relationship Id="rId64" Type="http://schemas.openxmlformats.org/officeDocument/2006/relationships/hyperlink" Target="http://www.promonegocios.net/empresa/mision-vision-empresa.html" TargetMode="External"/><Relationship Id="rId118" Type="http://schemas.openxmlformats.org/officeDocument/2006/relationships/hyperlink" Target="http://www.eumed.net/libros-gratis/2007a/232/analisis_demanda.html" TargetMode="External"/><Relationship Id="rId367" Type="http://schemas.openxmlformats.org/officeDocument/2006/relationships/hyperlink" Target="http://www.blogger.com/profile/15915387142177758206" TargetMode="External"/><Relationship Id="rId532" Type="http://schemas.openxmlformats.org/officeDocument/2006/relationships/hyperlink" Target="http://segob.guanajuato.gob.mx/sil/docs/capacitacion/guiasEmpresariales/GuiaEstudioMercado.pdf" TargetMode="External"/><Relationship Id="rId171" Type="http://schemas.openxmlformats.org/officeDocument/2006/relationships/hyperlink" Target="http://www.economia48.com/spa/d/maximo/maximo.htm" TargetMode="External"/><Relationship Id="rId227" Type="http://schemas.openxmlformats.org/officeDocument/2006/relationships/hyperlink" Target="http://www.monografias.com/trabajos11/empre/empre.shtml" TargetMode="External"/><Relationship Id="rId269" Type="http://schemas.openxmlformats.org/officeDocument/2006/relationships/image" Target="media/image79.jpeg"/><Relationship Id="rId434" Type="http://schemas.openxmlformats.org/officeDocument/2006/relationships/image" Target="media/image138.png"/><Relationship Id="rId476" Type="http://schemas.openxmlformats.org/officeDocument/2006/relationships/image" Target="media/image148.jpeg"/><Relationship Id="rId33" Type="http://schemas.microsoft.com/office/2007/relationships/diagramDrawing" Target="diagrams/drawing3.xml"/><Relationship Id="rId129" Type="http://schemas.openxmlformats.org/officeDocument/2006/relationships/image" Target="media/image57.jpeg"/><Relationship Id="rId280" Type="http://schemas.openxmlformats.org/officeDocument/2006/relationships/image" Target="media/image85.png"/><Relationship Id="rId501" Type="http://schemas.openxmlformats.org/officeDocument/2006/relationships/image" Target="media/image162.JPG"/><Relationship Id="rId543" Type="http://schemas.openxmlformats.org/officeDocument/2006/relationships/image" Target="media/image178.png"/><Relationship Id="rId75" Type="http://schemas.openxmlformats.org/officeDocument/2006/relationships/image" Target="media/image36.jpeg"/><Relationship Id="rId140" Type="http://schemas.openxmlformats.org/officeDocument/2006/relationships/hyperlink" Target="http://www.economia48.com/spa/d/exposicion/exposicion.htm" TargetMode="External"/><Relationship Id="rId182" Type="http://schemas.openxmlformats.org/officeDocument/2006/relationships/hyperlink" Target="http://www.economia48.com/spa/d/precio/precio.htm" TargetMode="External"/><Relationship Id="rId378" Type="http://schemas.openxmlformats.org/officeDocument/2006/relationships/hyperlink" Target="http://www.gerencie.com/balance-general.html" TargetMode="External"/><Relationship Id="rId403" Type="http://schemas.openxmlformats.org/officeDocument/2006/relationships/hyperlink" Target="http://www.economia48.com/spa/d/gasto/gasto.htm" TargetMode="External"/><Relationship Id="rId6" Type="http://schemas.openxmlformats.org/officeDocument/2006/relationships/footnotes" Target="footnotes.xml"/><Relationship Id="rId238" Type="http://schemas.openxmlformats.org/officeDocument/2006/relationships/image" Target="media/image73.jpeg"/><Relationship Id="rId445" Type="http://schemas.openxmlformats.org/officeDocument/2006/relationships/hyperlink" Target="http://www.zonaeconomica.com/estudio-financiero" TargetMode="External"/><Relationship Id="rId487" Type="http://schemas.openxmlformats.org/officeDocument/2006/relationships/diagramColors" Target="diagrams/colors9.xml"/><Relationship Id="rId291" Type="http://schemas.openxmlformats.org/officeDocument/2006/relationships/footer" Target="footer4.xml"/><Relationship Id="rId305" Type="http://schemas.openxmlformats.org/officeDocument/2006/relationships/image" Target="media/image103.jpg"/><Relationship Id="rId347" Type="http://schemas.openxmlformats.org/officeDocument/2006/relationships/image" Target="media/image109.jpg"/><Relationship Id="rId512" Type="http://schemas.openxmlformats.org/officeDocument/2006/relationships/image" Target="media/image167.png"/><Relationship Id="rId44" Type="http://schemas.openxmlformats.org/officeDocument/2006/relationships/diagramColors" Target="diagrams/colors5.xml"/><Relationship Id="rId86" Type="http://schemas.openxmlformats.org/officeDocument/2006/relationships/image" Target="media/image44.png"/><Relationship Id="rId151" Type="http://schemas.openxmlformats.org/officeDocument/2006/relationships/hyperlink" Target="http://www.economia48.com/spa/d/mercado/mercado.htm" TargetMode="External"/><Relationship Id="rId389" Type="http://schemas.openxmlformats.org/officeDocument/2006/relationships/hyperlink" Target="http://www.crecenegocios.com/el-balance-general" TargetMode="External"/><Relationship Id="rId554" Type="http://schemas.openxmlformats.org/officeDocument/2006/relationships/image" Target="media/image181.jpeg"/><Relationship Id="rId193" Type="http://schemas.openxmlformats.org/officeDocument/2006/relationships/hyperlink" Target="http://www.economia_WS.com" TargetMode="External"/><Relationship Id="rId207" Type="http://schemas.openxmlformats.org/officeDocument/2006/relationships/hyperlink" Target="http://www.monografias.com/trabajos6/napro/napro.shtml" TargetMode="External"/><Relationship Id="rId249" Type="http://schemas.openxmlformats.org/officeDocument/2006/relationships/hyperlink" Target="http://www.monografias.com/trabajos5/psicoso/psicoso.shtml" TargetMode="External"/><Relationship Id="rId414" Type="http://schemas.openxmlformats.org/officeDocument/2006/relationships/hyperlink" Target="http://www.economia48.com/spa/d/diferencia/diferencia.htm" TargetMode="External"/><Relationship Id="rId456" Type="http://schemas.openxmlformats.org/officeDocument/2006/relationships/header" Target="header3.xml"/><Relationship Id="rId498" Type="http://schemas.openxmlformats.org/officeDocument/2006/relationships/image" Target="media/image160.JPG"/><Relationship Id="rId13" Type="http://schemas.openxmlformats.org/officeDocument/2006/relationships/diagramLayout" Target="diagrams/layout1.xml"/><Relationship Id="rId109" Type="http://schemas.openxmlformats.org/officeDocument/2006/relationships/hyperlink" Target="http://definicion.de/interes/" TargetMode="External"/><Relationship Id="rId260" Type="http://schemas.openxmlformats.org/officeDocument/2006/relationships/hyperlink" Target="http://www.monografias.com/trabajos3/presupuestos/presupuestos.shtml" TargetMode="External"/><Relationship Id="rId523" Type="http://schemas.openxmlformats.org/officeDocument/2006/relationships/hyperlink" Target="http://www.monografias.com/trabajos33/plan-investigacion/plan-investigacion.shtml" TargetMode="External"/><Relationship Id="rId55" Type="http://schemas.openxmlformats.org/officeDocument/2006/relationships/image" Target="media/image24.png"/><Relationship Id="rId97" Type="http://schemas.openxmlformats.org/officeDocument/2006/relationships/hyperlink" Target="http://ctb.ku.edu/sites/default/files/chapter_files/promoting_healthy_living_and_preventing_chronic_disease.sflb__0.pdf" TargetMode="External"/><Relationship Id="rId120" Type="http://schemas.microsoft.com/office/2007/relationships/hdphoto" Target="media/hdphoto1.wdp"/><Relationship Id="rId358" Type="http://schemas.openxmlformats.org/officeDocument/2006/relationships/image" Target="media/image116.jpg"/><Relationship Id="rId565" Type="http://schemas.openxmlformats.org/officeDocument/2006/relationships/hyperlink" Target="http://www.taringa.net/posts/economia-negocios/7025531/Como-Segmentar-Un-Mercado.html" TargetMode="External"/><Relationship Id="rId162" Type="http://schemas.openxmlformats.org/officeDocument/2006/relationships/hyperlink" Target="http://www.economia48.com/spa/d/producto/producto.htm" TargetMode="External"/><Relationship Id="rId218" Type="http://schemas.openxmlformats.org/officeDocument/2006/relationships/hyperlink" Target="http://www.monografias.com/trabajos12/evintven/evintven.shtml" TargetMode="External"/><Relationship Id="rId425" Type="http://schemas.openxmlformats.org/officeDocument/2006/relationships/hyperlink" Target="http://www.blogger.com/profile/15915387142177758206" TargetMode="External"/><Relationship Id="rId467" Type="http://schemas.openxmlformats.org/officeDocument/2006/relationships/image" Target="media/image145.jpeg"/><Relationship Id="rId271" Type="http://schemas.openxmlformats.org/officeDocument/2006/relationships/diagramLayout" Target="diagrams/layout7.xml"/><Relationship Id="rId24" Type="http://schemas.openxmlformats.org/officeDocument/2006/relationships/image" Target="media/image10.jpeg"/><Relationship Id="rId66" Type="http://schemas.openxmlformats.org/officeDocument/2006/relationships/image" Target="media/image27.jpeg"/><Relationship Id="rId131" Type="http://schemas.openxmlformats.org/officeDocument/2006/relationships/image" Target="media/image59.jpeg"/><Relationship Id="rId369" Type="http://schemas.openxmlformats.org/officeDocument/2006/relationships/image" Target="media/image125.jpg"/><Relationship Id="rId534" Type="http://schemas.openxmlformats.org/officeDocument/2006/relationships/hyperlink" Target="http://maestrofinanciero.com/investigacion-del-mercado/" TargetMode="External"/><Relationship Id="rId173" Type="http://schemas.openxmlformats.org/officeDocument/2006/relationships/hyperlink" Target="http://www.economia48.com/spa/d/competencia-perfecta/competencia-perfecta.htm" TargetMode="External"/><Relationship Id="rId229" Type="http://schemas.openxmlformats.org/officeDocument/2006/relationships/hyperlink" Target="http://www.monografias.com/trabajos14/la-libertad/la-libertad.shtml" TargetMode="External"/><Relationship Id="rId380" Type="http://schemas.openxmlformats.org/officeDocument/2006/relationships/hyperlink" Target="http://www.gerencie.com/razones-financieras.html" TargetMode="External"/><Relationship Id="rId436" Type="http://schemas.openxmlformats.org/officeDocument/2006/relationships/hyperlink" Target="http://www.blogger.com/profile/15915387142177758206" TargetMode="External"/><Relationship Id="rId240" Type="http://schemas.openxmlformats.org/officeDocument/2006/relationships/image" Target="media/image75.jpeg"/><Relationship Id="rId478" Type="http://schemas.openxmlformats.org/officeDocument/2006/relationships/hyperlink" Target="http://www.liderazgoyempresa.com" TargetMode="External"/><Relationship Id="rId35" Type="http://schemas.openxmlformats.org/officeDocument/2006/relationships/hyperlink" Target="http://www.eoi.es/wiki/index.php/La_Idea_de_Negocio_en_Proyectos_de_negocio" TargetMode="External"/><Relationship Id="rId77" Type="http://schemas.openxmlformats.org/officeDocument/2006/relationships/image" Target="media/image38.png"/><Relationship Id="rId100" Type="http://schemas.openxmlformats.org/officeDocument/2006/relationships/hyperlink" Target="http://ctb.ku.edu/sites/default/files/chapter_files/youth_development.sflb__0.pdf" TargetMode="External"/><Relationship Id="rId282" Type="http://schemas.openxmlformats.org/officeDocument/2006/relationships/image" Target="media/image87.png"/><Relationship Id="rId503" Type="http://schemas.openxmlformats.org/officeDocument/2006/relationships/image" Target="media/image163.JPG"/><Relationship Id="rId545" Type="http://schemas.openxmlformats.org/officeDocument/2006/relationships/hyperlink" Target="file:///G:\Imagen%20recuperada%20http:\segob.guanajuato.gob.mx\sil\docs\capacitacion\guiasEmpresariales\GuiaEstudioMercado.pdf" TargetMode="External"/><Relationship Id="rId8" Type="http://schemas.openxmlformats.org/officeDocument/2006/relationships/image" Target="media/image2.jpeg"/><Relationship Id="rId142" Type="http://schemas.openxmlformats.org/officeDocument/2006/relationships/hyperlink" Target="http://www.economia48.com/spa/d/venta/venta.htm" TargetMode="External"/><Relationship Id="rId184" Type="http://schemas.openxmlformats.org/officeDocument/2006/relationships/hyperlink" Target="http://www.laeconomia_WS.com" TargetMode="External"/><Relationship Id="rId391" Type="http://schemas.openxmlformats.org/officeDocument/2006/relationships/hyperlink" Target="http://www.crecenegocios.com/el-balance-general" TargetMode="External"/><Relationship Id="rId405" Type="http://schemas.openxmlformats.org/officeDocument/2006/relationships/hyperlink" Target="http://www.economia48.com/spa/d/recursos-ajenos/recursos-ajenos.htm" TargetMode="External"/><Relationship Id="rId447" Type="http://schemas.openxmlformats.org/officeDocument/2006/relationships/hyperlink" Target="http://www.zonaeconomica.com/estudio-financiero" TargetMode="External"/><Relationship Id="rId251" Type="http://schemas.openxmlformats.org/officeDocument/2006/relationships/hyperlink" Target="http://www.monografias.com/trabajos7/tain/tain.shtml" TargetMode="External"/><Relationship Id="rId489" Type="http://schemas.openxmlformats.org/officeDocument/2006/relationships/image" Target="media/image155.JPG"/></Relationships>
</file>

<file path=word/_rels/footer5.xml.rels><?xml version="1.0" encoding="UTF-8" standalone="yes"?>
<Relationships xmlns="http://schemas.openxmlformats.org/package/2006/relationships"><Relationship Id="rId2" Type="http://schemas.openxmlformats.org/officeDocument/2006/relationships/image" Target="media/image147.jpeg"/><Relationship Id="rId1" Type="http://schemas.openxmlformats.org/officeDocument/2006/relationships/image" Target="media/image139.jpg"/></Relationships>
</file>

<file path=word/_rels/footer7.xml.rels><?xml version="1.0" encoding="UTF-8" standalone="yes"?>
<Relationships xmlns="http://schemas.openxmlformats.org/package/2006/relationships"><Relationship Id="rId2" Type="http://schemas.openxmlformats.org/officeDocument/2006/relationships/image" Target="media/image147.jpeg"/><Relationship Id="rId1" Type="http://schemas.openxmlformats.org/officeDocument/2006/relationships/image" Target="media/image139.jpg"/></Relationships>
</file>

<file path=word/_rels/footnotes.xml.rels><?xml version="1.0" encoding="UTF-8" standalone="yes"?>
<Relationships xmlns="http://schemas.openxmlformats.org/package/2006/relationships"><Relationship Id="rId8" Type="http://schemas.openxmlformats.org/officeDocument/2006/relationships/hyperlink" Target="https://www.linkedin.com/company/arvet-agrupaci%C3%B3n-de-exportadores-de-transformados?_mSplash=1" TargetMode="External"/><Relationship Id="rId3" Type="http://schemas.openxmlformats.org/officeDocument/2006/relationships/hyperlink" Target="http://wwwsanchezmercado-verito.blogspot.mx/2010/04/definicion-de-mercado-segun-varios.html?m=1" TargetMode="External"/><Relationship Id="rId7" Type="http://schemas.openxmlformats.org/officeDocument/2006/relationships/hyperlink" Target="http://www.mx.mbelatam.com/index.php?art_id=248&amp;categ=352" TargetMode="External"/><Relationship Id="rId2" Type="http://schemas.openxmlformats.org/officeDocument/2006/relationships/hyperlink" Target="http://www.mailxmail.com/mercado-factores-economia-basica_h" TargetMode="External"/><Relationship Id="rId1" Type="http://schemas.openxmlformats.org/officeDocument/2006/relationships/hyperlink" Target="http://blogs.unitec.mx/emprendedores/la-importancia-de-las-alianzas-estrategicas-entre-empresas" TargetMode="External"/><Relationship Id="rId6" Type="http://schemas.openxmlformats.org/officeDocument/2006/relationships/hyperlink" Target="http://www.plancameral.org/web/portal-internacional/preguntas-comercio-exterior/-/preguntas-comercio-exterior/188cd378-3edd-4fa5-9f2e-39f2231e27d1" TargetMode="External"/><Relationship Id="rId5" Type="http://schemas.openxmlformats.org/officeDocument/2006/relationships/hyperlink" Target="http://www.degerencia.com/articulo/importancia_de_los_mercados_internacionales" TargetMode="External"/><Relationship Id="rId10" Type="http://schemas.openxmlformats.org/officeDocument/2006/relationships/hyperlink" Target="http://www.red.es/redes/" TargetMode="External"/><Relationship Id="rId4" Type="http://schemas.openxmlformats.org/officeDocument/2006/relationships/hyperlink" Target="http://www.promonegocios.net/mercado/tipos-de-mercado.html" TargetMode="External"/><Relationship Id="rId9" Type="http://schemas.openxmlformats.org/officeDocument/2006/relationships/hyperlink" Target="http://www.redconsorcios.org/FUNCIONAMIENTO_CONSORCIOS_exportacion.htm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diagrams/_rels/data2.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_rels/data7.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_rels/drawing2.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_rels/drawing7.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1FC8FF5-01FB-4ACD-A0B9-05380F232477}" type="doc">
      <dgm:prSet loTypeId="urn:microsoft.com/office/officeart/2005/8/layout/venn3" loCatId="relationship" qsTypeId="urn:microsoft.com/office/officeart/2005/8/quickstyle/simple1" qsCatId="simple" csTypeId="urn:microsoft.com/office/officeart/2005/8/colors/colorful4" csCatId="colorful" phldr="1"/>
      <dgm:spPr/>
      <dgm:t>
        <a:bodyPr/>
        <a:lstStyle/>
        <a:p>
          <a:endParaRPr lang="es-MX"/>
        </a:p>
      </dgm:t>
    </dgm:pt>
    <dgm:pt modelId="{7C1DA3FF-0E7A-43DF-BB1C-3822BBE56CD8}">
      <dgm:prSet phldrT="[Texto]"/>
      <dgm:spPr/>
      <dgm:t>
        <a:bodyPr/>
        <a:lstStyle/>
        <a:p>
          <a:r>
            <a:rPr lang="es-MX"/>
            <a:t>Analizar las diferentes opciones para formar una empresa local o internacional y realizar un preproyecto</a:t>
          </a:r>
        </a:p>
      </dgm:t>
    </dgm:pt>
    <dgm:pt modelId="{68A95309-BC52-4167-B724-150809B02A40}" type="parTrans" cxnId="{9937EC16-BEC5-4FC4-91BE-CD43CF90521A}">
      <dgm:prSet/>
      <dgm:spPr/>
      <dgm:t>
        <a:bodyPr/>
        <a:lstStyle/>
        <a:p>
          <a:endParaRPr lang="es-MX"/>
        </a:p>
      </dgm:t>
    </dgm:pt>
    <dgm:pt modelId="{D152B7F0-A06C-41B3-AF5B-7E6A092DE383}" type="sibTrans" cxnId="{9937EC16-BEC5-4FC4-91BE-CD43CF90521A}">
      <dgm:prSet/>
      <dgm:spPr/>
      <dgm:t>
        <a:bodyPr/>
        <a:lstStyle/>
        <a:p>
          <a:endParaRPr lang="es-MX"/>
        </a:p>
      </dgm:t>
    </dgm:pt>
    <dgm:pt modelId="{03F04983-25DD-455E-A29F-B2389EAEE88C}">
      <dgm:prSet phldrT="[Texto]"/>
      <dgm:spPr/>
      <dgm:t>
        <a:bodyPr/>
        <a:lstStyle/>
        <a:p>
          <a:r>
            <a:rPr lang="es-MX"/>
            <a:t>Realizar y evaluar un preproyecto para formar una empresa local o internacional </a:t>
          </a:r>
        </a:p>
      </dgm:t>
    </dgm:pt>
    <dgm:pt modelId="{B6824B3E-97FE-46AE-97B3-799CE02B0B3A}" type="parTrans" cxnId="{97F1B4A9-5395-4CDA-A9D9-2115F52663AB}">
      <dgm:prSet/>
      <dgm:spPr/>
      <dgm:t>
        <a:bodyPr/>
        <a:lstStyle/>
        <a:p>
          <a:endParaRPr lang="es-MX"/>
        </a:p>
      </dgm:t>
    </dgm:pt>
    <dgm:pt modelId="{7DAF7FBC-B76C-4C94-B02B-DE142949E61A}" type="sibTrans" cxnId="{97F1B4A9-5395-4CDA-A9D9-2115F52663AB}">
      <dgm:prSet/>
      <dgm:spPr/>
      <dgm:t>
        <a:bodyPr/>
        <a:lstStyle/>
        <a:p>
          <a:endParaRPr lang="es-MX"/>
        </a:p>
      </dgm:t>
    </dgm:pt>
    <dgm:pt modelId="{79063590-457D-4B31-B396-4F14EB2E3145}" type="pres">
      <dgm:prSet presAssocID="{01FC8FF5-01FB-4ACD-A0B9-05380F232477}" presName="Name0" presStyleCnt="0">
        <dgm:presLayoutVars>
          <dgm:dir/>
          <dgm:resizeHandles val="exact"/>
        </dgm:presLayoutVars>
      </dgm:prSet>
      <dgm:spPr/>
      <dgm:t>
        <a:bodyPr/>
        <a:lstStyle/>
        <a:p>
          <a:endParaRPr lang="es-MX"/>
        </a:p>
      </dgm:t>
    </dgm:pt>
    <dgm:pt modelId="{B9931C01-C56B-4D40-AE0E-B645D5B222C9}" type="pres">
      <dgm:prSet presAssocID="{7C1DA3FF-0E7A-43DF-BB1C-3822BBE56CD8}" presName="Name5" presStyleLbl="vennNode1" presStyleIdx="0" presStyleCnt="2" custScaleY="165223" custLinFactX="-42655" custLinFactNeighborX="-100000" custLinFactNeighborY="-2568">
        <dgm:presLayoutVars>
          <dgm:bulletEnabled val="1"/>
        </dgm:presLayoutVars>
      </dgm:prSet>
      <dgm:spPr/>
      <dgm:t>
        <a:bodyPr/>
        <a:lstStyle/>
        <a:p>
          <a:endParaRPr lang="es-MX"/>
        </a:p>
      </dgm:t>
    </dgm:pt>
    <dgm:pt modelId="{B45FD3B9-CCD0-4A4B-B9FA-315C1E30CDF7}" type="pres">
      <dgm:prSet presAssocID="{D152B7F0-A06C-41B3-AF5B-7E6A092DE383}" presName="space" presStyleCnt="0"/>
      <dgm:spPr/>
    </dgm:pt>
    <dgm:pt modelId="{A4BA8218-598D-4193-8796-1475E04C0FA9}" type="pres">
      <dgm:prSet presAssocID="{03F04983-25DD-455E-A29F-B2389EAEE88C}" presName="Name5" presStyleLbl="vennNode1" presStyleIdx="1" presStyleCnt="2" custScaleY="168114" custLinFactX="41627" custLinFactNeighborX="100000" custLinFactNeighborY="-3081">
        <dgm:presLayoutVars>
          <dgm:bulletEnabled val="1"/>
        </dgm:presLayoutVars>
      </dgm:prSet>
      <dgm:spPr/>
      <dgm:t>
        <a:bodyPr/>
        <a:lstStyle/>
        <a:p>
          <a:endParaRPr lang="es-MX"/>
        </a:p>
      </dgm:t>
    </dgm:pt>
  </dgm:ptLst>
  <dgm:cxnLst>
    <dgm:cxn modelId="{97F1B4A9-5395-4CDA-A9D9-2115F52663AB}" srcId="{01FC8FF5-01FB-4ACD-A0B9-05380F232477}" destId="{03F04983-25DD-455E-A29F-B2389EAEE88C}" srcOrd="1" destOrd="0" parTransId="{B6824B3E-97FE-46AE-97B3-799CE02B0B3A}" sibTransId="{7DAF7FBC-B76C-4C94-B02B-DE142949E61A}"/>
    <dgm:cxn modelId="{9937EC16-BEC5-4FC4-91BE-CD43CF90521A}" srcId="{01FC8FF5-01FB-4ACD-A0B9-05380F232477}" destId="{7C1DA3FF-0E7A-43DF-BB1C-3822BBE56CD8}" srcOrd="0" destOrd="0" parTransId="{68A95309-BC52-4167-B724-150809B02A40}" sibTransId="{D152B7F0-A06C-41B3-AF5B-7E6A092DE383}"/>
    <dgm:cxn modelId="{A6E9DC2E-4AED-48CA-8894-00D36D1FB794}" type="presOf" srcId="{7C1DA3FF-0E7A-43DF-BB1C-3822BBE56CD8}" destId="{B9931C01-C56B-4D40-AE0E-B645D5B222C9}" srcOrd="0" destOrd="0" presId="urn:microsoft.com/office/officeart/2005/8/layout/venn3"/>
    <dgm:cxn modelId="{4DF46D37-3D8F-4D0D-965D-EF86BF92B122}" type="presOf" srcId="{03F04983-25DD-455E-A29F-B2389EAEE88C}" destId="{A4BA8218-598D-4193-8796-1475E04C0FA9}" srcOrd="0" destOrd="0" presId="urn:microsoft.com/office/officeart/2005/8/layout/venn3"/>
    <dgm:cxn modelId="{89DC1D45-3152-4F7D-A53A-9F70DE934471}" type="presOf" srcId="{01FC8FF5-01FB-4ACD-A0B9-05380F232477}" destId="{79063590-457D-4B31-B396-4F14EB2E3145}" srcOrd="0" destOrd="0" presId="urn:microsoft.com/office/officeart/2005/8/layout/venn3"/>
    <dgm:cxn modelId="{438E84A0-824A-47E2-9551-0748628DB02F}" type="presParOf" srcId="{79063590-457D-4B31-B396-4F14EB2E3145}" destId="{B9931C01-C56B-4D40-AE0E-B645D5B222C9}" srcOrd="0" destOrd="0" presId="urn:microsoft.com/office/officeart/2005/8/layout/venn3"/>
    <dgm:cxn modelId="{A8361475-D4DF-4741-89DD-3C03881F4352}" type="presParOf" srcId="{79063590-457D-4B31-B396-4F14EB2E3145}" destId="{B45FD3B9-CCD0-4A4B-B9FA-315C1E30CDF7}" srcOrd="1" destOrd="0" presId="urn:microsoft.com/office/officeart/2005/8/layout/venn3"/>
    <dgm:cxn modelId="{9409C4EA-3A17-49C9-A22D-05D7288FCCFF}" type="presParOf" srcId="{79063590-457D-4B31-B396-4F14EB2E3145}" destId="{A4BA8218-598D-4193-8796-1475E04C0FA9}" srcOrd="2" destOrd="0" presId="urn:microsoft.com/office/officeart/2005/8/layout/venn3"/>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20F0E46-D644-4A29-9E26-5D230FD164DA}" type="doc">
      <dgm:prSet loTypeId="urn:microsoft.com/office/officeart/2008/layout/AscendingPictureAccentProcess" loCatId="picture" qsTypeId="urn:microsoft.com/office/officeart/2005/8/quickstyle/simple5" qsCatId="simple" csTypeId="urn:microsoft.com/office/officeart/2005/8/colors/colorful1" csCatId="colorful" phldr="1"/>
      <dgm:spPr/>
      <dgm:t>
        <a:bodyPr/>
        <a:lstStyle/>
        <a:p>
          <a:endParaRPr lang="es-MX"/>
        </a:p>
      </dgm:t>
    </dgm:pt>
    <dgm:pt modelId="{CF1BDD68-2514-47F5-9705-404C0E21065C}">
      <dgm:prSet phldrT="[Texto]" custT="1"/>
      <dgm:spPr/>
      <dgm:t>
        <a:bodyPr/>
        <a:lstStyle/>
        <a:p>
          <a:pPr algn="ctr"/>
          <a:r>
            <a:rPr lang="es-MX" sz="1600">
              <a:latin typeface="Arial" panose="020B0604020202020204" pitchFamily="34" charset="0"/>
              <a:cs typeface="Arial" panose="020B0604020202020204" pitchFamily="34" charset="0"/>
            </a:rPr>
            <a:t>En la presente unidad de competencia el estudiante tendrá la posibilidad de conocer </a:t>
          </a:r>
          <a:r>
            <a:rPr lang="es-MX" sz="1600" b="0" i="0">
              <a:latin typeface="Arial" panose="020B0604020202020204" pitchFamily="34" charset="0"/>
              <a:cs typeface="Arial" panose="020B0604020202020204" pitchFamily="34" charset="0"/>
            </a:rPr>
            <a:t>las etapas para la elaboración de un plan de negocios dentro de las tendencias actuales</a:t>
          </a:r>
          <a:endParaRPr lang="es-MX" sz="1600">
            <a:latin typeface="Arial" panose="020B0604020202020204" pitchFamily="34" charset="0"/>
            <a:cs typeface="Arial" panose="020B0604020202020204" pitchFamily="34" charset="0"/>
          </a:endParaRPr>
        </a:p>
      </dgm:t>
    </dgm:pt>
    <dgm:pt modelId="{1C919CCA-35B0-43B1-BE9F-F85D92C42363}" type="parTrans" cxnId="{4390FE24-9C9A-481A-A05A-8ED3DA140411}">
      <dgm:prSet/>
      <dgm:spPr/>
      <dgm:t>
        <a:bodyPr/>
        <a:lstStyle/>
        <a:p>
          <a:endParaRPr lang="es-MX"/>
        </a:p>
      </dgm:t>
    </dgm:pt>
    <dgm:pt modelId="{18164598-2890-45B8-893A-7EF93766CDC8}" type="sibTrans" cxnId="{4390FE24-9C9A-481A-A05A-8ED3DA140411}">
      <dgm:prSet/>
      <dgm:spPr>
        <a:blipFill rotWithShape="1">
          <a:blip xmlns:r="http://schemas.openxmlformats.org/officeDocument/2006/relationships" r:embed="rId1"/>
          <a:stretch>
            <a:fillRect/>
          </a:stretch>
        </a:blipFill>
      </dgm:spPr>
      <dgm:t>
        <a:bodyPr/>
        <a:lstStyle/>
        <a:p>
          <a:endParaRPr lang="es-MX"/>
        </a:p>
      </dgm:t>
    </dgm:pt>
    <dgm:pt modelId="{F34DFEDB-0700-45CB-8CEE-996D288A889E}">
      <dgm:prSet phldrT="[Texto]" custT="1"/>
      <dgm:spPr/>
      <dgm:t>
        <a:bodyPr/>
        <a:lstStyle/>
        <a:p>
          <a:pPr algn="ctr"/>
          <a:r>
            <a:rPr lang="es-MX" sz="1600" b="1" i="1">
              <a:latin typeface="Arial" panose="020B0604020202020204" pitchFamily="34" charset="0"/>
              <a:cs typeface="Arial" panose="020B0604020202020204" pitchFamily="34" charset="0"/>
            </a:rPr>
            <a:t>¿Qué se verá en la presente unidad de competencia</a:t>
          </a:r>
          <a:r>
            <a:rPr lang="es-MX" sz="1600" b="1" i="1"/>
            <a:t>?</a:t>
          </a:r>
          <a:endParaRPr lang="es-MX" sz="1600" i="1"/>
        </a:p>
      </dgm:t>
    </dgm:pt>
    <dgm:pt modelId="{6EBEE807-B732-4183-9DF4-5ADFABD6D48C}" type="parTrans" cxnId="{4025A819-97D5-4160-B9C9-5CDC99FA0B9A}">
      <dgm:prSet/>
      <dgm:spPr/>
      <dgm:t>
        <a:bodyPr/>
        <a:lstStyle/>
        <a:p>
          <a:endParaRPr lang="es-MX"/>
        </a:p>
      </dgm:t>
    </dgm:pt>
    <dgm:pt modelId="{292FFF55-F238-4D23-8B1C-10F6FDB658A6}" type="sibTrans" cxnId="{4025A819-97D5-4160-B9C9-5CDC99FA0B9A}">
      <dgm:prSet/>
      <dgm:spPr>
        <a:blipFill rotWithShape="1">
          <a:blip xmlns:r="http://schemas.openxmlformats.org/officeDocument/2006/relationships" r:embed="rId2"/>
          <a:stretch>
            <a:fillRect/>
          </a:stretch>
        </a:blipFill>
      </dgm:spPr>
      <dgm:t>
        <a:bodyPr/>
        <a:lstStyle/>
        <a:p>
          <a:endParaRPr lang="es-MX"/>
        </a:p>
      </dgm:t>
    </dgm:pt>
    <dgm:pt modelId="{C7FE51F8-2604-4B00-9837-D31CB540FFA4}" type="pres">
      <dgm:prSet presAssocID="{420F0E46-D644-4A29-9E26-5D230FD164DA}" presName="Name0" presStyleCnt="0">
        <dgm:presLayoutVars>
          <dgm:chMax val="7"/>
          <dgm:chPref val="7"/>
          <dgm:dir/>
        </dgm:presLayoutVars>
      </dgm:prSet>
      <dgm:spPr/>
      <dgm:t>
        <a:bodyPr/>
        <a:lstStyle/>
        <a:p>
          <a:endParaRPr lang="es-MX"/>
        </a:p>
      </dgm:t>
    </dgm:pt>
    <dgm:pt modelId="{C3335151-AAB6-407B-B063-0CF2BD3A1561}" type="pres">
      <dgm:prSet presAssocID="{420F0E46-D644-4A29-9E26-5D230FD164DA}" presName="dot1" presStyleLbl="alignNode1" presStyleIdx="0" presStyleCnt="10"/>
      <dgm:spPr/>
    </dgm:pt>
    <dgm:pt modelId="{2A45EF0B-2C45-4865-A228-A94F979FD3DF}" type="pres">
      <dgm:prSet presAssocID="{420F0E46-D644-4A29-9E26-5D230FD164DA}" presName="dot2" presStyleLbl="alignNode1" presStyleIdx="1" presStyleCnt="10"/>
      <dgm:spPr/>
    </dgm:pt>
    <dgm:pt modelId="{304120C4-DB31-4455-A739-F598CFAA8CDE}" type="pres">
      <dgm:prSet presAssocID="{420F0E46-D644-4A29-9E26-5D230FD164DA}" presName="dot3" presStyleLbl="alignNode1" presStyleIdx="2" presStyleCnt="10"/>
      <dgm:spPr/>
    </dgm:pt>
    <dgm:pt modelId="{73209540-9303-46C9-8CBA-AC75426BBBF1}" type="pres">
      <dgm:prSet presAssocID="{420F0E46-D644-4A29-9E26-5D230FD164DA}" presName="dotArrow1" presStyleLbl="alignNode1" presStyleIdx="3" presStyleCnt="10"/>
      <dgm:spPr/>
    </dgm:pt>
    <dgm:pt modelId="{0324AEB4-B4CC-4C20-B0ED-B6A5204F705A}" type="pres">
      <dgm:prSet presAssocID="{420F0E46-D644-4A29-9E26-5D230FD164DA}" presName="dotArrow2" presStyleLbl="alignNode1" presStyleIdx="4" presStyleCnt="10"/>
      <dgm:spPr/>
    </dgm:pt>
    <dgm:pt modelId="{39EAAB22-5B4C-4D9D-8B8D-F76F966E9AB9}" type="pres">
      <dgm:prSet presAssocID="{420F0E46-D644-4A29-9E26-5D230FD164DA}" presName="dotArrow3" presStyleLbl="alignNode1" presStyleIdx="5" presStyleCnt="10"/>
      <dgm:spPr/>
    </dgm:pt>
    <dgm:pt modelId="{7FA24955-0B6E-4EBF-8F4F-B8953228E960}" type="pres">
      <dgm:prSet presAssocID="{420F0E46-D644-4A29-9E26-5D230FD164DA}" presName="dotArrow4" presStyleLbl="alignNode1" presStyleIdx="6" presStyleCnt="10"/>
      <dgm:spPr/>
    </dgm:pt>
    <dgm:pt modelId="{6492CB16-6D9A-4757-A59D-1C59BFF51334}" type="pres">
      <dgm:prSet presAssocID="{420F0E46-D644-4A29-9E26-5D230FD164DA}" presName="dotArrow5" presStyleLbl="alignNode1" presStyleIdx="7" presStyleCnt="10"/>
      <dgm:spPr/>
    </dgm:pt>
    <dgm:pt modelId="{2AF17470-A290-4CD9-9125-182C4D59CA03}" type="pres">
      <dgm:prSet presAssocID="{420F0E46-D644-4A29-9E26-5D230FD164DA}" presName="dotArrow6" presStyleLbl="alignNode1" presStyleIdx="8" presStyleCnt="10"/>
      <dgm:spPr/>
    </dgm:pt>
    <dgm:pt modelId="{B9FFC2B7-917A-4113-977A-2F67E95FB3BA}" type="pres">
      <dgm:prSet presAssocID="{420F0E46-D644-4A29-9E26-5D230FD164DA}" presName="dotArrow7" presStyleLbl="alignNode1" presStyleIdx="9" presStyleCnt="10"/>
      <dgm:spPr/>
    </dgm:pt>
    <dgm:pt modelId="{ED132B05-1347-430F-9A66-E62E740D379C}" type="pres">
      <dgm:prSet presAssocID="{CF1BDD68-2514-47F5-9705-404C0E21065C}" presName="parTx1" presStyleLbl="node1" presStyleIdx="0" presStyleCnt="2" custScaleX="157154" custScaleY="217449"/>
      <dgm:spPr/>
      <dgm:t>
        <a:bodyPr/>
        <a:lstStyle/>
        <a:p>
          <a:endParaRPr lang="es-MX"/>
        </a:p>
      </dgm:t>
    </dgm:pt>
    <dgm:pt modelId="{F0314FC1-F685-48EC-9C71-29F6AE04BF41}" type="pres">
      <dgm:prSet presAssocID="{18164598-2890-45B8-893A-7EF93766CDC8}" presName="picture1" presStyleCnt="0"/>
      <dgm:spPr/>
    </dgm:pt>
    <dgm:pt modelId="{6E09AC4E-2AAD-465B-B0B0-66BBCE671256}" type="pres">
      <dgm:prSet presAssocID="{18164598-2890-45B8-893A-7EF93766CDC8}" presName="imageRepeatNode" presStyleLbl="fgImgPlace1" presStyleIdx="0" presStyleCnt="2" custScaleX="77549" custScaleY="78065" custLinFactNeighborX="-48050" custLinFactNeighborY="-48366"/>
      <dgm:spPr/>
      <dgm:t>
        <a:bodyPr/>
        <a:lstStyle/>
        <a:p>
          <a:endParaRPr lang="es-MX"/>
        </a:p>
      </dgm:t>
    </dgm:pt>
    <dgm:pt modelId="{FBE429DD-C395-493B-BF96-EDDC5654047B}" type="pres">
      <dgm:prSet presAssocID="{F34DFEDB-0700-45CB-8CEE-996D288A889E}" presName="parTx2" presStyleLbl="node1" presStyleIdx="1" presStyleCnt="2" custScaleX="108778" custScaleY="127675"/>
      <dgm:spPr/>
      <dgm:t>
        <a:bodyPr/>
        <a:lstStyle/>
        <a:p>
          <a:endParaRPr lang="es-MX"/>
        </a:p>
      </dgm:t>
    </dgm:pt>
    <dgm:pt modelId="{260A2FE8-9DCA-4933-A021-0AB0C1A42A73}" type="pres">
      <dgm:prSet presAssocID="{292FFF55-F238-4D23-8B1C-10F6FDB658A6}" presName="picture2" presStyleCnt="0"/>
      <dgm:spPr/>
    </dgm:pt>
    <dgm:pt modelId="{329E104A-B207-4675-9CDC-2D4054E1525E}" type="pres">
      <dgm:prSet presAssocID="{292FFF55-F238-4D23-8B1C-10F6FDB658A6}" presName="imageRepeatNode" presStyleLbl="fgImgPlace1" presStyleIdx="1" presStyleCnt="2"/>
      <dgm:spPr/>
      <dgm:t>
        <a:bodyPr/>
        <a:lstStyle/>
        <a:p>
          <a:endParaRPr lang="es-MX"/>
        </a:p>
      </dgm:t>
    </dgm:pt>
  </dgm:ptLst>
  <dgm:cxnLst>
    <dgm:cxn modelId="{69393447-4051-4F5B-83D2-2A0FB9D9A0A8}" type="presOf" srcId="{F34DFEDB-0700-45CB-8CEE-996D288A889E}" destId="{FBE429DD-C395-493B-BF96-EDDC5654047B}" srcOrd="0" destOrd="0" presId="urn:microsoft.com/office/officeart/2008/layout/AscendingPictureAccentProcess"/>
    <dgm:cxn modelId="{FC74DCEA-C844-4BE1-A7AB-A7F815B29DE0}" type="presOf" srcId="{420F0E46-D644-4A29-9E26-5D230FD164DA}" destId="{C7FE51F8-2604-4B00-9837-D31CB540FFA4}" srcOrd="0" destOrd="0" presId="urn:microsoft.com/office/officeart/2008/layout/AscendingPictureAccentProcess"/>
    <dgm:cxn modelId="{4025A819-97D5-4160-B9C9-5CDC99FA0B9A}" srcId="{420F0E46-D644-4A29-9E26-5D230FD164DA}" destId="{F34DFEDB-0700-45CB-8CEE-996D288A889E}" srcOrd="1" destOrd="0" parTransId="{6EBEE807-B732-4183-9DF4-5ADFABD6D48C}" sibTransId="{292FFF55-F238-4D23-8B1C-10F6FDB658A6}"/>
    <dgm:cxn modelId="{5D6A4328-5572-4918-B744-7CEF2A3B79AD}" type="presOf" srcId="{292FFF55-F238-4D23-8B1C-10F6FDB658A6}" destId="{329E104A-B207-4675-9CDC-2D4054E1525E}" srcOrd="0" destOrd="0" presId="urn:microsoft.com/office/officeart/2008/layout/AscendingPictureAccentProcess"/>
    <dgm:cxn modelId="{18586215-2F3C-46E8-85D2-4D11B1F76C70}" type="presOf" srcId="{18164598-2890-45B8-893A-7EF93766CDC8}" destId="{6E09AC4E-2AAD-465B-B0B0-66BBCE671256}" srcOrd="0" destOrd="0" presId="urn:microsoft.com/office/officeart/2008/layout/AscendingPictureAccentProcess"/>
    <dgm:cxn modelId="{58148590-42F0-43F4-8D54-95698CF78E42}" type="presOf" srcId="{CF1BDD68-2514-47F5-9705-404C0E21065C}" destId="{ED132B05-1347-430F-9A66-E62E740D379C}" srcOrd="0" destOrd="0" presId="urn:microsoft.com/office/officeart/2008/layout/AscendingPictureAccentProcess"/>
    <dgm:cxn modelId="{4390FE24-9C9A-481A-A05A-8ED3DA140411}" srcId="{420F0E46-D644-4A29-9E26-5D230FD164DA}" destId="{CF1BDD68-2514-47F5-9705-404C0E21065C}" srcOrd="0" destOrd="0" parTransId="{1C919CCA-35B0-43B1-BE9F-F85D92C42363}" sibTransId="{18164598-2890-45B8-893A-7EF93766CDC8}"/>
    <dgm:cxn modelId="{D927E0E1-4550-4D49-8BE9-608376B1A9D2}" type="presParOf" srcId="{C7FE51F8-2604-4B00-9837-D31CB540FFA4}" destId="{C3335151-AAB6-407B-B063-0CF2BD3A1561}" srcOrd="0" destOrd="0" presId="urn:microsoft.com/office/officeart/2008/layout/AscendingPictureAccentProcess"/>
    <dgm:cxn modelId="{5CCD4F0A-D428-42B0-8934-FEF2707928C9}" type="presParOf" srcId="{C7FE51F8-2604-4B00-9837-D31CB540FFA4}" destId="{2A45EF0B-2C45-4865-A228-A94F979FD3DF}" srcOrd="1" destOrd="0" presId="urn:microsoft.com/office/officeart/2008/layout/AscendingPictureAccentProcess"/>
    <dgm:cxn modelId="{D1B4EA63-6699-49CF-8ACB-AA225561AE02}" type="presParOf" srcId="{C7FE51F8-2604-4B00-9837-D31CB540FFA4}" destId="{304120C4-DB31-4455-A739-F598CFAA8CDE}" srcOrd="2" destOrd="0" presId="urn:microsoft.com/office/officeart/2008/layout/AscendingPictureAccentProcess"/>
    <dgm:cxn modelId="{6DB22008-E357-48F6-B7DC-F4B5F4897331}" type="presParOf" srcId="{C7FE51F8-2604-4B00-9837-D31CB540FFA4}" destId="{73209540-9303-46C9-8CBA-AC75426BBBF1}" srcOrd="3" destOrd="0" presId="urn:microsoft.com/office/officeart/2008/layout/AscendingPictureAccentProcess"/>
    <dgm:cxn modelId="{8804A06A-C05D-426C-9D97-66B3DB4BE57C}" type="presParOf" srcId="{C7FE51F8-2604-4B00-9837-D31CB540FFA4}" destId="{0324AEB4-B4CC-4C20-B0ED-B6A5204F705A}" srcOrd="4" destOrd="0" presId="urn:microsoft.com/office/officeart/2008/layout/AscendingPictureAccentProcess"/>
    <dgm:cxn modelId="{57CEE5C0-9A00-4508-AF44-FE0CA080E3BD}" type="presParOf" srcId="{C7FE51F8-2604-4B00-9837-D31CB540FFA4}" destId="{39EAAB22-5B4C-4D9D-8B8D-F76F966E9AB9}" srcOrd="5" destOrd="0" presId="urn:microsoft.com/office/officeart/2008/layout/AscendingPictureAccentProcess"/>
    <dgm:cxn modelId="{055AAEE6-30E7-434F-9AD0-4B1646AE2879}" type="presParOf" srcId="{C7FE51F8-2604-4B00-9837-D31CB540FFA4}" destId="{7FA24955-0B6E-4EBF-8F4F-B8953228E960}" srcOrd="6" destOrd="0" presId="urn:microsoft.com/office/officeart/2008/layout/AscendingPictureAccentProcess"/>
    <dgm:cxn modelId="{0F60E73A-4510-48C2-B18C-FFBCD71C911A}" type="presParOf" srcId="{C7FE51F8-2604-4B00-9837-D31CB540FFA4}" destId="{6492CB16-6D9A-4757-A59D-1C59BFF51334}" srcOrd="7" destOrd="0" presId="urn:microsoft.com/office/officeart/2008/layout/AscendingPictureAccentProcess"/>
    <dgm:cxn modelId="{8AE66389-4EA0-4889-9E2A-D5AEC6851A17}" type="presParOf" srcId="{C7FE51F8-2604-4B00-9837-D31CB540FFA4}" destId="{2AF17470-A290-4CD9-9125-182C4D59CA03}" srcOrd="8" destOrd="0" presId="urn:microsoft.com/office/officeart/2008/layout/AscendingPictureAccentProcess"/>
    <dgm:cxn modelId="{FF1E22AE-9BD2-44A2-97B4-F58AC24B07A1}" type="presParOf" srcId="{C7FE51F8-2604-4B00-9837-D31CB540FFA4}" destId="{B9FFC2B7-917A-4113-977A-2F67E95FB3BA}" srcOrd="9" destOrd="0" presId="urn:microsoft.com/office/officeart/2008/layout/AscendingPictureAccentProcess"/>
    <dgm:cxn modelId="{B4D2C4C2-9E4A-49D2-9247-7D594D3D0AE8}" type="presParOf" srcId="{C7FE51F8-2604-4B00-9837-D31CB540FFA4}" destId="{ED132B05-1347-430F-9A66-E62E740D379C}" srcOrd="10" destOrd="0" presId="urn:microsoft.com/office/officeart/2008/layout/AscendingPictureAccentProcess"/>
    <dgm:cxn modelId="{8E346295-3924-4A4E-8568-CD1918D0EE40}" type="presParOf" srcId="{C7FE51F8-2604-4B00-9837-D31CB540FFA4}" destId="{F0314FC1-F685-48EC-9C71-29F6AE04BF41}" srcOrd="11" destOrd="0" presId="urn:microsoft.com/office/officeart/2008/layout/AscendingPictureAccentProcess"/>
    <dgm:cxn modelId="{76FF307E-3DD3-430F-A6ED-D96D9C4ACE29}" type="presParOf" srcId="{F0314FC1-F685-48EC-9C71-29F6AE04BF41}" destId="{6E09AC4E-2AAD-465B-B0B0-66BBCE671256}" srcOrd="0" destOrd="0" presId="urn:microsoft.com/office/officeart/2008/layout/AscendingPictureAccentProcess"/>
    <dgm:cxn modelId="{24D622C9-9448-4A94-B493-FA5E82986752}" type="presParOf" srcId="{C7FE51F8-2604-4B00-9837-D31CB540FFA4}" destId="{FBE429DD-C395-493B-BF96-EDDC5654047B}" srcOrd="12" destOrd="0" presId="urn:microsoft.com/office/officeart/2008/layout/AscendingPictureAccentProcess"/>
    <dgm:cxn modelId="{A342DF81-0B38-423E-978E-01462EE0250E}" type="presParOf" srcId="{C7FE51F8-2604-4B00-9837-D31CB540FFA4}" destId="{260A2FE8-9DCA-4933-A021-0AB0C1A42A73}" srcOrd="13" destOrd="0" presId="urn:microsoft.com/office/officeart/2008/layout/AscendingPictureAccentProcess"/>
    <dgm:cxn modelId="{2E8FFC67-BEC2-4741-BBE5-3404FAEE234A}" type="presParOf" srcId="{260A2FE8-9DCA-4933-A021-0AB0C1A42A73}" destId="{329E104A-B207-4675-9CDC-2D4054E1525E}" srcOrd="0" destOrd="0" presId="urn:microsoft.com/office/officeart/2008/layout/AscendingPictureAccentProcess"/>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ADC17AF-3E3B-45B1-ACDA-63842EA95376}" type="doc">
      <dgm:prSet loTypeId="urn:microsoft.com/office/officeart/2005/8/layout/cycle1" loCatId="cycle" qsTypeId="urn:microsoft.com/office/officeart/2005/8/quickstyle/simple1" qsCatId="simple" csTypeId="urn:microsoft.com/office/officeart/2005/8/colors/colorful5" csCatId="colorful" phldr="1"/>
      <dgm:spPr/>
      <dgm:t>
        <a:bodyPr/>
        <a:lstStyle/>
        <a:p>
          <a:endParaRPr lang="es-MX"/>
        </a:p>
      </dgm:t>
    </dgm:pt>
    <dgm:pt modelId="{B994F3F5-F3B4-4119-A55C-A0FB75BB163C}">
      <dgm:prSet phldrT="[Texto]"/>
      <dgm:spPr/>
      <dgm:t>
        <a:bodyPr/>
        <a:lstStyle/>
        <a:p>
          <a:pPr algn="ctr"/>
          <a:r>
            <a:rPr lang="es-MX"/>
            <a:t>¿Qué es lo que mejor se hacer?</a:t>
          </a:r>
        </a:p>
      </dgm:t>
    </dgm:pt>
    <dgm:pt modelId="{4E4115E8-3764-4D4E-B7C7-8E13A1340E63}" type="parTrans" cxnId="{FCB496B5-495C-4F53-A000-E6874AC0FD4D}">
      <dgm:prSet/>
      <dgm:spPr/>
      <dgm:t>
        <a:bodyPr/>
        <a:lstStyle/>
        <a:p>
          <a:pPr algn="ctr"/>
          <a:endParaRPr lang="es-MX"/>
        </a:p>
      </dgm:t>
    </dgm:pt>
    <dgm:pt modelId="{CCF68B44-631E-439D-8295-4048A4DBD1FF}" type="sibTrans" cxnId="{FCB496B5-495C-4F53-A000-E6874AC0FD4D}">
      <dgm:prSet/>
      <dgm:spPr/>
      <dgm:t>
        <a:bodyPr/>
        <a:lstStyle/>
        <a:p>
          <a:pPr algn="ctr"/>
          <a:endParaRPr lang="es-MX"/>
        </a:p>
      </dgm:t>
    </dgm:pt>
    <dgm:pt modelId="{4F909AE8-BB99-4965-A9E3-D23E52396813}">
      <dgm:prSet phldrT="[Texto]"/>
      <dgm:spPr/>
      <dgm:t>
        <a:bodyPr/>
        <a:lstStyle/>
        <a:p>
          <a:pPr algn="ctr"/>
          <a:r>
            <a:rPr lang="es-MX"/>
            <a:t>¿Qué es lo que más me motiva?</a:t>
          </a:r>
        </a:p>
      </dgm:t>
    </dgm:pt>
    <dgm:pt modelId="{226F4ED0-4E62-4A0E-9257-A8770FD40D63}" type="parTrans" cxnId="{38196DC1-ED58-4D50-9D2B-10BE99B56F17}">
      <dgm:prSet/>
      <dgm:spPr/>
      <dgm:t>
        <a:bodyPr/>
        <a:lstStyle/>
        <a:p>
          <a:pPr algn="ctr"/>
          <a:endParaRPr lang="es-MX"/>
        </a:p>
      </dgm:t>
    </dgm:pt>
    <dgm:pt modelId="{947C9F67-8E82-47FD-90B4-846FC9AB70DB}" type="sibTrans" cxnId="{38196DC1-ED58-4D50-9D2B-10BE99B56F17}">
      <dgm:prSet/>
      <dgm:spPr/>
      <dgm:t>
        <a:bodyPr/>
        <a:lstStyle/>
        <a:p>
          <a:pPr algn="ctr"/>
          <a:endParaRPr lang="es-MX"/>
        </a:p>
      </dgm:t>
    </dgm:pt>
    <dgm:pt modelId="{A0E4F3EC-0AE5-48F2-BDD6-E10C0FC0A795}">
      <dgm:prSet phldrT="[Texto]"/>
      <dgm:spPr/>
      <dgm:t>
        <a:bodyPr/>
        <a:lstStyle/>
        <a:p>
          <a:pPr algn="ctr"/>
          <a:endParaRPr lang="es-MX"/>
        </a:p>
        <a:p>
          <a:pPr algn="ctr"/>
          <a:r>
            <a:rPr lang="es-MX"/>
            <a:t>¿Qué es lo que más me apasiona?</a:t>
          </a:r>
        </a:p>
      </dgm:t>
    </dgm:pt>
    <dgm:pt modelId="{39A23B3A-190E-4CFB-AB20-83A5F66A9D68}" type="parTrans" cxnId="{2815749B-B017-47A5-B4EB-9C5E9C27533F}">
      <dgm:prSet/>
      <dgm:spPr/>
      <dgm:t>
        <a:bodyPr/>
        <a:lstStyle/>
        <a:p>
          <a:pPr algn="ctr"/>
          <a:endParaRPr lang="es-MX"/>
        </a:p>
      </dgm:t>
    </dgm:pt>
    <dgm:pt modelId="{212C8DA5-EFAD-413B-B226-7788AF586C8B}" type="sibTrans" cxnId="{2815749B-B017-47A5-B4EB-9C5E9C27533F}">
      <dgm:prSet/>
      <dgm:spPr/>
      <dgm:t>
        <a:bodyPr/>
        <a:lstStyle/>
        <a:p>
          <a:pPr algn="ctr"/>
          <a:endParaRPr lang="es-MX"/>
        </a:p>
      </dgm:t>
    </dgm:pt>
    <dgm:pt modelId="{68149F0D-7219-495C-9A39-8D480D7F3F7F}">
      <dgm:prSet phldrT="[Texto]"/>
      <dgm:spPr/>
      <dgm:t>
        <a:bodyPr/>
        <a:lstStyle/>
        <a:p>
          <a:pPr algn="ctr"/>
          <a:r>
            <a:rPr lang="es-MX"/>
            <a:t>¿Me veo en este negocio dentro de un tiempo?</a:t>
          </a:r>
        </a:p>
      </dgm:t>
    </dgm:pt>
    <dgm:pt modelId="{CED92653-7286-4EFD-B182-EE95EB8F3969}" type="parTrans" cxnId="{FD2CBD83-5EC3-4CDE-844A-6EF79EEF33EF}">
      <dgm:prSet/>
      <dgm:spPr/>
      <dgm:t>
        <a:bodyPr/>
        <a:lstStyle/>
        <a:p>
          <a:pPr algn="ctr"/>
          <a:endParaRPr lang="es-MX"/>
        </a:p>
      </dgm:t>
    </dgm:pt>
    <dgm:pt modelId="{9DEB25F9-25CE-48A9-A718-CB54A0719D9D}" type="sibTrans" cxnId="{FD2CBD83-5EC3-4CDE-844A-6EF79EEF33EF}">
      <dgm:prSet/>
      <dgm:spPr/>
      <dgm:t>
        <a:bodyPr/>
        <a:lstStyle/>
        <a:p>
          <a:pPr algn="ctr"/>
          <a:endParaRPr lang="es-MX"/>
        </a:p>
      </dgm:t>
    </dgm:pt>
    <dgm:pt modelId="{37F4071C-D594-40C5-AAC6-362243B56652}">
      <dgm:prSet phldrT="[Texto]"/>
      <dgm:spPr/>
      <dgm:t>
        <a:bodyPr/>
        <a:lstStyle/>
        <a:p>
          <a:pPr algn="ctr"/>
          <a:r>
            <a:rPr lang="es-MX"/>
            <a:t>¿Dónde radica mi experiencia profesional?</a:t>
          </a:r>
        </a:p>
      </dgm:t>
    </dgm:pt>
    <dgm:pt modelId="{E88F791D-C807-42E6-AAEF-D272811E4013}" type="parTrans" cxnId="{A81A9C6A-88DE-4322-B0DB-2EA3DE37A53E}">
      <dgm:prSet/>
      <dgm:spPr/>
      <dgm:t>
        <a:bodyPr/>
        <a:lstStyle/>
        <a:p>
          <a:pPr algn="ctr"/>
          <a:endParaRPr lang="es-MX"/>
        </a:p>
      </dgm:t>
    </dgm:pt>
    <dgm:pt modelId="{6A9300CD-554E-4B1E-A134-CE75ECF64AF4}" type="sibTrans" cxnId="{A81A9C6A-88DE-4322-B0DB-2EA3DE37A53E}">
      <dgm:prSet/>
      <dgm:spPr/>
      <dgm:t>
        <a:bodyPr/>
        <a:lstStyle/>
        <a:p>
          <a:pPr algn="ctr"/>
          <a:endParaRPr lang="es-MX"/>
        </a:p>
      </dgm:t>
    </dgm:pt>
    <dgm:pt modelId="{8822139B-D4DC-4861-997A-0622E9DE8560}">
      <dgm:prSet/>
      <dgm:spPr/>
      <dgm:t>
        <a:bodyPr/>
        <a:lstStyle/>
        <a:p>
          <a:pPr algn="ctr"/>
          <a:r>
            <a:rPr lang="es-MX"/>
            <a:t>¿Cuáles son mis mejores capacidades y habilidades? </a:t>
          </a:r>
        </a:p>
      </dgm:t>
    </dgm:pt>
    <dgm:pt modelId="{1CCF4B7E-C710-4CA6-A1F2-C1029099F7F6}" type="parTrans" cxnId="{743DB404-DCAB-4A41-875B-6228A3944A6B}">
      <dgm:prSet/>
      <dgm:spPr/>
      <dgm:t>
        <a:bodyPr/>
        <a:lstStyle/>
        <a:p>
          <a:pPr algn="ctr"/>
          <a:endParaRPr lang="es-MX"/>
        </a:p>
      </dgm:t>
    </dgm:pt>
    <dgm:pt modelId="{51C5652D-65B3-4FA7-AD21-164AAEB0414F}" type="sibTrans" cxnId="{743DB404-DCAB-4A41-875B-6228A3944A6B}">
      <dgm:prSet/>
      <dgm:spPr/>
      <dgm:t>
        <a:bodyPr/>
        <a:lstStyle/>
        <a:p>
          <a:pPr algn="ctr"/>
          <a:endParaRPr lang="es-MX"/>
        </a:p>
      </dgm:t>
    </dgm:pt>
    <dgm:pt modelId="{7E9ACFD1-B07B-45CF-9325-DD2D0D451D6F}" type="pres">
      <dgm:prSet presAssocID="{2ADC17AF-3E3B-45B1-ACDA-63842EA95376}" presName="cycle" presStyleCnt="0">
        <dgm:presLayoutVars>
          <dgm:dir/>
          <dgm:resizeHandles val="exact"/>
        </dgm:presLayoutVars>
      </dgm:prSet>
      <dgm:spPr/>
      <dgm:t>
        <a:bodyPr/>
        <a:lstStyle/>
        <a:p>
          <a:endParaRPr lang="es-MX"/>
        </a:p>
      </dgm:t>
    </dgm:pt>
    <dgm:pt modelId="{8A4D77AF-CF4D-4DD1-A706-73496944F607}" type="pres">
      <dgm:prSet presAssocID="{B994F3F5-F3B4-4119-A55C-A0FB75BB163C}" presName="dummy" presStyleCnt="0"/>
      <dgm:spPr/>
    </dgm:pt>
    <dgm:pt modelId="{3F1ECE0A-9814-4798-93A6-89E4C35C8187}" type="pres">
      <dgm:prSet presAssocID="{B994F3F5-F3B4-4119-A55C-A0FB75BB163C}" presName="node" presStyleLbl="revTx" presStyleIdx="0" presStyleCnt="6">
        <dgm:presLayoutVars>
          <dgm:bulletEnabled val="1"/>
        </dgm:presLayoutVars>
      </dgm:prSet>
      <dgm:spPr/>
      <dgm:t>
        <a:bodyPr/>
        <a:lstStyle/>
        <a:p>
          <a:endParaRPr lang="es-MX"/>
        </a:p>
      </dgm:t>
    </dgm:pt>
    <dgm:pt modelId="{3E15B779-1E1F-445B-B794-6AB62F8E0583}" type="pres">
      <dgm:prSet presAssocID="{CCF68B44-631E-439D-8295-4048A4DBD1FF}" presName="sibTrans" presStyleLbl="node1" presStyleIdx="0" presStyleCnt="6"/>
      <dgm:spPr/>
      <dgm:t>
        <a:bodyPr/>
        <a:lstStyle/>
        <a:p>
          <a:endParaRPr lang="es-MX"/>
        </a:p>
      </dgm:t>
    </dgm:pt>
    <dgm:pt modelId="{8FB842C5-CC22-4784-82B6-913506AD38B4}" type="pres">
      <dgm:prSet presAssocID="{4F909AE8-BB99-4965-A9E3-D23E52396813}" presName="dummy" presStyleCnt="0"/>
      <dgm:spPr/>
    </dgm:pt>
    <dgm:pt modelId="{9A141012-6789-4608-9373-3BAAAD2E8511}" type="pres">
      <dgm:prSet presAssocID="{4F909AE8-BB99-4965-A9E3-D23E52396813}" presName="node" presStyleLbl="revTx" presStyleIdx="1" presStyleCnt="6">
        <dgm:presLayoutVars>
          <dgm:bulletEnabled val="1"/>
        </dgm:presLayoutVars>
      </dgm:prSet>
      <dgm:spPr/>
      <dgm:t>
        <a:bodyPr/>
        <a:lstStyle/>
        <a:p>
          <a:endParaRPr lang="es-MX"/>
        </a:p>
      </dgm:t>
    </dgm:pt>
    <dgm:pt modelId="{F22B96F6-0CED-4524-AB67-0A40767C19F9}" type="pres">
      <dgm:prSet presAssocID="{947C9F67-8E82-47FD-90B4-846FC9AB70DB}" presName="sibTrans" presStyleLbl="node1" presStyleIdx="1" presStyleCnt="6"/>
      <dgm:spPr/>
      <dgm:t>
        <a:bodyPr/>
        <a:lstStyle/>
        <a:p>
          <a:endParaRPr lang="es-MX"/>
        </a:p>
      </dgm:t>
    </dgm:pt>
    <dgm:pt modelId="{67A1414B-6D6B-4C2A-B2FF-E2B9B033A76E}" type="pres">
      <dgm:prSet presAssocID="{A0E4F3EC-0AE5-48F2-BDD6-E10C0FC0A795}" presName="dummy" presStyleCnt="0"/>
      <dgm:spPr/>
    </dgm:pt>
    <dgm:pt modelId="{1587996C-06FC-45BC-BA75-CD31F825D660}" type="pres">
      <dgm:prSet presAssocID="{A0E4F3EC-0AE5-48F2-BDD6-E10C0FC0A795}" presName="node" presStyleLbl="revTx" presStyleIdx="2" presStyleCnt="6">
        <dgm:presLayoutVars>
          <dgm:bulletEnabled val="1"/>
        </dgm:presLayoutVars>
      </dgm:prSet>
      <dgm:spPr/>
      <dgm:t>
        <a:bodyPr/>
        <a:lstStyle/>
        <a:p>
          <a:endParaRPr lang="es-MX"/>
        </a:p>
      </dgm:t>
    </dgm:pt>
    <dgm:pt modelId="{5EAE5E2F-D54A-4B10-8B31-6B224D4C7378}" type="pres">
      <dgm:prSet presAssocID="{212C8DA5-EFAD-413B-B226-7788AF586C8B}" presName="sibTrans" presStyleLbl="node1" presStyleIdx="2" presStyleCnt="6"/>
      <dgm:spPr/>
      <dgm:t>
        <a:bodyPr/>
        <a:lstStyle/>
        <a:p>
          <a:endParaRPr lang="es-MX"/>
        </a:p>
      </dgm:t>
    </dgm:pt>
    <dgm:pt modelId="{F62CC9F9-4293-491A-8FDC-48789A73A3A8}" type="pres">
      <dgm:prSet presAssocID="{68149F0D-7219-495C-9A39-8D480D7F3F7F}" presName="dummy" presStyleCnt="0"/>
      <dgm:spPr/>
    </dgm:pt>
    <dgm:pt modelId="{524AFF8B-1CA9-4FB1-A19B-2E7E7D0D8D0A}" type="pres">
      <dgm:prSet presAssocID="{68149F0D-7219-495C-9A39-8D480D7F3F7F}" presName="node" presStyleLbl="revTx" presStyleIdx="3" presStyleCnt="6">
        <dgm:presLayoutVars>
          <dgm:bulletEnabled val="1"/>
        </dgm:presLayoutVars>
      </dgm:prSet>
      <dgm:spPr/>
      <dgm:t>
        <a:bodyPr/>
        <a:lstStyle/>
        <a:p>
          <a:endParaRPr lang="es-MX"/>
        </a:p>
      </dgm:t>
    </dgm:pt>
    <dgm:pt modelId="{B3117834-115C-40DC-A40B-F09F2EBD44E5}" type="pres">
      <dgm:prSet presAssocID="{9DEB25F9-25CE-48A9-A718-CB54A0719D9D}" presName="sibTrans" presStyleLbl="node1" presStyleIdx="3" presStyleCnt="6"/>
      <dgm:spPr/>
      <dgm:t>
        <a:bodyPr/>
        <a:lstStyle/>
        <a:p>
          <a:endParaRPr lang="es-MX"/>
        </a:p>
      </dgm:t>
    </dgm:pt>
    <dgm:pt modelId="{DA67DDC8-7FA9-4FAB-8D19-7D7947647375}" type="pres">
      <dgm:prSet presAssocID="{37F4071C-D594-40C5-AAC6-362243B56652}" presName="dummy" presStyleCnt="0"/>
      <dgm:spPr/>
    </dgm:pt>
    <dgm:pt modelId="{5370D2E6-B435-4D5D-B3CA-7FA7BE437852}" type="pres">
      <dgm:prSet presAssocID="{37F4071C-D594-40C5-AAC6-362243B56652}" presName="node" presStyleLbl="revTx" presStyleIdx="4" presStyleCnt="6">
        <dgm:presLayoutVars>
          <dgm:bulletEnabled val="1"/>
        </dgm:presLayoutVars>
      </dgm:prSet>
      <dgm:spPr/>
      <dgm:t>
        <a:bodyPr/>
        <a:lstStyle/>
        <a:p>
          <a:endParaRPr lang="es-MX"/>
        </a:p>
      </dgm:t>
    </dgm:pt>
    <dgm:pt modelId="{68E38637-04A8-4088-A0BA-87AD193B73DD}" type="pres">
      <dgm:prSet presAssocID="{6A9300CD-554E-4B1E-A134-CE75ECF64AF4}" presName="sibTrans" presStyleLbl="node1" presStyleIdx="4" presStyleCnt="6"/>
      <dgm:spPr/>
      <dgm:t>
        <a:bodyPr/>
        <a:lstStyle/>
        <a:p>
          <a:endParaRPr lang="es-MX"/>
        </a:p>
      </dgm:t>
    </dgm:pt>
    <dgm:pt modelId="{2CF94344-DE8D-456D-87D6-1CA4538A85C5}" type="pres">
      <dgm:prSet presAssocID="{8822139B-D4DC-4861-997A-0622E9DE8560}" presName="dummy" presStyleCnt="0"/>
      <dgm:spPr/>
    </dgm:pt>
    <dgm:pt modelId="{68B73E73-26A5-4505-8F70-3E1E206C1A79}" type="pres">
      <dgm:prSet presAssocID="{8822139B-D4DC-4861-997A-0622E9DE8560}" presName="node" presStyleLbl="revTx" presStyleIdx="5" presStyleCnt="6">
        <dgm:presLayoutVars>
          <dgm:bulletEnabled val="1"/>
        </dgm:presLayoutVars>
      </dgm:prSet>
      <dgm:spPr/>
      <dgm:t>
        <a:bodyPr/>
        <a:lstStyle/>
        <a:p>
          <a:endParaRPr lang="es-MX"/>
        </a:p>
      </dgm:t>
    </dgm:pt>
    <dgm:pt modelId="{89BE1410-3D67-435E-825E-276930175364}" type="pres">
      <dgm:prSet presAssocID="{51C5652D-65B3-4FA7-AD21-164AAEB0414F}" presName="sibTrans" presStyleLbl="node1" presStyleIdx="5" presStyleCnt="6"/>
      <dgm:spPr/>
      <dgm:t>
        <a:bodyPr/>
        <a:lstStyle/>
        <a:p>
          <a:endParaRPr lang="es-MX"/>
        </a:p>
      </dgm:t>
    </dgm:pt>
  </dgm:ptLst>
  <dgm:cxnLst>
    <dgm:cxn modelId="{90453DBF-08F6-4056-98D6-3F9BCAE52D04}" type="presOf" srcId="{68149F0D-7219-495C-9A39-8D480D7F3F7F}" destId="{524AFF8B-1CA9-4FB1-A19B-2E7E7D0D8D0A}" srcOrd="0" destOrd="0" presId="urn:microsoft.com/office/officeart/2005/8/layout/cycle1"/>
    <dgm:cxn modelId="{4C4B6AFE-E75C-4406-9818-303A8B596FA2}" type="presOf" srcId="{4F909AE8-BB99-4965-A9E3-D23E52396813}" destId="{9A141012-6789-4608-9373-3BAAAD2E8511}" srcOrd="0" destOrd="0" presId="urn:microsoft.com/office/officeart/2005/8/layout/cycle1"/>
    <dgm:cxn modelId="{38196DC1-ED58-4D50-9D2B-10BE99B56F17}" srcId="{2ADC17AF-3E3B-45B1-ACDA-63842EA95376}" destId="{4F909AE8-BB99-4965-A9E3-D23E52396813}" srcOrd="1" destOrd="0" parTransId="{226F4ED0-4E62-4A0E-9257-A8770FD40D63}" sibTransId="{947C9F67-8E82-47FD-90B4-846FC9AB70DB}"/>
    <dgm:cxn modelId="{2815749B-B017-47A5-B4EB-9C5E9C27533F}" srcId="{2ADC17AF-3E3B-45B1-ACDA-63842EA95376}" destId="{A0E4F3EC-0AE5-48F2-BDD6-E10C0FC0A795}" srcOrd="2" destOrd="0" parTransId="{39A23B3A-190E-4CFB-AB20-83A5F66A9D68}" sibTransId="{212C8DA5-EFAD-413B-B226-7788AF586C8B}"/>
    <dgm:cxn modelId="{743DB404-DCAB-4A41-875B-6228A3944A6B}" srcId="{2ADC17AF-3E3B-45B1-ACDA-63842EA95376}" destId="{8822139B-D4DC-4861-997A-0622E9DE8560}" srcOrd="5" destOrd="0" parTransId="{1CCF4B7E-C710-4CA6-A1F2-C1029099F7F6}" sibTransId="{51C5652D-65B3-4FA7-AD21-164AAEB0414F}"/>
    <dgm:cxn modelId="{86269239-C17D-4D3E-A155-CB32702475CE}" type="presOf" srcId="{CCF68B44-631E-439D-8295-4048A4DBD1FF}" destId="{3E15B779-1E1F-445B-B794-6AB62F8E0583}" srcOrd="0" destOrd="0" presId="urn:microsoft.com/office/officeart/2005/8/layout/cycle1"/>
    <dgm:cxn modelId="{D0660BAC-9422-447A-963A-F50E7C235853}" type="presOf" srcId="{37F4071C-D594-40C5-AAC6-362243B56652}" destId="{5370D2E6-B435-4D5D-B3CA-7FA7BE437852}" srcOrd="0" destOrd="0" presId="urn:microsoft.com/office/officeart/2005/8/layout/cycle1"/>
    <dgm:cxn modelId="{9C82A1FF-8075-4611-99B8-AF4517EE8E4F}" type="presOf" srcId="{2ADC17AF-3E3B-45B1-ACDA-63842EA95376}" destId="{7E9ACFD1-B07B-45CF-9325-DD2D0D451D6F}" srcOrd="0" destOrd="0" presId="urn:microsoft.com/office/officeart/2005/8/layout/cycle1"/>
    <dgm:cxn modelId="{037EEC75-81B2-46CE-997E-052F1DD7169B}" type="presOf" srcId="{212C8DA5-EFAD-413B-B226-7788AF586C8B}" destId="{5EAE5E2F-D54A-4B10-8B31-6B224D4C7378}" srcOrd="0" destOrd="0" presId="urn:microsoft.com/office/officeart/2005/8/layout/cycle1"/>
    <dgm:cxn modelId="{A81A9C6A-88DE-4322-B0DB-2EA3DE37A53E}" srcId="{2ADC17AF-3E3B-45B1-ACDA-63842EA95376}" destId="{37F4071C-D594-40C5-AAC6-362243B56652}" srcOrd="4" destOrd="0" parTransId="{E88F791D-C807-42E6-AAEF-D272811E4013}" sibTransId="{6A9300CD-554E-4B1E-A134-CE75ECF64AF4}"/>
    <dgm:cxn modelId="{97CE8E5E-3534-4F9D-8E00-FFCDA9ABE7A6}" type="presOf" srcId="{51C5652D-65B3-4FA7-AD21-164AAEB0414F}" destId="{89BE1410-3D67-435E-825E-276930175364}" srcOrd="0" destOrd="0" presId="urn:microsoft.com/office/officeart/2005/8/layout/cycle1"/>
    <dgm:cxn modelId="{08213400-7E4C-42BF-A071-9C0105B70A4B}" type="presOf" srcId="{6A9300CD-554E-4B1E-A134-CE75ECF64AF4}" destId="{68E38637-04A8-4088-A0BA-87AD193B73DD}" srcOrd="0" destOrd="0" presId="urn:microsoft.com/office/officeart/2005/8/layout/cycle1"/>
    <dgm:cxn modelId="{1F6D5246-0167-499B-AA2F-A346F1ADAC5E}" type="presOf" srcId="{947C9F67-8E82-47FD-90B4-846FC9AB70DB}" destId="{F22B96F6-0CED-4524-AB67-0A40767C19F9}" srcOrd="0" destOrd="0" presId="urn:microsoft.com/office/officeart/2005/8/layout/cycle1"/>
    <dgm:cxn modelId="{FD2CBD83-5EC3-4CDE-844A-6EF79EEF33EF}" srcId="{2ADC17AF-3E3B-45B1-ACDA-63842EA95376}" destId="{68149F0D-7219-495C-9A39-8D480D7F3F7F}" srcOrd="3" destOrd="0" parTransId="{CED92653-7286-4EFD-B182-EE95EB8F3969}" sibTransId="{9DEB25F9-25CE-48A9-A718-CB54A0719D9D}"/>
    <dgm:cxn modelId="{4CCA8BA0-C4F4-4BEF-8628-0C5069C33F23}" type="presOf" srcId="{A0E4F3EC-0AE5-48F2-BDD6-E10C0FC0A795}" destId="{1587996C-06FC-45BC-BA75-CD31F825D660}" srcOrd="0" destOrd="0" presId="urn:microsoft.com/office/officeart/2005/8/layout/cycle1"/>
    <dgm:cxn modelId="{FCB496B5-495C-4F53-A000-E6874AC0FD4D}" srcId="{2ADC17AF-3E3B-45B1-ACDA-63842EA95376}" destId="{B994F3F5-F3B4-4119-A55C-A0FB75BB163C}" srcOrd="0" destOrd="0" parTransId="{4E4115E8-3764-4D4E-B7C7-8E13A1340E63}" sibTransId="{CCF68B44-631E-439D-8295-4048A4DBD1FF}"/>
    <dgm:cxn modelId="{4288E982-4BD7-45CF-84F5-E341002CF349}" type="presOf" srcId="{B994F3F5-F3B4-4119-A55C-A0FB75BB163C}" destId="{3F1ECE0A-9814-4798-93A6-89E4C35C8187}" srcOrd="0" destOrd="0" presId="urn:microsoft.com/office/officeart/2005/8/layout/cycle1"/>
    <dgm:cxn modelId="{C9D613FE-A6B0-4681-A7B6-E41999604F07}" type="presOf" srcId="{9DEB25F9-25CE-48A9-A718-CB54A0719D9D}" destId="{B3117834-115C-40DC-A40B-F09F2EBD44E5}" srcOrd="0" destOrd="0" presId="urn:microsoft.com/office/officeart/2005/8/layout/cycle1"/>
    <dgm:cxn modelId="{D071795E-ED57-4E52-8297-DF3FE4B37773}" type="presOf" srcId="{8822139B-D4DC-4861-997A-0622E9DE8560}" destId="{68B73E73-26A5-4505-8F70-3E1E206C1A79}" srcOrd="0" destOrd="0" presId="urn:microsoft.com/office/officeart/2005/8/layout/cycle1"/>
    <dgm:cxn modelId="{97C2D9DE-FBF7-4680-B650-BE2F641D1C39}" type="presParOf" srcId="{7E9ACFD1-B07B-45CF-9325-DD2D0D451D6F}" destId="{8A4D77AF-CF4D-4DD1-A706-73496944F607}" srcOrd="0" destOrd="0" presId="urn:microsoft.com/office/officeart/2005/8/layout/cycle1"/>
    <dgm:cxn modelId="{5A96101A-06C1-49BD-A271-A3AF52AEE5D8}" type="presParOf" srcId="{7E9ACFD1-B07B-45CF-9325-DD2D0D451D6F}" destId="{3F1ECE0A-9814-4798-93A6-89E4C35C8187}" srcOrd="1" destOrd="0" presId="urn:microsoft.com/office/officeart/2005/8/layout/cycle1"/>
    <dgm:cxn modelId="{BE753A1D-A053-46BA-B6CC-7EDE2B39B0B7}" type="presParOf" srcId="{7E9ACFD1-B07B-45CF-9325-DD2D0D451D6F}" destId="{3E15B779-1E1F-445B-B794-6AB62F8E0583}" srcOrd="2" destOrd="0" presId="urn:microsoft.com/office/officeart/2005/8/layout/cycle1"/>
    <dgm:cxn modelId="{035BCA27-2D10-4CCB-B8A8-94DB033F8806}" type="presParOf" srcId="{7E9ACFD1-B07B-45CF-9325-DD2D0D451D6F}" destId="{8FB842C5-CC22-4784-82B6-913506AD38B4}" srcOrd="3" destOrd="0" presId="urn:microsoft.com/office/officeart/2005/8/layout/cycle1"/>
    <dgm:cxn modelId="{9BA180BC-0365-4FB1-B962-CB490B454776}" type="presParOf" srcId="{7E9ACFD1-B07B-45CF-9325-DD2D0D451D6F}" destId="{9A141012-6789-4608-9373-3BAAAD2E8511}" srcOrd="4" destOrd="0" presId="urn:microsoft.com/office/officeart/2005/8/layout/cycle1"/>
    <dgm:cxn modelId="{1E11905F-53A3-491D-9A18-FBCEF3E76C55}" type="presParOf" srcId="{7E9ACFD1-B07B-45CF-9325-DD2D0D451D6F}" destId="{F22B96F6-0CED-4524-AB67-0A40767C19F9}" srcOrd="5" destOrd="0" presId="urn:microsoft.com/office/officeart/2005/8/layout/cycle1"/>
    <dgm:cxn modelId="{6DA2225F-4E50-4E78-A346-A8166E1DB6DF}" type="presParOf" srcId="{7E9ACFD1-B07B-45CF-9325-DD2D0D451D6F}" destId="{67A1414B-6D6B-4C2A-B2FF-E2B9B033A76E}" srcOrd="6" destOrd="0" presId="urn:microsoft.com/office/officeart/2005/8/layout/cycle1"/>
    <dgm:cxn modelId="{C8C65B98-E150-4E15-8A39-9792A97BF46F}" type="presParOf" srcId="{7E9ACFD1-B07B-45CF-9325-DD2D0D451D6F}" destId="{1587996C-06FC-45BC-BA75-CD31F825D660}" srcOrd="7" destOrd="0" presId="urn:microsoft.com/office/officeart/2005/8/layout/cycle1"/>
    <dgm:cxn modelId="{2CD85B72-6FD7-487B-9828-55301EF3106B}" type="presParOf" srcId="{7E9ACFD1-B07B-45CF-9325-DD2D0D451D6F}" destId="{5EAE5E2F-D54A-4B10-8B31-6B224D4C7378}" srcOrd="8" destOrd="0" presId="urn:microsoft.com/office/officeart/2005/8/layout/cycle1"/>
    <dgm:cxn modelId="{774E0BEF-F949-450A-A606-AA6CD4EAD69A}" type="presParOf" srcId="{7E9ACFD1-B07B-45CF-9325-DD2D0D451D6F}" destId="{F62CC9F9-4293-491A-8FDC-48789A73A3A8}" srcOrd="9" destOrd="0" presId="urn:microsoft.com/office/officeart/2005/8/layout/cycle1"/>
    <dgm:cxn modelId="{005FA5C4-19F5-4ADE-A04E-904A1B1541ED}" type="presParOf" srcId="{7E9ACFD1-B07B-45CF-9325-DD2D0D451D6F}" destId="{524AFF8B-1CA9-4FB1-A19B-2E7E7D0D8D0A}" srcOrd="10" destOrd="0" presId="urn:microsoft.com/office/officeart/2005/8/layout/cycle1"/>
    <dgm:cxn modelId="{1AC5CA5B-9DE1-4B4B-9BC3-5EF63E0F95B5}" type="presParOf" srcId="{7E9ACFD1-B07B-45CF-9325-DD2D0D451D6F}" destId="{B3117834-115C-40DC-A40B-F09F2EBD44E5}" srcOrd="11" destOrd="0" presId="urn:microsoft.com/office/officeart/2005/8/layout/cycle1"/>
    <dgm:cxn modelId="{AB0A1147-9E81-4FE1-89BF-A21929FDE671}" type="presParOf" srcId="{7E9ACFD1-B07B-45CF-9325-DD2D0D451D6F}" destId="{DA67DDC8-7FA9-4FAB-8D19-7D7947647375}" srcOrd="12" destOrd="0" presId="urn:microsoft.com/office/officeart/2005/8/layout/cycle1"/>
    <dgm:cxn modelId="{5EA7DA5A-6CC7-4207-BA7E-761A58FEE087}" type="presParOf" srcId="{7E9ACFD1-B07B-45CF-9325-DD2D0D451D6F}" destId="{5370D2E6-B435-4D5D-B3CA-7FA7BE437852}" srcOrd="13" destOrd="0" presId="urn:microsoft.com/office/officeart/2005/8/layout/cycle1"/>
    <dgm:cxn modelId="{D89FB029-5736-4A76-A878-5DDC318B4096}" type="presParOf" srcId="{7E9ACFD1-B07B-45CF-9325-DD2D0D451D6F}" destId="{68E38637-04A8-4088-A0BA-87AD193B73DD}" srcOrd="14" destOrd="0" presId="urn:microsoft.com/office/officeart/2005/8/layout/cycle1"/>
    <dgm:cxn modelId="{566EC526-9C09-417F-862F-7550B2180E20}" type="presParOf" srcId="{7E9ACFD1-B07B-45CF-9325-DD2D0D451D6F}" destId="{2CF94344-DE8D-456D-87D6-1CA4538A85C5}" srcOrd="15" destOrd="0" presId="urn:microsoft.com/office/officeart/2005/8/layout/cycle1"/>
    <dgm:cxn modelId="{80A63B08-AD35-46AE-8089-F3F751933663}" type="presParOf" srcId="{7E9ACFD1-B07B-45CF-9325-DD2D0D451D6F}" destId="{68B73E73-26A5-4505-8F70-3E1E206C1A79}" srcOrd="16" destOrd="0" presId="urn:microsoft.com/office/officeart/2005/8/layout/cycle1"/>
    <dgm:cxn modelId="{EA88BFEE-E75D-48DD-9A37-68C2C2391DDE}" type="presParOf" srcId="{7E9ACFD1-B07B-45CF-9325-DD2D0D451D6F}" destId="{89BE1410-3D67-435E-825E-276930175364}" srcOrd="17" destOrd="0" presId="urn:microsoft.com/office/officeart/2005/8/layout/cycle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D04C824F-199A-4111-8A8A-7CCA204958F9}" type="doc">
      <dgm:prSet loTypeId="urn:microsoft.com/office/officeart/2005/8/layout/process1" loCatId="process" qsTypeId="urn:microsoft.com/office/officeart/2005/8/quickstyle/simple1" qsCatId="simple" csTypeId="urn:microsoft.com/office/officeart/2005/8/colors/colorful5" csCatId="colorful" phldr="1"/>
      <dgm:spPr/>
    </dgm:pt>
    <dgm:pt modelId="{AFECFFE2-2124-47A8-ADBE-997136F4D055}">
      <dgm:prSet phldrT="[Texto]"/>
      <dgm:spPr>
        <a:solidFill>
          <a:srgbClr val="0070C0"/>
        </a:solidFill>
      </dgm:spPr>
      <dgm:t>
        <a:bodyPr/>
        <a:lstStyle/>
        <a:p>
          <a:r>
            <a:rPr lang="es-MX"/>
            <a:t>Riesgos comerciales: mercado inexistente, reducido o en declive. </a:t>
          </a:r>
        </a:p>
      </dgm:t>
    </dgm:pt>
    <dgm:pt modelId="{EE4F7DCF-5086-46C7-B0E5-4C05E6894C53}" type="parTrans" cxnId="{00DADB2C-022B-452A-A21D-080B6423E337}">
      <dgm:prSet/>
      <dgm:spPr/>
      <dgm:t>
        <a:bodyPr/>
        <a:lstStyle/>
        <a:p>
          <a:endParaRPr lang="es-MX"/>
        </a:p>
      </dgm:t>
    </dgm:pt>
    <dgm:pt modelId="{804D3CB6-7311-4741-A453-0BC19A60B547}" type="sibTrans" cxnId="{00DADB2C-022B-452A-A21D-080B6423E337}">
      <dgm:prSet/>
      <dgm:spPr>
        <a:solidFill>
          <a:srgbClr val="0070C0"/>
        </a:solidFill>
      </dgm:spPr>
      <dgm:t>
        <a:bodyPr/>
        <a:lstStyle/>
        <a:p>
          <a:endParaRPr lang="es-MX"/>
        </a:p>
      </dgm:t>
    </dgm:pt>
    <dgm:pt modelId="{9CE9D1F4-99CC-4557-855C-54B316DCE6C3}">
      <dgm:prSet phldrT="[Texto]"/>
      <dgm:spPr>
        <a:solidFill>
          <a:srgbClr val="66FF33"/>
        </a:solidFill>
      </dgm:spPr>
      <dgm:t>
        <a:bodyPr/>
        <a:lstStyle/>
        <a:p>
          <a:r>
            <a:rPr lang="es-MX"/>
            <a:t>Riesgos tecnológicos: imposibilidad de producir lo que queremos en las condiciones deseadas, al ritmo necesario o con la calidad-precio precisa.</a:t>
          </a:r>
        </a:p>
      </dgm:t>
    </dgm:pt>
    <dgm:pt modelId="{3CD22800-F40D-4037-9A51-8B7259131A85}" type="parTrans" cxnId="{84083BFE-67C2-4837-948D-CD3E4B66651D}">
      <dgm:prSet/>
      <dgm:spPr/>
      <dgm:t>
        <a:bodyPr/>
        <a:lstStyle/>
        <a:p>
          <a:endParaRPr lang="es-MX"/>
        </a:p>
      </dgm:t>
    </dgm:pt>
    <dgm:pt modelId="{0753CBF3-25EF-4F9D-B32B-FC1A3079940C}" type="sibTrans" cxnId="{84083BFE-67C2-4837-948D-CD3E4B66651D}">
      <dgm:prSet/>
      <dgm:spPr>
        <a:solidFill>
          <a:srgbClr val="FF9900"/>
        </a:solidFill>
      </dgm:spPr>
      <dgm:t>
        <a:bodyPr/>
        <a:lstStyle/>
        <a:p>
          <a:endParaRPr lang="es-MX"/>
        </a:p>
      </dgm:t>
    </dgm:pt>
    <dgm:pt modelId="{37C0CA76-FE48-483D-BEC6-8DF571DA3D0A}">
      <dgm:prSet phldrT="[Texto]"/>
      <dgm:spPr>
        <a:solidFill>
          <a:srgbClr val="FF9900"/>
        </a:solidFill>
      </dgm:spPr>
      <dgm:t>
        <a:bodyPr/>
        <a:lstStyle/>
        <a:p>
          <a:r>
            <a:rPr lang="es-MX"/>
            <a:t>Riesgos financieros: falta de recursos para la puesta en marcha de la empresa o para afrontar la operatividad del día a día o de posteriores fases de crecimiento. </a:t>
          </a:r>
        </a:p>
      </dgm:t>
    </dgm:pt>
    <dgm:pt modelId="{111B5D2B-6200-4B59-BD48-CDC382833F9B}" type="parTrans" cxnId="{A2FA3A9D-FC60-40AB-A82A-0BBE7D2291B7}">
      <dgm:prSet/>
      <dgm:spPr/>
      <dgm:t>
        <a:bodyPr/>
        <a:lstStyle/>
        <a:p>
          <a:endParaRPr lang="es-MX"/>
        </a:p>
      </dgm:t>
    </dgm:pt>
    <dgm:pt modelId="{6D6E6347-AFD0-4AB7-B37C-AA927CA217DF}" type="sibTrans" cxnId="{A2FA3A9D-FC60-40AB-A82A-0BBE7D2291B7}">
      <dgm:prSet/>
      <dgm:spPr/>
      <dgm:t>
        <a:bodyPr/>
        <a:lstStyle/>
        <a:p>
          <a:endParaRPr lang="es-MX"/>
        </a:p>
      </dgm:t>
    </dgm:pt>
    <dgm:pt modelId="{C02DB9EE-DC9B-458E-97DB-8417EACE0BA8}" type="pres">
      <dgm:prSet presAssocID="{D04C824F-199A-4111-8A8A-7CCA204958F9}" presName="Name0" presStyleCnt="0">
        <dgm:presLayoutVars>
          <dgm:dir/>
          <dgm:resizeHandles val="exact"/>
        </dgm:presLayoutVars>
      </dgm:prSet>
      <dgm:spPr/>
    </dgm:pt>
    <dgm:pt modelId="{F8D29EE7-B633-44C8-9952-8C215F7EDE80}" type="pres">
      <dgm:prSet presAssocID="{AFECFFE2-2124-47A8-ADBE-997136F4D055}" presName="node" presStyleLbl="node1" presStyleIdx="0" presStyleCnt="3" custLinFactNeighborX="-836" custLinFactNeighborY="839">
        <dgm:presLayoutVars>
          <dgm:bulletEnabled val="1"/>
        </dgm:presLayoutVars>
      </dgm:prSet>
      <dgm:spPr/>
      <dgm:t>
        <a:bodyPr/>
        <a:lstStyle/>
        <a:p>
          <a:endParaRPr lang="es-MX"/>
        </a:p>
      </dgm:t>
    </dgm:pt>
    <dgm:pt modelId="{87B6EABE-7EDC-4E4A-B834-90F35DF96635}" type="pres">
      <dgm:prSet presAssocID="{804D3CB6-7311-4741-A453-0BC19A60B547}" presName="sibTrans" presStyleLbl="sibTrans2D1" presStyleIdx="0" presStyleCnt="2"/>
      <dgm:spPr/>
      <dgm:t>
        <a:bodyPr/>
        <a:lstStyle/>
        <a:p>
          <a:endParaRPr lang="es-MX"/>
        </a:p>
      </dgm:t>
    </dgm:pt>
    <dgm:pt modelId="{F633F7B6-D75B-4FEE-A64B-A7D441D0D4D1}" type="pres">
      <dgm:prSet presAssocID="{804D3CB6-7311-4741-A453-0BC19A60B547}" presName="connectorText" presStyleLbl="sibTrans2D1" presStyleIdx="0" presStyleCnt="2"/>
      <dgm:spPr/>
      <dgm:t>
        <a:bodyPr/>
        <a:lstStyle/>
        <a:p>
          <a:endParaRPr lang="es-MX"/>
        </a:p>
      </dgm:t>
    </dgm:pt>
    <dgm:pt modelId="{A0370D24-F281-46FC-9C80-F0979EB1F894}" type="pres">
      <dgm:prSet presAssocID="{9CE9D1F4-99CC-4557-855C-54B316DCE6C3}" presName="node" presStyleLbl="node1" presStyleIdx="1" presStyleCnt="3">
        <dgm:presLayoutVars>
          <dgm:bulletEnabled val="1"/>
        </dgm:presLayoutVars>
      </dgm:prSet>
      <dgm:spPr/>
      <dgm:t>
        <a:bodyPr/>
        <a:lstStyle/>
        <a:p>
          <a:endParaRPr lang="es-MX"/>
        </a:p>
      </dgm:t>
    </dgm:pt>
    <dgm:pt modelId="{9BC5D276-43B1-47B4-988B-ECBC1B4B7B43}" type="pres">
      <dgm:prSet presAssocID="{0753CBF3-25EF-4F9D-B32B-FC1A3079940C}" presName="sibTrans" presStyleLbl="sibTrans2D1" presStyleIdx="1" presStyleCnt="2"/>
      <dgm:spPr/>
      <dgm:t>
        <a:bodyPr/>
        <a:lstStyle/>
        <a:p>
          <a:endParaRPr lang="es-MX"/>
        </a:p>
      </dgm:t>
    </dgm:pt>
    <dgm:pt modelId="{FB953919-E9B7-4A34-BA52-B64BCB68517D}" type="pres">
      <dgm:prSet presAssocID="{0753CBF3-25EF-4F9D-B32B-FC1A3079940C}" presName="connectorText" presStyleLbl="sibTrans2D1" presStyleIdx="1" presStyleCnt="2"/>
      <dgm:spPr/>
      <dgm:t>
        <a:bodyPr/>
        <a:lstStyle/>
        <a:p>
          <a:endParaRPr lang="es-MX"/>
        </a:p>
      </dgm:t>
    </dgm:pt>
    <dgm:pt modelId="{33A0E7D8-55B1-4B37-8A47-6358650AB5A2}" type="pres">
      <dgm:prSet presAssocID="{37C0CA76-FE48-483D-BEC6-8DF571DA3D0A}" presName="node" presStyleLbl="node1" presStyleIdx="2" presStyleCnt="3">
        <dgm:presLayoutVars>
          <dgm:bulletEnabled val="1"/>
        </dgm:presLayoutVars>
      </dgm:prSet>
      <dgm:spPr/>
      <dgm:t>
        <a:bodyPr/>
        <a:lstStyle/>
        <a:p>
          <a:endParaRPr lang="es-MX"/>
        </a:p>
      </dgm:t>
    </dgm:pt>
  </dgm:ptLst>
  <dgm:cxnLst>
    <dgm:cxn modelId="{281233A8-B041-4DED-BD86-05D30055C2F9}" type="presOf" srcId="{804D3CB6-7311-4741-A453-0BC19A60B547}" destId="{87B6EABE-7EDC-4E4A-B834-90F35DF96635}" srcOrd="0" destOrd="0" presId="urn:microsoft.com/office/officeart/2005/8/layout/process1"/>
    <dgm:cxn modelId="{B97559F0-63E1-42CC-9022-C8A499707791}" type="presOf" srcId="{D04C824F-199A-4111-8A8A-7CCA204958F9}" destId="{C02DB9EE-DC9B-458E-97DB-8417EACE0BA8}" srcOrd="0" destOrd="0" presId="urn:microsoft.com/office/officeart/2005/8/layout/process1"/>
    <dgm:cxn modelId="{BD98D224-8C7E-411E-8326-2E03951C389D}" type="presOf" srcId="{37C0CA76-FE48-483D-BEC6-8DF571DA3D0A}" destId="{33A0E7D8-55B1-4B37-8A47-6358650AB5A2}" srcOrd="0" destOrd="0" presId="urn:microsoft.com/office/officeart/2005/8/layout/process1"/>
    <dgm:cxn modelId="{84083BFE-67C2-4837-948D-CD3E4B66651D}" srcId="{D04C824F-199A-4111-8A8A-7CCA204958F9}" destId="{9CE9D1F4-99CC-4557-855C-54B316DCE6C3}" srcOrd="1" destOrd="0" parTransId="{3CD22800-F40D-4037-9A51-8B7259131A85}" sibTransId="{0753CBF3-25EF-4F9D-B32B-FC1A3079940C}"/>
    <dgm:cxn modelId="{BB56B805-FF4B-4AFF-98E9-381FB5839D38}" type="presOf" srcId="{0753CBF3-25EF-4F9D-B32B-FC1A3079940C}" destId="{9BC5D276-43B1-47B4-988B-ECBC1B4B7B43}" srcOrd="0" destOrd="0" presId="urn:microsoft.com/office/officeart/2005/8/layout/process1"/>
    <dgm:cxn modelId="{A2FA3A9D-FC60-40AB-A82A-0BBE7D2291B7}" srcId="{D04C824F-199A-4111-8A8A-7CCA204958F9}" destId="{37C0CA76-FE48-483D-BEC6-8DF571DA3D0A}" srcOrd="2" destOrd="0" parTransId="{111B5D2B-6200-4B59-BD48-CDC382833F9B}" sibTransId="{6D6E6347-AFD0-4AB7-B37C-AA927CA217DF}"/>
    <dgm:cxn modelId="{00DADB2C-022B-452A-A21D-080B6423E337}" srcId="{D04C824F-199A-4111-8A8A-7CCA204958F9}" destId="{AFECFFE2-2124-47A8-ADBE-997136F4D055}" srcOrd="0" destOrd="0" parTransId="{EE4F7DCF-5086-46C7-B0E5-4C05E6894C53}" sibTransId="{804D3CB6-7311-4741-A453-0BC19A60B547}"/>
    <dgm:cxn modelId="{0D07669A-1DF8-4F15-95FD-2C0BB258FFBA}" type="presOf" srcId="{9CE9D1F4-99CC-4557-855C-54B316DCE6C3}" destId="{A0370D24-F281-46FC-9C80-F0979EB1F894}" srcOrd="0" destOrd="0" presId="urn:microsoft.com/office/officeart/2005/8/layout/process1"/>
    <dgm:cxn modelId="{F96CFBD1-196A-4798-A917-086F5D598053}" type="presOf" srcId="{804D3CB6-7311-4741-A453-0BC19A60B547}" destId="{F633F7B6-D75B-4FEE-A64B-A7D441D0D4D1}" srcOrd="1" destOrd="0" presId="urn:microsoft.com/office/officeart/2005/8/layout/process1"/>
    <dgm:cxn modelId="{F0679FE6-CEE5-4580-8AA6-5E6AF074E69C}" type="presOf" srcId="{0753CBF3-25EF-4F9D-B32B-FC1A3079940C}" destId="{FB953919-E9B7-4A34-BA52-B64BCB68517D}" srcOrd="1" destOrd="0" presId="urn:microsoft.com/office/officeart/2005/8/layout/process1"/>
    <dgm:cxn modelId="{8AC4F1F3-4264-44BB-A3FC-E9EB1F78283F}" type="presOf" srcId="{AFECFFE2-2124-47A8-ADBE-997136F4D055}" destId="{F8D29EE7-B633-44C8-9952-8C215F7EDE80}" srcOrd="0" destOrd="0" presId="urn:microsoft.com/office/officeart/2005/8/layout/process1"/>
    <dgm:cxn modelId="{14084526-E69B-47F4-B54E-440772F31AA0}" type="presParOf" srcId="{C02DB9EE-DC9B-458E-97DB-8417EACE0BA8}" destId="{F8D29EE7-B633-44C8-9952-8C215F7EDE80}" srcOrd="0" destOrd="0" presId="urn:microsoft.com/office/officeart/2005/8/layout/process1"/>
    <dgm:cxn modelId="{6C05B33C-B86E-407E-B261-E2AED4703A13}" type="presParOf" srcId="{C02DB9EE-DC9B-458E-97DB-8417EACE0BA8}" destId="{87B6EABE-7EDC-4E4A-B834-90F35DF96635}" srcOrd="1" destOrd="0" presId="urn:microsoft.com/office/officeart/2005/8/layout/process1"/>
    <dgm:cxn modelId="{AB9B0ACB-D45E-462C-BD7D-774F997B69CD}" type="presParOf" srcId="{87B6EABE-7EDC-4E4A-B834-90F35DF96635}" destId="{F633F7B6-D75B-4FEE-A64B-A7D441D0D4D1}" srcOrd="0" destOrd="0" presId="urn:microsoft.com/office/officeart/2005/8/layout/process1"/>
    <dgm:cxn modelId="{A5FFD19F-9C08-409C-9D14-AEC2B6E07A59}" type="presParOf" srcId="{C02DB9EE-DC9B-458E-97DB-8417EACE0BA8}" destId="{A0370D24-F281-46FC-9C80-F0979EB1F894}" srcOrd="2" destOrd="0" presId="urn:microsoft.com/office/officeart/2005/8/layout/process1"/>
    <dgm:cxn modelId="{62303A8F-A80A-42FD-9E4C-79995546B8FF}" type="presParOf" srcId="{C02DB9EE-DC9B-458E-97DB-8417EACE0BA8}" destId="{9BC5D276-43B1-47B4-988B-ECBC1B4B7B43}" srcOrd="3" destOrd="0" presId="urn:microsoft.com/office/officeart/2005/8/layout/process1"/>
    <dgm:cxn modelId="{433A4BAD-1918-44B1-9041-7938F6FE1570}" type="presParOf" srcId="{9BC5D276-43B1-47B4-988B-ECBC1B4B7B43}" destId="{FB953919-E9B7-4A34-BA52-B64BCB68517D}" srcOrd="0" destOrd="0" presId="urn:microsoft.com/office/officeart/2005/8/layout/process1"/>
    <dgm:cxn modelId="{2859302A-01FA-41DC-85C8-D06B96DAF54E}" type="presParOf" srcId="{C02DB9EE-DC9B-458E-97DB-8417EACE0BA8}" destId="{33A0E7D8-55B1-4B37-8A47-6358650AB5A2}" srcOrd="4" destOrd="0" presId="urn:microsoft.com/office/officeart/2005/8/layout/process1"/>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5D47B726-0211-4CAC-AE27-0BAA5EEF7417}" type="doc">
      <dgm:prSet loTypeId="urn:microsoft.com/office/officeart/2005/8/layout/process1" loCatId="process" qsTypeId="urn:microsoft.com/office/officeart/2005/8/quickstyle/simple1" qsCatId="simple" csTypeId="urn:microsoft.com/office/officeart/2005/8/colors/colorful5" csCatId="colorful" phldr="1"/>
      <dgm:spPr/>
      <dgm:t>
        <a:bodyPr/>
        <a:lstStyle/>
        <a:p>
          <a:endParaRPr lang="es-MX"/>
        </a:p>
      </dgm:t>
    </dgm:pt>
    <dgm:pt modelId="{2759EC09-30C3-41F2-A7EB-547F71303691}">
      <dgm:prSet phldrT="[Texto]"/>
      <dgm:spPr>
        <a:solidFill>
          <a:srgbClr val="33CCFF"/>
        </a:solidFill>
      </dgm:spPr>
      <dgm:t>
        <a:bodyPr/>
        <a:lstStyle/>
        <a:p>
          <a:r>
            <a:rPr lang="es-MX"/>
            <a:t>cercano en el desempeño de la tarea de ser emprendedor-empresario</a:t>
          </a:r>
        </a:p>
      </dgm:t>
    </dgm:pt>
    <dgm:pt modelId="{2B0FA8DB-27B6-4EAC-BFA1-E2C576CE16E5}" type="parTrans" cxnId="{9C40EA6C-A4F4-47FB-984B-93348F8FF70E}">
      <dgm:prSet/>
      <dgm:spPr/>
      <dgm:t>
        <a:bodyPr/>
        <a:lstStyle/>
        <a:p>
          <a:endParaRPr lang="es-MX"/>
        </a:p>
      </dgm:t>
    </dgm:pt>
    <dgm:pt modelId="{BE2FD461-FF81-4713-B8BA-9E2E8F9FA51F}" type="sibTrans" cxnId="{9C40EA6C-A4F4-47FB-984B-93348F8FF70E}">
      <dgm:prSet/>
      <dgm:spPr>
        <a:solidFill>
          <a:srgbClr val="33CCFF"/>
        </a:solidFill>
      </dgm:spPr>
      <dgm:t>
        <a:bodyPr/>
        <a:lstStyle/>
        <a:p>
          <a:endParaRPr lang="es-MX"/>
        </a:p>
      </dgm:t>
    </dgm:pt>
    <dgm:pt modelId="{9E6E14BF-02E2-442B-858D-FEC6667B7BCA}">
      <dgm:prSet/>
      <dgm:spPr>
        <a:solidFill>
          <a:srgbClr val="FF3399"/>
        </a:solidFill>
      </dgm:spPr>
      <dgm:t>
        <a:bodyPr/>
        <a:lstStyle/>
        <a:p>
          <a:r>
            <a:rPr lang="es-MX"/>
            <a:t>Riesgos sociales o personales: no tener el apoyo del entorno familiar </a:t>
          </a:r>
        </a:p>
      </dgm:t>
    </dgm:pt>
    <dgm:pt modelId="{ACB9D78E-0F4C-4C59-9864-D1E216C6AF55}" type="parTrans" cxnId="{6627606D-60F3-4655-9032-AFC538D6CD55}">
      <dgm:prSet/>
      <dgm:spPr/>
      <dgm:t>
        <a:bodyPr/>
        <a:lstStyle/>
        <a:p>
          <a:endParaRPr lang="es-MX"/>
        </a:p>
      </dgm:t>
    </dgm:pt>
    <dgm:pt modelId="{E3FD1525-8B89-491C-A60E-9D68888C4688}" type="sibTrans" cxnId="{6627606D-60F3-4655-9032-AFC538D6CD55}">
      <dgm:prSet/>
      <dgm:spPr/>
      <dgm:t>
        <a:bodyPr/>
        <a:lstStyle/>
        <a:p>
          <a:endParaRPr lang="es-MX"/>
        </a:p>
      </dgm:t>
    </dgm:pt>
    <dgm:pt modelId="{3866C27C-891A-47E5-99DC-A2CDC8121B46}">
      <dgm:prSet/>
      <dgm:spPr>
        <a:solidFill>
          <a:srgbClr val="FFCC00"/>
        </a:solidFill>
      </dgm:spPr>
      <dgm:t>
        <a:bodyPr/>
        <a:lstStyle/>
        <a:p>
          <a:r>
            <a:rPr lang="es-MX"/>
            <a:t>Riesgos legales: requisitos legales, patentes existentes, dificultades para obtener permisos, etc. </a:t>
          </a:r>
        </a:p>
      </dgm:t>
    </dgm:pt>
    <dgm:pt modelId="{723DBE45-8E0D-4292-AE88-E88056A6D3B5}" type="parTrans" cxnId="{F2B8FB3E-724D-44CB-8A17-CC4C65079DAE}">
      <dgm:prSet/>
      <dgm:spPr/>
      <dgm:t>
        <a:bodyPr/>
        <a:lstStyle/>
        <a:p>
          <a:endParaRPr lang="es-MX"/>
        </a:p>
      </dgm:t>
    </dgm:pt>
    <dgm:pt modelId="{079C31DA-AD62-4A84-B5D1-4B9D1B7C19A3}" type="sibTrans" cxnId="{F2B8FB3E-724D-44CB-8A17-CC4C65079DAE}">
      <dgm:prSet/>
      <dgm:spPr>
        <a:solidFill>
          <a:srgbClr val="FFCC00"/>
        </a:solidFill>
      </dgm:spPr>
      <dgm:t>
        <a:bodyPr/>
        <a:lstStyle/>
        <a:p>
          <a:endParaRPr lang="es-MX"/>
        </a:p>
      </dgm:t>
    </dgm:pt>
    <dgm:pt modelId="{46EF1FFD-9DCB-4940-8B1A-8B2647283DDF}" type="pres">
      <dgm:prSet presAssocID="{5D47B726-0211-4CAC-AE27-0BAA5EEF7417}" presName="Name0" presStyleCnt="0">
        <dgm:presLayoutVars>
          <dgm:dir/>
          <dgm:resizeHandles val="exact"/>
        </dgm:presLayoutVars>
      </dgm:prSet>
      <dgm:spPr/>
      <dgm:t>
        <a:bodyPr/>
        <a:lstStyle/>
        <a:p>
          <a:endParaRPr lang="es-MX"/>
        </a:p>
      </dgm:t>
    </dgm:pt>
    <dgm:pt modelId="{29B611C6-ABEF-4733-93CC-5515CA0B40DC}" type="pres">
      <dgm:prSet presAssocID="{2759EC09-30C3-41F2-A7EB-547F71303691}" presName="node" presStyleLbl="node1" presStyleIdx="0" presStyleCnt="3">
        <dgm:presLayoutVars>
          <dgm:bulletEnabled val="1"/>
        </dgm:presLayoutVars>
      </dgm:prSet>
      <dgm:spPr/>
      <dgm:t>
        <a:bodyPr/>
        <a:lstStyle/>
        <a:p>
          <a:endParaRPr lang="es-MX"/>
        </a:p>
      </dgm:t>
    </dgm:pt>
    <dgm:pt modelId="{E0E64ACD-C8A6-4DBA-B9D1-FFD2BFC5D8EE}" type="pres">
      <dgm:prSet presAssocID="{BE2FD461-FF81-4713-B8BA-9E2E8F9FA51F}" presName="sibTrans" presStyleLbl="sibTrans2D1" presStyleIdx="0" presStyleCnt="2"/>
      <dgm:spPr/>
      <dgm:t>
        <a:bodyPr/>
        <a:lstStyle/>
        <a:p>
          <a:endParaRPr lang="es-MX"/>
        </a:p>
      </dgm:t>
    </dgm:pt>
    <dgm:pt modelId="{F10B9BF6-727B-45D2-9044-3059FE29148B}" type="pres">
      <dgm:prSet presAssocID="{BE2FD461-FF81-4713-B8BA-9E2E8F9FA51F}" presName="connectorText" presStyleLbl="sibTrans2D1" presStyleIdx="0" presStyleCnt="2"/>
      <dgm:spPr/>
      <dgm:t>
        <a:bodyPr/>
        <a:lstStyle/>
        <a:p>
          <a:endParaRPr lang="es-MX"/>
        </a:p>
      </dgm:t>
    </dgm:pt>
    <dgm:pt modelId="{773318DA-46D7-4692-B999-5FC4320872CC}" type="pres">
      <dgm:prSet presAssocID="{3866C27C-891A-47E5-99DC-A2CDC8121B46}" presName="node" presStyleLbl="node1" presStyleIdx="1" presStyleCnt="3">
        <dgm:presLayoutVars>
          <dgm:bulletEnabled val="1"/>
        </dgm:presLayoutVars>
      </dgm:prSet>
      <dgm:spPr/>
      <dgm:t>
        <a:bodyPr/>
        <a:lstStyle/>
        <a:p>
          <a:endParaRPr lang="es-MX"/>
        </a:p>
      </dgm:t>
    </dgm:pt>
    <dgm:pt modelId="{A46E83A4-06C4-4460-89EC-6CDC7C0CD3A3}" type="pres">
      <dgm:prSet presAssocID="{079C31DA-AD62-4A84-B5D1-4B9D1B7C19A3}" presName="sibTrans" presStyleLbl="sibTrans2D1" presStyleIdx="1" presStyleCnt="2"/>
      <dgm:spPr/>
      <dgm:t>
        <a:bodyPr/>
        <a:lstStyle/>
        <a:p>
          <a:endParaRPr lang="es-MX"/>
        </a:p>
      </dgm:t>
    </dgm:pt>
    <dgm:pt modelId="{23C1E0D6-D062-4DAF-BE1F-E84EF59A522A}" type="pres">
      <dgm:prSet presAssocID="{079C31DA-AD62-4A84-B5D1-4B9D1B7C19A3}" presName="connectorText" presStyleLbl="sibTrans2D1" presStyleIdx="1" presStyleCnt="2"/>
      <dgm:spPr/>
      <dgm:t>
        <a:bodyPr/>
        <a:lstStyle/>
        <a:p>
          <a:endParaRPr lang="es-MX"/>
        </a:p>
      </dgm:t>
    </dgm:pt>
    <dgm:pt modelId="{DAB6D0B1-71D0-40A1-B501-01FFE0FEDD19}" type="pres">
      <dgm:prSet presAssocID="{9E6E14BF-02E2-442B-858D-FEC6667B7BCA}" presName="node" presStyleLbl="node1" presStyleIdx="2" presStyleCnt="3">
        <dgm:presLayoutVars>
          <dgm:bulletEnabled val="1"/>
        </dgm:presLayoutVars>
      </dgm:prSet>
      <dgm:spPr/>
      <dgm:t>
        <a:bodyPr/>
        <a:lstStyle/>
        <a:p>
          <a:endParaRPr lang="es-MX"/>
        </a:p>
      </dgm:t>
    </dgm:pt>
  </dgm:ptLst>
  <dgm:cxnLst>
    <dgm:cxn modelId="{DF8C6FA1-73D7-4D5F-90F2-F11070FF84C6}" type="presOf" srcId="{079C31DA-AD62-4A84-B5D1-4B9D1B7C19A3}" destId="{A46E83A4-06C4-4460-89EC-6CDC7C0CD3A3}" srcOrd="0" destOrd="0" presId="urn:microsoft.com/office/officeart/2005/8/layout/process1"/>
    <dgm:cxn modelId="{75950A16-8DBD-4D27-B092-D7F6A0DE4FE5}" type="presOf" srcId="{2759EC09-30C3-41F2-A7EB-547F71303691}" destId="{29B611C6-ABEF-4733-93CC-5515CA0B40DC}" srcOrd="0" destOrd="0" presId="urn:microsoft.com/office/officeart/2005/8/layout/process1"/>
    <dgm:cxn modelId="{67EE3342-7C1B-4E9B-9626-24B5BB883200}" type="presOf" srcId="{079C31DA-AD62-4A84-B5D1-4B9D1B7C19A3}" destId="{23C1E0D6-D062-4DAF-BE1F-E84EF59A522A}" srcOrd="1" destOrd="0" presId="urn:microsoft.com/office/officeart/2005/8/layout/process1"/>
    <dgm:cxn modelId="{3411C9F1-522E-4E92-B69A-A2C7C8C96FC1}" type="presOf" srcId="{9E6E14BF-02E2-442B-858D-FEC6667B7BCA}" destId="{DAB6D0B1-71D0-40A1-B501-01FFE0FEDD19}" srcOrd="0" destOrd="0" presId="urn:microsoft.com/office/officeart/2005/8/layout/process1"/>
    <dgm:cxn modelId="{1687DC2F-4C54-478C-AC2E-D3C40AC52197}" type="presOf" srcId="{BE2FD461-FF81-4713-B8BA-9E2E8F9FA51F}" destId="{E0E64ACD-C8A6-4DBA-B9D1-FFD2BFC5D8EE}" srcOrd="0" destOrd="0" presId="urn:microsoft.com/office/officeart/2005/8/layout/process1"/>
    <dgm:cxn modelId="{E131788E-1962-460A-87A5-360B8B2FA965}" type="presOf" srcId="{3866C27C-891A-47E5-99DC-A2CDC8121B46}" destId="{773318DA-46D7-4692-B999-5FC4320872CC}" srcOrd="0" destOrd="0" presId="urn:microsoft.com/office/officeart/2005/8/layout/process1"/>
    <dgm:cxn modelId="{9C40EA6C-A4F4-47FB-984B-93348F8FF70E}" srcId="{5D47B726-0211-4CAC-AE27-0BAA5EEF7417}" destId="{2759EC09-30C3-41F2-A7EB-547F71303691}" srcOrd="0" destOrd="0" parTransId="{2B0FA8DB-27B6-4EAC-BFA1-E2C576CE16E5}" sibTransId="{BE2FD461-FF81-4713-B8BA-9E2E8F9FA51F}"/>
    <dgm:cxn modelId="{608F87C0-D76F-4B1D-B310-C2AC99653444}" type="presOf" srcId="{BE2FD461-FF81-4713-B8BA-9E2E8F9FA51F}" destId="{F10B9BF6-727B-45D2-9044-3059FE29148B}" srcOrd="1" destOrd="0" presId="urn:microsoft.com/office/officeart/2005/8/layout/process1"/>
    <dgm:cxn modelId="{6627606D-60F3-4655-9032-AFC538D6CD55}" srcId="{5D47B726-0211-4CAC-AE27-0BAA5EEF7417}" destId="{9E6E14BF-02E2-442B-858D-FEC6667B7BCA}" srcOrd="2" destOrd="0" parTransId="{ACB9D78E-0F4C-4C59-9864-D1E216C6AF55}" sibTransId="{E3FD1525-8B89-491C-A60E-9D68888C4688}"/>
    <dgm:cxn modelId="{98A1435F-F49F-4685-8FE5-4B325EF523EE}" type="presOf" srcId="{5D47B726-0211-4CAC-AE27-0BAA5EEF7417}" destId="{46EF1FFD-9DCB-4940-8B1A-8B2647283DDF}" srcOrd="0" destOrd="0" presId="urn:microsoft.com/office/officeart/2005/8/layout/process1"/>
    <dgm:cxn modelId="{F2B8FB3E-724D-44CB-8A17-CC4C65079DAE}" srcId="{5D47B726-0211-4CAC-AE27-0BAA5EEF7417}" destId="{3866C27C-891A-47E5-99DC-A2CDC8121B46}" srcOrd="1" destOrd="0" parTransId="{723DBE45-8E0D-4292-AE88-E88056A6D3B5}" sibTransId="{079C31DA-AD62-4A84-B5D1-4B9D1B7C19A3}"/>
    <dgm:cxn modelId="{0B28D9F5-78C3-401E-B991-81CAFE6F5F0A}" type="presParOf" srcId="{46EF1FFD-9DCB-4940-8B1A-8B2647283DDF}" destId="{29B611C6-ABEF-4733-93CC-5515CA0B40DC}" srcOrd="0" destOrd="0" presId="urn:microsoft.com/office/officeart/2005/8/layout/process1"/>
    <dgm:cxn modelId="{C3131DF9-FF03-46C4-88F0-BE48C9E30496}" type="presParOf" srcId="{46EF1FFD-9DCB-4940-8B1A-8B2647283DDF}" destId="{E0E64ACD-C8A6-4DBA-B9D1-FFD2BFC5D8EE}" srcOrd="1" destOrd="0" presId="urn:microsoft.com/office/officeart/2005/8/layout/process1"/>
    <dgm:cxn modelId="{A3BA559D-0B8C-4905-964C-30A3867CE0C5}" type="presParOf" srcId="{E0E64ACD-C8A6-4DBA-B9D1-FFD2BFC5D8EE}" destId="{F10B9BF6-727B-45D2-9044-3059FE29148B}" srcOrd="0" destOrd="0" presId="urn:microsoft.com/office/officeart/2005/8/layout/process1"/>
    <dgm:cxn modelId="{6F43A48C-A07B-4C78-84CF-0F4DF4846DA2}" type="presParOf" srcId="{46EF1FFD-9DCB-4940-8B1A-8B2647283DDF}" destId="{773318DA-46D7-4692-B999-5FC4320872CC}" srcOrd="2" destOrd="0" presId="urn:microsoft.com/office/officeart/2005/8/layout/process1"/>
    <dgm:cxn modelId="{474E48EA-7CF6-4974-BB7C-AC542121B458}" type="presParOf" srcId="{46EF1FFD-9DCB-4940-8B1A-8B2647283DDF}" destId="{A46E83A4-06C4-4460-89EC-6CDC7C0CD3A3}" srcOrd="3" destOrd="0" presId="urn:microsoft.com/office/officeart/2005/8/layout/process1"/>
    <dgm:cxn modelId="{849D6656-DAB1-4745-8E00-EC48991FA2A2}" type="presParOf" srcId="{A46E83A4-06C4-4460-89EC-6CDC7C0CD3A3}" destId="{23C1E0D6-D062-4DAF-BE1F-E84EF59A522A}" srcOrd="0" destOrd="0" presId="urn:microsoft.com/office/officeart/2005/8/layout/process1"/>
    <dgm:cxn modelId="{B59629B9-C34D-497B-B0AB-EE84AAB641F6}" type="presParOf" srcId="{46EF1FFD-9DCB-4940-8B1A-8B2647283DDF}" destId="{DAB6D0B1-71D0-40A1-B501-01FFE0FEDD19}" srcOrd="4" destOrd="0" presId="urn:microsoft.com/office/officeart/2005/8/layout/process1"/>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11FFCCA5-D50D-4A1E-9B97-312CE9FE711C}" type="doc">
      <dgm:prSet loTypeId="urn:microsoft.com/office/officeart/2005/8/layout/list1" loCatId="list" qsTypeId="urn:microsoft.com/office/officeart/2005/8/quickstyle/3d1" qsCatId="3D" csTypeId="urn:microsoft.com/office/officeart/2005/8/colors/colorful1" csCatId="colorful" phldr="1"/>
      <dgm:spPr/>
      <dgm:t>
        <a:bodyPr/>
        <a:lstStyle/>
        <a:p>
          <a:endParaRPr lang="es-MX"/>
        </a:p>
      </dgm:t>
    </dgm:pt>
    <dgm:pt modelId="{DA039EF1-B42F-42B3-9E44-4832814DB407}">
      <dgm:prSet phldrT="[Texto]"/>
      <dgm:spPr/>
      <dgm:t>
        <a:bodyPr/>
        <a:lstStyle/>
        <a:p>
          <a:r>
            <a:rPr lang="es-MX"/>
            <a:t>Establecer a un tiepo específico</a:t>
          </a:r>
        </a:p>
      </dgm:t>
    </dgm:pt>
    <dgm:pt modelId="{A84DDA9A-CEE5-4D75-8BB5-9CA82305B635}" type="parTrans" cxnId="{9391B7A1-B07C-44A8-A713-23E3F2DC93DE}">
      <dgm:prSet/>
      <dgm:spPr/>
      <dgm:t>
        <a:bodyPr/>
        <a:lstStyle/>
        <a:p>
          <a:endParaRPr lang="es-MX"/>
        </a:p>
      </dgm:t>
    </dgm:pt>
    <dgm:pt modelId="{5BC68A05-A00E-4D41-9958-9D9AFDB6AAFF}" type="sibTrans" cxnId="{9391B7A1-B07C-44A8-A713-23E3F2DC93DE}">
      <dgm:prSet/>
      <dgm:spPr/>
      <dgm:t>
        <a:bodyPr/>
        <a:lstStyle/>
        <a:p>
          <a:endParaRPr lang="es-MX"/>
        </a:p>
      </dgm:t>
    </dgm:pt>
    <dgm:pt modelId="{46A310D4-BCE8-4760-8023-FEC0FB800446}">
      <dgm:prSet phldrT="[Texto]"/>
      <dgm:spPr/>
      <dgm:t>
        <a:bodyPr/>
        <a:lstStyle/>
        <a:p>
          <a:r>
            <a:rPr lang="es-MX"/>
            <a:t>Determinarse cuantitavamente</a:t>
          </a:r>
        </a:p>
      </dgm:t>
    </dgm:pt>
    <dgm:pt modelId="{BF62F01F-16AA-4D9F-BE5B-CC2EFAD47748}" type="parTrans" cxnId="{BE70F976-1F4F-4EBB-9952-1A6FF85F40BA}">
      <dgm:prSet/>
      <dgm:spPr/>
      <dgm:t>
        <a:bodyPr/>
        <a:lstStyle/>
        <a:p>
          <a:endParaRPr lang="es-MX"/>
        </a:p>
      </dgm:t>
    </dgm:pt>
    <dgm:pt modelId="{8209910A-4BF2-475E-A792-B82E27F64996}" type="sibTrans" cxnId="{BE70F976-1F4F-4EBB-9952-1A6FF85F40BA}">
      <dgm:prSet/>
      <dgm:spPr/>
      <dgm:t>
        <a:bodyPr/>
        <a:lstStyle/>
        <a:p>
          <a:endParaRPr lang="es-MX"/>
        </a:p>
      </dgm:t>
    </dgm:pt>
    <dgm:pt modelId="{3AF175B0-236A-4D25-977A-8F07055C620E}">
      <dgm:prSet phldrT="[Texto]"/>
      <dgm:spPr/>
      <dgm:t>
        <a:bodyPr/>
        <a:lstStyle/>
        <a:p>
          <a:r>
            <a:rPr lang="es-MX"/>
            <a:t>Su redacción debe de iniciar con verbo infinitio</a:t>
          </a:r>
        </a:p>
      </dgm:t>
    </dgm:pt>
    <dgm:pt modelId="{C36AC0AF-8203-4EB0-A6FA-86CA9EA1A058}" type="parTrans" cxnId="{4AA1E5B0-B572-4576-9226-7D9D50A5BE20}">
      <dgm:prSet/>
      <dgm:spPr/>
      <dgm:t>
        <a:bodyPr/>
        <a:lstStyle/>
        <a:p>
          <a:endParaRPr lang="es-MX"/>
        </a:p>
      </dgm:t>
    </dgm:pt>
    <dgm:pt modelId="{7BAE16A5-14CB-487F-81B8-3B68EBEEB3B6}" type="sibTrans" cxnId="{4AA1E5B0-B572-4576-9226-7D9D50A5BE20}">
      <dgm:prSet/>
      <dgm:spPr/>
      <dgm:t>
        <a:bodyPr/>
        <a:lstStyle/>
        <a:p>
          <a:endParaRPr lang="es-MX"/>
        </a:p>
      </dgm:t>
    </dgm:pt>
    <dgm:pt modelId="{3581A769-7D85-44DD-AB63-9587586404CF}" type="pres">
      <dgm:prSet presAssocID="{11FFCCA5-D50D-4A1E-9B97-312CE9FE711C}" presName="linear" presStyleCnt="0">
        <dgm:presLayoutVars>
          <dgm:dir/>
          <dgm:animLvl val="lvl"/>
          <dgm:resizeHandles val="exact"/>
        </dgm:presLayoutVars>
      </dgm:prSet>
      <dgm:spPr/>
      <dgm:t>
        <a:bodyPr/>
        <a:lstStyle/>
        <a:p>
          <a:endParaRPr lang="es-MX"/>
        </a:p>
      </dgm:t>
    </dgm:pt>
    <dgm:pt modelId="{4B2BD892-42AA-408D-9705-B085E4F5083F}" type="pres">
      <dgm:prSet presAssocID="{DA039EF1-B42F-42B3-9E44-4832814DB407}" presName="parentLin" presStyleCnt="0"/>
      <dgm:spPr/>
    </dgm:pt>
    <dgm:pt modelId="{A481B85F-2194-4478-AB4B-E8CBAA0A9376}" type="pres">
      <dgm:prSet presAssocID="{DA039EF1-B42F-42B3-9E44-4832814DB407}" presName="parentLeftMargin" presStyleLbl="node1" presStyleIdx="0" presStyleCnt="3"/>
      <dgm:spPr/>
      <dgm:t>
        <a:bodyPr/>
        <a:lstStyle/>
        <a:p>
          <a:endParaRPr lang="es-MX"/>
        </a:p>
      </dgm:t>
    </dgm:pt>
    <dgm:pt modelId="{679BC7F4-7C11-4BF4-92EF-42F93613E80C}" type="pres">
      <dgm:prSet presAssocID="{DA039EF1-B42F-42B3-9E44-4832814DB407}" presName="parentText" presStyleLbl="node1" presStyleIdx="0" presStyleCnt="3">
        <dgm:presLayoutVars>
          <dgm:chMax val="0"/>
          <dgm:bulletEnabled val="1"/>
        </dgm:presLayoutVars>
      </dgm:prSet>
      <dgm:spPr/>
      <dgm:t>
        <a:bodyPr/>
        <a:lstStyle/>
        <a:p>
          <a:endParaRPr lang="es-MX"/>
        </a:p>
      </dgm:t>
    </dgm:pt>
    <dgm:pt modelId="{081D6BD3-CB32-4547-8917-7A10D93BE802}" type="pres">
      <dgm:prSet presAssocID="{DA039EF1-B42F-42B3-9E44-4832814DB407}" presName="negativeSpace" presStyleCnt="0"/>
      <dgm:spPr/>
    </dgm:pt>
    <dgm:pt modelId="{3C409E01-B2E0-4F24-AA20-0B7ADF1E1A88}" type="pres">
      <dgm:prSet presAssocID="{DA039EF1-B42F-42B3-9E44-4832814DB407}" presName="childText" presStyleLbl="conFgAcc1" presStyleIdx="0" presStyleCnt="3">
        <dgm:presLayoutVars>
          <dgm:bulletEnabled val="1"/>
        </dgm:presLayoutVars>
      </dgm:prSet>
      <dgm:spPr/>
    </dgm:pt>
    <dgm:pt modelId="{FE0C30C5-DF06-49E3-A097-B9DA95EEFA19}" type="pres">
      <dgm:prSet presAssocID="{5BC68A05-A00E-4D41-9958-9D9AFDB6AAFF}" presName="spaceBetweenRectangles" presStyleCnt="0"/>
      <dgm:spPr/>
    </dgm:pt>
    <dgm:pt modelId="{D03D512D-3C03-42DB-819D-FDBD3E2B8432}" type="pres">
      <dgm:prSet presAssocID="{46A310D4-BCE8-4760-8023-FEC0FB800446}" presName="parentLin" presStyleCnt="0"/>
      <dgm:spPr/>
    </dgm:pt>
    <dgm:pt modelId="{F9B9F7C2-32C2-41FF-A148-FBBDCF1A0C28}" type="pres">
      <dgm:prSet presAssocID="{46A310D4-BCE8-4760-8023-FEC0FB800446}" presName="parentLeftMargin" presStyleLbl="node1" presStyleIdx="0" presStyleCnt="3"/>
      <dgm:spPr/>
      <dgm:t>
        <a:bodyPr/>
        <a:lstStyle/>
        <a:p>
          <a:endParaRPr lang="es-MX"/>
        </a:p>
      </dgm:t>
    </dgm:pt>
    <dgm:pt modelId="{EDFDC267-A121-4AB3-8428-2C347F3C535F}" type="pres">
      <dgm:prSet presAssocID="{46A310D4-BCE8-4760-8023-FEC0FB800446}" presName="parentText" presStyleLbl="node1" presStyleIdx="1" presStyleCnt="3">
        <dgm:presLayoutVars>
          <dgm:chMax val="0"/>
          <dgm:bulletEnabled val="1"/>
        </dgm:presLayoutVars>
      </dgm:prSet>
      <dgm:spPr/>
      <dgm:t>
        <a:bodyPr/>
        <a:lstStyle/>
        <a:p>
          <a:endParaRPr lang="es-MX"/>
        </a:p>
      </dgm:t>
    </dgm:pt>
    <dgm:pt modelId="{E3C14D41-CA2B-4653-ACA2-D44D63518CB6}" type="pres">
      <dgm:prSet presAssocID="{46A310D4-BCE8-4760-8023-FEC0FB800446}" presName="negativeSpace" presStyleCnt="0"/>
      <dgm:spPr/>
    </dgm:pt>
    <dgm:pt modelId="{CA85DD27-79EC-4A93-B929-E71A8382ABC9}" type="pres">
      <dgm:prSet presAssocID="{46A310D4-BCE8-4760-8023-FEC0FB800446}" presName="childText" presStyleLbl="conFgAcc1" presStyleIdx="1" presStyleCnt="3">
        <dgm:presLayoutVars>
          <dgm:bulletEnabled val="1"/>
        </dgm:presLayoutVars>
      </dgm:prSet>
      <dgm:spPr/>
    </dgm:pt>
    <dgm:pt modelId="{17791810-13D3-4A1C-ABF7-5D6DC5DDBB9D}" type="pres">
      <dgm:prSet presAssocID="{8209910A-4BF2-475E-A792-B82E27F64996}" presName="spaceBetweenRectangles" presStyleCnt="0"/>
      <dgm:spPr/>
    </dgm:pt>
    <dgm:pt modelId="{2CE05B8C-A78E-45D6-B545-87A083F53D00}" type="pres">
      <dgm:prSet presAssocID="{3AF175B0-236A-4D25-977A-8F07055C620E}" presName="parentLin" presStyleCnt="0"/>
      <dgm:spPr/>
    </dgm:pt>
    <dgm:pt modelId="{D5E75A10-C144-46A2-96A0-B55470BE7EEB}" type="pres">
      <dgm:prSet presAssocID="{3AF175B0-236A-4D25-977A-8F07055C620E}" presName="parentLeftMargin" presStyleLbl="node1" presStyleIdx="1" presStyleCnt="3"/>
      <dgm:spPr/>
      <dgm:t>
        <a:bodyPr/>
        <a:lstStyle/>
        <a:p>
          <a:endParaRPr lang="es-MX"/>
        </a:p>
      </dgm:t>
    </dgm:pt>
    <dgm:pt modelId="{0AADD65D-EC07-41A6-A403-6D48AFAE0EEB}" type="pres">
      <dgm:prSet presAssocID="{3AF175B0-236A-4D25-977A-8F07055C620E}" presName="parentText" presStyleLbl="node1" presStyleIdx="2" presStyleCnt="3">
        <dgm:presLayoutVars>
          <dgm:chMax val="0"/>
          <dgm:bulletEnabled val="1"/>
        </dgm:presLayoutVars>
      </dgm:prSet>
      <dgm:spPr/>
      <dgm:t>
        <a:bodyPr/>
        <a:lstStyle/>
        <a:p>
          <a:endParaRPr lang="es-MX"/>
        </a:p>
      </dgm:t>
    </dgm:pt>
    <dgm:pt modelId="{E9FB8589-4401-40D6-B0B3-8F0DEA13F8DA}" type="pres">
      <dgm:prSet presAssocID="{3AF175B0-236A-4D25-977A-8F07055C620E}" presName="negativeSpace" presStyleCnt="0"/>
      <dgm:spPr/>
    </dgm:pt>
    <dgm:pt modelId="{11C41223-A5B5-4291-90DC-6FCC68E9828F}" type="pres">
      <dgm:prSet presAssocID="{3AF175B0-236A-4D25-977A-8F07055C620E}" presName="childText" presStyleLbl="conFgAcc1" presStyleIdx="2" presStyleCnt="3">
        <dgm:presLayoutVars>
          <dgm:bulletEnabled val="1"/>
        </dgm:presLayoutVars>
      </dgm:prSet>
      <dgm:spPr/>
    </dgm:pt>
  </dgm:ptLst>
  <dgm:cxnLst>
    <dgm:cxn modelId="{25AC0A11-8868-41F4-B4B2-12FE6E74267F}" type="presOf" srcId="{DA039EF1-B42F-42B3-9E44-4832814DB407}" destId="{679BC7F4-7C11-4BF4-92EF-42F93613E80C}" srcOrd="1" destOrd="0" presId="urn:microsoft.com/office/officeart/2005/8/layout/list1"/>
    <dgm:cxn modelId="{114D3E81-9F01-4641-92AE-8F6E338358B0}" type="presOf" srcId="{3AF175B0-236A-4D25-977A-8F07055C620E}" destId="{D5E75A10-C144-46A2-96A0-B55470BE7EEB}" srcOrd="0" destOrd="0" presId="urn:microsoft.com/office/officeart/2005/8/layout/list1"/>
    <dgm:cxn modelId="{BE70F976-1F4F-4EBB-9952-1A6FF85F40BA}" srcId="{11FFCCA5-D50D-4A1E-9B97-312CE9FE711C}" destId="{46A310D4-BCE8-4760-8023-FEC0FB800446}" srcOrd="1" destOrd="0" parTransId="{BF62F01F-16AA-4D9F-BE5B-CC2EFAD47748}" sibTransId="{8209910A-4BF2-475E-A792-B82E27F64996}"/>
    <dgm:cxn modelId="{9391B7A1-B07C-44A8-A713-23E3F2DC93DE}" srcId="{11FFCCA5-D50D-4A1E-9B97-312CE9FE711C}" destId="{DA039EF1-B42F-42B3-9E44-4832814DB407}" srcOrd="0" destOrd="0" parTransId="{A84DDA9A-CEE5-4D75-8BB5-9CA82305B635}" sibTransId="{5BC68A05-A00E-4D41-9958-9D9AFDB6AAFF}"/>
    <dgm:cxn modelId="{933D198C-D966-4962-8D6F-934F884CE123}" type="presOf" srcId="{11FFCCA5-D50D-4A1E-9B97-312CE9FE711C}" destId="{3581A769-7D85-44DD-AB63-9587586404CF}" srcOrd="0" destOrd="0" presId="urn:microsoft.com/office/officeart/2005/8/layout/list1"/>
    <dgm:cxn modelId="{4AA1E5B0-B572-4576-9226-7D9D50A5BE20}" srcId="{11FFCCA5-D50D-4A1E-9B97-312CE9FE711C}" destId="{3AF175B0-236A-4D25-977A-8F07055C620E}" srcOrd="2" destOrd="0" parTransId="{C36AC0AF-8203-4EB0-A6FA-86CA9EA1A058}" sibTransId="{7BAE16A5-14CB-487F-81B8-3B68EBEEB3B6}"/>
    <dgm:cxn modelId="{3ED80DCC-1623-4AD3-95EB-BF6145CA6762}" type="presOf" srcId="{3AF175B0-236A-4D25-977A-8F07055C620E}" destId="{0AADD65D-EC07-41A6-A403-6D48AFAE0EEB}" srcOrd="1" destOrd="0" presId="urn:microsoft.com/office/officeart/2005/8/layout/list1"/>
    <dgm:cxn modelId="{F559F110-ACC5-4DF1-917D-38835991EBB7}" type="presOf" srcId="{46A310D4-BCE8-4760-8023-FEC0FB800446}" destId="{F9B9F7C2-32C2-41FF-A148-FBBDCF1A0C28}" srcOrd="0" destOrd="0" presId="urn:microsoft.com/office/officeart/2005/8/layout/list1"/>
    <dgm:cxn modelId="{2653DC41-1A7A-4AF8-A6C6-7A62D3BA0E5E}" type="presOf" srcId="{DA039EF1-B42F-42B3-9E44-4832814DB407}" destId="{A481B85F-2194-4478-AB4B-E8CBAA0A9376}" srcOrd="0" destOrd="0" presId="urn:microsoft.com/office/officeart/2005/8/layout/list1"/>
    <dgm:cxn modelId="{EEE6D5F7-50D8-4C1A-A5DC-9CE2F0D29663}" type="presOf" srcId="{46A310D4-BCE8-4760-8023-FEC0FB800446}" destId="{EDFDC267-A121-4AB3-8428-2C347F3C535F}" srcOrd="1" destOrd="0" presId="urn:microsoft.com/office/officeart/2005/8/layout/list1"/>
    <dgm:cxn modelId="{F37CFC1F-ECB9-432B-A9F4-90BFF2BC3220}" type="presParOf" srcId="{3581A769-7D85-44DD-AB63-9587586404CF}" destId="{4B2BD892-42AA-408D-9705-B085E4F5083F}" srcOrd="0" destOrd="0" presId="urn:microsoft.com/office/officeart/2005/8/layout/list1"/>
    <dgm:cxn modelId="{24790400-DC99-4F8B-A928-176129970770}" type="presParOf" srcId="{4B2BD892-42AA-408D-9705-B085E4F5083F}" destId="{A481B85F-2194-4478-AB4B-E8CBAA0A9376}" srcOrd="0" destOrd="0" presId="urn:microsoft.com/office/officeart/2005/8/layout/list1"/>
    <dgm:cxn modelId="{B7232296-EAC2-427C-A823-F2707ED23CA0}" type="presParOf" srcId="{4B2BD892-42AA-408D-9705-B085E4F5083F}" destId="{679BC7F4-7C11-4BF4-92EF-42F93613E80C}" srcOrd="1" destOrd="0" presId="urn:microsoft.com/office/officeart/2005/8/layout/list1"/>
    <dgm:cxn modelId="{C3A93041-2EAA-4571-8143-C42575C344CA}" type="presParOf" srcId="{3581A769-7D85-44DD-AB63-9587586404CF}" destId="{081D6BD3-CB32-4547-8917-7A10D93BE802}" srcOrd="1" destOrd="0" presId="urn:microsoft.com/office/officeart/2005/8/layout/list1"/>
    <dgm:cxn modelId="{C9943E24-B76E-4DF6-BC76-38C34B6A5E6D}" type="presParOf" srcId="{3581A769-7D85-44DD-AB63-9587586404CF}" destId="{3C409E01-B2E0-4F24-AA20-0B7ADF1E1A88}" srcOrd="2" destOrd="0" presId="urn:microsoft.com/office/officeart/2005/8/layout/list1"/>
    <dgm:cxn modelId="{8AB9C4A0-0544-454A-9D09-AA4929E3850D}" type="presParOf" srcId="{3581A769-7D85-44DD-AB63-9587586404CF}" destId="{FE0C30C5-DF06-49E3-A097-B9DA95EEFA19}" srcOrd="3" destOrd="0" presId="urn:microsoft.com/office/officeart/2005/8/layout/list1"/>
    <dgm:cxn modelId="{D13488A5-7264-43F7-94C1-0F9EBEA0B2A9}" type="presParOf" srcId="{3581A769-7D85-44DD-AB63-9587586404CF}" destId="{D03D512D-3C03-42DB-819D-FDBD3E2B8432}" srcOrd="4" destOrd="0" presId="urn:microsoft.com/office/officeart/2005/8/layout/list1"/>
    <dgm:cxn modelId="{49FBB40A-684F-4258-81C9-BBA1E21110E2}" type="presParOf" srcId="{D03D512D-3C03-42DB-819D-FDBD3E2B8432}" destId="{F9B9F7C2-32C2-41FF-A148-FBBDCF1A0C28}" srcOrd="0" destOrd="0" presId="urn:microsoft.com/office/officeart/2005/8/layout/list1"/>
    <dgm:cxn modelId="{BB4BE8A6-41F8-4FBB-AE93-959A81FC37A2}" type="presParOf" srcId="{D03D512D-3C03-42DB-819D-FDBD3E2B8432}" destId="{EDFDC267-A121-4AB3-8428-2C347F3C535F}" srcOrd="1" destOrd="0" presId="urn:microsoft.com/office/officeart/2005/8/layout/list1"/>
    <dgm:cxn modelId="{6C7A993A-A8A0-4D4B-881D-20936E482DF9}" type="presParOf" srcId="{3581A769-7D85-44DD-AB63-9587586404CF}" destId="{E3C14D41-CA2B-4653-ACA2-D44D63518CB6}" srcOrd="5" destOrd="0" presId="urn:microsoft.com/office/officeart/2005/8/layout/list1"/>
    <dgm:cxn modelId="{D75F1875-7CA2-4E37-A4DE-8F5FD16D63AA}" type="presParOf" srcId="{3581A769-7D85-44DD-AB63-9587586404CF}" destId="{CA85DD27-79EC-4A93-B929-E71A8382ABC9}" srcOrd="6" destOrd="0" presId="urn:microsoft.com/office/officeart/2005/8/layout/list1"/>
    <dgm:cxn modelId="{104E7445-0205-4771-95C3-B779C041956C}" type="presParOf" srcId="{3581A769-7D85-44DD-AB63-9587586404CF}" destId="{17791810-13D3-4A1C-ABF7-5D6DC5DDBB9D}" srcOrd="7" destOrd="0" presId="urn:microsoft.com/office/officeart/2005/8/layout/list1"/>
    <dgm:cxn modelId="{CECA54B8-5601-4BE2-8B07-FBB79DD463E2}" type="presParOf" srcId="{3581A769-7D85-44DD-AB63-9587586404CF}" destId="{2CE05B8C-A78E-45D6-B545-87A083F53D00}" srcOrd="8" destOrd="0" presId="urn:microsoft.com/office/officeart/2005/8/layout/list1"/>
    <dgm:cxn modelId="{6B340BE2-DFAA-4A84-B55D-961540F3F6E5}" type="presParOf" srcId="{2CE05B8C-A78E-45D6-B545-87A083F53D00}" destId="{D5E75A10-C144-46A2-96A0-B55470BE7EEB}" srcOrd="0" destOrd="0" presId="urn:microsoft.com/office/officeart/2005/8/layout/list1"/>
    <dgm:cxn modelId="{6ED76B18-521C-4795-8340-D265FE378D4B}" type="presParOf" srcId="{2CE05B8C-A78E-45D6-B545-87A083F53D00}" destId="{0AADD65D-EC07-41A6-A403-6D48AFAE0EEB}" srcOrd="1" destOrd="0" presId="urn:microsoft.com/office/officeart/2005/8/layout/list1"/>
    <dgm:cxn modelId="{106BF30A-63F9-49BC-B445-1D9690A5EFAC}" type="presParOf" srcId="{3581A769-7D85-44DD-AB63-9587586404CF}" destId="{E9FB8589-4401-40D6-B0B3-8F0DEA13F8DA}" srcOrd="9" destOrd="0" presId="urn:microsoft.com/office/officeart/2005/8/layout/list1"/>
    <dgm:cxn modelId="{8739858B-7331-421C-B499-548642097F2B}" type="presParOf" srcId="{3581A769-7D85-44DD-AB63-9587586404CF}" destId="{11C41223-A5B5-4291-90DC-6FCC68E9828F}" srcOrd="10" destOrd="0" presId="urn:microsoft.com/office/officeart/2005/8/layout/list1"/>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420F0E46-D644-4A29-9E26-5D230FD164DA}" type="doc">
      <dgm:prSet loTypeId="urn:microsoft.com/office/officeart/2008/layout/AscendingPictureAccentProcess" loCatId="picture" qsTypeId="urn:microsoft.com/office/officeart/2005/8/quickstyle/simple5" qsCatId="simple" csTypeId="urn:microsoft.com/office/officeart/2005/8/colors/colorful1" csCatId="colorful" phldr="1"/>
      <dgm:spPr/>
      <dgm:t>
        <a:bodyPr/>
        <a:lstStyle/>
        <a:p>
          <a:endParaRPr lang="es-MX"/>
        </a:p>
      </dgm:t>
    </dgm:pt>
    <dgm:pt modelId="{CF1BDD68-2514-47F5-9705-404C0E21065C}">
      <dgm:prSet phldrT="[Texto]" custT="1"/>
      <dgm:spPr/>
      <dgm:t>
        <a:bodyPr/>
        <a:lstStyle/>
        <a:p>
          <a:pPr algn="ctr"/>
          <a:r>
            <a:rPr lang="es-MX" sz="1600">
              <a:latin typeface="Arial" panose="020B0604020202020204" pitchFamily="34" charset="0"/>
              <a:cs typeface="Arial" panose="020B0604020202020204" pitchFamily="34" charset="0"/>
            </a:rPr>
            <a:t>En la presente unidad de competencia el estudiante deberá realizar un preproyecto para formar una empresa local o internacional.</a:t>
          </a:r>
        </a:p>
      </dgm:t>
    </dgm:pt>
    <dgm:pt modelId="{1C919CCA-35B0-43B1-BE9F-F85D92C42363}" type="parTrans" cxnId="{4390FE24-9C9A-481A-A05A-8ED3DA140411}">
      <dgm:prSet/>
      <dgm:spPr/>
      <dgm:t>
        <a:bodyPr/>
        <a:lstStyle/>
        <a:p>
          <a:endParaRPr lang="es-MX"/>
        </a:p>
      </dgm:t>
    </dgm:pt>
    <dgm:pt modelId="{18164598-2890-45B8-893A-7EF93766CDC8}" type="sibTrans" cxnId="{4390FE24-9C9A-481A-A05A-8ED3DA140411}">
      <dgm:prSet/>
      <dgm:spPr>
        <a:blipFill rotWithShape="1">
          <a:blip xmlns:r="http://schemas.openxmlformats.org/officeDocument/2006/relationships" r:embed="rId1"/>
          <a:stretch>
            <a:fillRect/>
          </a:stretch>
        </a:blipFill>
      </dgm:spPr>
      <dgm:t>
        <a:bodyPr/>
        <a:lstStyle/>
        <a:p>
          <a:endParaRPr lang="es-MX"/>
        </a:p>
      </dgm:t>
    </dgm:pt>
    <dgm:pt modelId="{F34DFEDB-0700-45CB-8CEE-996D288A889E}">
      <dgm:prSet phldrT="[Texto]" custT="1"/>
      <dgm:spPr/>
      <dgm:t>
        <a:bodyPr/>
        <a:lstStyle/>
        <a:p>
          <a:pPr algn="ctr"/>
          <a:r>
            <a:rPr lang="es-MX" sz="1600" b="1" i="1">
              <a:latin typeface="Arial" panose="020B0604020202020204" pitchFamily="34" charset="0"/>
              <a:cs typeface="Arial" panose="020B0604020202020204" pitchFamily="34" charset="0"/>
            </a:rPr>
            <a:t>¿Qué se verá en la presente unidad de competencia</a:t>
          </a:r>
          <a:r>
            <a:rPr lang="es-MX" sz="1600" b="1" i="1"/>
            <a:t>?</a:t>
          </a:r>
          <a:endParaRPr lang="es-MX" sz="1600" i="1"/>
        </a:p>
      </dgm:t>
    </dgm:pt>
    <dgm:pt modelId="{6EBEE807-B732-4183-9DF4-5ADFABD6D48C}" type="parTrans" cxnId="{4025A819-97D5-4160-B9C9-5CDC99FA0B9A}">
      <dgm:prSet/>
      <dgm:spPr/>
      <dgm:t>
        <a:bodyPr/>
        <a:lstStyle/>
        <a:p>
          <a:endParaRPr lang="es-MX"/>
        </a:p>
      </dgm:t>
    </dgm:pt>
    <dgm:pt modelId="{292FFF55-F238-4D23-8B1C-10F6FDB658A6}" type="sibTrans" cxnId="{4025A819-97D5-4160-B9C9-5CDC99FA0B9A}">
      <dgm:prSet/>
      <dgm:spPr>
        <a:blipFill rotWithShape="1">
          <a:blip xmlns:r="http://schemas.openxmlformats.org/officeDocument/2006/relationships" r:embed="rId2"/>
          <a:stretch>
            <a:fillRect/>
          </a:stretch>
        </a:blipFill>
      </dgm:spPr>
      <dgm:t>
        <a:bodyPr/>
        <a:lstStyle/>
        <a:p>
          <a:endParaRPr lang="es-MX"/>
        </a:p>
      </dgm:t>
    </dgm:pt>
    <dgm:pt modelId="{C7FE51F8-2604-4B00-9837-D31CB540FFA4}" type="pres">
      <dgm:prSet presAssocID="{420F0E46-D644-4A29-9E26-5D230FD164DA}" presName="Name0" presStyleCnt="0">
        <dgm:presLayoutVars>
          <dgm:chMax val="7"/>
          <dgm:chPref val="7"/>
          <dgm:dir/>
        </dgm:presLayoutVars>
      </dgm:prSet>
      <dgm:spPr/>
      <dgm:t>
        <a:bodyPr/>
        <a:lstStyle/>
        <a:p>
          <a:endParaRPr lang="es-MX"/>
        </a:p>
      </dgm:t>
    </dgm:pt>
    <dgm:pt modelId="{C3335151-AAB6-407B-B063-0CF2BD3A1561}" type="pres">
      <dgm:prSet presAssocID="{420F0E46-D644-4A29-9E26-5D230FD164DA}" presName="dot1" presStyleLbl="alignNode1" presStyleIdx="0" presStyleCnt="10"/>
      <dgm:spPr/>
    </dgm:pt>
    <dgm:pt modelId="{2A45EF0B-2C45-4865-A228-A94F979FD3DF}" type="pres">
      <dgm:prSet presAssocID="{420F0E46-D644-4A29-9E26-5D230FD164DA}" presName="dot2" presStyleLbl="alignNode1" presStyleIdx="1" presStyleCnt="10"/>
      <dgm:spPr/>
    </dgm:pt>
    <dgm:pt modelId="{304120C4-DB31-4455-A739-F598CFAA8CDE}" type="pres">
      <dgm:prSet presAssocID="{420F0E46-D644-4A29-9E26-5D230FD164DA}" presName="dot3" presStyleLbl="alignNode1" presStyleIdx="2" presStyleCnt="10"/>
      <dgm:spPr/>
    </dgm:pt>
    <dgm:pt modelId="{73209540-9303-46C9-8CBA-AC75426BBBF1}" type="pres">
      <dgm:prSet presAssocID="{420F0E46-D644-4A29-9E26-5D230FD164DA}" presName="dotArrow1" presStyleLbl="alignNode1" presStyleIdx="3" presStyleCnt="10"/>
      <dgm:spPr/>
    </dgm:pt>
    <dgm:pt modelId="{0324AEB4-B4CC-4C20-B0ED-B6A5204F705A}" type="pres">
      <dgm:prSet presAssocID="{420F0E46-D644-4A29-9E26-5D230FD164DA}" presName="dotArrow2" presStyleLbl="alignNode1" presStyleIdx="4" presStyleCnt="10"/>
      <dgm:spPr/>
    </dgm:pt>
    <dgm:pt modelId="{39EAAB22-5B4C-4D9D-8B8D-F76F966E9AB9}" type="pres">
      <dgm:prSet presAssocID="{420F0E46-D644-4A29-9E26-5D230FD164DA}" presName="dotArrow3" presStyleLbl="alignNode1" presStyleIdx="5" presStyleCnt="10"/>
      <dgm:spPr/>
    </dgm:pt>
    <dgm:pt modelId="{7FA24955-0B6E-4EBF-8F4F-B8953228E960}" type="pres">
      <dgm:prSet presAssocID="{420F0E46-D644-4A29-9E26-5D230FD164DA}" presName="dotArrow4" presStyleLbl="alignNode1" presStyleIdx="6" presStyleCnt="10"/>
      <dgm:spPr/>
    </dgm:pt>
    <dgm:pt modelId="{6492CB16-6D9A-4757-A59D-1C59BFF51334}" type="pres">
      <dgm:prSet presAssocID="{420F0E46-D644-4A29-9E26-5D230FD164DA}" presName="dotArrow5" presStyleLbl="alignNode1" presStyleIdx="7" presStyleCnt="10"/>
      <dgm:spPr/>
    </dgm:pt>
    <dgm:pt modelId="{2AF17470-A290-4CD9-9125-182C4D59CA03}" type="pres">
      <dgm:prSet presAssocID="{420F0E46-D644-4A29-9E26-5D230FD164DA}" presName="dotArrow6" presStyleLbl="alignNode1" presStyleIdx="8" presStyleCnt="10"/>
      <dgm:spPr/>
    </dgm:pt>
    <dgm:pt modelId="{B9FFC2B7-917A-4113-977A-2F67E95FB3BA}" type="pres">
      <dgm:prSet presAssocID="{420F0E46-D644-4A29-9E26-5D230FD164DA}" presName="dotArrow7" presStyleLbl="alignNode1" presStyleIdx="9" presStyleCnt="10"/>
      <dgm:spPr/>
    </dgm:pt>
    <dgm:pt modelId="{ED132B05-1347-430F-9A66-E62E740D379C}" type="pres">
      <dgm:prSet presAssocID="{CF1BDD68-2514-47F5-9705-404C0E21065C}" presName="parTx1" presStyleLbl="node1" presStyleIdx="0" presStyleCnt="2" custScaleX="157154" custScaleY="217449"/>
      <dgm:spPr/>
      <dgm:t>
        <a:bodyPr/>
        <a:lstStyle/>
        <a:p>
          <a:endParaRPr lang="es-MX"/>
        </a:p>
      </dgm:t>
    </dgm:pt>
    <dgm:pt modelId="{F0314FC1-F685-48EC-9C71-29F6AE04BF41}" type="pres">
      <dgm:prSet presAssocID="{18164598-2890-45B8-893A-7EF93766CDC8}" presName="picture1" presStyleCnt="0"/>
      <dgm:spPr/>
    </dgm:pt>
    <dgm:pt modelId="{6E09AC4E-2AAD-465B-B0B0-66BBCE671256}" type="pres">
      <dgm:prSet presAssocID="{18164598-2890-45B8-893A-7EF93766CDC8}" presName="imageRepeatNode" presStyleLbl="fgImgPlace1" presStyleIdx="0" presStyleCnt="2" custScaleX="77549" custScaleY="78065" custLinFactNeighborX="-48050" custLinFactNeighborY="-48366"/>
      <dgm:spPr/>
      <dgm:t>
        <a:bodyPr/>
        <a:lstStyle/>
        <a:p>
          <a:endParaRPr lang="es-MX"/>
        </a:p>
      </dgm:t>
    </dgm:pt>
    <dgm:pt modelId="{FBE429DD-C395-493B-BF96-EDDC5654047B}" type="pres">
      <dgm:prSet presAssocID="{F34DFEDB-0700-45CB-8CEE-996D288A889E}" presName="parTx2" presStyleLbl="node1" presStyleIdx="1" presStyleCnt="2" custScaleX="108778" custScaleY="127675"/>
      <dgm:spPr/>
      <dgm:t>
        <a:bodyPr/>
        <a:lstStyle/>
        <a:p>
          <a:endParaRPr lang="es-MX"/>
        </a:p>
      </dgm:t>
    </dgm:pt>
    <dgm:pt modelId="{260A2FE8-9DCA-4933-A021-0AB0C1A42A73}" type="pres">
      <dgm:prSet presAssocID="{292FFF55-F238-4D23-8B1C-10F6FDB658A6}" presName="picture2" presStyleCnt="0"/>
      <dgm:spPr/>
    </dgm:pt>
    <dgm:pt modelId="{329E104A-B207-4675-9CDC-2D4054E1525E}" type="pres">
      <dgm:prSet presAssocID="{292FFF55-F238-4D23-8B1C-10F6FDB658A6}" presName="imageRepeatNode" presStyleLbl="fgImgPlace1" presStyleIdx="1" presStyleCnt="2"/>
      <dgm:spPr/>
      <dgm:t>
        <a:bodyPr/>
        <a:lstStyle/>
        <a:p>
          <a:endParaRPr lang="es-MX"/>
        </a:p>
      </dgm:t>
    </dgm:pt>
  </dgm:ptLst>
  <dgm:cxnLst>
    <dgm:cxn modelId="{4025A819-97D5-4160-B9C9-5CDC99FA0B9A}" srcId="{420F0E46-D644-4A29-9E26-5D230FD164DA}" destId="{F34DFEDB-0700-45CB-8CEE-996D288A889E}" srcOrd="1" destOrd="0" parTransId="{6EBEE807-B732-4183-9DF4-5ADFABD6D48C}" sibTransId="{292FFF55-F238-4D23-8B1C-10F6FDB658A6}"/>
    <dgm:cxn modelId="{A1B4E3B5-767F-4883-81BF-CBAFC3EBA602}" type="presOf" srcId="{18164598-2890-45B8-893A-7EF93766CDC8}" destId="{6E09AC4E-2AAD-465B-B0B0-66BBCE671256}" srcOrd="0" destOrd="0" presId="urn:microsoft.com/office/officeart/2008/layout/AscendingPictureAccentProcess"/>
    <dgm:cxn modelId="{C8226ED1-69A7-494C-A845-2BD47E5C506C}" type="presOf" srcId="{420F0E46-D644-4A29-9E26-5D230FD164DA}" destId="{C7FE51F8-2604-4B00-9837-D31CB540FFA4}" srcOrd="0" destOrd="0" presId="urn:microsoft.com/office/officeart/2008/layout/AscendingPictureAccentProcess"/>
    <dgm:cxn modelId="{93983614-9194-4ED4-A21B-F9092F37CC97}" type="presOf" srcId="{292FFF55-F238-4D23-8B1C-10F6FDB658A6}" destId="{329E104A-B207-4675-9CDC-2D4054E1525E}" srcOrd="0" destOrd="0" presId="urn:microsoft.com/office/officeart/2008/layout/AscendingPictureAccentProcess"/>
    <dgm:cxn modelId="{6927F7E3-3A73-4B49-B1B4-0E7AE90E3457}" type="presOf" srcId="{CF1BDD68-2514-47F5-9705-404C0E21065C}" destId="{ED132B05-1347-430F-9A66-E62E740D379C}" srcOrd="0" destOrd="0" presId="urn:microsoft.com/office/officeart/2008/layout/AscendingPictureAccentProcess"/>
    <dgm:cxn modelId="{4390FE24-9C9A-481A-A05A-8ED3DA140411}" srcId="{420F0E46-D644-4A29-9E26-5D230FD164DA}" destId="{CF1BDD68-2514-47F5-9705-404C0E21065C}" srcOrd="0" destOrd="0" parTransId="{1C919CCA-35B0-43B1-BE9F-F85D92C42363}" sibTransId="{18164598-2890-45B8-893A-7EF93766CDC8}"/>
    <dgm:cxn modelId="{524A8E54-9C76-436E-AFD0-E778247BA5E3}" type="presOf" srcId="{F34DFEDB-0700-45CB-8CEE-996D288A889E}" destId="{FBE429DD-C395-493B-BF96-EDDC5654047B}" srcOrd="0" destOrd="0" presId="urn:microsoft.com/office/officeart/2008/layout/AscendingPictureAccentProcess"/>
    <dgm:cxn modelId="{F6F47731-5AA8-4D47-9D51-F20B1BBEECD6}" type="presParOf" srcId="{C7FE51F8-2604-4B00-9837-D31CB540FFA4}" destId="{C3335151-AAB6-407B-B063-0CF2BD3A1561}" srcOrd="0" destOrd="0" presId="urn:microsoft.com/office/officeart/2008/layout/AscendingPictureAccentProcess"/>
    <dgm:cxn modelId="{C7576E7B-90A2-4EEB-BC60-0E5AB36E780C}" type="presParOf" srcId="{C7FE51F8-2604-4B00-9837-D31CB540FFA4}" destId="{2A45EF0B-2C45-4865-A228-A94F979FD3DF}" srcOrd="1" destOrd="0" presId="urn:microsoft.com/office/officeart/2008/layout/AscendingPictureAccentProcess"/>
    <dgm:cxn modelId="{7726F226-F30E-4376-8BEE-BCE95E8DAF73}" type="presParOf" srcId="{C7FE51F8-2604-4B00-9837-D31CB540FFA4}" destId="{304120C4-DB31-4455-A739-F598CFAA8CDE}" srcOrd="2" destOrd="0" presId="urn:microsoft.com/office/officeart/2008/layout/AscendingPictureAccentProcess"/>
    <dgm:cxn modelId="{7623B6FD-38F6-4F75-A76D-8A69E5221FF0}" type="presParOf" srcId="{C7FE51F8-2604-4B00-9837-D31CB540FFA4}" destId="{73209540-9303-46C9-8CBA-AC75426BBBF1}" srcOrd="3" destOrd="0" presId="urn:microsoft.com/office/officeart/2008/layout/AscendingPictureAccentProcess"/>
    <dgm:cxn modelId="{5BAEB513-F3BE-4E70-B21B-5421C92B5AAE}" type="presParOf" srcId="{C7FE51F8-2604-4B00-9837-D31CB540FFA4}" destId="{0324AEB4-B4CC-4C20-B0ED-B6A5204F705A}" srcOrd="4" destOrd="0" presId="urn:microsoft.com/office/officeart/2008/layout/AscendingPictureAccentProcess"/>
    <dgm:cxn modelId="{5ACA1724-7E0B-4A47-9422-492FEBF4244C}" type="presParOf" srcId="{C7FE51F8-2604-4B00-9837-D31CB540FFA4}" destId="{39EAAB22-5B4C-4D9D-8B8D-F76F966E9AB9}" srcOrd="5" destOrd="0" presId="urn:microsoft.com/office/officeart/2008/layout/AscendingPictureAccentProcess"/>
    <dgm:cxn modelId="{EE7F3640-4CA0-49AA-B79E-4D084029D1C5}" type="presParOf" srcId="{C7FE51F8-2604-4B00-9837-D31CB540FFA4}" destId="{7FA24955-0B6E-4EBF-8F4F-B8953228E960}" srcOrd="6" destOrd="0" presId="urn:microsoft.com/office/officeart/2008/layout/AscendingPictureAccentProcess"/>
    <dgm:cxn modelId="{DEFBED27-BCDE-467F-AFA0-B776A7F2E84E}" type="presParOf" srcId="{C7FE51F8-2604-4B00-9837-D31CB540FFA4}" destId="{6492CB16-6D9A-4757-A59D-1C59BFF51334}" srcOrd="7" destOrd="0" presId="urn:microsoft.com/office/officeart/2008/layout/AscendingPictureAccentProcess"/>
    <dgm:cxn modelId="{2E2EB5BE-3DD7-41C9-98BE-CE865F31CA10}" type="presParOf" srcId="{C7FE51F8-2604-4B00-9837-D31CB540FFA4}" destId="{2AF17470-A290-4CD9-9125-182C4D59CA03}" srcOrd="8" destOrd="0" presId="urn:microsoft.com/office/officeart/2008/layout/AscendingPictureAccentProcess"/>
    <dgm:cxn modelId="{37B12E2A-64E8-4B36-9467-F05351D77721}" type="presParOf" srcId="{C7FE51F8-2604-4B00-9837-D31CB540FFA4}" destId="{B9FFC2B7-917A-4113-977A-2F67E95FB3BA}" srcOrd="9" destOrd="0" presId="urn:microsoft.com/office/officeart/2008/layout/AscendingPictureAccentProcess"/>
    <dgm:cxn modelId="{DD8E78F7-B43D-4A9E-83AA-C3FDAB856B5A}" type="presParOf" srcId="{C7FE51F8-2604-4B00-9837-D31CB540FFA4}" destId="{ED132B05-1347-430F-9A66-E62E740D379C}" srcOrd="10" destOrd="0" presId="urn:microsoft.com/office/officeart/2008/layout/AscendingPictureAccentProcess"/>
    <dgm:cxn modelId="{83D14BF6-4A7D-42DC-8D9F-C2DDCB104F6C}" type="presParOf" srcId="{C7FE51F8-2604-4B00-9837-D31CB540FFA4}" destId="{F0314FC1-F685-48EC-9C71-29F6AE04BF41}" srcOrd="11" destOrd="0" presId="urn:microsoft.com/office/officeart/2008/layout/AscendingPictureAccentProcess"/>
    <dgm:cxn modelId="{EA67242C-D141-48F2-8079-EDE9FF2EBD44}" type="presParOf" srcId="{F0314FC1-F685-48EC-9C71-29F6AE04BF41}" destId="{6E09AC4E-2AAD-465B-B0B0-66BBCE671256}" srcOrd="0" destOrd="0" presId="urn:microsoft.com/office/officeart/2008/layout/AscendingPictureAccentProcess"/>
    <dgm:cxn modelId="{C48A4398-36E7-4D59-9DE2-B95A97D3D7A0}" type="presParOf" srcId="{C7FE51F8-2604-4B00-9837-D31CB540FFA4}" destId="{FBE429DD-C395-493B-BF96-EDDC5654047B}" srcOrd="12" destOrd="0" presId="urn:microsoft.com/office/officeart/2008/layout/AscendingPictureAccentProcess"/>
    <dgm:cxn modelId="{48747CFD-5FA5-40DB-936F-F9B9A30E0362}" type="presParOf" srcId="{C7FE51F8-2604-4B00-9837-D31CB540FFA4}" destId="{260A2FE8-9DCA-4933-A021-0AB0C1A42A73}" srcOrd="13" destOrd="0" presId="urn:microsoft.com/office/officeart/2008/layout/AscendingPictureAccentProcess"/>
    <dgm:cxn modelId="{47EA1C26-AC08-40CF-BB1F-899AA4CD18A1}" type="presParOf" srcId="{260A2FE8-9DCA-4933-A021-0AB0C1A42A73}" destId="{329E104A-B207-4675-9CDC-2D4054E1525E}" srcOrd="0" destOrd="0" presId="urn:microsoft.com/office/officeart/2008/layout/AscendingPictureAccentProcess"/>
  </dgm:cxnLst>
  <dgm:bg/>
  <dgm:whole/>
  <dgm:extLst>
    <a:ext uri="http://schemas.microsoft.com/office/drawing/2008/diagram">
      <dsp:dataModelExt xmlns:dsp="http://schemas.microsoft.com/office/drawing/2008/diagram" relId="rId274"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ABF28BB7-93A5-44F4-940C-F66430EF7FC6}" type="doc">
      <dgm:prSet loTypeId="urn:microsoft.com/office/officeart/2005/8/layout/process5" loCatId="process" qsTypeId="urn:microsoft.com/office/officeart/2005/8/quickstyle/simple1" qsCatId="simple" csTypeId="urn:microsoft.com/office/officeart/2005/8/colors/colorful1#1" csCatId="colorful" phldr="1"/>
      <dgm:spPr/>
      <dgm:t>
        <a:bodyPr/>
        <a:lstStyle/>
        <a:p>
          <a:endParaRPr lang="es-ES"/>
        </a:p>
      </dgm:t>
    </dgm:pt>
    <dgm:pt modelId="{77993939-8CE7-423B-813D-1A8896C158A8}">
      <dgm:prSet phldrT="[Texto]"/>
      <dgm:spPr/>
      <dgm:t>
        <a:bodyPr/>
        <a:lstStyle/>
        <a:p>
          <a:r>
            <a:rPr lang="es-ES" b="1"/>
            <a:t>Reconsideración de la estrategia.</a:t>
          </a:r>
          <a:endParaRPr lang="es-ES"/>
        </a:p>
      </dgm:t>
    </dgm:pt>
    <dgm:pt modelId="{4BEEDDB2-23C9-4334-8889-FD4079E05F22}" type="parTrans" cxnId="{3EF286E2-07DB-43CC-AF54-CFD7591A1484}">
      <dgm:prSet/>
      <dgm:spPr/>
      <dgm:t>
        <a:bodyPr/>
        <a:lstStyle/>
        <a:p>
          <a:endParaRPr lang="es-ES"/>
        </a:p>
      </dgm:t>
    </dgm:pt>
    <dgm:pt modelId="{EBB53493-574C-47EF-9131-299D771682B2}" type="sibTrans" cxnId="{3EF286E2-07DB-43CC-AF54-CFD7591A1484}">
      <dgm:prSet/>
      <dgm:spPr/>
      <dgm:t>
        <a:bodyPr/>
        <a:lstStyle/>
        <a:p>
          <a:endParaRPr lang="es-ES"/>
        </a:p>
      </dgm:t>
    </dgm:pt>
    <dgm:pt modelId="{864C068D-79A0-459E-947C-3E9C348C7A25}">
      <dgm:prSet phldrT="[Texto]"/>
      <dgm:spPr/>
      <dgm:t>
        <a:bodyPr/>
        <a:lstStyle/>
        <a:p>
          <a:r>
            <a:rPr lang="es-ES" b="1"/>
            <a:t>La elección del socio</a:t>
          </a:r>
          <a:endParaRPr lang="es-ES"/>
        </a:p>
      </dgm:t>
    </dgm:pt>
    <dgm:pt modelId="{38445B72-F5E0-4001-B540-E88D5B298D6A}" type="parTrans" cxnId="{831EBCE2-6C8B-4A73-A49B-E0439D351DCA}">
      <dgm:prSet/>
      <dgm:spPr/>
      <dgm:t>
        <a:bodyPr/>
        <a:lstStyle/>
        <a:p>
          <a:endParaRPr lang="es-ES"/>
        </a:p>
      </dgm:t>
    </dgm:pt>
    <dgm:pt modelId="{1ED022CD-926F-40C4-9252-C9D491821451}" type="sibTrans" cxnId="{831EBCE2-6C8B-4A73-A49B-E0439D351DCA}">
      <dgm:prSet/>
      <dgm:spPr/>
      <dgm:t>
        <a:bodyPr/>
        <a:lstStyle/>
        <a:p>
          <a:endParaRPr lang="es-ES"/>
        </a:p>
      </dgm:t>
    </dgm:pt>
    <dgm:pt modelId="{6C89A996-B336-4832-B93B-0789F703708D}">
      <dgm:prSet phldrT="[Texto]"/>
      <dgm:spPr/>
      <dgm:t>
        <a:bodyPr/>
        <a:lstStyle/>
        <a:p>
          <a:r>
            <a:rPr lang="es-ES" b="1"/>
            <a:t>Tipos de socios </a:t>
          </a:r>
          <a:endParaRPr lang="es-ES"/>
        </a:p>
      </dgm:t>
    </dgm:pt>
    <dgm:pt modelId="{176CF2C0-67E5-412C-8C85-BD30C512D06D}" type="parTrans" cxnId="{221D4B48-69FB-4950-ABEE-A246EBF7B4ED}">
      <dgm:prSet/>
      <dgm:spPr/>
      <dgm:t>
        <a:bodyPr/>
        <a:lstStyle/>
        <a:p>
          <a:endParaRPr lang="es-ES"/>
        </a:p>
      </dgm:t>
    </dgm:pt>
    <dgm:pt modelId="{C9BBE0F6-C785-46AA-BD94-1A36A1AF4A95}" type="sibTrans" cxnId="{221D4B48-69FB-4950-ABEE-A246EBF7B4ED}">
      <dgm:prSet/>
      <dgm:spPr/>
      <dgm:t>
        <a:bodyPr/>
        <a:lstStyle/>
        <a:p>
          <a:endParaRPr lang="es-ES"/>
        </a:p>
      </dgm:t>
    </dgm:pt>
    <dgm:pt modelId="{21721ECB-5817-4D6F-BA03-73845E700D0B}">
      <dgm:prSet phldrT="[Texto]"/>
      <dgm:spPr/>
      <dgm:t>
        <a:bodyPr/>
        <a:lstStyle/>
        <a:p>
          <a:r>
            <a:rPr lang="es-ES" b="1"/>
            <a:t>Datos a consideración</a:t>
          </a:r>
          <a:endParaRPr lang="es-ES"/>
        </a:p>
      </dgm:t>
    </dgm:pt>
    <dgm:pt modelId="{3D40DC38-C9F3-465B-9EF5-AEB3FE9FBE52}" type="parTrans" cxnId="{B576194A-D713-45D1-A5A7-07E31CCA6C51}">
      <dgm:prSet/>
      <dgm:spPr/>
      <dgm:t>
        <a:bodyPr/>
        <a:lstStyle/>
        <a:p>
          <a:endParaRPr lang="es-ES"/>
        </a:p>
      </dgm:t>
    </dgm:pt>
    <dgm:pt modelId="{ADCE9BA8-63EE-43A3-9FA2-F7E6191C4F10}" type="sibTrans" cxnId="{B576194A-D713-45D1-A5A7-07E31CCA6C51}">
      <dgm:prSet/>
      <dgm:spPr/>
      <dgm:t>
        <a:bodyPr/>
        <a:lstStyle/>
        <a:p>
          <a:endParaRPr lang="es-ES"/>
        </a:p>
      </dgm:t>
    </dgm:pt>
    <dgm:pt modelId="{3E02D2A5-5057-4E2E-9544-1399CD46AE2F}">
      <dgm:prSet phldrT="[Texto]"/>
      <dgm:spPr/>
      <dgm:t>
        <a:bodyPr/>
        <a:lstStyle/>
        <a:p>
          <a:r>
            <a:rPr lang="es-ES" b="1"/>
            <a:t>La construcción de la alianza</a:t>
          </a:r>
          <a:endParaRPr lang="es-ES"/>
        </a:p>
      </dgm:t>
    </dgm:pt>
    <dgm:pt modelId="{4F332ECB-08BC-4883-803A-88DBF4866A7B}" type="parTrans" cxnId="{80EF60F7-3C2A-4D30-AE4C-289F0B52B37B}">
      <dgm:prSet/>
      <dgm:spPr/>
      <dgm:t>
        <a:bodyPr/>
        <a:lstStyle/>
        <a:p>
          <a:endParaRPr lang="es-ES"/>
        </a:p>
      </dgm:t>
    </dgm:pt>
    <dgm:pt modelId="{120E8FA4-7B6E-4402-9E9A-6488ED2AF059}" type="sibTrans" cxnId="{80EF60F7-3C2A-4D30-AE4C-289F0B52B37B}">
      <dgm:prSet/>
      <dgm:spPr/>
      <dgm:t>
        <a:bodyPr/>
        <a:lstStyle/>
        <a:p>
          <a:endParaRPr lang="es-ES"/>
        </a:p>
      </dgm:t>
    </dgm:pt>
    <dgm:pt modelId="{E5ECB886-F0F0-47E7-A0EA-0C399E6909EF}" type="pres">
      <dgm:prSet presAssocID="{ABF28BB7-93A5-44F4-940C-F66430EF7FC6}" presName="diagram" presStyleCnt="0">
        <dgm:presLayoutVars>
          <dgm:dir/>
          <dgm:resizeHandles val="exact"/>
        </dgm:presLayoutVars>
      </dgm:prSet>
      <dgm:spPr/>
      <dgm:t>
        <a:bodyPr/>
        <a:lstStyle/>
        <a:p>
          <a:endParaRPr lang="es-ES"/>
        </a:p>
      </dgm:t>
    </dgm:pt>
    <dgm:pt modelId="{40519C85-726A-4CDC-B4E4-EFF3F1B9D61E}" type="pres">
      <dgm:prSet presAssocID="{77993939-8CE7-423B-813D-1A8896C158A8}" presName="node" presStyleLbl="node1" presStyleIdx="0" presStyleCnt="5">
        <dgm:presLayoutVars>
          <dgm:bulletEnabled val="1"/>
        </dgm:presLayoutVars>
      </dgm:prSet>
      <dgm:spPr/>
      <dgm:t>
        <a:bodyPr/>
        <a:lstStyle/>
        <a:p>
          <a:endParaRPr lang="es-ES"/>
        </a:p>
      </dgm:t>
    </dgm:pt>
    <dgm:pt modelId="{859802EE-F794-4D0D-81A9-06D0B0082C48}" type="pres">
      <dgm:prSet presAssocID="{EBB53493-574C-47EF-9131-299D771682B2}" presName="sibTrans" presStyleLbl="sibTrans2D1" presStyleIdx="0" presStyleCnt="4"/>
      <dgm:spPr/>
      <dgm:t>
        <a:bodyPr/>
        <a:lstStyle/>
        <a:p>
          <a:endParaRPr lang="es-ES"/>
        </a:p>
      </dgm:t>
    </dgm:pt>
    <dgm:pt modelId="{047C8D60-9353-4A72-947F-582FF65D5605}" type="pres">
      <dgm:prSet presAssocID="{EBB53493-574C-47EF-9131-299D771682B2}" presName="connectorText" presStyleLbl="sibTrans2D1" presStyleIdx="0" presStyleCnt="4"/>
      <dgm:spPr/>
      <dgm:t>
        <a:bodyPr/>
        <a:lstStyle/>
        <a:p>
          <a:endParaRPr lang="es-ES"/>
        </a:p>
      </dgm:t>
    </dgm:pt>
    <dgm:pt modelId="{4193CF9F-9BA5-4340-9572-C4707C09AE9C}" type="pres">
      <dgm:prSet presAssocID="{864C068D-79A0-459E-947C-3E9C348C7A25}" presName="node" presStyleLbl="node1" presStyleIdx="1" presStyleCnt="5">
        <dgm:presLayoutVars>
          <dgm:bulletEnabled val="1"/>
        </dgm:presLayoutVars>
      </dgm:prSet>
      <dgm:spPr/>
      <dgm:t>
        <a:bodyPr/>
        <a:lstStyle/>
        <a:p>
          <a:endParaRPr lang="es-ES"/>
        </a:p>
      </dgm:t>
    </dgm:pt>
    <dgm:pt modelId="{995BDE29-999C-4FFE-AFFD-A113C9C83374}" type="pres">
      <dgm:prSet presAssocID="{1ED022CD-926F-40C4-9252-C9D491821451}" presName="sibTrans" presStyleLbl="sibTrans2D1" presStyleIdx="1" presStyleCnt="4"/>
      <dgm:spPr/>
      <dgm:t>
        <a:bodyPr/>
        <a:lstStyle/>
        <a:p>
          <a:endParaRPr lang="es-ES"/>
        </a:p>
      </dgm:t>
    </dgm:pt>
    <dgm:pt modelId="{523B2863-A787-45D2-A45D-F2CA744D152B}" type="pres">
      <dgm:prSet presAssocID="{1ED022CD-926F-40C4-9252-C9D491821451}" presName="connectorText" presStyleLbl="sibTrans2D1" presStyleIdx="1" presStyleCnt="4"/>
      <dgm:spPr/>
      <dgm:t>
        <a:bodyPr/>
        <a:lstStyle/>
        <a:p>
          <a:endParaRPr lang="es-ES"/>
        </a:p>
      </dgm:t>
    </dgm:pt>
    <dgm:pt modelId="{421CBF66-0671-4AD3-B9A1-0BE0FCB62EE9}" type="pres">
      <dgm:prSet presAssocID="{6C89A996-B336-4832-B93B-0789F703708D}" presName="node" presStyleLbl="node1" presStyleIdx="2" presStyleCnt="5">
        <dgm:presLayoutVars>
          <dgm:bulletEnabled val="1"/>
        </dgm:presLayoutVars>
      </dgm:prSet>
      <dgm:spPr/>
      <dgm:t>
        <a:bodyPr/>
        <a:lstStyle/>
        <a:p>
          <a:endParaRPr lang="es-ES"/>
        </a:p>
      </dgm:t>
    </dgm:pt>
    <dgm:pt modelId="{BB813FD6-A6A4-4C91-AFA6-E1DF6CAB6629}" type="pres">
      <dgm:prSet presAssocID="{C9BBE0F6-C785-46AA-BD94-1A36A1AF4A95}" presName="sibTrans" presStyleLbl="sibTrans2D1" presStyleIdx="2" presStyleCnt="4"/>
      <dgm:spPr/>
      <dgm:t>
        <a:bodyPr/>
        <a:lstStyle/>
        <a:p>
          <a:endParaRPr lang="es-ES"/>
        </a:p>
      </dgm:t>
    </dgm:pt>
    <dgm:pt modelId="{26D742C7-1D39-4E03-BF15-E5F3068EA121}" type="pres">
      <dgm:prSet presAssocID="{C9BBE0F6-C785-46AA-BD94-1A36A1AF4A95}" presName="connectorText" presStyleLbl="sibTrans2D1" presStyleIdx="2" presStyleCnt="4"/>
      <dgm:spPr/>
      <dgm:t>
        <a:bodyPr/>
        <a:lstStyle/>
        <a:p>
          <a:endParaRPr lang="es-ES"/>
        </a:p>
      </dgm:t>
    </dgm:pt>
    <dgm:pt modelId="{85971AC5-890A-4FB4-9FBC-D75FC02440B0}" type="pres">
      <dgm:prSet presAssocID="{21721ECB-5817-4D6F-BA03-73845E700D0B}" presName="node" presStyleLbl="node1" presStyleIdx="3" presStyleCnt="5">
        <dgm:presLayoutVars>
          <dgm:bulletEnabled val="1"/>
        </dgm:presLayoutVars>
      </dgm:prSet>
      <dgm:spPr/>
      <dgm:t>
        <a:bodyPr/>
        <a:lstStyle/>
        <a:p>
          <a:endParaRPr lang="es-ES"/>
        </a:p>
      </dgm:t>
    </dgm:pt>
    <dgm:pt modelId="{A0893F24-B859-4D5C-837D-D89505ACDD73}" type="pres">
      <dgm:prSet presAssocID="{ADCE9BA8-63EE-43A3-9FA2-F7E6191C4F10}" presName="sibTrans" presStyleLbl="sibTrans2D1" presStyleIdx="3" presStyleCnt="4"/>
      <dgm:spPr/>
      <dgm:t>
        <a:bodyPr/>
        <a:lstStyle/>
        <a:p>
          <a:endParaRPr lang="es-ES"/>
        </a:p>
      </dgm:t>
    </dgm:pt>
    <dgm:pt modelId="{2D22443B-B02E-4BD2-86F0-D08DAFE265E7}" type="pres">
      <dgm:prSet presAssocID="{ADCE9BA8-63EE-43A3-9FA2-F7E6191C4F10}" presName="connectorText" presStyleLbl="sibTrans2D1" presStyleIdx="3" presStyleCnt="4"/>
      <dgm:spPr/>
      <dgm:t>
        <a:bodyPr/>
        <a:lstStyle/>
        <a:p>
          <a:endParaRPr lang="es-ES"/>
        </a:p>
      </dgm:t>
    </dgm:pt>
    <dgm:pt modelId="{5F96350E-4F68-46B8-8D3A-A72B0154D992}" type="pres">
      <dgm:prSet presAssocID="{3E02D2A5-5057-4E2E-9544-1399CD46AE2F}" presName="node" presStyleLbl="node1" presStyleIdx="4" presStyleCnt="5">
        <dgm:presLayoutVars>
          <dgm:bulletEnabled val="1"/>
        </dgm:presLayoutVars>
      </dgm:prSet>
      <dgm:spPr/>
      <dgm:t>
        <a:bodyPr/>
        <a:lstStyle/>
        <a:p>
          <a:endParaRPr lang="es-ES"/>
        </a:p>
      </dgm:t>
    </dgm:pt>
  </dgm:ptLst>
  <dgm:cxnLst>
    <dgm:cxn modelId="{3EF286E2-07DB-43CC-AF54-CFD7591A1484}" srcId="{ABF28BB7-93A5-44F4-940C-F66430EF7FC6}" destId="{77993939-8CE7-423B-813D-1A8896C158A8}" srcOrd="0" destOrd="0" parTransId="{4BEEDDB2-23C9-4334-8889-FD4079E05F22}" sibTransId="{EBB53493-574C-47EF-9131-299D771682B2}"/>
    <dgm:cxn modelId="{6D235A8A-63BD-4016-9878-BDF2DECB2F06}" type="presOf" srcId="{ADCE9BA8-63EE-43A3-9FA2-F7E6191C4F10}" destId="{A0893F24-B859-4D5C-837D-D89505ACDD73}" srcOrd="0" destOrd="0" presId="urn:microsoft.com/office/officeart/2005/8/layout/process5"/>
    <dgm:cxn modelId="{EBB931D1-455C-44A3-9588-66B853CA0C79}" type="presOf" srcId="{EBB53493-574C-47EF-9131-299D771682B2}" destId="{859802EE-F794-4D0D-81A9-06D0B0082C48}" srcOrd="0" destOrd="0" presId="urn:microsoft.com/office/officeart/2005/8/layout/process5"/>
    <dgm:cxn modelId="{5E979290-4A05-4AB6-937D-51A868EB0564}" type="presOf" srcId="{3E02D2A5-5057-4E2E-9544-1399CD46AE2F}" destId="{5F96350E-4F68-46B8-8D3A-A72B0154D992}" srcOrd="0" destOrd="0" presId="urn:microsoft.com/office/officeart/2005/8/layout/process5"/>
    <dgm:cxn modelId="{436854AB-485D-4C57-BD0F-6A69C225C432}" type="presOf" srcId="{ABF28BB7-93A5-44F4-940C-F66430EF7FC6}" destId="{E5ECB886-F0F0-47E7-A0EA-0C399E6909EF}" srcOrd="0" destOrd="0" presId="urn:microsoft.com/office/officeart/2005/8/layout/process5"/>
    <dgm:cxn modelId="{2CCB5B7E-3825-4AAB-9898-D3B749453891}" type="presOf" srcId="{864C068D-79A0-459E-947C-3E9C348C7A25}" destId="{4193CF9F-9BA5-4340-9572-C4707C09AE9C}" srcOrd="0" destOrd="0" presId="urn:microsoft.com/office/officeart/2005/8/layout/process5"/>
    <dgm:cxn modelId="{DB0B58E2-47EC-45E4-BEB9-5D730544597F}" type="presOf" srcId="{1ED022CD-926F-40C4-9252-C9D491821451}" destId="{523B2863-A787-45D2-A45D-F2CA744D152B}" srcOrd="1" destOrd="0" presId="urn:microsoft.com/office/officeart/2005/8/layout/process5"/>
    <dgm:cxn modelId="{1A7192F2-0B74-439E-B750-C0E8FFBDB0F5}" type="presOf" srcId="{6C89A996-B336-4832-B93B-0789F703708D}" destId="{421CBF66-0671-4AD3-B9A1-0BE0FCB62EE9}" srcOrd="0" destOrd="0" presId="urn:microsoft.com/office/officeart/2005/8/layout/process5"/>
    <dgm:cxn modelId="{CC366383-E7DF-4173-A055-E1595B73F77D}" type="presOf" srcId="{ADCE9BA8-63EE-43A3-9FA2-F7E6191C4F10}" destId="{2D22443B-B02E-4BD2-86F0-D08DAFE265E7}" srcOrd="1" destOrd="0" presId="urn:microsoft.com/office/officeart/2005/8/layout/process5"/>
    <dgm:cxn modelId="{21AFA04E-D4D9-4602-A619-EA6A3FB19A75}" type="presOf" srcId="{C9BBE0F6-C785-46AA-BD94-1A36A1AF4A95}" destId="{BB813FD6-A6A4-4C91-AFA6-E1DF6CAB6629}" srcOrd="0" destOrd="0" presId="urn:microsoft.com/office/officeart/2005/8/layout/process5"/>
    <dgm:cxn modelId="{1CBEB9F4-2C83-48B9-89E4-D7FF76426515}" type="presOf" srcId="{1ED022CD-926F-40C4-9252-C9D491821451}" destId="{995BDE29-999C-4FFE-AFFD-A113C9C83374}" srcOrd="0" destOrd="0" presId="urn:microsoft.com/office/officeart/2005/8/layout/process5"/>
    <dgm:cxn modelId="{221D4B48-69FB-4950-ABEE-A246EBF7B4ED}" srcId="{ABF28BB7-93A5-44F4-940C-F66430EF7FC6}" destId="{6C89A996-B336-4832-B93B-0789F703708D}" srcOrd="2" destOrd="0" parTransId="{176CF2C0-67E5-412C-8C85-BD30C512D06D}" sibTransId="{C9BBE0F6-C785-46AA-BD94-1A36A1AF4A95}"/>
    <dgm:cxn modelId="{DEBEB16B-4574-4025-B452-67455EC5073D}" type="presOf" srcId="{EBB53493-574C-47EF-9131-299D771682B2}" destId="{047C8D60-9353-4A72-947F-582FF65D5605}" srcOrd="1" destOrd="0" presId="urn:microsoft.com/office/officeart/2005/8/layout/process5"/>
    <dgm:cxn modelId="{80EF60F7-3C2A-4D30-AE4C-289F0B52B37B}" srcId="{ABF28BB7-93A5-44F4-940C-F66430EF7FC6}" destId="{3E02D2A5-5057-4E2E-9544-1399CD46AE2F}" srcOrd="4" destOrd="0" parTransId="{4F332ECB-08BC-4883-803A-88DBF4866A7B}" sibTransId="{120E8FA4-7B6E-4402-9E9A-6488ED2AF059}"/>
    <dgm:cxn modelId="{82AE228E-CE19-4F10-AA63-7601CCE13A04}" type="presOf" srcId="{77993939-8CE7-423B-813D-1A8896C158A8}" destId="{40519C85-726A-4CDC-B4E4-EFF3F1B9D61E}" srcOrd="0" destOrd="0" presId="urn:microsoft.com/office/officeart/2005/8/layout/process5"/>
    <dgm:cxn modelId="{DBEE9B19-15B6-4C93-8CB9-BB49E4201440}" type="presOf" srcId="{C9BBE0F6-C785-46AA-BD94-1A36A1AF4A95}" destId="{26D742C7-1D39-4E03-BF15-E5F3068EA121}" srcOrd="1" destOrd="0" presId="urn:microsoft.com/office/officeart/2005/8/layout/process5"/>
    <dgm:cxn modelId="{B576194A-D713-45D1-A5A7-07E31CCA6C51}" srcId="{ABF28BB7-93A5-44F4-940C-F66430EF7FC6}" destId="{21721ECB-5817-4D6F-BA03-73845E700D0B}" srcOrd="3" destOrd="0" parTransId="{3D40DC38-C9F3-465B-9EF5-AEB3FE9FBE52}" sibTransId="{ADCE9BA8-63EE-43A3-9FA2-F7E6191C4F10}"/>
    <dgm:cxn modelId="{831EBCE2-6C8B-4A73-A49B-E0439D351DCA}" srcId="{ABF28BB7-93A5-44F4-940C-F66430EF7FC6}" destId="{864C068D-79A0-459E-947C-3E9C348C7A25}" srcOrd="1" destOrd="0" parTransId="{38445B72-F5E0-4001-B540-E88D5B298D6A}" sibTransId="{1ED022CD-926F-40C4-9252-C9D491821451}"/>
    <dgm:cxn modelId="{87D83239-D3F3-40DD-A2A9-67A36AF2D47E}" type="presOf" srcId="{21721ECB-5817-4D6F-BA03-73845E700D0B}" destId="{85971AC5-890A-4FB4-9FBC-D75FC02440B0}" srcOrd="0" destOrd="0" presId="urn:microsoft.com/office/officeart/2005/8/layout/process5"/>
    <dgm:cxn modelId="{0FEA9AA2-B1F1-42B4-A999-D4675BB1746B}" type="presParOf" srcId="{E5ECB886-F0F0-47E7-A0EA-0C399E6909EF}" destId="{40519C85-726A-4CDC-B4E4-EFF3F1B9D61E}" srcOrd="0" destOrd="0" presId="urn:microsoft.com/office/officeart/2005/8/layout/process5"/>
    <dgm:cxn modelId="{0B07A4F9-E75C-4BA0-BDBA-FC4B89751384}" type="presParOf" srcId="{E5ECB886-F0F0-47E7-A0EA-0C399E6909EF}" destId="{859802EE-F794-4D0D-81A9-06D0B0082C48}" srcOrd="1" destOrd="0" presId="urn:microsoft.com/office/officeart/2005/8/layout/process5"/>
    <dgm:cxn modelId="{139127D9-2F4F-46FE-9DBC-9DAC95B3A975}" type="presParOf" srcId="{859802EE-F794-4D0D-81A9-06D0B0082C48}" destId="{047C8D60-9353-4A72-947F-582FF65D5605}" srcOrd="0" destOrd="0" presId="urn:microsoft.com/office/officeart/2005/8/layout/process5"/>
    <dgm:cxn modelId="{C16226C0-A2EE-4597-979E-86A0649B28C5}" type="presParOf" srcId="{E5ECB886-F0F0-47E7-A0EA-0C399E6909EF}" destId="{4193CF9F-9BA5-4340-9572-C4707C09AE9C}" srcOrd="2" destOrd="0" presId="urn:microsoft.com/office/officeart/2005/8/layout/process5"/>
    <dgm:cxn modelId="{5CAFB917-D728-48EC-AF69-DB2B4AFF13FA}" type="presParOf" srcId="{E5ECB886-F0F0-47E7-A0EA-0C399E6909EF}" destId="{995BDE29-999C-4FFE-AFFD-A113C9C83374}" srcOrd="3" destOrd="0" presId="urn:microsoft.com/office/officeart/2005/8/layout/process5"/>
    <dgm:cxn modelId="{DA84E3F6-E2A3-4B08-9D3E-F0D5C6D56DA7}" type="presParOf" srcId="{995BDE29-999C-4FFE-AFFD-A113C9C83374}" destId="{523B2863-A787-45D2-A45D-F2CA744D152B}" srcOrd="0" destOrd="0" presId="urn:microsoft.com/office/officeart/2005/8/layout/process5"/>
    <dgm:cxn modelId="{D561C7F2-A1AB-4C3B-9A01-0B09489B8E99}" type="presParOf" srcId="{E5ECB886-F0F0-47E7-A0EA-0C399E6909EF}" destId="{421CBF66-0671-4AD3-B9A1-0BE0FCB62EE9}" srcOrd="4" destOrd="0" presId="urn:microsoft.com/office/officeart/2005/8/layout/process5"/>
    <dgm:cxn modelId="{3F84189B-5AFA-461E-A6E8-3541B26E8129}" type="presParOf" srcId="{E5ECB886-F0F0-47E7-A0EA-0C399E6909EF}" destId="{BB813FD6-A6A4-4C91-AFA6-E1DF6CAB6629}" srcOrd="5" destOrd="0" presId="urn:microsoft.com/office/officeart/2005/8/layout/process5"/>
    <dgm:cxn modelId="{1C8D3BBF-B009-41EB-9D01-A7F8626794BD}" type="presParOf" srcId="{BB813FD6-A6A4-4C91-AFA6-E1DF6CAB6629}" destId="{26D742C7-1D39-4E03-BF15-E5F3068EA121}" srcOrd="0" destOrd="0" presId="urn:microsoft.com/office/officeart/2005/8/layout/process5"/>
    <dgm:cxn modelId="{164AFEB7-3C6C-4260-86DC-DE9E0B22B688}" type="presParOf" srcId="{E5ECB886-F0F0-47E7-A0EA-0C399E6909EF}" destId="{85971AC5-890A-4FB4-9FBC-D75FC02440B0}" srcOrd="6" destOrd="0" presId="urn:microsoft.com/office/officeart/2005/8/layout/process5"/>
    <dgm:cxn modelId="{8083EBFA-CCB5-4B1B-833C-7C2F3214C485}" type="presParOf" srcId="{E5ECB886-F0F0-47E7-A0EA-0C399E6909EF}" destId="{A0893F24-B859-4D5C-837D-D89505ACDD73}" srcOrd="7" destOrd="0" presId="urn:microsoft.com/office/officeart/2005/8/layout/process5"/>
    <dgm:cxn modelId="{0E78A22A-9685-4A69-B3F3-105FF836786E}" type="presParOf" srcId="{A0893F24-B859-4D5C-837D-D89505ACDD73}" destId="{2D22443B-B02E-4BD2-86F0-D08DAFE265E7}" srcOrd="0" destOrd="0" presId="urn:microsoft.com/office/officeart/2005/8/layout/process5"/>
    <dgm:cxn modelId="{D20B2886-C68E-406E-B5E2-476423CC6C9B}" type="presParOf" srcId="{E5ECB886-F0F0-47E7-A0EA-0C399E6909EF}" destId="{5F96350E-4F68-46B8-8D3A-A72B0154D992}" srcOrd="8" destOrd="0" presId="urn:microsoft.com/office/officeart/2005/8/layout/process5"/>
  </dgm:cxnLst>
  <dgm:bg/>
  <dgm:whole/>
  <dgm:extLst>
    <a:ext uri="http://schemas.microsoft.com/office/drawing/2008/diagram">
      <dsp:dataModelExt xmlns:dsp="http://schemas.microsoft.com/office/drawing/2008/diagram" relId="rId475"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E5895F8E-1634-4223-B7A8-175ABFF4BBF0}" type="doc">
      <dgm:prSet loTypeId="urn:microsoft.com/office/officeart/2005/8/layout/vProcess5" loCatId="process" qsTypeId="urn:microsoft.com/office/officeart/2005/8/quickstyle/simple1" qsCatId="simple" csTypeId="urn:microsoft.com/office/officeart/2005/8/colors/colorful5" csCatId="colorful" phldr="1"/>
      <dgm:spPr/>
      <dgm:t>
        <a:bodyPr/>
        <a:lstStyle/>
        <a:p>
          <a:endParaRPr lang="es-ES"/>
        </a:p>
      </dgm:t>
    </dgm:pt>
    <dgm:pt modelId="{A0B257E6-90C2-4E30-92A9-AB9C1AA0C317}">
      <dgm:prSet phldrT="[Texto]" custT="1"/>
      <dgm:spPr/>
      <dgm:t>
        <a:bodyPr/>
        <a:lstStyle/>
        <a:p>
          <a:r>
            <a:rPr lang="es-ES" sz="1000">
              <a:latin typeface="Arial" panose="020B0604020202020204" pitchFamily="34" charset="0"/>
              <a:cs typeface="Arial" panose="020B0604020202020204" pitchFamily="34" charset="0"/>
            </a:rPr>
            <a:t>Definición de objetivos. Determine un periodo al inicio del año para que se determinen los objetivos anuales y/o a tres años con la participación del Director General, sus reportes directos y áreas de influencia. Lo anterior debe de estar dentro del marco conceptual de la Misión y Visión de la organización. Los objetivos de negocio anuales se deben de cascadear a cada área para que se determinen objetivos individuales.</a:t>
          </a:r>
        </a:p>
      </dgm:t>
    </dgm:pt>
    <dgm:pt modelId="{99A8D4CE-CE86-4C86-8F7C-E33103E373EC}" type="parTrans" cxnId="{CEF17730-0C67-49B3-AAFF-974F66AEF8F1}">
      <dgm:prSet/>
      <dgm:spPr/>
      <dgm:t>
        <a:bodyPr/>
        <a:lstStyle/>
        <a:p>
          <a:endParaRPr lang="es-ES"/>
        </a:p>
      </dgm:t>
    </dgm:pt>
    <dgm:pt modelId="{0ACDC97E-A49A-4225-B45D-8298045D6987}" type="sibTrans" cxnId="{CEF17730-0C67-49B3-AAFF-974F66AEF8F1}">
      <dgm:prSet/>
      <dgm:spPr/>
      <dgm:t>
        <a:bodyPr/>
        <a:lstStyle/>
        <a:p>
          <a:endParaRPr lang="es-ES"/>
        </a:p>
      </dgm:t>
    </dgm:pt>
    <dgm:pt modelId="{52657F73-C932-4C55-8674-F1E9077AFDE6}">
      <dgm:prSet phldrT="[Texto]" custT="1"/>
      <dgm:spPr/>
      <dgm:t>
        <a:bodyPr/>
        <a:lstStyle/>
        <a:p>
          <a:r>
            <a:rPr lang="es-ES" sz="1000">
              <a:latin typeface="Arial" panose="020B0604020202020204" pitchFamily="34" charset="0"/>
              <a:cs typeface="Arial" panose="020B0604020202020204" pitchFamily="34" charset="0"/>
            </a:rPr>
            <a:t>Diseño de un método de Evaluación del Desempeño. Establezca una forma para medir el grado de cumplimiento de los objetivos y de los comportamientos de una persona en relación a su puesto, para generar planes de mejora.</a:t>
          </a:r>
        </a:p>
      </dgm:t>
    </dgm:pt>
    <dgm:pt modelId="{B795D86E-29BA-4731-8923-C7A00A77E28B}" type="parTrans" cxnId="{77F9B7DF-6F1F-4B61-BFF0-4405FECA89FB}">
      <dgm:prSet/>
      <dgm:spPr/>
      <dgm:t>
        <a:bodyPr/>
        <a:lstStyle/>
        <a:p>
          <a:endParaRPr lang="es-ES"/>
        </a:p>
      </dgm:t>
    </dgm:pt>
    <dgm:pt modelId="{BEBCAB77-C95B-4551-9984-8C843CFA9342}" type="sibTrans" cxnId="{77F9B7DF-6F1F-4B61-BFF0-4405FECA89FB}">
      <dgm:prSet/>
      <dgm:spPr/>
      <dgm:t>
        <a:bodyPr/>
        <a:lstStyle/>
        <a:p>
          <a:endParaRPr lang="es-ES"/>
        </a:p>
      </dgm:t>
    </dgm:pt>
    <dgm:pt modelId="{AC9834EF-6A0A-4591-B945-960ACE194A72}">
      <dgm:prSet phldrT="[Texto]" custT="1"/>
      <dgm:spPr/>
      <dgm:t>
        <a:bodyPr/>
        <a:lstStyle/>
        <a:p>
          <a:r>
            <a:rPr lang="es-ES" sz="900">
              <a:latin typeface="Arial" panose="020B0604020202020204" pitchFamily="34" charset="0"/>
              <a:cs typeface="Arial" panose="020B0604020202020204" pitchFamily="34" charset="0"/>
            </a:rPr>
            <a:t>Retroalimentación. Genere una cultura de comunicación entre el jefe y el colaborador para que se revise el grado de avance de los objetivos, revisando tanto el QUÉ (logro de los objetivos) así como el CÓMO (comportamientos). El tiempo dedicado a los colaboradores en este aspecto ayuda a identificar errores a tiempo de ser corregidos sin consecuencias graves, reforzar los comportamientos deseados y señalar los no deseados, dirigir el trabajo en la dirección correcta, y crear un vínculo de interés auténtico en el desarrollo de los empleados.</a:t>
          </a:r>
        </a:p>
        <a:p>
          <a:r>
            <a:rPr lang="es-ES" sz="900">
              <a:latin typeface="Arial" panose="020B0604020202020204" pitchFamily="34" charset="0"/>
              <a:cs typeface="Arial" panose="020B0604020202020204" pitchFamily="34" charset="0"/>
            </a:rPr>
            <a:t>https://espacioenmedio.wordpress.com/2012/01/11/la-importancia-de-la-retroalimentacion-en-las-empresas/</a:t>
          </a:r>
        </a:p>
      </dgm:t>
    </dgm:pt>
    <dgm:pt modelId="{99DCBC6C-3A31-4FE8-9390-1A1C01EFD287}" type="parTrans" cxnId="{6289BB9F-228C-4713-9AF5-1E648811FDBF}">
      <dgm:prSet/>
      <dgm:spPr/>
      <dgm:t>
        <a:bodyPr/>
        <a:lstStyle/>
        <a:p>
          <a:endParaRPr lang="es-ES"/>
        </a:p>
      </dgm:t>
    </dgm:pt>
    <dgm:pt modelId="{8E65AAB0-2CD6-4BAB-9779-52A565EA6883}" type="sibTrans" cxnId="{6289BB9F-228C-4713-9AF5-1E648811FDBF}">
      <dgm:prSet/>
      <dgm:spPr/>
      <dgm:t>
        <a:bodyPr/>
        <a:lstStyle/>
        <a:p>
          <a:endParaRPr lang="es-ES"/>
        </a:p>
      </dgm:t>
    </dgm:pt>
    <dgm:pt modelId="{BB55AB88-5C43-4D9C-A0F4-AF7ACA8D6085}" type="pres">
      <dgm:prSet presAssocID="{E5895F8E-1634-4223-B7A8-175ABFF4BBF0}" presName="outerComposite" presStyleCnt="0">
        <dgm:presLayoutVars>
          <dgm:chMax val="5"/>
          <dgm:dir/>
          <dgm:resizeHandles val="exact"/>
        </dgm:presLayoutVars>
      </dgm:prSet>
      <dgm:spPr/>
      <dgm:t>
        <a:bodyPr/>
        <a:lstStyle/>
        <a:p>
          <a:endParaRPr lang="es-ES"/>
        </a:p>
      </dgm:t>
    </dgm:pt>
    <dgm:pt modelId="{576B5BAD-A982-42C6-822E-A2180BE366CF}" type="pres">
      <dgm:prSet presAssocID="{E5895F8E-1634-4223-B7A8-175ABFF4BBF0}" presName="dummyMaxCanvas" presStyleCnt="0">
        <dgm:presLayoutVars/>
      </dgm:prSet>
      <dgm:spPr/>
    </dgm:pt>
    <dgm:pt modelId="{927F4B2A-5C91-4BFD-90C6-E03BA1688F8B}" type="pres">
      <dgm:prSet presAssocID="{E5895F8E-1634-4223-B7A8-175ABFF4BBF0}" presName="ThreeNodes_1" presStyleLbl="node1" presStyleIdx="0" presStyleCnt="3">
        <dgm:presLayoutVars>
          <dgm:bulletEnabled val="1"/>
        </dgm:presLayoutVars>
      </dgm:prSet>
      <dgm:spPr/>
      <dgm:t>
        <a:bodyPr/>
        <a:lstStyle/>
        <a:p>
          <a:endParaRPr lang="es-ES"/>
        </a:p>
      </dgm:t>
    </dgm:pt>
    <dgm:pt modelId="{1233C77A-D712-4407-9583-715BEA3C9608}" type="pres">
      <dgm:prSet presAssocID="{E5895F8E-1634-4223-B7A8-175ABFF4BBF0}" presName="ThreeNodes_2" presStyleLbl="node1" presStyleIdx="1" presStyleCnt="3" custScaleY="82883">
        <dgm:presLayoutVars>
          <dgm:bulletEnabled val="1"/>
        </dgm:presLayoutVars>
      </dgm:prSet>
      <dgm:spPr/>
      <dgm:t>
        <a:bodyPr/>
        <a:lstStyle/>
        <a:p>
          <a:endParaRPr lang="es-ES"/>
        </a:p>
      </dgm:t>
    </dgm:pt>
    <dgm:pt modelId="{D2024171-4BDB-4523-B00C-38982F6723F7}" type="pres">
      <dgm:prSet presAssocID="{E5895F8E-1634-4223-B7A8-175ABFF4BBF0}" presName="ThreeNodes_3" presStyleLbl="node1" presStyleIdx="2" presStyleCnt="3" custScaleX="105981">
        <dgm:presLayoutVars>
          <dgm:bulletEnabled val="1"/>
        </dgm:presLayoutVars>
      </dgm:prSet>
      <dgm:spPr/>
      <dgm:t>
        <a:bodyPr/>
        <a:lstStyle/>
        <a:p>
          <a:endParaRPr lang="es-ES"/>
        </a:p>
      </dgm:t>
    </dgm:pt>
    <dgm:pt modelId="{E9352957-F37C-4AE0-A2C7-3A3D1FA70238}" type="pres">
      <dgm:prSet presAssocID="{E5895F8E-1634-4223-B7A8-175ABFF4BBF0}" presName="ThreeConn_1-2" presStyleLbl="fgAccFollowNode1" presStyleIdx="0" presStyleCnt="2">
        <dgm:presLayoutVars>
          <dgm:bulletEnabled val="1"/>
        </dgm:presLayoutVars>
      </dgm:prSet>
      <dgm:spPr/>
      <dgm:t>
        <a:bodyPr/>
        <a:lstStyle/>
        <a:p>
          <a:endParaRPr lang="es-ES"/>
        </a:p>
      </dgm:t>
    </dgm:pt>
    <dgm:pt modelId="{C0A68655-F81D-40A1-8FD7-5F1462D03A21}" type="pres">
      <dgm:prSet presAssocID="{E5895F8E-1634-4223-B7A8-175ABFF4BBF0}" presName="ThreeConn_2-3" presStyleLbl="fgAccFollowNode1" presStyleIdx="1" presStyleCnt="2">
        <dgm:presLayoutVars>
          <dgm:bulletEnabled val="1"/>
        </dgm:presLayoutVars>
      </dgm:prSet>
      <dgm:spPr/>
      <dgm:t>
        <a:bodyPr/>
        <a:lstStyle/>
        <a:p>
          <a:endParaRPr lang="es-ES"/>
        </a:p>
      </dgm:t>
    </dgm:pt>
    <dgm:pt modelId="{EE776112-2E3C-45CE-8468-CD31FCF1FC92}" type="pres">
      <dgm:prSet presAssocID="{E5895F8E-1634-4223-B7A8-175ABFF4BBF0}" presName="ThreeNodes_1_text" presStyleLbl="node1" presStyleIdx="2" presStyleCnt="3">
        <dgm:presLayoutVars>
          <dgm:bulletEnabled val="1"/>
        </dgm:presLayoutVars>
      </dgm:prSet>
      <dgm:spPr/>
      <dgm:t>
        <a:bodyPr/>
        <a:lstStyle/>
        <a:p>
          <a:endParaRPr lang="es-ES"/>
        </a:p>
      </dgm:t>
    </dgm:pt>
    <dgm:pt modelId="{655A7C0A-8F0E-456C-84BB-938B6072FE03}" type="pres">
      <dgm:prSet presAssocID="{E5895F8E-1634-4223-B7A8-175ABFF4BBF0}" presName="ThreeNodes_2_text" presStyleLbl="node1" presStyleIdx="2" presStyleCnt="3">
        <dgm:presLayoutVars>
          <dgm:bulletEnabled val="1"/>
        </dgm:presLayoutVars>
      </dgm:prSet>
      <dgm:spPr/>
      <dgm:t>
        <a:bodyPr/>
        <a:lstStyle/>
        <a:p>
          <a:endParaRPr lang="es-ES"/>
        </a:p>
      </dgm:t>
    </dgm:pt>
    <dgm:pt modelId="{76A99C37-60E7-447D-8C75-AC5780C6F7B3}" type="pres">
      <dgm:prSet presAssocID="{E5895F8E-1634-4223-B7A8-175ABFF4BBF0}" presName="ThreeNodes_3_text" presStyleLbl="node1" presStyleIdx="2" presStyleCnt="3">
        <dgm:presLayoutVars>
          <dgm:bulletEnabled val="1"/>
        </dgm:presLayoutVars>
      </dgm:prSet>
      <dgm:spPr/>
      <dgm:t>
        <a:bodyPr/>
        <a:lstStyle/>
        <a:p>
          <a:endParaRPr lang="es-ES"/>
        </a:p>
      </dgm:t>
    </dgm:pt>
  </dgm:ptLst>
  <dgm:cxnLst>
    <dgm:cxn modelId="{495F3F4E-F951-4CE4-9C9C-5A16968CEF10}" type="presOf" srcId="{A0B257E6-90C2-4E30-92A9-AB9C1AA0C317}" destId="{EE776112-2E3C-45CE-8468-CD31FCF1FC92}" srcOrd="1" destOrd="0" presId="urn:microsoft.com/office/officeart/2005/8/layout/vProcess5"/>
    <dgm:cxn modelId="{BA38961B-5353-4FD0-B491-2EA83B19BA10}" type="presOf" srcId="{52657F73-C932-4C55-8674-F1E9077AFDE6}" destId="{655A7C0A-8F0E-456C-84BB-938B6072FE03}" srcOrd="1" destOrd="0" presId="urn:microsoft.com/office/officeart/2005/8/layout/vProcess5"/>
    <dgm:cxn modelId="{411F1410-CE3D-43A3-9E64-970A1EB4BE5D}" type="presOf" srcId="{E5895F8E-1634-4223-B7A8-175ABFF4BBF0}" destId="{BB55AB88-5C43-4D9C-A0F4-AF7ACA8D6085}" srcOrd="0" destOrd="0" presId="urn:microsoft.com/office/officeart/2005/8/layout/vProcess5"/>
    <dgm:cxn modelId="{21FB11DA-209F-473E-9777-F83D5C8D98D4}" type="presOf" srcId="{BEBCAB77-C95B-4551-9984-8C843CFA9342}" destId="{C0A68655-F81D-40A1-8FD7-5F1462D03A21}" srcOrd="0" destOrd="0" presId="urn:microsoft.com/office/officeart/2005/8/layout/vProcess5"/>
    <dgm:cxn modelId="{437C1508-D3F1-4B3A-9C04-994CEEE6DD8A}" type="presOf" srcId="{A0B257E6-90C2-4E30-92A9-AB9C1AA0C317}" destId="{927F4B2A-5C91-4BFD-90C6-E03BA1688F8B}" srcOrd="0" destOrd="0" presId="urn:microsoft.com/office/officeart/2005/8/layout/vProcess5"/>
    <dgm:cxn modelId="{52B38706-0A97-4C9E-BDFD-6837F1A24080}" type="presOf" srcId="{52657F73-C932-4C55-8674-F1E9077AFDE6}" destId="{1233C77A-D712-4407-9583-715BEA3C9608}" srcOrd="0" destOrd="0" presId="urn:microsoft.com/office/officeart/2005/8/layout/vProcess5"/>
    <dgm:cxn modelId="{C8115197-B914-487A-9AD2-223D59F1A18C}" type="presOf" srcId="{AC9834EF-6A0A-4591-B945-960ACE194A72}" destId="{76A99C37-60E7-447D-8C75-AC5780C6F7B3}" srcOrd="1" destOrd="0" presId="urn:microsoft.com/office/officeart/2005/8/layout/vProcess5"/>
    <dgm:cxn modelId="{77F9B7DF-6F1F-4B61-BFF0-4405FECA89FB}" srcId="{E5895F8E-1634-4223-B7A8-175ABFF4BBF0}" destId="{52657F73-C932-4C55-8674-F1E9077AFDE6}" srcOrd="1" destOrd="0" parTransId="{B795D86E-29BA-4731-8923-C7A00A77E28B}" sibTransId="{BEBCAB77-C95B-4551-9984-8C843CFA9342}"/>
    <dgm:cxn modelId="{415F3338-5694-421B-9586-D84E5022AC4C}" type="presOf" srcId="{0ACDC97E-A49A-4225-B45D-8298045D6987}" destId="{E9352957-F37C-4AE0-A2C7-3A3D1FA70238}" srcOrd="0" destOrd="0" presId="urn:microsoft.com/office/officeart/2005/8/layout/vProcess5"/>
    <dgm:cxn modelId="{6289BB9F-228C-4713-9AF5-1E648811FDBF}" srcId="{E5895F8E-1634-4223-B7A8-175ABFF4BBF0}" destId="{AC9834EF-6A0A-4591-B945-960ACE194A72}" srcOrd="2" destOrd="0" parTransId="{99DCBC6C-3A31-4FE8-9390-1A1C01EFD287}" sibTransId="{8E65AAB0-2CD6-4BAB-9779-52A565EA6883}"/>
    <dgm:cxn modelId="{F462BB0C-736A-4382-A935-287AF3055196}" type="presOf" srcId="{AC9834EF-6A0A-4591-B945-960ACE194A72}" destId="{D2024171-4BDB-4523-B00C-38982F6723F7}" srcOrd="0" destOrd="0" presId="urn:microsoft.com/office/officeart/2005/8/layout/vProcess5"/>
    <dgm:cxn modelId="{CEF17730-0C67-49B3-AAFF-974F66AEF8F1}" srcId="{E5895F8E-1634-4223-B7A8-175ABFF4BBF0}" destId="{A0B257E6-90C2-4E30-92A9-AB9C1AA0C317}" srcOrd="0" destOrd="0" parTransId="{99A8D4CE-CE86-4C86-8F7C-E33103E373EC}" sibTransId="{0ACDC97E-A49A-4225-B45D-8298045D6987}"/>
    <dgm:cxn modelId="{3BE31FAB-8C84-4E56-A2A6-FE3129AB9500}" type="presParOf" srcId="{BB55AB88-5C43-4D9C-A0F4-AF7ACA8D6085}" destId="{576B5BAD-A982-42C6-822E-A2180BE366CF}" srcOrd="0" destOrd="0" presId="urn:microsoft.com/office/officeart/2005/8/layout/vProcess5"/>
    <dgm:cxn modelId="{7F358C4E-2EFD-4CFA-A2B8-2EB725C4453A}" type="presParOf" srcId="{BB55AB88-5C43-4D9C-A0F4-AF7ACA8D6085}" destId="{927F4B2A-5C91-4BFD-90C6-E03BA1688F8B}" srcOrd="1" destOrd="0" presId="urn:microsoft.com/office/officeart/2005/8/layout/vProcess5"/>
    <dgm:cxn modelId="{98AAB9D3-0565-40D0-8741-B6B006EB655D}" type="presParOf" srcId="{BB55AB88-5C43-4D9C-A0F4-AF7ACA8D6085}" destId="{1233C77A-D712-4407-9583-715BEA3C9608}" srcOrd="2" destOrd="0" presId="urn:microsoft.com/office/officeart/2005/8/layout/vProcess5"/>
    <dgm:cxn modelId="{7D9204D0-3993-4488-9DC0-41E691EBC06F}" type="presParOf" srcId="{BB55AB88-5C43-4D9C-A0F4-AF7ACA8D6085}" destId="{D2024171-4BDB-4523-B00C-38982F6723F7}" srcOrd="3" destOrd="0" presId="urn:microsoft.com/office/officeart/2005/8/layout/vProcess5"/>
    <dgm:cxn modelId="{6E4AE027-BFC5-4909-8E2E-A159FC1EEE6A}" type="presParOf" srcId="{BB55AB88-5C43-4D9C-A0F4-AF7ACA8D6085}" destId="{E9352957-F37C-4AE0-A2C7-3A3D1FA70238}" srcOrd="4" destOrd="0" presId="urn:microsoft.com/office/officeart/2005/8/layout/vProcess5"/>
    <dgm:cxn modelId="{11F40C7E-D668-4D8C-AE46-791643B2F2C1}" type="presParOf" srcId="{BB55AB88-5C43-4D9C-A0F4-AF7ACA8D6085}" destId="{C0A68655-F81D-40A1-8FD7-5F1462D03A21}" srcOrd="5" destOrd="0" presId="urn:microsoft.com/office/officeart/2005/8/layout/vProcess5"/>
    <dgm:cxn modelId="{BCC1B13F-4C12-4405-9FE5-B520D6E5A142}" type="presParOf" srcId="{BB55AB88-5C43-4D9C-A0F4-AF7ACA8D6085}" destId="{EE776112-2E3C-45CE-8468-CD31FCF1FC92}" srcOrd="6" destOrd="0" presId="urn:microsoft.com/office/officeart/2005/8/layout/vProcess5"/>
    <dgm:cxn modelId="{5664B8FE-D639-4CC8-BF9F-C254C7FFD01F}" type="presParOf" srcId="{BB55AB88-5C43-4D9C-A0F4-AF7ACA8D6085}" destId="{655A7C0A-8F0E-456C-84BB-938B6072FE03}" srcOrd="7" destOrd="0" presId="urn:microsoft.com/office/officeart/2005/8/layout/vProcess5"/>
    <dgm:cxn modelId="{45BD807F-6897-416D-BA7E-468A1EDF08F5}" type="presParOf" srcId="{BB55AB88-5C43-4D9C-A0F4-AF7ACA8D6085}" destId="{76A99C37-60E7-447D-8C75-AC5780C6F7B3}" srcOrd="8" destOrd="0" presId="urn:microsoft.com/office/officeart/2005/8/layout/vProcess5"/>
  </dgm:cxnLst>
  <dgm:bg/>
  <dgm:whole/>
  <dgm:extLst>
    <a:ext uri="http://schemas.microsoft.com/office/drawing/2008/diagram">
      <dsp:dataModelExt xmlns:dsp="http://schemas.microsoft.com/office/drawing/2008/diagram" relId="rId48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9931C01-C56B-4D40-AE0E-B645D5B222C9}">
      <dsp:nvSpPr>
        <dsp:cNvPr id="0" name=""/>
        <dsp:cNvSpPr/>
      </dsp:nvSpPr>
      <dsp:spPr>
        <a:xfrm>
          <a:off x="714815" y="0"/>
          <a:ext cx="1328737" cy="2195379"/>
        </a:xfrm>
        <a:prstGeom prst="ellipse">
          <a:avLst/>
        </a:prstGeom>
        <a:solidFill>
          <a:schemeClr val="accent4">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73125" tIns="13970" rIns="73125" bIns="13970" numCol="1" spcCol="1270" anchor="ctr" anchorCtr="0">
          <a:noAutofit/>
        </a:bodyPr>
        <a:lstStyle/>
        <a:p>
          <a:pPr lvl="0" algn="ctr" defTabSz="488950">
            <a:lnSpc>
              <a:spcPct val="90000"/>
            </a:lnSpc>
            <a:spcBef>
              <a:spcPct val="0"/>
            </a:spcBef>
            <a:spcAft>
              <a:spcPct val="35000"/>
            </a:spcAft>
          </a:pPr>
          <a:r>
            <a:rPr lang="es-MX" sz="1100" kern="1200"/>
            <a:t>Analizar las diferentes opciones para formar una empresa local o internacional y realizar un preproyecto</a:t>
          </a:r>
        </a:p>
      </dsp:txBody>
      <dsp:txXfrm>
        <a:off x="909404" y="321506"/>
        <a:ext cx="939559" cy="1552367"/>
      </dsp:txXfrm>
    </dsp:sp>
    <dsp:sp modelId="{A4BA8218-598D-4193-8796-1475E04C0FA9}">
      <dsp:nvSpPr>
        <dsp:cNvPr id="0" name=""/>
        <dsp:cNvSpPr/>
      </dsp:nvSpPr>
      <dsp:spPr>
        <a:xfrm>
          <a:off x="3429187" y="0"/>
          <a:ext cx="1328737" cy="2233793"/>
        </a:xfrm>
        <a:prstGeom prst="ellipse">
          <a:avLst/>
        </a:prstGeom>
        <a:solidFill>
          <a:schemeClr val="accent4">
            <a:alpha val="50000"/>
            <a:hueOff val="10395692"/>
            <a:satOff val="-47968"/>
            <a:lumOff val="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73125" tIns="13970" rIns="73125" bIns="13970" numCol="1" spcCol="1270" anchor="ctr" anchorCtr="0">
          <a:noAutofit/>
        </a:bodyPr>
        <a:lstStyle/>
        <a:p>
          <a:pPr lvl="0" algn="ctr" defTabSz="488950">
            <a:lnSpc>
              <a:spcPct val="90000"/>
            </a:lnSpc>
            <a:spcBef>
              <a:spcPct val="0"/>
            </a:spcBef>
            <a:spcAft>
              <a:spcPct val="35000"/>
            </a:spcAft>
          </a:pPr>
          <a:r>
            <a:rPr lang="es-MX" sz="1100" kern="1200"/>
            <a:t>Realizar y evaluar un preproyecto para formar una empresa local o internacional </a:t>
          </a:r>
        </a:p>
      </dsp:txBody>
      <dsp:txXfrm>
        <a:off x="3623776" y="327131"/>
        <a:ext cx="939559" cy="157953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335151-AAB6-407B-B063-0CF2BD3A1561}">
      <dsp:nvSpPr>
        <dsp:cNvPr id="0" name=""/>
        <dsp:cNvSpPr/>
      </dsp:nvSpPr>
      <dsp:spPr>
        <a:xfrm>
          <a:off x="2061911" y="3233839"/>
          <a:ext cx="143774" cy="143774"/>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2A45EF0B-2C45-4865-A228-A94F979FD3DF}">
      <dsp:nvSpPr>
        <dsp:cNvPr id="0" name=""/>
        <dsp:cNvSpPr/>
      </dsp:nvSpPr>
      <dsp:spPr>
        <a:xfrm>
          <a:off x="1935964" y="3435675"/>
          <a:ext cx="143774" cy="143774"/>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w="6350" cap="flat" cmpd="sng" algn="ctr">
          <a:solidFill>
            <a:schemeClr val="accent3">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304120C4-DB31-4455-A739-F598CFAA8CDE}">
      <dsp:nvSpPr>
        <dsp:cNvPr id="0" name=""/>
        <dsp:cNvSpPr/>
      </dsp:nvSpPr>
      <dsp:spPr>
        <a:xfrm>
          <a:off x="1785863" y="3610422"/>
          <a:ext cx="143774" cy="143774"/>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w="6350" cap="flat" cmpd="sng" algn="ctr">
          <a:solidFill>
            <a:schemeClr val="accent4">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73209540-9303-46C9-8CBA-AC75426BBBF1}">
      <dsp:nvSpPr>
        <dsp:cNvPr id="0" name=""/>
        <dsp:cNvSpPr/>
      </dsp:nvSpPr>
      <dsp:spPr>
        <a:xfrm>
          <a:off x="1965294" y="1202506"/>
          <a:ext cx="143774" cy="143774"/>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w="6350" cap="flat" cmpd="sng" algn="ctr">
          <a:solidFill>
            <a:schemeClr val="accent5">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0324AEB4-B4CC-4C20-B0ED-B6A5204F705A}">
      <dsp:nvSpPr>
        <dsp:cNvPr id="0" name=""/>
        <dsp:cNvSpPr/>
      </dsp:nvSpPr>
      <dsp:spPr>
        <a:xfrm>
          <a:off x="2157377" y="1088044"/>
          <a:ext cx="143774" cy="143774"/>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w="6350" cap="flat" cmpd="sng" algn="ctr">
          <a:solidFill>
            <a:schemeClr val="accent6">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39EAAB22-5B4C-4D9D-8B8D-F76F966E9AB9}">
      <dsp:nvSpPr>
        <dsp:cNvPr id="0" name=""/>
        <dsp:cNvSpPr/>
      </dsp:nvSpPr>
      <dsp:spPr>
        <a:xfrm>
          <a:off x="2348885" y="973581"/>
          <a:ext cx="143774" cy="143774"/>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7FA24955-0B6E-4EBF-8F4F-B8953228E960}">
      <dsp:nvSpPr>
        <dsp:cNvPr id="0" name=""/>
        <dsp:cNvSpPr/>
      </dsp:nvSpPr>
      <dsp:spPr>
        <a:xfrm>
          <a:off x="2540393" y="1088044"/>
          <a:ext cx="143774" cy="143774"/>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w="6350" cap="flat" cmpd="sng" algn="ctr">
          <a:solidFill>
            <a:schemeClr val="accent3">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6492CB16-6D9A-4757-A59D-1C59BFF51334}">
      <dsp:nvSpPr>
        <dsp:cNvPr id="0" name=""/>
        <dsp:cNvSpPr/>
      </dsp:nvSpPr>
      <dsp:spPr>
        <a:xfrm>
          <a:off x="2732477" y="1202506"/>
          <a:ext cx="143774" cy="143774"/>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w="6350" cap="flat" cmpd="sng" algn="ctr">
          <a:solidFill>
            <a:schemeClr val="accent4">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2AF17470-A290-4CD9-9125-182C4D59CA03}">
      <dsp:nvSpPr>
        <dsp:cNvPr id="0" name=""/>
        <dsp:cNvSpPr/>
      </dsp:nvSpPr>
      <dsp:spPr>
        <a:xfrm>
          <a:off x="2348885" y="1215097"/>
          <a:ext cx="143774" cy="143774"/>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w="6350" cap="flat" cmpd="sng" algn="ctr">
          <a:solidFill>
            <a:schemeClr val="accent5">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B9FFC2B7-917A-4113-977A-2F67E95FB3BA}">
      <dsp:nvSpPr>
        <dsp:cNvPr id="0" name=""/>
        <dsp:cNvSpPr/>
      </dsp:nvSpPr>
      <dsp:spPr>
        <a:xfrm>
          <a:off x="2348885" y="1456614"/>
          <a:ext cx="143774" cy="143774"/>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w="6350" cap="flat" cmpd="sng" algn="ctr">
          <a:solidFill>
            <a:schemeClr val="accent6">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ED132B05-1347-430F-9A66-E62E740D379C}">
      <dsp:nvSpPr>
        <dsp:cNvPr id="0" name=""/>
        <dsp:cNvSpPr/>
      </dsp:nvSpPr>
      <dsp:spPr>
        <a:xfrm>
          <a:off x="292980" y="3647133"/>
          <a:ext cx="4873242" cy="1808659"/>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56364" tIns="60960" rIns="60960" bIns="60960" numCol="1" spcCol="1270" anchor="ctr" anchorCtr="0">
          <a:noAutofit/>
        </a:bodyPr>
        <a:lstStyle/>
        <a:p>
          <a:pPr lvl="0" algn="ctr" defTabSz="711200">
            <a:lnSpc>
              <a:spcPct val="90000"/>
            </a:lnSpc>
            <a:spcBef>
              <a:spcPct val="0"/>
            </a:spcBef>
            <a:spcAft>
              <a:spcPct val="35000"/>
            </a:spcAft>
          </a:pPr>
          <a:r>
            <a:rPr lang="es-MX" sz="1600" kern="1200">
              <a:latin typeface="Arial" panose="020B0604020202020204" pitchFamily="34" charset="0"/>
              <a:cs typeface="Arial" panose="020B0604020202020204" pitchFamily="34" charset="0"/>
            </a:rPr>
            <a:t>En la presente unidad de competencia el estudiante tendrá la posibilidad de conocer </a:t>
          </a:r>
          <a:r>
            <a:rPr lang="es-MX" sz="1600" b="0" i="0" kern="1200">
              <a:latin typeface="Arial" panose="020B0604020202020204" pitchFamily="34" charset="0"/>
              <a:cs typeface="Arial" panose="020B0604020202020204" pitchFamily="34" charset="0"/>
            </a:rPr>
            <a:t>las etapas para la elaboración de un plan de negocios dentro de las tendencias actuales</a:t>
          </a:r>
          <a:endParaRPr lang="es-MX" sz="1600" kern="1200">
            <a:latin typeface="Arial" panose="020B0604020202020204" pitchFamily="34" charset="0"/>
            <a:cs typeface="Arial" panose="020B0604020202020204" pitchFamily="34" charset="0"/>
          </a:endParaRPr>
        </a:p>
      </dsp:txBody>
      <dsp:txXfrm>
        <a:off x="381271" y="3735424"/>
        <a:ext cx="4696660" cy="1632077"/>
      </dsp:txXfrm>
    </dsp:sp>
    <dsp:sp modelId="{6E09AC4E-2AAD-465B-B0B0-66BBCE671256}">
      <dsp:nvSpPr>
        <dsp:cNvPr id="0" name=""/>
        <dsp:cNvSpPr/>
      </dsp:nvSpPr>
      <dsp:spPr>
        <a:xfrm>
          <a:off x="0" y="2782946"/>
          <a:ext cx="1114959" cy="1122303"/>
        </a:xfrm>
        <a:prstGeom prst="ellipse">
          <a:avLst/>
        </a:prstGeom>
        <a:blipFill rotWithShape="1">
          <a:blip xmlns:r="http://schemas.openxmlformats.org/officeDocument/2006/relationships" r:embed="rId1"/>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FBE429DD-C395-493B-BF96-EDDC5654047B}">
      <dsp:nvSpPr>
        <dsp:cNvPr id="0" name=""/>
        <dsp:cNvSpPr/>
      </dsp:nvSpPr>
      <dsp:spPr>
        <a:xfrm>
          <a:off x="2353685" y="2393589"/>
          <a:ext cx="3373134" cy="1061953"/>
        </a:xfrm>
        <a:prstGeom prst="roundRect">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56364" tIns="60960" rIns="60960" bIns="60960" numCol="1" spcCol="1270" anchor="ctr" anchorCtr="0">
          <a:noAutofit/>
        </a:bodyPr>
        <a:lstStyle/>
        <a:p>
          <a:pPr lvl="0" algn="ctr" defTabSz="711200">
            <a:lnSpc>
              <a:spcPct val="90000"/>
            </a:lnSpc>
            <a:spcBef>
              <a:spcPct val="0"/>
            </a:spcBef>
            <a:spcAft>
              <a:spcPct val="35000"/>
            </a:spcAft>
          </a:pPr>
          <a:r>
            <a:rPr lang="es-MX" sz="1600" b="1" i="1" kern="1200">
              <a:latin typeface="Arial" panose="020B0604020202020204" pitchFamily="34" charset="0"/>
              <a:cs typeface="Arial" panose="020B0604020202020204" pitchFamily="34" charset="0"/>
            </a:rPr>
            <a:t>¿Qué se verá en la presente unidad de competencia</a:t>
          </a:r>
          <a:r>
            <a:rPr lang="es-MX" sz="1600" b="1" i="1" kern="1200"/>
            <a:t>?</a:t>
          </a:r>
          <a:endParaRPr lang="es-MX" sz="1600" i="1" kern="1200"/>
        </a:p>
      </dsp:txBody>
      <dsp:txXfrm>
        <a:off x="2405525" y="2445429"/>
        <a:ext cx="3269454" cy="958273"/>
      </dsp:txXfrm>
    </dsp:sp>
    <dsp:sp modelId="{329E104A-B207-4675-9CDC-2D4054E1525E}">
      <dsp:nvSpPr>
        <dsp:cNvPr id="0" name=""/>
        <dsp:cNvSpPr/>
      </dsp:nvSpPr>
      <dsp:spPr>
        <a:xfrm>
          <a:off x="1630011" y="1693709"/>
          <a:ext cx="1437747" cy="1437652"/>
        </a:xfrm>
        <a:prstGeom prst="ellipse">
          <a:avLst/>
        </a:prstGeom>
        <a:blipFill rotWithShape="1">
          <a:blip xmlns:r="http://schemas.openxmlformats.org/officeDocument/2006/relationships" r:embed="rId2"/>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1ECE0A-9814-4798-93A6-89E4C35C8187}">
      <dsp:nvSpPr>
        <dsp:cNvPr id="0" name=""/>
        <dsp:cNvSpPr/>
      </dsp:nvSpPr>
      <dsp:spPr>
        <a:xfrm>
          <a:off x="2977798" y="7557"/>
          <a:ext cx="619343" cy="6193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s-MX" sz="800" kern="1200"/>
            <a:t>¿Qué es lo que mejor se hacer?</a:t>
          </a:r>
        </a:p>
      </dsp:txBody>
      <dsp:txXfrm>
        <a:off x="2977798" y="7557"/>
        <a:ext cx="619343" cy="619343"/>
      </dsp:txXfrm>
    </dsp:sp>
    <dsp:sp modelId="{3E15B779-1E1F-445B-B794-6AB62F8E0583}">
      <dsp:nvSpPr>
        <dsp:cNvPr id="0" name=""/>
        <dsp:cNvSpPr/>
      </dsp:nvSpPr>
      <dsp:spPr>
        <a:xfrm>
          <a:off x="1083876" y="1261"/>
          <a:ext cx="3025348" cy="3025348"/>
        </a:xfrm>
        <a:prstGeom prst="circularArrow">
          <a:avLst>
            <a:gd name="adj1" fmla="val 3992"/>
            <a:gd name="adj2" fmla="val 250436"/>
            <a:gd name="adj3" fmla="val 20572561"/>
            <a:gd name="adj4" fmla="val 18983648"/>
            <a:gd name="adj5" fmla="val 4657"/>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A141012-6789-4608-9373-3BAAAD2E8511}">
      <dsp:nvSpPr>
        <dsp:cNvPr id="0" name=""/>
        <dsp:cNvSpPr/>
      </dsp:nvSpPr>
      <dsp:spPr>
        <a:xfrm>
          <a:off x="3668717" y="1204264"/>
          <a:ext cx="619343" cy="6193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s-MX" sz="800" kern="1200"/>
            <a:t>¿Qué es lo que más me motiva?</a:t>
          </a:r>
        </a:p>
      </dsp:txBody>
      <dsp:txXfrm>
        <a:off x="3668717" y="1204264"/>
        <a:ext cx="619343" cy="619343"/>
      </dsp:txXfrm>
    </dsp:sp>
    <dsp:sp modelId="{F22B96F6-0CED-4524-AB67-0A40767C19F9}">
      <dsp:nvSpPr>
        <dsp:cNvPr id="0" name=""/>
        <dsp:cNvSpPr/>
      </dsp:nvSpPr>
      <dsp:spPr>
        <a:xfrm>
          <a:off x="1083876" y="1261"/>
          <a:ext cx="3025348" cy="3025348"/>
        </a:xfrm>
        <a:prstGeom prst="circularArrow">
          <a:avLst>
            <a:gd name="adj1" fmla="val 3992"/>
            <a:gd name="adj2" fmla="val 250436"/>
            <a:gd name="adj3" fmla="val 2365915"/>
            <a:gd name="adj4" fmla="val 777002"/>
            <a:gd name="adj5" fmla="val 4657"/>
          </a:avLst>
        </a:prstGeom>
        <a:solidFill>
          <a:schemeClr val="accent5">
            <a:hueOff val="-1470669"/>
            <a:satOff val="-2046"/>
            <a:lumOff val="-78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587996C-06FC-45BC-BA75-CD31F825D660}">
      <dsp:nvSpPr>
        <dsp:cNvPr id="0" name=""/>
        <dsp:cNvSpPr/>
      </dsp:nvSpPr>
      <dsp:spPr>
        <a:xfrm>
          <a:off x="2977798" y="2400971"/>
          <a:ext cx="619343" cy="6193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endParaRPr lang="es-MX" sz="800" kern="1200"/>
        </a:p>
        <a:p>
          <a:pPr lvl="0" algn="ctr" defTabSz="355600">
            <a:lnSpc>
              <a:spcPct val="90000"/>
            </a:lnSpc>
            <a:spcBef>
              <a:spcPct val="0"/>
            </a:spcBef>
            <a:spcAft>
              <a:spcPct val="35000"/>
            </a:spcAft>
          </a:pPr>
          <a:r>
            <a:rPr lang="es-MX" sz="800" kern="1200"/>
            <a:t>¿Qué es lo que más me apasiona?</a:t>
          </a:r>
        </a:p>
      </dsp:txBody>
      <dsp:txXfrm>
        <a:off x="2977798" y="2400971"/>
        <a:ext cx="619343" cy="619343"/>
      </dsp:txXfrm>
    </dsp:sp>
    <dsp:sp modelId="{5EAE5E2F-D54A-4B10-8B31-6B224D4C7378}">
      <dsp:nvSpPr>
        <dsp:cNvPr id="0" name=""/>
        <dsp:cNvSpPr/>
      </dsp:nvSpPr>
      <dsp:spPr>
        <a:xfrm>
          <a:off x="1083876" y="1261"/>
          <a:ext cx="3025348" cy="3025348"/>
        </a:xfrm>
        <a:prstGeom prst="circularArrow">
          <a:avLst>
            <a:gd name="adj1" fmla="val 3992"/>
            <a:gd name="adj2" fmla="val 250436"/>
            <a:gd name="adj3" fmla="val 6110498"/>
            <a:gd name="adj4" fmla="val 4439065"/>
            <a:gd name="adj5" fmla="val 4657"/>
          </a:avLst>
        </a:prstGeom>
        <a:solidFill>
          <a:schemeClr val="accent5">
            <a:hueOff val="-2941338"/>
            <a:satOff val="-4091"/>
            <a:lumOff val="-1569"/>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24AFF8B-1CA9-4FB1-A19B-2E7E7D0D8D0A}">
      <dsp:nvSpPr>
        <dsp:cNvPr id="0" name=""/>
        <dsp:cNvSpPr/>
      </dsp:nvSpPr>
      <dsp:spPr>
        <a:xfrm>
          <a:off x="1595960" y="2400971"/>
          <a:ext cx="619343" cy="6193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s-MX" sz="800" kern="1200"/>
            <a:t>¿Me veo en este negocio dentro de un tiempo?</a:t>
          </a:r>
        </a:p>
      </dsp:txBody>
      <dsp:txXfrm>
        <a:off x="1595960" y="2400971"/>
        <a:ext cx="619343" cy="619343"/>
      </dsp:txXfrm>
    </dsp:sp>
    <dsp:sp modelId="{B3117834-115C-40DC-A40B-F09F2EBD44E5}">
      <dsp:nvSpPr>
        <dsp:cNvPr id="0" name=""/>
        <dsp:cNvSpPr/>
      </dsp:nvSpPr>
      <dsp:spPr>
        <a:xfrm>
          <a:off x="1083876" y="1261"/>
          <a:ext cx="3025348" cy="3025348"/>
        </a:xfrm>
        <a:prstGeom prst="circularArrow">
          <a:avLst>
            <a:gd name="adj1" fmla="val 3992"/>
            <a:gd name="adj2" fmla="val 250436"/>
            <a:gd name="adj3" fmla="val 9772561"/>
            <a:gd name="adj4" fmla="val 8183648"/>
            <a:gd name="adj5" fmla="val 4657"/>
          </a:avLst>
        </a:prstGeom>
        <a:solidFill>
          <a:schemeClr val="accent5">
            <a:hueOff val="-4412007"/>
            <a:satOff val="-6137"/>
            <a:lumOff val="-2353"/>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370D2E6-B435-4D5D-B3CA-7FA7BE437852}">
      <dsp:nvSpPr>
        <dsp:cNvPr id="0" name=""/>
        <dsp:cNvSpPr/>
      </dsp:nvSpPr>
      <dsp:spPr>
        <a:xfrm>
          <a:off x="905041" y="1204264"/>
          <a:ext cx="619343" cy="6193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s-MX" sz="800" kern="1200"/>
            <a:t>¿Dónde radica mi experiencia profesional?</a:t>
          </a:r>
        </a:p>
      </dsp:txBody>
      <dsp:txXfrm>
        <a:off x="905041" y="1204264"/>
        <a:ext cx="619343" cy="619343"/>
      </dsp:txXfrm>
    </dsp:sp>
    <dsp:sp modelId="{68E38637-04A8-4088-A0BA-87AD193B73DD}">
      <dsp:nvSpPr>
        <dsp:cNvPr id="0" name=""/>
        <dsp:cNvSpPr/>
      </dsp:nvSpPr>
      <dsp:spPr>
        <a:xfrm>
          <a:off x="1083876" y="1261"/>
          <a:ext cx="3025348" cy="3025348"/>
        </a:xfrm>
        <a:prstGeom prst="circularArrow">
          <a:avLst>
            <a:gd name="adj1" fmla="val 3992"/>
            <a:gd name="adj2" fmla="val 250436"/>
            <a:gd name="adj3" fmla="val 13165915"/>
            <a:gd name="adj4" fmla="val 11577002"/>
            <a:gd name="adj5" fmla="val 4657"/>
          </a:avLst>
        </a:prstGeom>
        <a:solidFill>
          <a:schemeClr val="accent5">
            <a:hueOff val="-5882676"/>
            <a:satOff val="-8182"/>
            <a:lumOff val="-3138"/>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8B73E73-26A5-4505-8F70-3E1E206C1A79}">
      <dsp:nvSpPr>
        <dsp:cNvPr id="0" name=""/>
        <dsp:cNvSpPr/>
      </dsp:nvSpPr>
      <dsp:spPr>
        <a:xfrm>
          <a:off x="1595960" y="7557"/>
          <a:ext cx="619343" cy="61934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pPr>
          <a:r>
            <a:rPr lang="es-MX" sz="800" kern="1200"/>
            <a:t>¿Cuáles son mis mejores capacidades y habilidades? </a:t>
          </a:r>
        </a:p>
      </dsp:txBody>
      <dsp:txXfrm>
        <a:off x="1595960" y="7557"/>
        <a:ext cx="619343" cy="619343"/>
      </dsp:txXfrm>
    </dsp:sp>
    <dsp:sp modelId="{89BE1410-3D67-435E-825E-276930175364}">
      <dsp:nvSpPr>
        <dsp:cNvPr id="0" name=""/>
        <dsp:cNvSpPr/>
      </dsp:nvSpPr>
      <dsp:spPr>
        <a:xfrm>
          <a:off x="1083876" y="1261"/>
          <a:ext cx="3025348" cy="3025348"/>
        </a:xfrm>
        <a:prstGeom prst="circularArrow">
          <a:avLst>
            <a:gd name="adj1" fmla="val 3992"/>
            <a:gd name="adj2" fmla="val 250436"/>
            <a:gd name="adj3" fmla="val 16910498"/>
            <a:gd name="adj4" fmla="val 15239065"/>
            <a:gd name="adj5" fmla="val 4657"/>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D29EE7-B633-44C8-9952-8C215F7EDE80}">
      <dsp:nvSpPr>
        <dsp:cNvPr id="0" name=""/>
        <dsp:cNvSpPr/>
      </dsp:nvSpPr>
      <dsp:spPr>
        <a:xfrm>
          <a:off x="2" y="359517"/>
          <a:ext cx="1444472" cy="1882328"/>
        </a:xfrm>
        <a:prstGeom prst="roundRect">
          <a:avLst>
            <a:gd name="adj" fmla="val 10000"/>
          </a:avLst>
        </a:prstGeom>
        <a:solidFill>
          <a:srgbClr val="0070C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t>Riesgos comerciales: mercado inexistente, reducido o en declive. </a:t>
          </a:r>
        </a:p>
      </dsp:txBody>
      <dsp:txXfrm>
        <a:off x="42309" y="401824"/>
        <a:ext cx="1359858" cy="1797714"/>
      </dsp:txXfrm>
    </dsp:sp>
    <dsp:sp modelId="{87B6EABE-7EDC-4E4A-B834-90F35DF96635}">
      <dsp:nvSpPr>
        <dsp:cNvPr id="0" name=""/>
        <dsp:cNvSpPr/>
      </dsp:nvSpPr>
      <dsp:spPr>
        <a:xfrm rot="21573218">
          <a:off x="1590125" y="1113603"/>
          <a:ext cx="308797" cy="358229"/>
        </a:xfrm>
        <a:prstGeom prst="rightArrow">
          <a:avLst>
            <a:gd name="adj1" fmla="val 60000"/>
            <a:gd name="adj2" fmla="val 50000"/>
          </a:avLst>
        </a:prstGeom>
        <a:solidFill>
          <a:srgbClr val="0070C0"/>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a:off x="1590126" y="1185610"/>
        <a:ext cx="216158" cy="214937"/>
      </dsp:txXfrm>
    </dsp:sp>
    <dsp:sp modelId="{A0370D24-F281-46FC-9C80-F0979EB1F894}">
      <dsp:nvSpPr>
        <dsp:cNvPr id="0" name=""/>
        <dsp:cNvSpPr/>
      </dsp:nvSpPr>
      <dsp:spPr>
        <a:xfrm>
          <a:off x="2027094" y="343725"/>
          <a:ext cx="1444472" cy="1882328"/>
        </a:xfrm>
        <a:prstGeom prst="roundRect">
          <a:avLst>
            <a:gd name="adj" fmla="val 10000"/>
          </a:avLst>
        </a:prstGeom>
        <a:solidFill>
          <a:srgbClr val="66FF33"/>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t>Riesgos tecnológicos: imposibilidad de producir lo que queremos en las condiciones deseadas, al ritmo necesario o con la calidad-precio precisa.</a:t>
          </a:r>
        </a:p>
      </dsp:txBody>
      <dsp:txXfrm>
        <a:off x="2069401" y="386032"/>
        <a:ext cx="1359858" cy="1797714"/>
      </dsp:txXfrm>
    </dsp:sp>
    <dsp:sp modelId="{9BC5D276-43B1-47B4-988B-ECBC1B4B7B43}">
      <dsp:nvSpPr>
        <dsp:cNvPr id="0" name=""/>
        <dsp:cNvSpPr/>
      </dsp:nvSpPr>
      <dsp:spPr>
        <a:xfrm>
          <a:off x="3616014" y="1105774"/>
          <a:ext cx="306228" cy="358229"/>
        </a:xfrm>
        <a:prstGeom prst="rightArrow">
          <a:avLst>
            <a:gd name="adj1" fmla="val 60000"/>
            <a:gd name="adj2" fmla="val 50000"/>
          </a:avLst>
        </a:prstGeom>
        <a:solidFill>
          <a:srgbClr val="FF9900"/>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es-MX" sz="1000" kern="1200"/>
        </a:p>
      </dsp:txBody>
      <dsp:txXfrm>
        <a:off x="3616014" y="1177420"/>
        <a:ext cx="214360" cy="214937"/>
      </dsp:txXfrm>
    </dsp:sp>
    <dsp:sp modelId="{33A0E7D8-55B1-4B37-8A47-6358650AB5A2}">
      <dsp:nvSpPr>
        <dsp:cNvPr id="0" name=""/>
        <dsp:cNvSpPr/>
      </dsp:nvSpPr>
      <dsp:spPr>
        <a:xfrm>
          <a:off x="4049356" y="343725"/>
          <a:ext cx="1444472" cy="1882328"/>
        </a:xfrm>
        <a:prstGeom prst="roundRect">
          <a:avLst>
            <a:gd name="adj" fmla="val 10000"/>
          </a:avLst>
        </a:prstGeom>
        <a:solidFill>
          <a:srgbClr val="FF99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t>Riesgos financieros: falta de recursos para la puesta en marcha de la empresa o para afrontar la operatividad del día a día o de posteriores fases de crecimiento. </a:t>
          </a:r>
        </a:p>
      </dsp:txBody>
      <dsp:txXfrm>
        <a:off x="4091663" y="386032"/>
        <a:ext cx="1359858" cy="179771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9B611C6-ABEF-4733-93CC-5515CA0B40DC}">
      <dsp:nvSpPr>
        <dsp:cNvPr id="0" name=""/>
        <dsp:cNvSpPr/>
      </dsp:nvSpPr>
      <dsp:spPr>
        <a:xfrm>
          <a:off x="4822" y="353801"/>
          <a:ext cx="1441251" cy="1883197"/>
        </a:xfrm>
        <a:prstGeom prst="roundRect">
          <a:avLst>
            <a:gd name="adj" fmla="val 10000"/>
          </a:avLst>
        </a:prstGeom>
        <a:solidFill>
          <a:srgbClr val="33CCFF"/>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s-MX" sz="1500" kern="1200"/>
            <a:t>cercano en el desempeño de la tarea de ser emprendedor-empresario</a:t>
          </a:r>
        </a:p>
      </dsp:txBody>
      <dsp:txXfrm>
        <a:off x="47035" y="396014"/>
        <a:ext cx="1356825" cy="1798771"/>
      </dsp:txXfrm>
    </dsp:sp>
    <dsp:sp modelId="{E0E64ACD-C8A6-4DBA-B9D1-FFD2BFC5D8EE}">
      <dsp:nvSpPr>
        <dsp:cNvPr id="0" name=""/>
        <dsp:cNvSpPr/>
      </dsp:nvSpPr>
      <dsp:spPr>
        <a:xfrm>
          <a:off x="1590198" y="1116684"/>
          <a:ext cx="305545" cy="357430"/>
        </a:xfrm>
        <a:prstGeom prst="rightArrow">
          <a:avLst>
            <a:gd name="adj1" fmla="val 60000"/>
            <a:gd name="adj2" fmla="val 50000"/>
          </a:avLst>
        </a:prstGeom>
        <a:solidFill>
          <a:srgbClr val="33CCFF"/>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s-MX" sz="1200" kern="1200"/>
        </a:p>
      </dsp:txBody>
      <dsp:txXfrm>
        <a:off x="1590198" y="1188170"/>
        <a:ext cx="213882" cy="214458"/>
      </dsp:txXfrm>
    </dsp:sp>
    <dsp:sp modelId="{773318DA-46D7-4692-B999-5FC4320872CC}">
      <dsp:nvSpPr>
        <dsp:cNvPr id="0" name=""/>
        <dsp:cNvSpPr/>
      </dsp:nvSpPr>
      <dsp:spPr>
        <a:xfrm>
          <a:off x="2022574" y="353801"/>
          <a:ext cx="1441251" cy="1883197"/>
        </a:xfrm>
        <a:prstGeom prst="roundRect">
          <a:avLst>
            <a:gd name="adj" fmla="val 10000"/>
          </a:avLst>
        </a:prstGeom>
        <a:solidFill>
          <a:srgbClr val="FFCC00"/>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s-MX" sz="1500" kern="1200"/>
            <a:t>Riesgos legales: requisitos legales, patentes existentes, dificultades para obtener permisos, etc. </a:t>
          </a:r>
        </a:p>
      </dsp:txBody>
      <dsp:txXfrm>
        <a:off x="2064787" y="396014"/>
        <a:ext cx="1356825" cy="1798771"/>
      </dsp:txXfrm>
    </dsp:sp>
    <dsp:sp modelId="{A46E83A4-06C4-4460-89EC-6CDC7C0CD3A3}">
      <dsp:nvSpPr>
        <dsp:cNvPr id="0" name=""/>
        <dsp:cNvSpPr/>
      </dsp:nvSpPr>
      <dsp:spPr>
        <a:xfrm>
          <a:off x="3607950" y="1116684"/>
          <a:ext cx="305545" cy="357430"/>
        </a:xfrm>
        <a:prstGeom prst="rightArrow">
          <a:avLst>
            <a:gd name="adj1" fmla="val 60000"/>
            <a:gd name="adj2" fmla="val 50000"/>
          </a:avLst>
        </a:prstGeom>
        <a:solidFill>
          <a:srgbClr val="FFCC00"/>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endParaRPr lang="es-MX" sz="1200" kern="1200"/>
        </a:p>
      </dsp:txBody>
      <dsp:txXfrm>
        <a:off x="3607950" y="1188170"/>
        <a:ext cx="213882" cy="214458"/>
      </dsp:txXfrm>
    </dsp:sp>
    <dsp:sp modelId="{DAB6D0B1-71D0-40A1-B501-01FFE0FEDD19}">
      <dsp:nvSpPr>
        <dsp:cNvPr id="0" name=""/>
        <dsp:cNvSpPr/>
      </dsp:nvSpPr>
      <dsp:spPr>
        <a:xfrm>
          <a:off x="4040326" y="353801"/>
          <a:ext cx="1441251" cy="1883197"/>
        </a:xfrm>
        <a:prstGeom prst="roundRect">
          <a:avLst>
            <a:gd name="adj" fmla="val 10000"/>
          </a:avLst>
        </a:prstGeom>
        <a:solidFill>
          <a:srgbClr val="FF3399"/>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lvl="0" algn="ctr" defTabSz="666750">
            <a:lnSpc>
              <a:spcPct val="90000"/>
            </a:lnSpc>
            <a:spcBef>
              <a:spcPct val="0"/>
            </a:spcBef>
            <a:spcAft>
              <a:spcPct val="35000"/>
            </a:spcAft>
          </a:pPr>
          <a:r>
            <a:rPr lang="es-MX" sz="1500" kern="1200"/>
            <a:t>Riesgos sociales o personales: no tener el apoyo del entorno familiar </a:t>
          </a:r>
        </a:p>
      </dsp:txBody>
      <dsp:txXfrm>
        <a:off x="4082539" y="396014"/>
        <a:ext cx="1356825" cy="1798771"/>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C409E01-B2E0-4F24-AA20-0B7ADF1E1A88}">
      <dsp:nvSpPr>
        <dsp:cNvPr id="0" name=""/>
        <dsp:cNvSpPr/>
      </dsp:nvSpPr>
      <dsp:spPr>
        <a:xfrm>
          <a:off x="0" y="587280"/>
          <a:ext cx="5486400" cy="352800"/>
        </a:xfrm>
        <a:prstGeom prst="rect">
          <a:avLst/>
        </a:prstGeom>
        <a:solidFill>
          <a:schemeClr val="lt1">
            <a:alpha val="90000"/>
            <a:hueOff val="0"/>
            <a:satOff val="0"/>
            <a:lumOff val="0"/>
            <a:alphaOff val="0"/>
          </a:schemeClr>
        </a:solidFill>
        <a:ln w="6350" cap="flat" cmpd="sng" algn="ctr">
          <a:solidFill>
            <a:schemeClr val="accent2">
              <a:hueOff val="0"/>
              <a:satOff val="0"/>
              <a:lumOff val="0"/>
              <a:alphaOff val="0"/>
            </a:scheme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679BC7F4-7C11-4BF4-92EF-42F93613E80C}">
      <dsp:nvSpPr>
        <dsp:cNvPr id="0" name=""/>
        <dsp:cNvSpPr/>
      </dsp:nvSpPr>
      <dsp:spPr>
        <a:xfrm>
          <a:off x="274320" y="380639"/>
          <a:ext cx="3840480" cy="413280"/>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es-MX" sz="1400" kern="1200"/>
            <a:t>Establecer a un tiepo específico</a:t>
          </a:r>
        </a:p>
      </dsp:txBody>
      <dsp:txXfrm>
        <a:off x="294495" y="400814"/>
        <a:ext cx="3800130" cy="372930"/>
      </dsp:txXfrm>
    </dsp:sp>
    <dsp:sp modelId="{CA85DD27-79EC-4A93-B929-E71A8382ABC9}">
      <dsp:nvSpPr>
        <dsp:cNvPr id="0" name=""/>
        <dsp:cNvSpPr/>
      </dsp:nvSpPr>
      <dsp:spPr>
        <a:xfrm>
          <a:off x="0" y="1222320"/>
          <a:ext cx="5486400" cy="352800"/>
        </a:xfrm>
        <a:prstGeom prst="rect">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EDFDC267-A121-4AB3-8428-2C347F3C535F}">
      <dsp:nvSpPr>
        <dsp:cNvPr id="0" name=""/>
        <dsp:cNvSpPr/>
      </dsp:nvSpPr>
      <dsp:spPr>
        <a:xfrm>
          <a:off x="274320" y="1015680"/>
          <a:ext cx="3840480" cy="413280"/>
        </a:xfrm>
        <a:prstGeom prst="roundRect">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es-MX" sz="1400" kern="1200"/>
            <a:t>Determinarse cuantitavamente</a:t>
          </a:r>
        </a:p>
      </dsp:txBody>
      <dsp:txXfrm>
        <a:off x="294495" y="1035855"/>
        <a:ext cx="3800130" cy="372930"/>
      </dsp:txXfrm>
    </dsp:sp>
    <dsp:sp modelId="{11C41223-A5B5-4291-90DC-6FCC68E9828F}">
      <dsp:nvSpPr>
        <dsp:cNvPr id="0" name=""/>
        <dsp:cNvSpPr/>
      </dsp:nvSpPr>
      <dsp:spPr>
        <a:xfrm>
          <a:off x="0" y="1857360"/>
          <a:ext cx="5486400" cy="352800"/>
        </a:xfrm>
        <a:prstGeom prst="rect">
          <a:avLst/>
        </a:prstGeom>
        <a:solidFill>
          <a:schemeClr val="lt1">
            <a:alpha val="90000"/>
            <a:hueOff val="0"/>
            <a:satOff val="0"/>
            <a:lumOff val="0"/>
            <a:alphaOff val="0"/>
          </a:schemeClr>
        </a:solidFill>
        <a:ln w="6350" cap="flat" cmpd="sng" algn="ctr">
          <a:solidFill>
            <a:schemeClr val="accent4">
              <a:hueOff val="0"/>
              <a:satOff val="0"/>
              <a:lumOff val="0"/>
              <a:alphaOff val="0"/>
            </a:schemeClr>
          </a:solidFill>
          <a:prstDash val="solid"/>
          <a:miter lim="800000"/>
        </a:ln>
        <a:effectLst/>
        <a:scene3d>
          <a:camera prst="orthographicFront"/>
          <a:lightRig rig="flat" dir="t"/>
        </a:scene3d>
        <a:sp3d z="190500" extrusionH="12700" prstMaterial="plastic">
          <a:bevelT w="50800" h="50800"/>
        </a:sp3d>
      </dsp:spPr>
      <dsp:style>
        <a:lnRef idx="1">
          <a:scrgbClr r="0" g="0" b="0"/>
        </a:lnRef>
        <a:fillRef idx="1">
          <a:scrgbClr r="0" g="0" b="0"/>
        </a:fillRef>
        <a:effectRef idx="2">
          <a:scrgbClr r="0" g="0" b="0"/>
        </a:effectRef>
        <a:fontRef idx="minor"/>
      </dsp:style>
    </dsp:sp>
    <dsp:sp modelId="{0AADD65D-EC07-41A6-A403-6D48AFAE0EEB}">
      <dsp:nvSpPr>
        <dsp:cNvPr id="0" name=""/>
        <dsp:cNvSpPr/>
      </dsp:nvSpPr>
      <dsp:spPr>
        <a:xfrm>
          <a:off x="274320" y="1650720"/>
          <a:ext cx="3840480" cy="413280"/>
        </a:xfrm>
        <a:prstGeom prst="roundRect">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es-MX" sz="1400" kern="1200"/>
            <a:t>Su redacción debe de iniciar con verbo infinitio</a:t>
          </a:r>
        </a:p>
      </dsp:txBody>
      <dsp:txXfrm>
        <a:off x="294495" y="1670895"/>
        <a:ext cx="3800130" cy="37293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3335151-AAB6-407B-B063-0CF2BD3A1561}">
      <dsp:nvSpPr>
        <dsp:cNvPr id="0" name=""/>
        <dsp:cNvSpPr/>
      </dsp:nvSpPr>
      <dsp:spPr>
        <a:xfrm>
          <a:off x="2061911" y="3233839"/>
          <a:ext cx="143774" cy="143774"/>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2A45EF0B-2C45-4865-A228-A94F979FD3DF}">
      <dsp:nvSpPr>
        <dsp:cNvPr id="0" name=""/>
        <dsp:cNvSpPr/>
      </dsp:nvSpPr>
      <dsp:spPr>
        <a:xfrm>
          <a:off x="1935964" y="3435675"/>
          <a:ext cx="143774" cy="143774"/>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w="6350" cap="flat" cmpd="sng" algn="ctr">
          <a:solidFill>
            <a:schemeClr val="accent3">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304120C4-DB31-4455-A739-F598CFAA8CDE}">
      <dsp:nvSpPr>
        <dsp:cNvPr id="0" name=""/>
        <dsp:cNvSpPr/>
      </dsp:nvSpPr>
      <dsp:spPr>
        <a:xfrm>
          <a:off x="1785863" y="3610422"/>
          <a:ext cx="143774" cy="143774"/>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w="6350" cap="flat" cmpd="sng" algn="ctr">
          <a:solidFill>
            <a:schemeClr val="accent4">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73209540-9303-46C9-8CBA-AC75426BBBF1}">
      <dsp:nvSpPr>
        <dsp:cNvPr id="0" name=""/>
        <dsp:cNvSpPr/>
      </dsp:nvSpPr>
      <dsp:spPr>
        <a:xfrm>
          <a:off x="1965294" y="1202506"/>
          <a:ext cx="143774" cy="143774"/>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w="6350" cap="flat" cmpd="sng" algn="ctr">
          <a:solidFill>
            <a:schemeClr val="accent5">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0324AEB4-B4CC-4C20-B0ED-B6A5204F705A}">
      <dsp:nvSpPr>
        <dsp:cNvPr id="0" name=""/>
        <dsp:cNvSpPr/>
      </dsp:nvSpPr>
      <dsp:spPr>
        <a:xfrm>
          <a:off x="2157377" y="1088044"/>
          <a:ext cx="143774" cy="143774"/>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w="6350" cap="flat" cmpd="sng" algn="ctr">
          <a:solidFill>
            <a:schemeClr val="accent6">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39EAAB22-5B4C-4D9D-8B8D-F76F966E9AB9}">
      <dsp:nvSpPr>
        <dsp:cNvPr id="0" name=""/>
        <dsp:cNvSpPr/>
      </dsp:nvSpPr>
      <dsp:spPr>
        <a:xfrm>
          <a:off x="2348885" y="973581"/>
          <a:ext cx="143774" cy="143774"/>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w="6350" cap="flat" cmpd="sng" algn="ctr">
          <a:solidFill>
            <a:schemeClr val="accent2">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7FA24955-0B6E-4EBF-8F4F-B8953228E960}">
      <dsp:nvSpPr>
        <dsp:cNvPr id="0" name=""/>
        <dsp:cNvSpPr/>
      </dsp:nvSpPr>
      <dsp:spPr>
        <a:xfrm>
          <a:off x="2540393" y="1088044"/>
          <a:ext cx="143774" cy="143774"/>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w="6350" cap="flat" cmpd="sng" algn="ctr">
          <a:solidFill>
            <a:schemeClr val="accent3">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6492CB16-6D9A-4757-A59D-1C59BFF51334}">
      <dsp:nvSpPr>
        <dsp:cNvPr id="0" name=""/>
        <dsp:cNvSpPr/>
      </dsp:nvSpPr>
      <dsp:spPr>
        <a:xfrm>
          <a:off x="2732477" y="1202506"/>
          <a:ext cx="143774" cy="143774"/>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w="6350" cap="flat" cmpd="sng" algn="ctr">
          <a:solidFill>
            <a:schemeClr val="accent4">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2AF17470-A290-4CD9-9125-182C4D59CA03}">
      <dsp:nvSpPr>
        <dsp:cNvPr id="0" name=""/>
        <dsp:cNvSpPr/>
      </dsp:nvSpPr>
      <dsp:spPr>
        <a:xfrm>
          <a:off x="2348885" y="1215097"/>
          <a:ext cx="143774" cy="143774"/>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w="6350" cap="flat" cmpd="sng" algn="ctr">
          <a:solidFill>
            <a:schemeClr val="accent5">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B9FFC2B7-917A-4113-977A-2F67E95FB3BA}">
      <dsp:nvSpPr>
        <dsp:cNvPr id="0" name=""/>
        <dsp:cNvSpPr/>
      </dsp:nvSpPr>
      <dsp:spPr>
        <a:xfrm>
          <a:off x="2348885" y="1456614"/>
          <a:ext cx="143774" cy="143774"/>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w="6350" cap="flat" cmpd="sng" algn="ctr">
          <a:solidFill>
            <a:schemeClr val="accent6">
              <a:hueOff val="0"/>
              <a:satOff val="0"/>
              <a:lumOff val="0"/>
              <a:alphaOff val="0"/>
            </a:schemeClr>
          </a:solidFill>
          <a:prstDash val="solid"/>
          <a:miter lim="800000"/>
        </a:ln>
        <a:effectLst>
          <a:outerShdw blurRad="57150" dist="19050" dir="5400000" algn="ctr" rotWithShape="0">
            <a:srgbClr val="000000">
              <a:alpha val="63000"/>
            </a:srgbClr>
          </a:outerShdw>
        </a:effectLst>
      </dsp:spPr>
      <dsp:style>
        <a:lnRef idx="1">
          <a:scrgbClr r="0" g="0" b="0"/>
        </a:lnRef>
        <a:fillRef idx="3">
          <a:scrgbClr r="0" g="0" b="0"/>
        </a:fillRef>
        <a:effectRef idx="3">
          <a:scrgbClr r="0" g="0" b="0"/>
        </a:effectRef>
        <a:fontRef idx="minor">
          <a:schemeClr val="lt1"/>
        </a:fontRef>
      </dsp:style>
    </dsp:sp>
    <dsp:sp modelId="{ED132B05-1347-430F-9A66-E62E740D379C}">
      <dsp:nvSpPr>
        <dsp:cNvPr id="0" name=""/>
        <dsp:cNvSpPr/>
      </dsp:nvSpPr>
      <dsp:spPr>
        <a:xfrm>
          <a:off x="292980" y="3647133"/>
          <a:ext cx="4873242" cy="1808659"/>
        </a:xfrm>
        <a:prstGeom prst="roundRect">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56364" tIns="60960" rIns="60960" bIns="60960" numCol="1" spcCol="1270" anchor="ctr" anchorCtr="0">
          <a:noAutofit/>
        </a:bodyPr>
        <a:lstStyle/>
        <a:p>
          <a:pPr lvl="0" algn="ctr" defTabSz="711200">
            <a:lnSpc>
              <a:spcPct val="90000"/>
            </a:lnSpc>
            <a:spcBef>
              <a:spcPct val="0"/>
            </a:spcBef>
            <a:spcAft>
              <a:spcPct val="35000"/>
            </a:spcAft>
          </a:pPr>
          <a:r>
            <a:rPr lang="es-MX" sz="1600" kern="1200">
              <a:latin typeface="Arial" panose="020B0604020202020204" pitchFamily="34" charset="0"/>
              <a:cs typeface="Arial" panose="020B0604020202020204" pitchFamily="34" charset="0"/>
            </a:rPr>
            <a:t>En la presente unidad de competencia el estudiante deberá realizar un preproyecto para formar una empresa local o internacional.</a:t>
          </a:r>
        </a:p>
      </dsp:txBody>
      <dsp:txXfrm>
        <a:off x="381271" y="3735424"/>
        <a:ext cx="4696660" cy="1632077"/>
      </dsp:txXfrm>
    </dsp:sp>
    <dsp:sp modelId="{6E09AC4E-2AAD-465B-B0B0-66BBCE671256}">
      <dsp:nvSpPr>
        <dsp:cNvPr id="0" name=""/>
        <dsp:cNvSpPr/>
      </dsp:nvSpPr>
      <dsp:spPr>
        <a:xfrm>
          <a:off x="0" y="2782946"/>
          <a:ext cx="1114959" cy="1122303"/>
        </a:xfrm>
        <a:prstGeom prst="ellipse">
          <a:avLst/>
        </a:prstGeom>
        <a:blipFill rotWithShape="1">
          <a:blip xmlns:r="http://schemas.openxmlformats.org/officeDocument/2006/relationships" r:embed="rId1"/>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 modelId="{FBE429DD-C395-493B-BF96-EDDC5654047B}">
      <dsp:nvSpPr>
        <dsp:cNvPr id="0" name=""/>
        <dsp:cNvSpPr/>
      </dsp:nvSpPr>
      <dsp:spPr>
        <a:xfrm>
          <a:off x="2353685" y="2393589"/>
          <a:ext cx="3373134" cy="1061953"/>
        </a:xfrm>
        <a:prstGeom prst="roundRect">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56364" tIns="60960" rIns="60960" bIns="60960" numCol="1" spcCol="1270" anchor="ctr" anchorCtr="0">
          <a:noAutofit/>
        </a:bodyPr>
        <a:lstStyle/>
        <a:p>
          <a:pPr lvl="0" algn="ctr" defTabSz="711200">
            <a:lnSpc>
              <a:spcPct val="90000"/>
            </a:lnSpc>
            <a:spcBef>
              <a:spcPct val="0"/>
            </a:spcBef>
            <a:spcAft>
              <a:spcPct val="35000"/>
            </a:spcAft>
          </a:pPr>
          <a:r>
            <a:rPr lang="es-MX" sz="1600" b="1" i="1" kern="1200">
              <a:latin typeface="Arial" panose="020B0604020202020204" pitchFamily="34" charset="0"/>
              <a:cs typeface="Arial" panose="020B0604020202020204" pitchFamily="34" charset="0"/>
            </a:rPr>
            <a:t>¿Qué se verá en la presente unidad de competencia</a:t>
          </a:r>
          <a:r>
            <a:rPr lang="es-MX" sz="1600" b="1" i="1" kern="1200"/>
            <a:t>?</a:t>
          </a:r>
          <a:endParaRPr lang="es-MX" sz="1600" i="1" kern="1200"/>
        </a:p>
      </dsp:txBody>
      <dsp:txXfrm>
        <a:off x="2405525" y="2445429"/>
        <a:ext cx="3269454" cy="958273"/>
      </dsp:txXfrm>
    </dsp:sp>
    <dsp:sp modelId="{329E104A-B207-4675-9CDC-2D4054E1525E}">
      <dsp:nvSpPr>
        <dsp:cNvPr id="0" name=""/>
        <dsp:cNvSpPr/>
      </dsp:nvSpPr>
      <dsp:spPr>
        <a:xfrm>
          <a:off x="1630011" y="1693709"/>
          <a:ext cx="1437747" cy="1437652"/>
        </a:xfrm>
        <a:prstGeom prst="ellipse">
          <a:avLst/>
        </a:prstGeom>
        <a:blipFill rotWithShape="1">
          <a:blip xmlns:r="http://schemas.openxmlformats.org/officeDocument/2006/relationships" r:embed="rId2"/>
          <a:stretch>
            <a:fillRect/>
          </a:stretch>
        </a:blipFill>
        <a:ln>
          <a:noFill/>
        </a:ln>
        <a:effectLst>
          <a:outerShdw blurRad="57150" dist="19050" dir="5400000" algn="ctr" rotWithShape="0">
            <a:srgbClr val="000000">
              <a:alpha val="63000"/>
            </a:srgbClr>
          </a:outerShdw>
        </a:effectLst>
      </dsp:spPr>
      <dsp:style>
        <a:lnRef idx="0">
          <a:scrgbClr r="0" g="0" b="0"/>
        </a:lnRef>
        <a:fillRef idx="1">
          <a:scrgbClr r="0" g="0" b="0"/>
        </a:fillRef>
        <a:effectRef idx="3">
          <a:scrgbClr r="0" g="0" b="0"/>
        </a:effectRef>
        <a:fontRef idx="minor"/>
      </dsp:style>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519C85-726A-4CDC-B4E4-EFF3F1B9D61E}">
      <dsp:nvSpPr>
        <dsp:cNvPr id="0" name=""/>
        <dsp:cNvSpPr/>
      </dsp:nvSpPr>
      <dsp:spPr>
        <a:xfrm>
          <a:off x="4746" y="249667"/>
          <a:ext cx="1418590" cy="851154"/>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ES" sz="1400" b="1" kern="1200"/>
            <a:t>Reconsideración de la estrategia.</a:t>
          </a:r>
          <a:endParaRPr lang="es-ES" sz="1400" kern="1200"/>
        </a:p>
      </dsp:txBody>
      <dsp:txXfrm>
        <a:off x="29675" y="274596"/>
        <a:ext cx="1368732" cy="801296"/>
      </dsp:txXfrm>
    </dsp:sp>
    <dsp:sp modelId="{859802EE-F794-4D0D-81A9-06D0B0082C48}">
      <dsp:nvSpPr>
        <dsp:cNvPr id="0" name=""/>
        <dsp:cNvSpPr/>
      </dsp:nvSpPr>
      <dsp:spPr>
        <a:xfrm>
          <a:off x="1548172" y="499339"/>
          <a:ext cx="300741" cy="351810"/>
        </a:xfrm>
        <a:prstGeom prst="righ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s-ES" sz="1100" kern="1200"/>
        </a:p>
      </dsp:txBody>
      <dsp:txXfrm>
        <a:off x="1548172" y="569701"/>
        <a:ext cx="210519" cy="211086"/>
      </dsp:txXfrm>
    </dsp:sp>
    <dsp:sp modelId="{4193CF9F-9BA5-4340-9572-C4707C09AE9C}">
      <dsp:nvSpPr>
        <dsp:cNvPr id="0" name=""/>
        <dsp:cNvSpPr/>
      </dsp:nvSpPr>
      <dsp:spPr>
        <a:xfrm>
          <a:off x="1990772" y="249667"/>
          <a:ext cx="1418590" cy="85115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ES" sz="1400" b="1" kern="1200"/>
            <a:t>La elección del socio</a:t>
          </a:r>
          <a:endParaRPr lang="es-ES" sz="1400" kern="1200"/>
        </a:p>
      </dsp:txBody>
      <dsp:txXfrm>
        <a:off x="2015701" y="274596"/>
        <a:ext cx="1368732" cy="801296"/>
      </dsp:txXfrm>
    </dsp:sp>
    <dsp:sp modelId="{995BDE29-999C-4FFE-AFFD-A113C9C83374}">
      <dsp:nvSpPr>
        <dsp:cNvPr id="0" name=""/>
        <dsp:cNvSpPr/>
      </dsp:nvSpPr>
      <dsp:spPr>
        <a:xfrm>
          <a:off x="3534199" y="499339"/>
          <a:ext cx="300741" cy="351810"/>
        </a:xfrm>
        <a:prstGeom prst="righ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s-ES" sz="1100" kern="1200"/>
        </a:p>
      </dsp:txBody>
      <dsp:txXfrm>
        <a:off x="3534199" y="569701"/>
        <a:ext cx="210519" cy="211086"/>
      </dsp:txXfrm>
    </dsp:sp>
    <dsp:sp modelId="{421CBF66-0671-4AD3-B9A1-0BE0FCB62EE9}">
      <dsp:nvSpPr>
        <dsp:cNvPr id="0" name=""/>
        <dsp:cNvSpPr/>
      </dsp:nvSpPr>
      <dsp:spPr>
        <a:xfrm>
          <a:off x="3976799" y="249667"/>
          <a:ext cx="1418590" cy="851154"/>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ES" sz="1400" b="1" kern="1200"/>
            <a:t>Tipos de socios </a:t>
          </a:r>
          <a:endParaRPr lang="es-ES" sz="1400" kern="1200"/>
        </a:p>
      </dsp:txBody>
      <dsp:txXfrm>
        <a:off x="4001728" y="274596"/>
        <a:ext cx="1368732" cy="801296"/>
      </dsp:txXfrm>
    </dsp:sp>
    <dsp:sp modelId="{BB813FD6-A6A4-4C91-AFA6-E1DF6CAB6629}">
      <dsp:nvSpPr>
        <dsp:cNvPr id="0" name=""/>
        <dsp:cNvSpPr/>
      </dsp:nvSpPr>
      <dsp:spPr>
        <a:xfrm rot="5400000">
          <a:off x="4535723" y="1200123"/>
          <a:ext cx="300741" cy="351810"/>
        </a:xfrm>
        <a:prstGeom prst="rightArrow">
          <a:avLst>
            <a:gd name="adj1" fmla="val 60000"/>
            <a:gd name="adj2" fmla="val 50000"/>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s-ES" sz="1100" kern="1200"/>
        </a:p>
      </dsp:txBody>
      <dsp:txXfrm rot="-5400000">
        <a:off x="4580551" y="1225657"/>
        <a:ext cx="211086" cy="210519"/>
      </dsp:txXfrm>
    </dsp:sp>
    <dsp:sp modelId="{85971AC5-890A-4FB4-9FBC-D75FC02440B0}">
      <dsp:nvSpPr>
        <dsp:cNvPr id="0" name=""/>
        <dsp:cNvSpPr/>
      </dsp:nvSpPr>
      <dsp:spPr>
        <a:xfrm>
          <a:off x="3976799" y="1668258"/>
          <a:ext cx="1418590" cy="851154"/>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ES" sz="1400" b="1" kern="1200"/>
            <a:t>Datos a consideración</a:t>
          </a:r>
          <a:endParaRPr lang="es-ES" sz="1400" kern="1200"/>
        </a:p>
      </dsp:txBody>
      <dsp:txXfrm>
        <a:off x="4001728" y="1693187"/>
        <a:ext cx="1368732" cy="801296"/>
      </dsp:txXfrm>
    </dsp:sp>
    <dsp:sp modelId="{A0893F24-B859-4D5C-837D-D89505ACDD73}">
      <dsp:nvSpPr>
        <dsp:cNvPr id="0" name=""/>
        <dsp:cNvSpPr/>
      </dsp:nvSpPr>
      <dsp:spPr>
        <a:xfrm rot="10800000">
          <a:off x="3551222" y="1917929"/>
          <a:ext cx="300741" cy="351810"/>
        </a:xfrm>
        <a:prstGeom prst="righ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es-ES" sz="1100" kern="1200"/>
        </a:p>
      </dsp:txBody>
      <dsp:txXfrm rot="10800000">
        <a:off x="3641444" y="1988291"/>
        <a:ext cx="210519" cy="211086"/>
      </dsp:txXfrm>
    </dsp:sp>
    <dsp:sp modelId="{5F96350E-4F68-46B8-8D3A-A72B0154D992}">
      <dsp:nvSpPr>
        <dsp:cNvPr id="0" name=""/>
        <dsp:cNvSpPr/>
      </dsp:nvSpPr>
      <dsp:spPr>
        <a:xfrm>
          <a:off x="1990772" y="1668258"/>
          <a:ext cx="1418590" cy="851154"/>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ES" sz="1400" b="1" kern="1200"/>
            <a:t>La construcción de la alianza</a:t>
          </a:r>
          <a:endParaRPr lang="es-ES" sz="1400" kern="1200"/>
        </a:p>
      </dsp:txBody>
      <dsp:txXfrm>
        <a:off x="2015701" y="1693187"/>
        <a:ext cx="1368732" cy="801296"/>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27F4B2A-5C91-4BFD-90C6-E03BA1688F8B}">
      <dsp:nvSpPr>
        <dsp:cNvPr id="0" name=""/>
        <dsp:cNvSpPr/>
      </dsp:nvSpPr>
      <dsp:spPr>
        <a:xfrm>
          <a:off x="-65125" y="0"/>
          <a:ext cx="4355477" cy="1777904"/>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l" defTabSz="444500">
            <a:lnSpc>
              <a:spcPct val="90000"/>
            </a:lnSpc>
            <a:spcBef>
              <a:spcPct val="0"/>
            </a:spcBef>
            <a:spcAft>
              <a:spcPct val="35000"/>
            </a:spcAft>
          </a:pPr>
          <a:r>
            <a:rPr lang="es-ES" sz="1000" kern="1200">
              <a:latin typeface="Arial" panose="020B0604020202020204" pitchFamily="34" charset="0"/>
              <a:cs typeface="Arial" panose="020B0604020202020204" pitchFamily="34" charset="0"/>
            </a:rPr>
            <a:t>Definición de objetivos. Determine un periodo al inicio del año para que se determinen los objetivos anuales y/o a tres años con la participación del Director General, sus reportes directos y áreas de influencia. Lo anterior debe de estar dentro del marco conceptual de la Misión y Visión de la organización. Los objetivos de negocio anuales se deben de cascadear a cada área para que se determinen objetivos individuales.</a:t>
          </a:r>
        </a:p>
      </dsp:txBody>
      <dsp:txXfrm>
        <a:off x="-13052" y="52073"/>
        <a:ext cx="2436980" cy="1673758"/>
      </dsp:txXfrm>
    </dsp:sp>
    <dsp:sp modelId="{1233C77A-D712-4407-9583-715BEA3C9608}">
      <dsp:nvSpPr>
        <dsp:cNvPr id="0" name=""/>
        <dsp:cNvSpPr/>
      </dsp:nvSpPr>
      <dsp:spPr>
        <a:xfrm>
          <a:off x="319181" y="2226383"/>
          <a:ext cx="4355477" cy="1473580"/>
        </a:xfrm>
        <a:prstGeom prst="roundRect">
          <a:avLst>
            <a:gd name="adj" fmla="val 10000"/>
          </a:avLst>
        </a:prstGeom>
        <a:solidFill>
          <a:schemeClr val="accent5">
            <a:hueOff val="-3676672"/>
            <a:satOff val="-5114"/>
            <a:lumOff val="-196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l" defTabSz="444500">
            <a:lnSpc>
              <a:spcPct val="90000"/>
            </a:lnSpc>
            <a:spcBef>
              <a:spcPct val="0"/>
            </a:spcBef>
            <a:spcAft>
              <a:spcPct val="35000"/>
            </a:spcAft>
          </a:pPr>
          <a:r>
            <a:rPr lang="es-ES" sz="1000" kern="1200">
              <a:latin typeface="Arial" panose="020B0604020202020204" pitchFamily="34" charset="0"/>
              <a:cs typeface="Arial" panose="020B0604020202020204" pitchFamily="34" charset="0"/>
            </a:rPr>
            <a:t>Diseño de un método de Evaluación del Desempeño. Establezca una forma para medir el grado de cumplimiento de los objetivos y de los comportamientos de una persona en relación a su puesto, para generar planes de mejora.</a:t>
          </a:r>
        </a:p>
      </dsp:txBody>
      <dsp:txXfrm>
        <a:off x="362341" y="2269543"/>
        <a:ext cx="2729212" cy="1387260"/>
      </dsp:txXfrm>
    </dsp:sp>
    <dsp:sp modelId="{D2024171-4BDB-4523-B00C-38982F6723F7}">
      <dsp:nvSpPr>
        <dsp:cNvPr id="0" name=""/>
        <dsp:cNvSpPr/>
      </dsp:nvSpPr>
      <dsp:spPr>
        <a:xfrm>
          <a:off x="573237" y="4148442"/>
          <a:ext cx="4615978" cy="1777904"/>
        </a:xfrm>
        <a:prstGeom prst="roundRect">
          <a:avLst>
            <a:gd name="adj" fmla="val 10000"/>
          </a:avLst>
        </a:prstGeom>
        <a:solidFill>
          <a:schemeClr val="accent5">
            <a:hueOff val="-7353344"/>
            <a:satOff val="-10228"/>
            <a:lumOff val="-392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l" defTabSz="400050">
            <a:lnSpc>
              <a:spcPct val="90000"/>
            </a:lnSpc>
            <a:spcBef>
              <a:spcPct val="0"/>
            </a:spcBef>
            <a:spcAft>
              <a:spcPct val="35000"/>
            </a:spcAft>
          </a:pPr>
          <a:r>
            <a:rPr lang="es-ES" sz="900" kern="1200">
              <a:latin typeface="Arial" panose="020B0604020202020204" pitchFamily="34" charset="0"/>
              <a:cs typeface="Arial" panose="020B0604020202020204" pitchFamily="34" charset="0"/>
            </a:rPr>
            <a:t>Retroalimentación. Genere una cultura de comunicación entre el jefe y el colaborador para que se revise el grado de avance de los objetivos, revisando tanto el QUÉ (logro de los objetivos) así como el CÓMO (comportamientos). El tiempo dedicado a los colaboradores en este aspecto ayuda a identificar errores a tiempo de ser corregidos sin consecuencias graves, reforzar los comportamientos deseados y señalar los no deseados, dirigir el trabajo en la dirección correcta, y crear un vínculo de interés auténtico en el desarrollo de los empleados.</a:t>
          </a:r>
        </a:p>
        <a:p>
          <a:pPr lvl="0" algn="l" defTabSz="400050">
            <a:lnSpc>
              <a:spcPct val="90000"/>
            </a:lnSpc>
            <a:spcBef>
              <a:spcPct val="0"/>
            </a:spcBef>
            <a:spcAft>
              <a:spcPct val="35000"/>
            </a:spcAft>
          </a:pPr>
          <a:r>
            <a:rPr lang="es-ES" sz="900" kern="1200">
              <a:latin typeface="Arial" panose="020B0604020202020204" pitchFamily="34" charset="0"/>
              <a:cs typeface="Arial" panose="020B0604020202020204" pitchFamily="34" charset="0"/>
            </a:rPr>
            <a:t>https://espacioenmedio.wordpress.com/2012/01/11/la-importancia-de-la-retroalimentacion-en-las-empresas/</a:t>
          </a:r>
        </a:p>
      </dsp:txBody>
      <dsp:txXfrm>
        <a:off x="625310" y="4200515"/>
        <a:ext cx="2879783" cy="1673758"/>
      </dsp:txXfrm>
    </dsp:sp>
    <dsp:sp modelId="{E9352957-F37C-4AE0-A2C7-3A3D1FA70238}">
      <dsp:nvSpPr>
        <dsp:cNvPr id="0" name=""/>
        <dsp:cNvSpPr/>
      </dsp:nvSpPr>
      <dsp:spPr>
        <a:xfrm>
          <a:off x="3134714" y="1348243"/>
          <a:ext cx="1155637" cy="1155637"/>
        </a:xfrm>
        <a:prstGeom prst="downArrow">
          <a:avLst>
            <a:gd name="adj1" fmla="val 55000"/>
            <a:gd name="adj2" fmla="val 45000"/>
          </a:avLst>
        </a:prstGeom>
        <a:solidFill>
          <a:schemeClr val="accent5">
            <a:tint val="40000"/>
            <a:alpha val="90000"/>
            <a:hueOff val="0"/>
            <a:satOff val="0"/>
            <a:lumOff val="0"/>
            <a:alphaOff val="0"/>
          </a:schemeClr>
        </a:solidFill>
        <a:ln w="12700" cap="flat" cmpd="sng" algn="ctr">
          <a:solidFill>
            <a:schemeClr val="accent5">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es-ES" sz="3600" kern="1200"/>
        </a:p>
      </dsp:txBody>
      <dsp:txXfrm>
        <a:off x="3394732" y="1348243"/>
        <a:ext cx="635601" cy="869617"/>
      </dsp:txXfrm>
    </dsp:sp>
    <dsp:sp modelId="{C0A68655-F81D-40A1-8FD7-5F1462D03A21}">
      <dsp:nvSpPr>
        <dsp:cNvPr id="0" name=""/>
        <dsp:cNvSpPr/>
      </dsp:nvSpPr>
      <dsp:spPr>
        <a:xfrm>
          <a:off x="3519021" y="3410612"/>
          <a:ext cx="1155637" cy="1155637"/>
        </a:xfrm>
        <a:prstGeom prst="downArrow">
          <a:avLst>
            <a:gd name="adj1" fmla="val 55000"/>
            <a:gd name="adj2" fmla="val 45000"/>
          </a:avLst>
        </a:prstGeom>
        <a:solidFill>
          <a:schemeClr val="accent5">
            <a:tint val="40000"/>
            <a:alpha val="90000"/>
            <a:hueOff val="-7391755"/>
            <a:satOff val="-12816"/>
            <a:lumOff val="-1289"/>
            <a:alphaOff val="0"/>
          </a:schemeClr>
        </a:solidFill>
        <a:ln w="12700" cap="flat" cmpd="sng" algn="ctr">
          <a:solidFill>
            <a:schemeClr val="accent5">
              <a:tint val="40000"/>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es-ES" sz="3600" kern="1200"/>
        </a:p>
      </dsp:txBody>
      <dsp:txXfrm>
        <a:off x="3779039" y="3410612"/>
        <a:ext cx="635601" cy="869617"/>
      </dsp:txXfrm>
    </dsp:sp>
  </dsp:spTree>
</dsp:drawing>
</file>

<file path=word/diagrams/layout1.xml><?xml version="1.0" encoding="utf-8"?>
<dgm:layoutDef xmlns:dgm="http://schemas.openxmlformats.org/drawingml/2006/diagram" xmlns:a="http://schemas.openxmlformats.org/drawingml/2006/main" uniqueId="urn:microsoft.com/office/officeart/2005/8/layout/venn3">
  <dgm:title val=""/>
  <dgm:desc val=""/>
  <dgm:catLst>
    <dgm:cat type="relationship" pri="29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param type="fallback" val="2D"/>
        </dgm:alg>
      </dgm:if>
      <dgm:else name="Name3">
        <dgm:alg type="lin">
          <dgm:param type="fallback" val="2D"/>
          <dgm:param type="linDir" val="fromR"/>
        </dgm:alg>
      </dgm:else>
    </dgm:choose>
    <dgm:shape xmlns:r="http://schemas.openxmlformats.org/officeDocument/2006/relationships" r:blip="">
      <dgm:adjLst/>
    </dgm:shape>
    <dgm:presOf/>
    <dgm:constrLst>
      <dgm:constr type="w" for="ch" ptType="node" refType="w"/>
      <dgm:constr type="h" for="ch" ptType="node" refType="w" refFor="ch" refPtType="node"/>
      <dgm:constr type="w" for="ch" forName="space" refType="w" refFor="ch" refPtType="node" fact="-0.2"/>
      <dgm:constr type="primFontSz" for="ch" ptType="node" op="equ" val="65"/>
    </dgm:constrLst>
    <dgm:ruleLst/>
    <dgm:forEach name="Name4" axis="ch" ptType="node">
      <dgm:layoutNode name="Name5" styleLbl="vennNode1">
        <dgm:varLst>
          <dgm:bulletEnabled val="1"/>
        </dgm:varLst>
        <dgm:alg type="tx">
          <dgm:param type="txAnchorVertCh" val="mid"/>
          <dgm:param type="txAnchorHorzCh" val="ctr"/>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w" fact="0.156"/>
          <dgm:constr type="rMarg" refType="w" fact="0.156"/>
        </dgm:constrLst>
        <dgm:ruleLst>
          <dgm:rule type="primFontSz" val="5" fact="NaN" max="NaN"/>
        </dgm:ruleLst>
      </dgm:layoutNode>
      <dgm:forEach name="Name6"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AscendingPictureAccentProcess">
  <dgm:title val=""/>
  <dgm:desc val=""/>
  <dgm:catLst>
    <dgm:cat type="process" pri="22500"/>
    <dgm:cat type="picture" pri="16000"/>
    <dgm:cat type="pictureconvert" pri="16000"/>
  </dgm:catLst>
  <dgm:samp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shape xmlns:r="http://schemas.openxmlformats.org/officeDocument/2006/relationships" r:blip="">
      <dgm:adjLst/>
    </dgm:shape>
    <dgm:choose name="Name1">
      <dgm:if name="Name2" axis="ch" ptType="node" func="cnt" op="equ" val="1">
        <dgm:choose name="Name3">
          <dgm:if name="Name4" func="var" arg="dir" op="equ" val="norm">
            <dgm:choose name="Name5">
              <dgm:if name="Name6" axis="des" func="maxDepth" op="gt" val="1">
                <dgm:alg type="composite">
                  <dgm:param type="ar" val="2.7"/>
                </dgm:alg>
                <dgm:constrLst>
                  <dgm:constr type="primFontSz" for="ch" forName="parTx1" op="equ" val="65"/>
                  <dgm:constr type="primFontSz" for="ch" forName="desTx1" op="equ" val="65"/>
                  <dgm:constr type="userD" refType="w" fact="0.0247"/>
                  <dgm:constr type="l" for="ch" forName="parTx1" refType="w" fact="0.2711"/>
                  <dgm:constr type="t" for="ch" forName="parTx1" refType="h" fact="0.9603"/>
                  <dgm:constr type="w" for="ch" forName="parTx1" refType="w" fact="0.5325"/>
                  <dgm:constr type="h" for="ch" forName="parTx1" refType="h" fact="0.3856"/>
                  <dgm:constr type="ctrX" for="ch" forName="picture1" refType="w" fact="0.2469"/>
                  <dgm:constr type="ctrY" for="ch" forName="picture1" refType="h" fact="0.9"/>
                  <dgm:constr type="w" for="ch" forName="picture1" refType="w" fact="0.2469"/>
                  <dgm:constr type="h" for="ch" forName="picture1" refType="h" fact="0.6667"/>
                  <dgm:constr type="l" for="ch" forName="desTx1" refType="r" refFor="ch" refForName="parTx1"/>
                  <dgm:constr type="r" for="ch" forName="desTx1" refType="w"/>
                  <dgm:constr type="t" for="ch" forName="desTx1" refType="t" refFor="ch" refForName="parTx1"/>
                  <dgm:constr type="h" for="ch" forName="desTx1" refType="h" refFor="ch" refForName="parTx1"/>
                </dgm:constrLst>
              </dgm:if>
              <dgm:else name="Name7">
                <dgm:alg type="composite">
                  <dgm:param type="ar" val="2"/>
                </dgm:alg>
                <dgm:constrLst>
                  <dgm:constr type="primFontSz" for="ch" forName="parTx1" op="equ" val="65"/>
                  <dgm:constr type="userD" refType="w" fact="0.0333"/>
                  <dgm:constr type="l" for="ch" forName="parTx1" refType="w" fact="0.366"/>
                  <dgm:constr type="t" for="ch" forName="parTx1" refType="h" fact="0.7113"/>
                  <dgm:constr type="w" for="ch" forName="parTx1" refType="w" fact="0.7189"/>
                  <dgm:constr type="h" for="ch" forName="parTx1" refType="h" fact="0.3856"/>
                  <dgm:constr type="ctrX" for="ch" forName="picture1" refType="w" fact="0.3333"/>
                  <dgm:constr type="ctrY" for="ch" forName="picture1" refType="h" fact="0.6667"/>
                  <dgm:constr type="w" for="ch" forName="picture1" refType="w" fact="0.3333"/>
                  <dgm:constr type="h" for="ch" forName="picture1" refType="h" fact="0.6667"/>
                </dgm:constrLst>
              </dgm:else>
            </dgm:choose>
          </dgm:if>
          <dgm:else name="Name8">
            <dgm:choose name="Name9">
              <dgm:if name="Name10" axis="des" func="maxDepth" op="gt" val="1">
                <dgm:alg type="composite">
                  <dgm:param type="ar" val="2.7"/>
                </dgm:alg>
                <dgm:constrLst>
                  <dgm:constr type="primFontSz" for="ch" forName="parTx1" op="equ" val="65"/>
                  <dgm:constr type="primFontSz" for="ch" forName="desTx1" op="equ" val="65"/>
                  <dgm:constr type="userD" refType="w" fact="0.0247"/>
                  <dgm:constr type="r" for="ch" forName="parTx1" refType="w" fact="0.7289"/>
                  <dgm:constr type="t" for="ch" forName="parTx1" refType="h" fact="0.9603"/>
                  <dgm:constr type="w" for="ch" forName="parTx1" refType="w" fact="0.5325"/>
                  <dgm:constr type="h" for="ch" forName="parTx1" refType="h" fact="0.3856"/>
                  <dgm:constr type="ctrX" for="ch" forName="picture1" refType="w" fact="0.7531"/>
                  <dgm:constr type="ctrY" for="ch" forName="picture1" refType="h" fact="0.9"/>
                  <dgm:constr type="w" for="ch" forName="picture1" refType="w" fact="0.2469"/>
                  <dgm:constr type="h" for="ch" forName="picture1" refType="h" fact="0.6667"/>
                  <dgm:constr type="r" for="ch" forName="desTx1" refType="l" refFor="ch" refForName="parTx1"/>
                  <dgm:constr type="l" for="ch" forName="desTx1"/>
                  <dgm:constr type="t" for="ch" forName="desTx1" refType="t" refFor="ch" refForName="parTx1"/>
                  <dgm:constr type="h" for="ch" forName="desTx1" refType="h" refFor="ch" refForName="parTx1"/>
                </dgm:constrLst>
              </dgm:if>
              <dgm:else name="Name11">
                <dgm:alg type="composite">
                  <dgm:param type="ar" val="2"/>
                </dgm:alg>
                <dgm:constrLst>
                  <dgm:constr type="primFontSz" for="ch" forName="parTx1" op="equ" val="65"/>
                  <dgm:constr type="userD" refType="w" fact="0.0333"/>
                  <dgm:constr type="r" for="ch" forName="parTx1" refType="w" fact="0.634"/>
                  <dgm:constr type="t" for="ch" forName="parTx1" refType="h" fact="0.7113"/>
                  <dgm:constr type="w" for="ch" forName="parTx1" refType="w" fact="0.7189"/>
                  <dgm:constr type="h" for="ch" forName="parTx1" refType="h" fact="0.3856"/>
                  <dgm:constr type="ctrX" for="ch" forName="picture1" refType="w" fact="0.6667"/>
                  <dgm:constr type="ctrY" for="ch" forName="picture1" refType="h" fact="0.6667"/>
                  <dgm:constr type="w" for="ch" forName="picture1" refType="w" fact="0.3333"/>
                  <dgm:constr type="h" for="ch" forName="picture1" refType="h" fact="0.6667"/>
                </dgm:constrLst>
              </dgm:else>
            </dgm:choose>
          </dgm:else>
        </dgm:choose>
      </dgm:if>
      <dgm:if name="Name12" axis="ch" ptType="node" func="cnt" op="equ" val="2">
        <dgm:choose name="Name13">
          <dgm:if name="Name14" func="var" arg="dir" op="equ" val="norm">
            <dgm:choose name="Name15">
              <dgm:if name="Name16"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3221"/>
                  <dgm:constr type="ctrY" for="ch" forName="dot1" refType="h" fact="0.5911"/>
                  <dgm:constr type="w" for="ch" forName="dot1" refType="userD"/>
                  <dgm:constr type="h" for="ch" forName="dot1" refType="userD"/>
                  <dgm:constr type="ctrX" for="ch" forName="dot2" refType="w" fact="0.3056"/>
                  <dgm:constr type="ctrY" for="ch" forName="dot2" refType="h" fact="0.644"/>
                  <dgm:constr type="w" for="ch" forName="dot2" refType="userD"/>
                  <dgm:constr type="h" for="ch" forName="dot2" refType="userD"/>
                  <dgm:constr type="ctrX" for="ch" forName="dot3" refType="w" fact="0.2859"/>
                  <dgm:constr type="ctrY" for="ch" forName="dot3" refType="h" fact="0.6898"/>
                  <dgm:constr type="w" for="ch" forName="dot3" refType="userD"/>
                  <dgm:constr type="h" for="ch" forName="dot3" refType="userD"/>
                  <dgm:constr type="ctrX" for="ch" forName="dotArrow1" refType="w" fact="0.3095"/>
                  <dgm:constr type="ctrY" for="ch" forName="dotArrow1" refType="h" fact="0.0587"/>
                  <dgm:constr type="w" for="ch" forName="dotArrow1" refType="userD"/>
                  <dgm:constr type="h" for="ch" forName="dotArrow1" refType="userD"/>
                  <dgm:constr type="ctrX" for="ch" forName="dotArrow2" refType="w" fact="0.3346"/>
                  <dgm:constr type="ctrY" for="ch" forName="dotArrow2" refType="h" fact="0.0287"/>
                  <dgm:constr type="w" for="ch" forName="dotArrow2" refType="userD"/>
                  <dgm:constr type="h" for="ch" forName="dotArrow2" refType="userD"/>
                  <dgm:constr type="ctrX" for="ch" forName="dotArrow3" refType="w" fact="0.3597"/>
                  <dgm:constr type="ctrY" for="ch" forName="dotArrow3" refType="h" fact="-0.0013"/>
                  <dgm:constr type="w" for="ch" forName="dotArrow3" refType="userD"/>
                  <dgm:constr type="h" for="ch" forName="dotArrow3" refType="userD"/>
                  <dgm:constr type="ctrX" for="ch" forName="dotArrow4" refType="w" fact="0.3848"/>
                  <dgm:constr type="ctrY" for="ch" forName="dotArrow4" refType="h" fact="0.0287"/>
                  <dgm:constr type="w" for="ch" forName="dotArrow4" refType="userD"/>
                  <dgm:constr type="h" for="ch" forName="dotArrow4" refType="userD"/>
                  <dgm:constr type="ctrX" for="ch" forName="dotArrow5" refType="w" fact="0.41"/>
                  <dgm:constr type="ctrY" for="ch" forName="dotArrow5" refType="h" fact="0.0587"/>
                  <dgm:constr type="w" for="ch" forName="dotArrow5" refType="userD"/>
                  <dgm:constr type="h" for="ch" forName="dotArrow5" refType="userD"/>
                  <dgm:constr type="ctrX" for="ch" forName="dotArrow6" refType="w" fact="0.3597"/>
                  <dgm:constr type="ctrY" for="ch" forName="dotArrow6" refType="h" fact="0.062"/>
                  <dgm:constr type="w" for="ch" forName="dotArrow6" refType="userD"/>
                  <dgm:constr type="h" for="ch" forName="dotArrow6" refType="userD"/>
                  <dgm:constr type="ctrX" for="ch" forName="dotArrow7" refType="w" fact="0.3597"/>
                  <dgm:constr type="ctrY" for="ch" forName="dotArrow7" refType="h" fact="0.1253"/>
                  <dgm:constr type="w" for="ch" forName="dotArrow7" refType="userD"/>
                  <dgm:constr type="h" for="ch" forName="dotArrow7" refType="userD"/>
                  <dgm:constr type="l" for="ch" forName="parTx1" refType="w" fact="0.197"/>
                  <dgm:constr type="t" for="ch" forName="parTx1" refType="h" fact="0.8169"/>
                  <dgm:constr type="w" for="ch" forName="parTx1" refType="w" fact="0.4064"/>
                  <dgm:constr type="h" for="ch" forName="parTx1" refType="h" fact="0.218"/>
                  <dgm:constr type="ctrX" for="ch" forName="picture1" refType="w" fact="0.1785"/>
                  <dgm:constr type="ctrY" for="ch" forName="picture1" refType="h" fact="0.7834"/>
                  <dgm:constr type="w" for="ch" forName="picture1" refType="w" fact="0.1884"/>
                  <dgm:constr type="h" for="ch" forName="picture1" refType="h" fact="0.376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688"/>
                  <dgm:constr type="t" for="ch" forName="parTx2" refType="h" fact="0.3905"/>
                  <dgm:constr type="w" for="ch" forName="parTx2" refType="w" fact="0.4064"/>
                  <dgm:constr type="h" for="ch" forName="parTx2" refType="h" fact="0.218"/>
                  <dgm:constr type="ctrX" for="ch" forName="picture2" refType="w" fact="0.3503"/>
                  <dgm:constr type="ctrY" for="ch" forName="picture2" refType="h" fact="0.357"/>
                  <dgm:constr type="w" for="ch" forName="picture2" refType="w" fact="0.1884"/>
                  <dgm:constr type="h" for="ch" forName="picture2" refType="h" fact="0.3768"/>
                  <dgm:constr type="l" for="ch" forName="desTx2" refType="r" refFor="ch" refForName="parTx2"/>
                  <dgm:constr type="r" for="ch" forName="desTx2" refType="w"/>
                  <dgm:constr type="t" for="ch" forName="desTx2" refType="t" refFor="ch" refForName="parTx2"/>
                  <dgm:constr type="h" for="ch" forName="desTx2" refType="h" refFor="ch" refForName="parTx2"/>
                </dgm:constrLst>
              </dgm:if>
              <dgm:else name="Name17">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4274"/>
                  <dgm:constr type="ctrY" for="ch" forName="dot1" refType="h" fact="0.5911"/>
                  <dgm:constr type="w" for="ch" forName="dot1" refType="userD"/>
                  <dgm:constr type="h" for="ch" forName="dot1" refType="userD"/>
                  <dgm:constr type="ctrX" for="ch" forName="dot2" refType="w" fact="0.4055"/>
                  <dgm:constr type="ctrY" for="ch" forName="dot2" refType="h" fact="0.644"/>
                  <dgm:constr type="w" for="ch" forName="dot2" refType="userD"/>
                  <dgm:constr type="h" for="ch" forName="dot2" refType="userD"/>
                  <dgm:constr type="ctrX" for="ch" forName="dot3" refType="w" fact="0.3794"/>
                  <dgm:constr type="ctrY" for="ch" forName="dot3" refType="h" fact="0.6898"/>
                  <dgm:constr type="w" for="ch" forName="dot3" refType="userD"/>
                  <dgm:constr type="h" for="ch" forName="dot3" refType="userD"/>
                  <dgm:constr type="ctrX" for="ch" forName="dotArrow1" refType="w" fact="0.4106"/>
                  <dgm:constr type="ctrY" for="ch" forName="dotArrow1" refType="h" fact="0.0587"/>
                  <dgm:constr type="w" for="ch" forName="dotArrow1" refType="userD"/>
                  <dgm:constr type="h" for="ch" forName="dotArrow1" refType="userD"/>
                  <dgm:constr type="ctrX" for="ch" forName="dotArrow2" refType="w" fact="0.444"/>
                  <dgm:constr type="ctrY" for="ch" forName="dotArrow2" refType="h" fact="0.0287"/>
                  <dgm:constr type="w" for="ch" forName="dotArrow2" refType="userD"/>
                  <dgm:constr type="h" for="ch" forName="dotArrow2" refType="userD"/>
                  <dgm:constr type="ctrX" for="ch" forName="dotArrow3" refType="w" fact="0.4773"/>
                  <dgm:constr type="ctrY" for="ch" forName="dotArrow3" refType="h" fact="-0.0013"/>
                  <dgm:constr type="w" for="ch" forName="dotArrow3" refType="userD"/>
                  <dgm:constr type="h" for="ch" forName="dotArrow3" refType="userD"/>
                  <dgm:constr type="ctrX" for="ch" forName="dotArrow4" refType="w" fact="0.5106"/>
                  <dgm:constr type="ctrY" for="ch" forName="dotArrow4" refType="h" fact="0.0287"/>
                  <dgm:constr type="w" for="ch" forName="dotArrow4" refType="userD"/>
                  <dgm:constr type="h" for="ch" forName="dotArrow4" refType="userD"/>
                  <dgm:constr type="ctrX" for="ch" forName="dotArrow5" refType="w" fact="0.544"/>
                  <dgm:constr type="ctrY" for="ch" forName="dotArrow5" refType="h" fact="0.0587"/>
                  <dgm:constr type="w" for="ch" forName="dotArrow5" refType="userD"/>
                  <dgm:constr type="h" for="ch" forName="dotArrow5" refType="userD"/>
                  <dgm:constr type="ctrX" for="ch" forName="dotArrow6" refType="w" fact="0.4773"/>
                  <dgm:constr type="ctrY" for="ch" forName="dotArrow6" refType="h" fact="0.062"/>
                  <dgm:constr type="w" for="ch" forName="dotArrow6" refType="userD"/>
                  <dgm:constr type="h" for="ch" forName="dotArrow6" refType="userD"/>
                  <dgm:constr type="ctrX" for="ch" forName="dotArrow7" refType="w" fact="0.4773"/>
                  <dgm:constr type="ctrY" for="ch" forName="dotArrow7" refType="h" fact="0.1253"/>
                  <dgm:constr type="w" for="ch" forName="dotArrow7" refType="userD"/>
                  <dgm:constr type="h" for="ch" forName="dotArrow7" refType="userD"/>
                  <dgm:constr type="l" for="ch" forName="parTx1" refType="w" fact="0.2614"/>
                  <dgm:constr type="t" for="ch" forName="parTx1" refType="h" fact="0.8086"/>
                  <dgm:constr type="w" for="ch" forName="parTx1" refType="w" fact="0.5392"/>
                  <dgm:constr type="h" for="ch" forName="parTx1" refType="h" fact="0.218"/>
                  <dgm:constr type="ctrX" for="ch" forName="picture1" refType="w" fact="0.2369"/>
                  <dgm:constr type="ctrY" for="ch" forName="picture1" refType="h" fact="0.7834"/>
                  <dgm:constr type="w" for="ch" forName="picture1" refType="w" fact="0.25"/>
                  <dgm:constr type="h" for="ch" forName="picture1" refType="h" fact="0.3768"/>
                  <dgm:constr type="l" for="ch" forName="parTx2" refType="w" fact="0.4893"/>
                  <dgm:constr type="t" for="ch" forName="parTx2" refType="h" fact="0.3822"/>
                  <dgm:constr type="w" for="ch" forName="parTx2" refType="w" fact="0.5392"/>
                  <dgm:constr type="h" for="ch" forName="parTx2" refType="h" fact="0.218"/>
                  <dgm:constr type="ctrX" for="ch" forName="picture2" refType="w" fact="0.4648"/>
                  <dgm:constr type="ctrY" for="ch" forName="picture2" refType="h" fact="0.357"/>
                  <dgm:constr type="w" for="ch" forName="picture2" refType="w" fact="0.25"/>
                  <dgm:constr type="h" for="ch" forName="picture2" refType="h" fact="0.3768"/>
                </dgm:constrLst>
              </dgm:else>
            </dgm:choose>
          </dgm:if>
          <dgm:else name="Name18">
            <dgm:choose name="Name19">
              <dgm:if name="Name20"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6779"/>
                  <dgm:constr type="ctrY" for="ch" forName="dot1" refType="h" fact="0.5911"/>
                  <dgm:constr type="w" for="ch" forName="dot1" refType="userD"/>
                  <dgm:constr type="h" for="ch" forName="dot1" refType="userD"/>
                  <dgm:constr type="ctrX" for="ch" forName="dot2" refType="w" fact="0.6944"/>
                  <dgm:constr type="ctrY" for="ch" forName="dot2" refType="h" fact="0.644"/>
                  <dgm:constr type="w" for="ch" forName="dot2" refType="userD"/>
                  <dgm:constr type="h" for="ch" forName="dot2" refType="userD"/>
                  <dgm:constr type="ctrX" for="ch" forName="dot3" refType="w" fact="0.7141"/>
                  <dgm:constr type="ctrY" for="ch" forName="dot3" refType="h" fact="0.6898"/>
                  <dgm:constr type="w" for="ch" forName="dot3" refType="userD"/>
                  <dgm:constr type="h" for="ch" forName="dot3" refType="userD"/>
                  <dgm:constr type="ctrX" for="ch" forName="dotArrow1" refType="w" fact="0.6905"/>
                  <dgm:constr type="ctrY" for="ch" forName="dotArrow1" refType="h" fact="0.0587"/>
                  <dgm:constr type="w" for="ch" forName="dotArrow1" refType="userD"/>
                  <dgm:constr type="h" for="ch" forName="dotArrow1" refType="userD"/>
                  <dgm:constr type="ctrX" for="ch" forName="dotArrow2" refType="w" fact="0.6654"/>
                  <dgm:constr type="ctrY" for="ch" forName="dotArrow2" refType="h" fact="0.0287"/>
                  <dgm:constr type="w" for="ch" forName="dotArrow2" refType="userD"/>
                  <dgm:constr type="h" for="ch" forName="dotArrow2" refType="userD"/>
                  <dgm:constr type="ctrX" for="ch" forName="dotArrow3" refType="w" fact="0.6403"/>
                  <dgm:constr type="ctrY" for="ch" forName="dotArrow3" refType="h" fact="-0.0013"/>
                  <dgm:constr type="w" for="ch" forName="dotArrow3" refType="userD"/>
                  <dgm:constr type="h" for="ch" forName="dotArrow3" refType="userD"/>
                  <dgm:constr type="ctrX" for="ch" forName="dotArrow4" refType="w" fact="0.6152"/>
                  <dgm:constr type="ctrY" for="ch" forName="dotArrow4" refType="h" fact="0.0287"/>
                  <dgm:constr type="w" for="ch" forName="dotArrow4" refType="userD"/>
                  <dgm:constr type="h" for="ch" forName="dotArrow4" refType="userD"/>
                  <dgm:constr type="ctrX" for="ch" forName="dotArrow5" refType="w" fact="0.59"/>
                  <dgm:constr type="ctrY" for="ch" forName="dotArrow5" refType="h" fact="0.0587"/>
                  <dgm:constr type="w" for="ch" forName="dotArrow5" refType="userD"/>
                  <dgm:constr type="h" for="ch" forName="dotArrow5" refType="userD"/>
                  <dgm:constr type="ctrX" for="ch" forName="dotArrow6" refType="w" fact="0.6403"/>
                  <dgm:constr type="ctrY" for="ch" forName="dotArrow6" refType="h" fact="0.062"/>
                  <dgm:constr type="w" for="ch" forName="dotArrow6" refType="userD"/>
                  <dgm:constr type="h" for="ch" forName="dotArrow6" refType="userD"/>
                  <dgm:constr type="ctrX" for="ch" forName="dotArrow7" refType="w" fact="0.6403"/>
                  <dgm:constr type="ctrY" for="ch" forName="dotArrow7" refType="h" fact="0.1253"/>
                  <dgm:constr type="w" for="ch" forName="dotArrow7" refType="userD"/>
                  <dgm:constr type="h" for="ch" forName="dotArrow7" refType="userD"/>
                  <dgm:constr type="r" for="ch" forName="parTx1" refType="w" fact="0.803"/>
                  <dgm:constr type="t" for="ch" forName="parTx1" refType="h" fact="0.8169"/>
                  <dgm:constr type="w" for="ch" forName="parTx1" refType="w" fact="0.4064"/>
                  <dgm:constr type="h" for="ch" forName="parTx1" refType="h" fact="0.218"/>
                  <dgm:constr type="ctrX" for="ch" forName="picture1" refType="w" fact="0.8215"/>
                  <dgm:constr type="ctrY" for="ch" forName="picture1" refType="h" fact="0.7834"/>
                  <dgm:constr type="w" for="ch" forName="picture1" refType="w" fact="0.1884"/>
                  <dgm:constr type="h" for="ch" forName="picture1" refType="h" fact="0.376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312"/>
                  <dgm:constr type="t" for="ch" forName="parTx2" refType="h" fact="0.3905"/>
                  <dgm:constr type="w" for="ch" forName="parTx2" refType="w" fact="0.4064"/>
                  <dgm:constr type="h" for="ch" forName="parTx2" refType="h" fact="0.218"/>
                  <dgm:constr type="ctrX" for="ch" forName="picture2" refType="w" fact="0.6497"/>
                  <dgm:constr type="ctrY" for="ch" forName="picture2" refType="h" fact="0.357"/>
                  <dgm:constr type="w" for="ch" forName="picture2" refType="w" fact="0.1884"/>
                  <dgm:constr type="h" for="ch" forName="picture2" refType="h" fact="0.3768"/>
                  <dgm:constr type="r" for="ch" forName="desTx2" refType="l" refFor="ch" refForName="parTx2"/>
                  <dgm:constr type="l" for="ch" forName="desTx2"/>
                  <dgm:constr type="t" for="ch" forName="desTx2" refType="t" refFor="ch" refForName="parTx2"/>
                  <dgm:constr type="h" for="ch" forName="desTx2" refType="h" refFor="ch" refForName="parTx2"/>
                </dgm:constrLst>
              </dgm:if>
              <dgm:else name="Name21">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5726"/>
                  <dgm:constr type="ctrY" for="ch" forName="dot1" refType="h" fact="0.5911"/>
                  <dgm:constr type="w" for="ch" forName="dot1" refType="userD"/>
                  <dgm:constr type="h" for="ch" forName="dot1" refType="userD"/>
                  <dgm:constr type="ctrX" for="ch" forName="dot2" refType="w" fact="0.5945"/>
                  <dgm:constr type="ctrY" for="ch" forName="dot2" refType="h" fact="0.644"/>
                  <dgm:constr type="w" for="ch" forName="dot2" refType="userD"/>
                  <dgm:constr type="h" for="ch" forName="dot2" refType="userD"/>
                  <dgm:constr type="ctrX" for="ch" forName="dot3" refType="w" fact="0.6206"/>
                  <dgm:constr type="ctrY" for="ch" forName="dot3" refType="h" fact="0.6898"/>
                  <dgm:constr type="w" for="ch" forName="dot3" refType="userD"/>
                  <dgm:constr type="h" for="ch" forName="dot3" refType="userD"/>
                  <dgm:constr type="ctrX" for="ch" forName="dotArrow1" refType="w" fact="0.5894"/>
                  <dgm:constr type="ctrY" for="ch" forName="dotArrow1" refType="h" fact="0.0587"/>
                  <dgm:constr type="w" for="ch" forName="dotArrow1" refType="userD"/>
                  <dgm:constr type="h" for="ch" forName="dotArrow1" refType="userD"/>
                  <dgm:constr type="ctrX" for="ch" forName="dotArrow2" refType="w" fact="0.556"/>
                  <dgm:constr type="ctrY" for="ch" forName="dotArrow2" refType="h" fact="0.0287"/>
                  <dgm:constr type="w" for="ch" forName="dotArrow2" refType="userD"/>
                  <dgm:constr type="h" for="ch" forName="dotArrow2" refType="userD"/>
                  <dgm:constr type="ctrX" for="ch" forName="dotArrow3" refType="w" fact="0.5227"/>
                  <dgm:constr type="ctrY" for="ch" forName="dotArrow3" refType="h" fact="-0.0013"/>
                  <dgm:constr type="w" for="ch" forName="dotArrow3" refType="userD"/>
                  <dgm:constr type="h" for="ch" forName="dotArrow3" refType="userD"/>
                  <dgm:constr type="ctrX" for="ch" forName="dotArrow4" refType="w" fact="0.4894"/>
                  <dgm:constr type="ctrY" for="ch" forName="dotArrow4" refType="h" fact="0.0287"/>
                  <dgm:constr type="w" for="ch" forName="dotArrow4" refType="userD"/>
                  <dgm:constr type="h" for="ch" forName="dotArrow4" refType="userD"/>
                  <dgm:constr type="ctrX" for="ch" forName="dotArrow5" refType="w" fact="0.456"/>
                  <dgm:constr type="ctrY" for="ch" forName="dotArrow5" refType="h" fact="0.0587"/>
                  <dgm:constr type="w" for="ch" forName="dotArrow5" refType="userD"/>
                  <dgm:constr type="h" for="ch" forName="dotArrow5" refType="userD"/>
                  <dgm:constr type="ctrX" for="ch" forName="dotArrow6" refType="w" fact="0.5227"/>
                  <dgm:constr type="ctrY" for="ch" forName="dotArrow6" refType="h" fact="0.062"/>
                  <dgm:constr type="w" for="ch" forName="dotArrow6" refType="userD"/>
                  <dgm:constr type="h" for="ch" forName="dotArrow6" refType="userD"/>
                  <dgm:constr type="ctrX" for="ch" forName="dotArrow7" refType="w" fact="0.5227"/>
                  <dgm:constr type="ctrY" for="ch" forName="dotArrow7" refType="h" fact="0.1253"/>
                  <dgm:constr type="w" for="ch" forName="dotArrow7" refType="userD"/>
                  <dgm:constr type="h" for="ch" forName="dotArrow7" refType="userD"/>
                  <dgm:constr type="r" for="ch" forName="parTx1" refType="w" fact="0.7386"/>
                  <dgm:constr type="t" for="ch" forName="parTx1" refType="h" fact="0.8086"/>
                  <dgm:constr type="w" for="ch" forName="parTx1" refType="w" fact="0.5392"/>
                  <dgm:constr type="h" for="ch" forName="parTx1" refType="h" fact="0.218"/>
                  <dgm:constr type="ctrX" for="ch" forName="picture1" refType="w" fact="0.7631"/>
                  <dgm:constr type="ctrY" for="ch" forName="picture1" refType="h" fact="0.7834"/>
                  <dgm:constr type="w" for="ch" forName="picture1" refType="w" fact="0.25"/>
                  <dgm:constr type="h" for="ch" forName="picture1" refType="h" fact="0.3768"/>
                  <dgm:constr type="r" for="ch" forName="parTx2" refType="w" fact="0.5107"/>
                  <dgm:constr type="t" for="ch" forName="parTx2" refType="h" fact="0.3822"/>
                  <dgm:constr type="w" for="ch" forName="parTx2" refType="w" fact="0.5392"/>
                  <dgm:constr type="h" for="ch" forName="parTx2" refType="h" fact="0.218"/>
                  <dgm:constr type="ctrX" for="ch" forName="picture2" refType="w" fact="0.5352"/>
                  <dgm:constr type="ctrY" for="ch" forName="picture2" refType="h" fact="0.357"/>
                  <dgm:constr type="w" for="ch" forName="picture2" refType="w" fact="0.25"/>
                  <dgm:constr type="h" for="ch" forName="picture2" refType="h" fact="0.3768"/>
                </dgm:constrLst>
              </dgm:else>
            </dgm:choose>
          </dgm:else>
        </dgm:choose>
      </dgm:if>
      <dgm:if name="Name22" axis="ch" ptType="node" func="cnt" op="equ" val="3">
        <dgm:choose name="Name23">
          <dgm:if name="Name24" func="var" arg="dir" op="equ" val="norm">
            <dgm:choose name="Name25">
              <dgm:if name="Name26"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2981"/>
                  <dgm:constr type="ctrY" for="ch" forName="dot1" refType="h" fact="0.763"/>
                  <dgm:constr type="w" for="ch" forName="dot1" refType="userD"/>
                  <dgm:constr type="h" for="ch" forName="dot1" refType="userD"/>
                  <dgm:constr type="ctrX" for="ch" forName="dot2" refType="w" fact="0.2676"/>
                  <dgm:constr type="ctrY" for="ch" forName="dot2" refType="h" fact="0.7887"/>
                  <dgm:constr type="w" for="ch" forName="dot2" refType="userD"/>
                  <dgm:constr type="h" for="ch" forName="dot2" refType="userD"/>
                  <dgm:constr type="ctrX" for="ch" forName="dot3" refType="w" fact="0.2357"/>
                  <dgm:constr type="ctrY" for="ch" forName="dot3" refType="h" fact="0.809"/>
                  <dgm:constr type="w" for="ch" forName="dot3" refType="userD"/>
                  <dgm:constr type="h" for="ch" forName="dot3" refType="userD"/>
                  <dgm:constr type="ctrX" for="ch" forName="dot4" refType="w" fact="0.4445"/>
                  <dgm:constr type="ctrY" for="ch" forName="dot4" refType="h" fact="0.4655"/>
                  <dgm:constr type="w" for="ch" forName="dot4" refType="userD"/>
                  <dgm:constr type="h" for="ch" forName="dot4" refType="userD"/>
                  <dgm:constr type="ctrX" for="ch" forName="dot5" refType="w" fact="0.4323"/>
                  <dgm:constr type="ctrY" for="ch" forName="dot5" refType="h" fact="0.5178"/>
                  <dgm:constr type="w" for="ch" forName="dot5" refType="userD"/>
                  <dgm:constr type="h" for="ch" forName="dot5" refType="userD"/>
                  <dgm:constr type="ctrX" for="ch" forName="dotArrow1" refType="w" fact="0.4236"/>
                  <dgm:constr type="ctrY" for="ch" forName="dotArrow1" refType="h" fact="0.0718"/>
                  <dgm:constr type="w" for="ch" forName="dotArrow1" refType="userD"/>
                  <dgm:constr type="h" for="ch" forName="dotArrow1" refType="userD"/>
                  <dgm:constr type="ctrX" for="ch" forName="dotArrow2" refType="w" fact="0.446"/>
                  <dgm:constr type="ctrY" for="ch" forName="dotArrow2" refType="h" fact="0.0468"/>
                  <dgm:constr type="w" for="ch" forName="dotArrow2" refType="userD"/>
                  <dgm:constr type="h" for="ch" forName="dotArrow2" refType="userD"/>
                  <dgm:constr type="ctrX" for="ch" forName="dotArrow3" refType="w" fact="0.4685"/>
                  <dgm:constr type="ctrY" for="ch" forName="dotArrow3" refType="h" fact="0.0218"/>
                  <dgm:constr type="w" for="ch" forName="dotArrow3" refType="userD"/>
                  <dgm:constr type="h" for="ch" forName="dotArrow3" refType="userD"/>
                  <dgm:constr type="ctrX" for="ch" forName="dotArrow4" refType="w" fact="0.491"/>
                  <dgm:constr type="ctrY" for="ch" forName="dotArrow4" refType="h" fact="0.0468"/>
                  <dgm:constr type="w" for="ch" forName="dotArrow4" refType="userD"/>
                  <dgm:constr type="h" for="ch" forName="dotArrow4" refType="userD"/>
                  <dgm:constr type="ctrX" for="ch" forName="dotArrow5" refType="w" fact="0.5135"/>
                  <dgm:constr type="ctrY" for="ch" forName="dotArrow5" refType="h" fact="0.0718"/>
                  <dgm:constr type="w" for="ch" forName="dotArrow5" refType="userD"/>
                  <dgm:constr type="h" for="ch" forName="dotArrow5" refType="userD"/>
                  <dgm:constr type="ctrX" for="ch" forName="dotArrow6" refType="w" fact="0.4685"/>
                  <dgm:constr type="ctrY" for="ch" forName="dotArrow6" refType="h" fact="0.0745"/>
                  <dgm:constr type="w" for="ch" forName="dotArrow6" refType="userD"/>
                  <dgm:constr type="h" for="ch" forName="dotArrow6" refType="userD"/>
                  <dgm:constr type="ctrX" for="ch" forName="dotArrow7" refType="w" fact="0.4685"/>
                  <dgm:constr type="ctrY" for="ch" forName="dotArrow7" refType="h" fact="0.1273"/>
                  <dgm:constr type="w" for="ch" forName="dotArrow7" refType="userD"/>
                  <dgm:constr type="h" for="ch" forName="dotArrow7" refType="userD"/>
                  <dgm:constr type="l" for="ch" forName="parTx1" refType="w" fact="0.1487"/>
                  <dgm:constr type="t" for="ch" forName="parTx1" refType="h" fact="0.8596"/>
                  <dgm:constr type="w" for="ch" forName="parTx1" refType="w" fact="0.3491"/>
                  <dgm:constr type="h" for="ch" forName="parTx1" refType="h" fact="0.1638"/>
                  <dgm:constr type="ctrX" for="ch" forName="picture1" refType="w" fact="0.1328"/>
                  <dgm:constr type="ctrY" for="ch" forName="picture1" refType="h" fact="0.8361"/>
                  <dgm:constr type="w" for="ch" forName="picture1" refType="w" fact="0.1618"/>
                  <dgm:constr type="h" for="ch" forName="picture1" refType="h" fact="0.2832"/>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732"/>
                  <dgm:constr type="t" for="ch" forName="parTx2" refType="h" fact="0.6469"/>
                  <dgm:constr type="w" for="ch" forName="parTx2" refType="w" fact="0.3491"/>
                  <dgm:constr type="h" for="ch" forName="parTx2" refType="h" fact="0.1638"/>
                  <dgm:constr type="ctrX" for="ch" forName="picture2" refType="w" fact="0.3573"/>
                  <dgm:constr type="ctrY" for="ch" forName="picture2" refType="h" fact="0.6234"/>
                  <dgm:constr type="w" for="ch" forName="picture2" refType="w" fact="0.1618"/>
                  <dgm:constr type="h" for="ch" forName="picture2" refType="h" fact="0.2832"/>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4763"/>
                  <dgm:constr type="t" for="ch" forName="parTx3" refType="h" fact="0.3243"/>
                  <dgm:constr type="w" for="ch" forName="parTx3" refType="w" fact="0.3491"/>
                  <dgm:constr type="h" for="ch" forName="parTx3" refType="h" fact="0.1638"/>
                  <dgm:constr type="ctrX" for="ch" forName="picture3" refType="w" fact="0.4604"/>
                  <dgm:constr type="ctrY" for="ch" forName="picture3" refType="h" fact="0.3008"/>
                  <dgm:constr type="w" for="ch" forName="picture3" refType="w" fact="0.1618"/>
                  <dgm:constr type="h" for="ch" forName="picture3" refType="h" fact="0.2832"/>
                  <dgm:constr type="l" for="ch" forName="desTx3" refType="r" refFor="ch" refForName="parTx3"/>
                  <dgm:constr type="r" for="ch" forName="desTx3" refType="w"/>
                  <dgm:constr type="t" for="ch" forName="desTx3" refType="t" refFor="ch" refForName="parTx3"/>
                  <dgm:constr type="h" for="ch" forName="desTx3" refType="h" refFor="ch" refForName="parTx3"/>
                </dgm:constrLst>
              </dgm:if>
              <dgm:else name="Name27">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3684"/>
                  <dgm:constr type="ctrY" for="ch" forName="dot1" refType="h" fact="0.763"/>
                  <dgm:constr type="w" for="ch" forName="dot1" refType="userD"/>
                  <dgm:constr type="h" for="ch" forName="dot1" refType="userD"/>
                  <dgm:constr type="ctrX" for="ch" forName="dot2" refType="w" fact="0.3307"/>
                  <dgm:constr type="ctrY" for="ch" forName="dot2" refType="h" fact="0.7887"/>
                  <dgm:constr type="w" for="ch" forName="dot2" refType="userD"/>
                  <dgm:constr type="h" for="ch" forName="dot2" refType="userD"/>
                  <dgm:constr type="ctrX" for="ch" forName="dot3" refType="w" fact="0.2912"/>
                  <dgm:constr type="ctrY" for="ch" forName="dot3" refType="h" fact="0.809"/>
                  <dgm:constr type="w" for="ch" forName="dot3" refType="userD"/>
                  <dgm:constr type="h" for="ch" forName="dot3" refType="userD"/>
                  <dgm:constr type="ctrX" for="ch" forName="dot4" refType="w" fact="0.5494"/>
                  <dgm:constr type="ctrY" for="ch" forName="dot4" refType="h" fact="0.4655"/>
                  <dgm:constr type="w" for="ch" forName="dot4" refType="userD"/>
                  <dgm:constr type="h" for="ch" forName="dot4" refType="userD"/>
                  <dgm:constr type="ctrX" for="ch" forName="dot5" refType="w" fact="0.5342"/>
                  <dgm:constr type="ctrY" for="ch" forName="dot5" refType="h" fact="0.5178"/>
                  <dgm:constr type="w" for="ch" forName="dot5" refType="userD"/>
                  <dgm:constr type="h" for="ch" forName="dot5" refType="userD"/>
                  <dgm:constr type="ctrX" for="ch" forName="dotArrow1" refType="w" fact="0.5234"/>
                  <dgm:constr type="ctrY" for="ch" forName="dotArrow1" refType="h" fact="0.0718"/>
                  <dgm:constr type="w" for="ch" forName="dotArrow1" refType="userD"/>
                  <dgm:constr type="h" for="ch" forName="dotArrow1" refType="userD"/>
                  <dgm:constr type="ctrX" for="ch" forName="dotArrow2" refType="w" fact="0.5512"/>
                  <dgm:constr type="ctrY" for="ch" forName="dotArrow2" refType="h" fact="0.0468"/>
                  <dgm:constr type="w" for="ch" forName="dotArrow2" refType="userD"/>
                  <dgm:constr type="h" for="ch" forName="dotArrow2" refType="userD"/>
                  <dgm:constr type="ctrX" for="ch" forName="dotArrow3" refType="w" fact="0.579"/>
                  <dgm:constr type="ctrY" for="ch" forName="dotArrow3" refType="h" fact="0.0218"/>
                  <dgm:constr type="w" for="ch" forName="dotArrow3" refType="userD"/>
                  <dgm:constr type="h" for="ch" forName="dotArrow3" refType="userD"/>
                  <dgm:constr type="ctrX" for="ch" forName="dotArrow4" refType="w" fact="0.6068"/>
                  <dgm:constr type="ctrY" for="ch" forName="dotArrow4" refType="h" fact="0.0468"/>
                  <dgm:constr type="w" for="ch" forName="dotArrow4" refType="userD"/>
                  <dgm:constr type="h" for="ch" forName="dotArrow4" refType="userD"/>
                  <dgm:constr type="ctrX" for="ch" forName="dotArrow5" refType="w" fact="0.6346"/>
                  <dgm:constr type="ctrY" for="ch" forName="dotArrow5" refType="h" fact="0.0718"/>
                  <dgm:constr type="w" for="ch" forName="dotArrow5" refType="userD"/>
                  <dgm:constr type="h" for="ch" forName="dotArrow5" refType="userD"/>
                  <dgm:constr type="ctrX" for="ch" forName="dotArrow6" refType="w" fact="0.579"/>
                  <dgm:constr type="ctrY" for="ch" forName="dotArrow6" refType="h" fact="0.0745"/>
                  <dgm:constr type="w" for="ch" forName="dotArrow6" refType="userD"/>
                  <dgm:constr type="h" for="ch" forName="dotArrow6" refType="userD"/>
                  <dgm:constr type="ctrX" for="ch" forName="dotArrow7" refType="w" fact="0.579"/>
                  <dgm:constr type="ctrY" for="ch" forName="dotArrow7" refType="h" fact="0.1273"/>
                  <dgm:constr type="w" for="ch" forName="dotArrow7" refType="userD"/>
                  <dgm:constr type="h" for="ch" forName="dotArrow7" refType="userD"/>
                  <dgm:constr type="l" for="ch" forName="parTx1" refType="w" fact="0.1837"/>
                  <dgm:constr type="t" for="ch" forName="parTx1" refType="h" fact="0.8551"/>
                  <dgm:constr type="w" for="ch" forName="parTx1" refType="w" fact="0.4314"/>
                  <dgm:constr type="h" for="ch" forName="parTx1" refType="h" fact="0.1638"/>
                  <dgm:constr type="ctrX" for="ch" forName="picture1" refType="w" fact="0.1641"/>
                  <dgm:constr type="ctrY" for="ch" forName="picture1" refType="h" fact="0.8361"/>
                  <dgm:constr type="w" for="ch" forName="picture1" refType="w" fact="0.2"/>
                  <dgm:constr type="h" for="ch" forName="picture1" refType="h" fact="0.2832"/>
                  <dgm:constr type="l" for="ch" forName="parTx2" refType="w" fact="0.4612"/>
                  <dgm:constr type="t" for="ch" forName="parTx2" refType="h" fact="0.6424"/>
                  <dgm:constr type="w" for="ch" forName="parTx2" refType="w" fact="0.4314"/>
                  <dgm:constr type="h" for="ch" forName="parTx2" refType="h" fact="0.1638"/>
                  <dgm:constr type="ctrX" for="ch" forName="picture2" refType="w" fact="0.4416"/>
                  <dgm:constr type="ctrY" for="ch" forName="picture2" refType="h" fact="0.6234"/>
                  <dgm:constr type="w" for="ch" forName="picture2" refType="w" fact="0.2"/>
                  <dgm:constr type="h" for="ch" forName="picture2" refType="h" fact="0.2832"/>
                  <dgm:constr type="l" for="ch" forName="parTx3" refType="w" fact="0.5886"/>
                  <dgm:constr type="t" for="ch" forName="parTx3" refType="h" fact="0.3198"/>
                  <dgm:constr type="w" for="ch" forName="parTx3" refType="w" fact="0.4314"/>
                  <dgm:constr type="h" for="ch" forName="parTx3" refType="h" fact="0.1638"/>
                  <dgm:constr type="ctrX" for="ch" forName="picture3" refType="w" fact="0.569"/>
                  <dgm:constr type="ctrY" for="ch" forName="picture3" refType="h" fact="0.3008"/>
                  <dgm:constr type="w" for="ch" forName="picture3" refType="w" fact="0.2"/>
                  <dgm:constr type="h" for="ch" forName="picture3" refType="h" fact="0.2832"/>
                </dgm:constrLst>
              </dgm:else>
            </dgm:choose>
          </dgm:if>
          <dgm:else name="Name28">
            <dgm:choose name="Name29">
              <dgm:if name="Name30"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7019"/>
                  <dgm:constr type="ctrY" for="ch" forName="dot1" refType="h" fact="0.763"/>
                  <dgm:constr type="w" for="ch" forName="dot1" refType="userD"/>
                  <dgm:constr type="h" for="ch" forName="dot1" refType="userD"/>
                  <dgm:constr type="ctrX" for="ch" forName="dot2" refType="w" fact="0.7324"/>
                  <dgm:constr type="ctrY" for="ch" forName="dot2" refType="h" fact="0.7887"/>
                  <dgm:constr type="w" for="ch" forName="dot2" refType="userD"/>
                  <dgm:constr type="h" for="ch" forName="dot2" refType="userD"/>
                  <dgm:constr type="ctrX" for="ch" forName="dot3" refType="w" fact="0.7643"/>
                  <dgm:constr type="ctrY" for="ch" forName="dot3" refType="h" fact="0.809"/>
                  <dgm:constr type="w" for="ch" forName="dot3" refType="userD"/>
                  <dgm:constr type="h" for="ch" forName="dot3" refType="userD"/>
                  <dgm:constr type="ctrX" for="ch" forName="dot4" refType="w" fact="0.5555"/>
                  <dgm:constr type="ctrY" for="ch" forName="dot4" refType="h" fact="0.4655"/>
                  <dgm:constr type="w" for="ch" forName="dot4" refType="userD"/>
                  <dgm:constr type="h" for="ch" forName="dot4" refType="userD"/>
                  <dgm:constr type="ctrX" for="ch" forName="dot5" refType="w" fact="0.5677"/>
                  <dgm:constr type="ctrY" for="ch" forName="dot5" refType="h" fact="0.5178"/>
                  <dgm:constr type="w" for="ch" forName="dot5" refType="userD"/>
                  <dgm:constr type="h" for="ch" forName="dot5" refType="userD"/>
                  <dgm:constr type="ctrX" for="ch" forName="dotArrow1" refType="w" fact="0.5764"/>
                  <dgm:constr type="ctrY" for="ch" forName="dotArrow1" refType="h" fact="0.0718"/>
                  <dgm:constr type="w" for="ch" forName="dotArrow1" refType="userD"/>
                  <dgm:constr type="h" for="ch" forName="dotArrow1" refType="userD"/>
                  <dgm:constr type="ctrX" for="ch" forName="dotArrow2" refType="w" fact="0.554"/>
                  <dgm:constr type="ctrY" for="ch" forName="dotArrow2" refType="h" fact="0.0468"/>
                  <dgm:constr type="w" for="ch" forName="dotArrow2" refType="userD"/>
                  <dgm:constr type="h" for="ch" forName="dotArrow2" refType="userD"/>
                  <dgm:constr type="ctrX" for="ch" forName="dotArrow3" refType="w" fact="0.5315"/>
                  <dgm:constr type="ctrY" for="ch" forName="dotArrow3" refType="h" fact="0.0218"/>
                  <dgm:constr type="w" for="ch" forName="dotArrow3" refType="userD"/>
                  <dgm:constr type="h" for="ch" forName="dotArrow3" refType="userD"/>
                  <dgm:constr type="ctrX" for="ch" forName="dotArrow4" refType="w" fact="0.509"/>
                  <dgm:constr type="ctrY" for="ch" forName="dotArrow4" refType="h" fact="0.0468"/>
                  <dgm:constr type="w" for="ch" forName="dotArrow4" refType="userD"/>
                  <dgm:constr type="h" for="ch" forName="dotArrow4" refType="userD"/>
                  <dgm:constr type="ctrX" for="ch" forName="dotArrow5" refType="w" fact="0.4865"/>
                  <dgm:constr type="ctrY" for="ch" forName="dotArrow5" refType="h" fact="0.0718"/>
                  <dgm:constr type="w" for="ch" forName="dotArrow5" refType="userD"/>
                  <dgm:constr type="h" for="ch" forName="dotArrow5" refType="userD"/>
                  <dgm:constr type="ctrX" for="ch" forName="dotArrow6" refType="w" fact="0.5315"/>
                  <dgm:constr type="ctrY" for="ch" forName="dotArrow6" refType="h" fact="0.0745"/>
                  <dgm:constr type="w" for="ch" forName="dotArrow6" refType="userD"/>
                  <dgm:constr type="h" for="ch" forName="dotArrow6" refType="userD"/>
                  <dgm:constr type="ctrX" for="ch" forName="dotArrow7" refType="w" fact="0.5315"/>
                  <dgm:constr type="ctrY" for="ch" forName="dotArrow7" refType="h" fact="0.1273"/>
                  <dgm:constr type="w" for="ch" forName="dotArrow7" refType="userD"/>
                  <dgm:constr type="h" for="ch" forName="dotArrow7" refType="userD"/>
                  <dgm:constr type="r" for="ch" forName="parTx1" refType="w" fact="0.8513"/>
                  <dgm:constr type="t" for="ch" forName="parTx1" refType="h" fact="0.8596"/>
                  <dgm:constr type="w" for="ch" forName="parTx1" refType="w" fact="0.3491"/>
                  <dgm:constr type="h" for="ch" forName="parTx1" refType="h" fact="0.1638"/>
                  <dgm:constr type="ctrX" for="ch" forName="picture1" refType="w" fact="0.8672"/>
                  <dgm:constr type="ctrY" for="ch" forName="picture1" refType="h" fact="0.8361"/>
                  <dgm:constr type="w" for="ch" forName="picture1" refType="w" fact="0.1618"/>
                  <dgm:constr type="h" for="ch" forName="picture1" refType="h" fact="0.2832"/>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268"/>
                  <dgm:constr type="t" for="ch" forName="parTx2" refType="h" fact="0.6469"/>
                  <dgm:constr type="w" for="ch" forName="parTx2" refType="w" fact="0.3491"/>
                  <dgm:constr type="h" for="ch" forName="parTx2" refType="h" fact="0.1638"/>
                  <dgm:constr type="ctrX" for="ch" forName="picture2" refType="w" fact="0.6427"/>
                  <dgm:constr type="ctrY" for="ch" forName="picture2" refType="h" fact="0.6234"/>
                  <dgm:constr type="w" for="ch" forName="picture2" refType="w" fact="0.1618"/>
                  <dgm:constr type="h" for="ch" forName="picture2" refType="h" fact="0.2832"/>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5237"/>
                  <dgm:constr type="t" for="ch" forName="parTx3" refType="h" fact="0.3243"/>
                  <dgm:constr type="w" for="ch" forName="parTx3" refType="w" fact="0.3491"/>
                  <dgm:constr type="h" for="ch" forName="parTx3" refType="h" fact="0.1638"/>
                  <dgm:constr type="ctrX" for="ch" forName="picture3" refType="w" fact="0.5396"/>
                  <dgm:constr type="ctrY" for="ch" forName="picture3" refType="h" fact="0.3008"/>
                  <dgm:constr type="w" for="ch" forName="picture3" refType="w" fact="0.1618"/>
                  <dgm:constr type="h" for="ch" forName="picture3" refType="h" fact="0.2832"/>
                  <dgm:constr type="r" for="ch" forName="desTx3" refType="l" refFor="ch" refForName="parTx3"/>
                  <dgm:constr type="l" for="ch" forName="desTx3"/>
                  <dgm:constr type="t" for="ch" forName="desTx3" refType="t" refFor="ch" refForName="parTx3"/>
                  <dgm:constr type="h" for="ch" forName="desTx3" refType="h" refFor="ch" refForName="parTx3"/>
                </dgm:constrLst>
              </dgm:if>
              <dgm:else name="Name31">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6316"/>
                  <dgm:constr type="ctrY" for="ch" forName="dot1" refType="h" fact="0.763"/>
                  <dgm:constr type="w" for="ch" forName="dot1" refType="userD"/>
                  <dgm:constr type="h" for="ch" forName="dot1" refType="userD"/>
                  <dgm:constr type="ctrX" for="ch" forName="dot2" refType="w" fact="0.6693"/>
                  <dgm:constr type="ctrY" for="ch" forName="dot2" refType="h" fact="0.7887"/>
                  <dgm:constr type="w" for="ch" forName="dot2" refType="userD"/>
                  <dgm:constr type="h" for="ch" forName="dot2" refType="userD"/>
                  <dgm:constr type="ctrX" for="ch" forName="dot3" refType="w" fact="0.7088"/>
                  <dgm:constr type="ctrY" for="ch" forName="dot3" refType="h" fact="0.809"/>
                  <dgm:constr type="w" for="ch" forName="dot3" refType="userD"/>
                  <dgm:constr type="h" for="ch" forName="dot3" refType="userD"/>
                  <dgm:constr type="ctrX" for="ch" forName="dot4" refType="w" fact="0.4506"/>
                  <dgm:constr type="ctrY" for="ch" forName="dot4" refType="h" fact="0.4655"/>
                  <dgm:constr type="w" for="ch" forName="dot4" refType="userD"/>
                  <dgm:constr type="h" for="ch" forName="dot4" refType="userD"/>
                  <dgm:constr type="ctrX" for="ch" forName="dot5" refType="w" fact="0.4658"/>
                  <dgm:constr type="ctrY" for="ch" forName="dot5" refType="h" fact="0.5178"/>
                  <dgm:constr type="w" for="ch" forName="dot5" refType="userD"/>
                  <dgm:constr type="h" for="ch" forName="dot5" refType="userD"/>
                  <dgm:constr type="ctrX" for="ch" forName="dotArrow1" refType="w" fact="0.4766"/>
                  <dgm:constr type="ctrY" for="ch" forName="dotArrow1" refType="h" fact="0.0718"/>
                  <dgm:constr type="w" for="ch" forName="dotArrow1" refType="userD"/>
                  <dgm:constr type="h" for="ch" forName="dotArrow1" refType="userD"/>
                  <dgm:constr type="ctrX" for="ch" forName="dotArrow2" refType="w" fact="0.4488"/>
                  <dgm:constr type="ctrY" for="ch" forName="dotArrow2" refType="h" fact="0.0468"/>
                  <dgm:constr type="w" for="ch" forName="dotArrow2" refType="userD"/>
                  <dgm:constr type="h" for="ch" forName="dotArrow2" refType="userD"/>
                  <dgm:constr type="ctrX" for="ch" forName="dotArrow3" refType="w" fact="0.421"/>
                  <dgm:constr type="ctrY" for="ch" forName="dotArrow3" refType="h" fact="0.0218"/>
                  <dgm:constr type="w" for="ch" forName="dotArrow3" refType="userD"/>
                  <dgm:constr type="h" for="ch" forName="dotArrow3" refType="userD"/>
                  <dgm:constr type="ctrX" for="ch" forName="dotArrow4" refType="w" fact="0.3932"/>
                  <dgm:constr type="ctrY" for="ch" forName="dotArrow4" refType="h" fact="0.0468"/>
                  <dgm:constr type="w" for="ch" forName="dotArrow4" refType="userD"/>
                  <dgm:constr type="h" for="ch" forName="dotArrow4" refType="userD"/>
                  <dgm:constr type="ctrX" for="ch" forName="dotArrow5" refType="w" fact="0.3654"/>
                  <dgm:constr type="ctrY" for="ch" forName="dotArrow5" refType="h" fact="0.0718"/>
                  <dgm:constr type="w" for="ch" forName="dotArrow5" refType="userD"/>
                  <dgm:constr type="h" for="ch" forName="dotArrow5" refType="userD"/>
                  <dgm:constr type="ctrX" for="ch" forName="dotArrow6" refType="w" fact="0.421"/>
                  <dgm:constr type="ctrY" for="ch" forName="dotArrow6" refType="h" fact="0.0745"/>
                  <dgm:constr type="w" for="ch" forName="dotArrow6" refType="userD"/>
                  <dgm:constr type="h" for="ch" forName="dotArrow6" refType="userD"/>
                  <dgm:constr type="ctrX" for="ch" forName="dotArrow7" refType="w" fact="0.421"/>
                  <dgm:constr type="ctrY" for="ch" forName="dotArrow7" refType="h" fact="0.1273"/>
                  <dgm:constr type="w" for="ch" forName="dotArrow7" refType="userD"/>
                  <dgm:constr type="h" for="ch" forName="dotArrow7" refType="userD"/>
                  <dgm:constr type="r" for="ch" forName="parTx1" refType="w" fact="0.8163"/>
                  <dgm:constr type="t" for="ch" forName="parTx1" refType="h" fact="0.8551"/>
                  <dgm:constr type="w" for="ch" forName="parTx1" refType="w" fact="0.4314"/>
                  <dgm:constr type="h" for="ch" forName="parTx1" refType="h" fact="0.1638"/>
                  <dgm:constr type="ctrX" for="ch" forName="picture1" refType="w" fact="0.8359"/>
                  <dgm:constr type="ctrY" for="ch" forName="picture1" refType="h" fact="0.8361"/>
                  <dgm:constr type="w" for="ch" forName="picture1" refType="w" fact="0.2"/>
                  <dgm:constr type="h" for="ch" forName="picture1" refType="h" fact="0.2832"/>
                  <dgm:constr type="r" for="ch" forName="parTx2" refType="w" fact="0.5388"/>
                  <dgm:constr type="t" for="ch" forName="parTx2" refType="h" fact="0.6424"/>
                  <dgm:constr type="w" for="ch" forName="parTx2" refType="w" fact="0.4314"/>
                  <dgm:constr type="h" for="ch" forName="parTx2" refType="h" fact="0.1638"/>
                  <dgm:constr type="ctrX" for="ch" forName="picture2" refType="w" fact="0.5584"/>
                  <dgm:constr type="ctrY" for="ch" forName="picture2" refType="h" fact="0.6234"/>
                  <dgm:constr type="w" for="ch" forName="picture2" refType="w" fact="0.2"/>
                  <dgm:constr type="h" for="ch" forName="picture2" refType="h" fact="0.2832"/>
                  <dgm:constr type="r" for="ch" forName="parTx3" refType="w" fact="0.4114"/>
                  <dgm:constr type="t" for="ch" forName="parTx3" refType="h" fact="0.3198"/>
                  <dgm:constr type="w" for="ch" forName="parTx3" refType="w" fact="0.4314"/>
                  <dgm:constr type="h" for="ch" forName="parTx3" refType="h" fact="0.1638"/>
                  <dgm:constr type="ctrX" for="ch" forName="picture3" refType="w" fact="0.431"/>
                  <dgm:constr type="ctrY" for="ch" forName="picture3" refType="h" fact="0.3008"/>
                  <dgm:constr type="w" for="ch" forName="picture3" refType="w" fact="0.2"/>
                  <dgm:constr type="h" for="ch" forName="picture3" refType="h" fact="0.2832"/>
                </dgm:constrLst>
              </dgm:else>
            </dgm:choose>
          </dgm:else>
        </dgm:choose>
      </dgm:if>
      <dgm:if name="Name32" axis="ch" ptType="node" func="cnt" op="equ" val="4">
        <dgm:choose name="Name33">
          <dgm:if name="Name34" func="var" arg="dir" op="equ" val="norm">
            <dgm:choose name="Name35">
              <dgm:if name="Name36"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3253"/>
                  <dgm:constr type="ctrY" for="ch" forName="dot1" refType="h" fact="0.8215"/>
                  <dgm:constr type="w" for="ch" forName="dot1" refType="userD"/>
                  <dgm:constr type="h" for="ch" forName="dot1" refType="userD"/>
                  <dgm:constr type="ctrX" for="ch" forName="dot2" refType="w" fact="0.2949"/>
                  <dgm:constr type="ctrY" for="ch" forName="dot2" refType="h" fact="0.843"/>
                  <dgm:constr type="w" for="ch" forName="dot2" refType="userD"/>
                  <dgm:constr type="h" for="ch" forName="dot2" refType="userD"/>
                  <dgm:constr type="ctrX" for="ch" forName="dot3" refType="w" fact="0.2635"/>
                  <dgm:constr type="ctrY" for="ch" forName="dot3" refType="h" fact="0.8607"/>
                  <dgm:constr type="w" for="ch" forName="dot3" refType="userD"/>
                  <dgm:constr type="h" for="ch" forName="dot3" refType="userD"/>
                  <dgm:constr type="ctrX" for="ch" forName="dot4" refType="w" fact="0.2313"/>
                  <dgm:constr type="ctrY" for="ch" forName="dot4" refType="h" fact="0.8745"/>
                  <dgm:constr type="w" for="ch" forName="dot4" refType="userD"/>
                  <dgm:constr type="h" for="ch" forName="dot4" refType="userD"/>
                  <dgm:constr type="ctrX" for="ch" forName="dot5" refType="w" fact="0.4675"/>
                  <dgm:constr type="ctrY" for="ch" forName="dot5" refType="h" fact="0.6419"/>
                  <dgm:constr type="w" for="ch" forName="dot5" refType="userD"/>
                  <dgm:constr type="h" for="ch" forName="dot5" refType="userD"/>
                  <dgm:constr type="ctrX" for="ch" forName="dot6" refType="w" fact="0.5486"/>
                  <dgm:constr type="ctrY" for="ch" forName="dot6" refType="h" fact="0.3784"/>
                  <dgm:constr type="w" for="ch" forName="dot6" refType="userD"/>
                  <dgm:constr type="h" for="ch" forName="dot6" refType="userD"/>
                  <dgm:constr type="ctrX" for="ch" forName="dotArrow1" refType="w" fact="0.5267"/>
                  <dgm:constr type="ctrY" for="ch" forName="dotArrow1" refType="h" fact="0.0496"/>
                  <dgm:constr type="w" for="ch" forName="dotArrow1" refType="userD"/>
                  <dgm:constr type="h" for="ch" forName="dotArrow1" refType="userD"/>
                  <dgm:constr type="ctrX" for="ch" forName="dotArrow2" refType="w" fact="0.5462"/>
                  <dgm:constr type="ctrY" for="ch" forName="dotArrow2" refType="h" fact="0.0282"/>
                  <dgm:constr type="w" for="ch" forName="dotArrow2" refType="userD"/>
                  <dgm:constr type="h" for="ch" forName="dotArrow2" refType="userD"/>
                  <dgm:constr type="ctrX" for="ch" forName="dotArrow3" refType="w" fact="0.5657"/>
                  <dgm:constr type="ctrY" for="ch" forName="dotArrow3" refType="h" fact="0.0068"/>
                  <dgm:constr type="w" for="ch" forName="dotArrow3" refType="userD"/>
                  <dgm:constr type="h" for="ch" forName="dotArrow3" refType="userD"/>
                  <dgm:constr type="ctrX" for="ch" forName="dotArrow4" refType="w" fact="0.5851"/>
                  <dgm:constr type="ctrY" for="ch" forName="dotArrow4" refType="h" fact="0.0282"/>
                  <dgm:constr type="w" for="ch" forName="dotArrow4" refType="userD"/>
                  <dgm:constr type="h" for="ch" forName="dotArrow4" refType="userD"/>
                  <dgm:constr type="ctrX" for="ch" forName="dotArrow5" refType="w" fact="0.6046"/>
                  <dgm:constr type="ctrY" for="ch" forName="dotArrow5" refType="h" fact="0.0496"/>
                  <dgm:constr type="w" for="ch" forName="dotArrow5" refType="userD"/>
                  <dgm:constr type="h" for="ch" forName="dotArrow5" refType="userD"/>
                  <dgm:constr type="ctrX" for="ch" forName="dotArrow6" refType="w" fact="0.5657"/>
                  <dgm:constr type="ctrY" for="ch" forName="dotArrow6" refType="h" fact="0.052"/>
                  <dgm:constr type="w" for="ch" forName="dotArrow6" refType="userD"/>
                  <dgm:constr type="h" for="ch" forName="dotArrow6" refType="userD"/>
                  <dgm:constr type="ctrX" for="ch" forName="dotArrow7" refType="w" fact="0.5657"/>
                  <dgm:constr type="ctrY" for="ch" forName="dotArrow7" refType="h" fact="0.0972"/>
                  <dgm:constr type="w" for="ch" forName="dotArrow7" refType="userD"/>
                  <dgm:constr type="h" for="ch" forName="dotArrow7" refType="userD"/>
                  <dgm:constr type="l" for="ch" forName="parTx1" refType="w" fact="0.1466"/>
                  <dgm:constr type="t" for="ch" forName="parTx1" refType="h" fact="0.9095"/>
                  <dgm:constr type="w" for="ch" forName="parTx1" refType="w" fact="0.294"/>
                  <dgm:constr type="h" for="ch" forName="parTx1" refType="h" fact="0.1222"/>
                  <dgm:constr type="ctrX" for="ch" forName="picture1" refType="w" fact="0.1333"/>
                  <dgm:constr type="ctrY" for="ch" forName="picture1" refType="h" fact="0.8922"/>
                  <dgm:constr type="w" for="ch" forName="picture1" refType="w" fact="0.1363"/>
                  <dgm:constr type="h" for="ch" forName="picture1" refType="h" fact="0.211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105"/>
                  <dgm:constr type="t" for="ch" forName="parTx2" refType="h" fact="0.762"/>
                  <dgm:constr type="w" for="ch" forName="parTx2" refType="w" fact="0.294"/>
                  <dgm:constr type="h" for="ch" forName="parTx2" refType="h" fact="0.1222"/>
                  <dgm:constr type="ctrX" for="ch" forName="picture2" refType="w" fact="0.3972"/>
                  <dgm:constr type="ctrY" for="ch" forName="picture2" refType="h" fact="0.7447"/>
                  <dgm:constr type="w" for="ch" forName="picture2" refType="w" fact="0.1363"/>
                  <dgm:constr type="h" for="ch" forName="picture2" refType="h" fact="0.211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229"/>
                  <dgm:constr type="t" for="ch" forName="parTx3" refType="h" fact="0.5294"/>
                  <dgm:constr type="w" for="ch" forName="parTx3" refType="w" fact="0.294"/>
                  <dgm:constr type="h" for="ch" forName="parTx3" refType="h" fact="0.1222"/>
                  <dgm:constr type="ctrX" for="ch" forName="picture3" refType="w" fact="0.5095"/>
                  <dgm:constr type="ctrY" for="ch" forName="picture3" refType="h" fact="0.5121"/>
                  <dgm:constr type="w" for="ch" forName="picture3" refType="w" fact="0.1363"/>
                  <dgm:constr type="h" for="ch" forName="picture3" refType="h" fact="0.211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722"/>
                  <dgm:constr type="t" for="ch" forName="parTx4" refType="h" fact="0.2523"/>
                  <dgm:constr type="w" for="ch" forName="parTx4" refType="w" fact="0.294"/>
                  <dgm:constr type="h" for="ch" forName="parTx4" refType="h" fact="0.1222"/>
                  <dgm:constr type="ctrX" for="ch" forName="picture4" refType="w" fact="0.5588"/>
                  <dgm:constr type="ctrY" for="ch" forName="picture4" refType="h" fact="0.235"/>
                  <dgm:constr type="w" for="ch" forName="picture4" refType="w" fact="0.1363"/>
                  <dgm:constr type="h" for="ch" forName="picture4" refType="h" fact="0.2113"/>
                  <dgm:constr type="l" for="ch" forName="desTx4" refType="r" refFor="ch" refForName="parTx4"/>
                  <dgm:constr type="r" for="ch" forName="desTx4" refType="w"/>
                  <dgm:constr type="t" for="ch" forName="desTx4" refType="t" refFor="ch" refForName="parTx4"/>
                  <dgm:constr type="h" for="ch" forName="desTx4" refType="h" refFor="ch" refForName="parTx4"/>
                </dgm:constrLst>
              </dgm:if>
              <dgm:else name="Name37">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3978"/>
                  <dgm:constr type="ctrY" for="ch" forName="dot1" refType="h" fact="0.8215"/>
                  <dgm:constr type="w" for="ch" forName="dot1" refType="userD"/>
                  <dgm:constr type="h" for="ch" forName="dot1" refType="userD"/>
                  <dgm:constr type="ctrX" for="ch" forName="dot2" refType="w" fact="0.3606"/>
                  <dgm:constr type="ctrY" for="ch" forName="dot2" refType="h" fact="0.843"/>
                  <dgm:constr type="w" for="ch" forName="dot2" refType="userD"/>
                  <dgm:constr type="h" for="ch" forName="dot2" refType="userD"/>
                  <dgm:constr type="ctrX" for="ch" forName="dot3" refType="w" fact="0.3223"/>
                  <dgm:constr type="ctrY" for="ch" forName="dot3" refType="h" fact="0.8607"/>
                  <dgm:constr type="w" for="ch" forName="dot3" refType="userD"/>
                  <dgm:constr type="h" for="ch" forName="dot3" refType="userD"/>
                  <dgm:constr type="ctrX" for="ch" forName="dot4" refType="w" fact="0.2829"/>
                  <dgm:constr type="ctrY" for="ch" forName="dot4" refType="h" fact="0.8745"/>
                  <dgm:constr type="w" for="ch" forName="dot4" refType="userD"/>
                  <dgm:constr type="h" for="ch" forName="dot4" refType="userD"/>
                  <dgm:constr type="ctrX" for="ch" forName="dot5" refType="w" fact="0.5717"/>
                  <dgm:constr type="ctrY" for="ch" forName="dot5" refType="h" fact="0.6419"/>
                  <dgm:constr type="w" for="ch" forName="dot5" refType="userD"/>
                  <dgm:constr type="h" for="ch" forName="dot5" refType="userD"/>
                  <dgm:constr type="ctrX" for="ch" forName="dot6" refType="w" fact="0.6709"/>
                  <dgm:constr type="ctrY" for="ch" forName="dot6" refType="h" fact="0.3784"/>
                  <dgm:constr type="w" for="ch" forName="dot6" refType="userD"/>
                  <dgm:constr type="h" for="ch" forName="dot6" refType="userD"/>
                  <dgm:constr type="ctrX" for="ch" forName="dotArrow1" refType="w" fact="0.6441"/>
                  <dgm:constr type="ctrY" for="ch" forName="dotArrow1" refType="h" fact="0.0496"/>
                  <dgm:constr type="w" for="ch" forName="dotArrow1" refType="userD"/>
                  <dgm:constr type="h" for="ch" forName="dotArrow1" refType="userD"/>
                  <dgm:constr type="ctrX" for="ch" forName="dotArrow2" refType="w" fact="0.6679"/>
                  <dgm:constr type="ctrY" for="ch" forName="dotArrow2" refType="h" fact="0.0282"/>
                  <dgm:constr type="w" for="ch" forName="dotArrow2" refType="userD"/>
                  <dgm:constr type="h" for="ch" forName="dotArrow2" refType="userD"/>
                  <dgm:constr type="ctrX" for="ch" forName="dotArrow3" refType="w" fact="0.6917"/>
                  <dgm:constr type="ctrY" for="ch" forName="dotArrow3" refType="h" fact="0.0068"/>
                  <dgm:constr type="w" for="ch" forName="dotArrow3" refType="userD"/>
                  <dgm:constr type="h" for="ch" forName="dotArrow3" refType="userD"/>
                  <dgm:constr type="ctrX" for="ch" forName="dotArrow4" refType="w" fact="0.7155"/>
                  <dgm:constr type="ctrY" for="ch" forName="dotArrow4" refType="h" fact="0.0282"/>
                  <dgm:constr type="w" for="ch" forName="dotArrow4" refType="userD"/>
                  <dgm:constr type="h" for="ch" forName="dotArrow4" refType="userD"/>
                  <dgm:constr type="ctrX" for="ch" forName="dotArrow5" refType="w" fact="0.7394"/>
                  <dgm:constr type="ctrY" for="ch" forName="dotArrow5" refType="h" fact="0.0496"/>
                  <dgm:constr type="w" for="ch" forName="dotArrow5" refType="userD"/>
                  <dgm:constr type="h" for="ch" forName="dotArrow5" refType="userD"/>
                  <dgm:constr type="ctrX" for="ch" forName="dotArrow6" refType="w" fact="0.6917"/>
                  <dgm:constr type="ctrY" for="ch" forName="dotArrow6" refType="h" fact="0.052"/>
                  <dgm:constr type="w" for="ch" forName="dotArrow6" refType="userD"/>
                  <dgm:constr type="h" for="ch" forName="dotArrow6" refType="userD"/>
                  <dgm:constr type="ctrX" for="ch" forName="dotArrow7" refType="w" fact="0.6917"/>
                  <dgm:constr type="ctrY" for="ch" forName="dotArrow7" refType="h" fact="0.0972"/>
                  <dgm:constr type="w" for="ch" forName="dotArrow7" refType="userD"/>
                  <dgm:constr type="h" for="ch" forName="dotArrow7" refType="userD"/>
                  <dgm:constr type="l" for="ch" forName="parTx1" refType="w" fact="0.1793"/>
                  <dgm:constr type="t" for="ch" forName="parTx1" refType="h" fact="0.9064"/>
                  <dgm:constr type="w" for="ch" forName="parTx1" refType="w" fact="0.3595"/>
                  <dgm:constr type="h" for="ch" forName="parTx1" refType="h" fact="0.1222"/>
                  <dgm:constr type="ctrX" for="ch" forName="picture1" refType="w" fact="0.163"/>
                  <dgm:constr type="ctrY" for="ch" forName="picture1" refType="h" fact="0.8922"/>
                  <dgm:constr type="w" for="ch" forName="picture1" refType="w" fact="0.1667"/>
                  <dgm:constr type="h" for="ch" forName="picture1" refType="h" fact="0.2113"/>
                  <dgm:constr type="l" for="ch" forName="parTx2" refType="w" fact="0.502"/>
                  <dgm:constr type="t" for="ch" forName="parTx2" refType="h" fact="0.7589"/>
                  <dgm:constr type="w" for="ch" forName="parTx2" refType="w" fact="0.3595"/>
                  <dgm:constr type="h" for="ch" forName="parTx2" refType="h" fact="0.1222"/>
                  <dgm:constr type="ctrX" for="ch" forName="picture2" refType="w" fact="0.4857"/>
                  <dgm:constr type="ctrY" for="ch" forName="picture2" refType="h" fact="0.7447"/>
                  <dgm:constr type="w" for="ch" forName="picture2" refType="w" fact="0.1667"/>
                  <dgm:constr type="h" for="ch" forName="picture2" refType="h" fact="0.2113"/>
                  <dgm:constr type="l" for="ch" forName="parTx3" refType="w" fact="0.6394"/>
                  <dgm:constr type="t" for="ch" forName="parTx3" refType="h" fact="0.5263"/>
                  <dgm:constr type="w" for="ch" forName="parTx3" refType="w" fact="0.3595"/>
                  <dgm:constr type="h" for="ch" forName="parTx3" refType="h" fact="0.1222"/>
                  <dgm:constr type="ctrX" for="ch" forName="picture3" refType="w" fact="0.6231"/>
                  <dgm:constr type="ctrY" for="ch" forName="picture3" refType="h" fact="0.5121"/>
                  <dgm:constr type="w" for="ch" forName="picture3" refType="w" fact="0.1667"/>
                  <dgm:constr type="h" for="ch" forName="picture3" refType="h" fact="0.2113"/>
                  <dgm:constr type="l" for="ch" forName="parTx4" refType="w" fact="0.6997"/>
                  <dgm:constr type="t" for="ch" forName="parTx4" refType="h" fact="0.2492"/>
                  <dgm:constr type="w" for="ch" forName="parTx4" refType="w" fact="0.3595"/>
                  <dgm:constr type="h" for="ch" forName="parTx4" refType="h" fact="0.1222"/>
                  <dgm:constr type="ctrX" for="ch" forName="picture4" refType="w" fact="0.6834"/>
                  <dgm:constr type="ctrY" for="ch" forName="picture4" refType="h" fact="0.235"/>
                  <dgm:constr type="w" for="ch" forName="picture4" refType="w" fact="0.1667"/>
                  <dgm:constr type="h" for="ch" forName="picture4" refType="h" fact="0.2113"/>
                </dgm:constrLst>
              </dgm:else>
            </dgm:choose>
          </dgm:if>
          <dgm:else name="Name38">
            <dgm:choose name="Name39">
              <dgm:if name="Name40"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6747"/>
                  <dgm:constr type="ctrY" for="ch" forName="dot1" refType="h" fact="0.8215"/>
                  <dgm:constr type="w" for="ch" forName="dot1" refType="userD"/>
                  <dgm:constr type="h" for="ch" forName="dot1" refType="userD"/>
                  <dgm:constr type="ctrX" for="ch" forName="dot2" refType="w" fact="0.7051"/>
                  <dgm:constr type="ctrY" for="ch" forName="dot2" refType="h" fact="0.843"/>
                  <dgm:constr type="w" for="ch" forName="dot2" refType="userD"/>
                  <dgm:constr type="h" for="ch" forName="dot2" refType="userD"/>
                  <dgm:constr type="ctrX" for="ch" forName="dot3" refType="w" fact="0.7365"/>
                  <dgm:constr type="ctrY" for="ch" forName="dot3" refType="h" fact="0.8607"/>
                  <dgm:constr type="w" for="ch" forName="dot3" refType="userD"/>
                  <dgm:constr type="h" for="ch" forName="dot3" refType="userD"/>
                  <dgm:constr type="ctrX" for="ch" forName="dot4" refType="w" fact="0.7687"/>
                  <dgm:constr type="ctrY" for="ch" forName="dot4" refType="h" fact="0.8745"/>
                  <dgm:constr type="w" for="ch" forName="dot4" refType="userD"/>
                  <dgm:constr type="h" for="ch" forName="dot4" refType="userD"/>
                  <dgm:constr type="ctrX" for="ch" forName="dot5" refType="w" fact="0.5325"/>
                  <dgm:constr type="ctrY" for="ch" forName="dot5" refType="h" fact="0.6419"/>
                  <dgm:constr type="w" for="ch" forName="dot5" refType="userD"/>
                  <dgm:constr type="h" for="ch" forName="dot5" refType="userD"/>
                  <dgm:constr type="ctrX" for="ch" forName="dot6" refType="w" fact="0.4514"/>
                  <dgm:constr type="ctrY" for="ch" forName="dot6" refType="h" fact="0.3784"/>
                  <dgm:constr type="w" for="ch" forName="dot6" refType="userD"/>
                  <dgm:constr type="h" for="ch" forName="dot6" refType="userD"/>
                  <dgm:constr type="ctrX" for="ch" forName="dotArrow1" refType="w" fact="0.4733"/>
                  <dgm:constr type="ctrY" for="ch" forName="dotArrow1" refType="h" fact="0.0496"/>
                  <dgm:constr type="w" for="ch" forName="dotArrow1" refType="userD"/>
                  <dgm:constr type="h" for="ch" forName="dotArrow1" refType="userD"/>
                  <dgm:constr type="ctrX" for="ch" forName="dotArrow2" refType="w" fact="0.4538"/>
                  <dgm:constr type="ctrY" for="ch" forName="dotArrow2" refType="h" fact="0.0282"/>
                  <dgm:constr type="w" for="ch" forName="dotArrow2" refType="userD"/>
                  <dgm:constr type="h" for="ch" forName="dotArrow2" refType="userD"/>
                  <dgm:constr type="ctrX" for="ch" forName="dotArrow3" refType="w" fact="0.4343"/>
                  <dgm:constr type="ctrY" for="ch" forName="dotArrow3" refType="h" fact="0.0068"/>
                  <dgm:constr type="w" for="ch" forName="dotArrow3" refType="userD"/>
                  <dgm:constr type="h" for="ch" forName="dotArrow3" refType="userD"/>
                  <dgm:constr type="ctrX" for="ch" forName="dotArrow4" refType="w" fact="0.4149"/>
                  <dgm:constr type="ctrY" for="ch" forName="dotArrow4" refType="h" fact="0.0282"/>
                  <dgm:constr type="w" for="ch" forName="dotArrow4" refType="userD"/>
                  <dgm:constr type="h" for="ch" forName="dotArrow4" refType="userD"/>
                  <dgm:constr type="ctrX" for="ch" forName="dotArrow5" refType="w" fact="0.3954"/>
                  <dgm:constr type="ctrY" for="ch" forName="dotArrow5" refType="h" fact="0.0496"/>
                  <dgm:constr type="w" for="ch" forName="dotArrow5" refType="userD"/>
                  <dgm:constr type="h" for="ch" forName="dotArrow5" refType="userD"/>
                  <dgm:constr type="ctrX" for="ch" forName="dotArrow6" refType="w" fact="0.4343"/>
                  <dgm:constr type="ctrY" for="ch" forName="dotArrow6" refType="h" fact="0.052"/>
                  <dgm:constr type="w" for="ch" forName="dotArrow6" refType="userD"/>
                  <dgm:constr type="h" for="ch" forName="dotArrow6" refType="userD"/>
                  <dgm:constr type="ctrX" for="ch" forName="dotArrow7" refType="w" fact="0.4343"/>
                  <dgm:constr type="ctrY" for="ch" forName="dotArrow7" refType="h" fact="0.0972"/>
                  <dgm:constr type="w" for="ch" forName="dotArrow7" refType="userD"/>
                  <dgm:constr type="h" for="ch" forName="dotArrow7" refType="userD"/>
                  <dgm:constr type="r" for="ch" forName="parTx1" refType="w" fact="0.8534"/>
                  <dgm:constr type="t" for="ch" forName="parTx1" refType="h" fact="0.9095"/>
                  <dgm:constr type="w" for="ch" forName="parTx1" refType="w" fact="0.294"/>
                  <dgm:constr type="h" for="ch" forName="parTx1" refType="h" fact="0.1222"/>
                  <dgm:constr type="ctrX" for="ch" forName="picture1" refType="w" fact="0.8667"/>
                  <dgm:constr type="ctrY" for="ch" forName="picture1" refType="h" fact="0.8922"/>
                  <dgm:constr type="w" for="ch" forName="picture1" refType="w" fact="0.1363"/>
                  <dgm:constr type="h" for="ch" forName="picture1" refType="h" fact="0.211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895"/>
                  <dgm:constr type="t" for="ch" forName="parTx2" refType="h" fact="0.762"/>
                  <dgm:constr type="w" for="ch" forName="parTx2" refType="w" fact="0.294"/>
                  <dgm:constr type="h" for="ch" forName="parTx2" refType="h" fact="0.1222"/>
                  <dgm:constr type="ctrX" for="ch" forName="picture2" refType="w" fact="0.6028"/>
                  <dgm:constr type="ctrY" for="ch" forName="picture2" refType="h" fact="0.7447"/>
                  <dgm:constr type="w" for="ch" forName="picture2" refType="w" fact="0.1363"/>
                  <dgm:constr type="h" for="ch" forName="picture2" refType="h" fact="0.211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771"/>
                  <dgm:constr type="t" for="ch" forName="parTx3" refType="h" fact="0.5294"/>
                  <dgm:constr type="w" for="ch" forName="parTx3" refType="w" fact="0.294"/>
                  <dgm:constr type="h" for="ch" forName="parTx3" refType="h" fact="0.1222"/>
                  <dgm:constr type="ctrX" for="ch" forName="picture3" refType="w" fact="0.4905"/>
                  <dgm:constr type="ctrY" for="ch" forName="picture3" refType="h" fact="0.5121"/>
                  <dgm:constr type="w" for="ch" forName="picture3" refType="w" fact="0.1363"/>
                  <dgm:constr type="h" for="ch" forName="picture3" refType="h" fact="0.211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278"/>
                  <dgm:constr type="t" for="ch" forName="parTx4" refType="h" fact="0.2523"/>
                  <dgm:constr type="w" for="ch" forName="parTx4" refType="w" fact="0.294"/>
                  <dgm:constr type="h" for="ch" forName="parTx4" refType="h" fact="0.1222"/>
                  <dgm:constr type="ctrX" for="ch" forName="picture4" refType="w" fact="0.4412"/>
                  <dgm:constr type="ctrY" for="ch" forName="picture4" refType="h" fact="0.235"/>
                  <dgm:constr type="w" for="ch" forName="picture4" refType="w" fact="0.1363"/>
                  <dgm:constr type="h" for="ch" forName="picture4" refType="h" fact="0.2113"/>
                  <dgm:constr type="r" for="ch" forName="desTx4" refType="l" refFor="ch" refForName="parTx4"/>
                  <dgm:constr type="l" for="ch" forName="desTx4"/>
                  <dgm:constr type="t" for="ch" forName="desTx4" refType="t" refFor="ch" refForName="parTx4"/>
                  <dgm:constr type="h" for="ch" forName="desTx4" refType="h" refFor="ch" refForName="parTx4"/>
                </dgm:constrLst>
              </dgm:if>
              <dgm:else name="Name41">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6022"/>
                  <dgm:constr type="ctrY" for="ch" forName="dot1" refType="h" fact="0.8215"/>
                  <dgm:constr type="w" for="ch" forName="dot1" refType="userD"/>
                  <dgm:constr type="h" for="ch" forName="dot1" refType="userD"/>
                  <dgm:constr type="ctrX" for="ch" forName="dot2" refType="w" fact="0.6394"/>
                  <dgm:constr type="ctrY" for="ch" forName="dot2" refType="h" fact="0.843"/>
                  <dgm:constr type="w" for="ch" forName="dot2" refType="userD"/>
                  <dgm:constr type="h" for="ch" forName="dot2" refType="userD"/>
                  <dgm:constr type="ctrX" for="ch" forName="dot3" refType="w" fact="0.6777"/>
                  <dgm:constr type="ctrY" for="ch" forName="dot3" refType="h" fact="0.8607"/>
                  <dgm:constr type="w" for="ch" forName="dot3" refType="userD"/>
                  <dgm:constr type="h" for="ch" forName="dot3" refType="userD"/>
                  <dgm:constr type="ctrX" for="ch" forName="dot4" refType="w" fact="0.7171"/>
                  <dgm:constr type="ctrY" for="ch" forName="dot4" refType="h" fact="0.8745"/>
                  <dgm:constr type="w" for="ch" forName="dot4" refType="userD"/>
                  <dgm:constr type="h" for="ch" forName="dot4" refType="userD"/>
                  <dgm:constr type="ctrX" for="ch" forName="dot5" refType="w" fact="0.4283"/>
                  <dgm:constr type="ctrY" for="ch" forName="dot5" refType="h" fact="0.6419"/>
                  <dgm:constr type="w" for="ch" forName="dot5" refType="userD"/>
                  <dgm:constr type="h" for="ch" forName="dot5" refType="userD"/>
                  <dgm:constr type="ctrX" for="ch" forName="dot6" refType="w" fact="0.3291"/>
                  <dgm:constr type="ctrY" for="ch" forName="dot6" refType="h" fact="0.3784"/>
                  <dgm:constr type="w" for="ch" forName="dot6" refType="userD"/>
                  <dgm:constr type="h" for="ch" forName="dot6" refType="userD"/>
                  <dgm:constr type="ctrX" for="ch" forName="dotArrow1" refType="w" fact="0.3559"/>
                  <dgm:constr type="ctrY" for="ch" forName="dotArrow1" refType="h" fact="0.0496"/>
                  <dgm:constr type="w" for="ch" forName="dotArrow1" refType="userD"/>
                  <dgm:constr type="h" for="ch" forName="dotArrow1" refType="userD"/>
                  <dgm:constr type="ctrX" for="ch" forName="dotArrow2" refType="w" fact="0.3321"/>
                  <dgm:constr type="ctrY" for="ch" forName="dotArrow2" refType="h" fact="0.0282"/>
                  <dgm:constr type="w" for="ch" forName="dotArrow2" refType="userD"/>
                  <dgm:constr type="h" for="ch" forName="dotArrow2" refType="userD"/>
                  <dgm:constr type="ctrX" for="ch" forName="dotArrow3" refType="w" fact="0.3083"/>
                  <dgm:constr type="ctrY" for="ch" forName="dotArrow3" refType="h" fact="0.0068"/>
                  <dgm:constr type="w" for="ch" forName="dotArrow3" refType="userD"/>
                  <dgm:constr type="h" for="ch" forName="dotArrow3" refType="userD"/>
                  <dgm:constr type="ctrX" for="ch" forName="dotArrow4" refType="w" fact="0.2845"/>
                  <dgm:constr type="ctrY" for="ch" forName="dotArrow4" refType="h" fact="0.0282"/>
                  <dgm:constr type="w" for="ch" forName="dotArrow4" refType="userD"/>
                  <dgm:constr type="h" for="ch" forName="dotArrow4" refType="userD"/>
                  <dgm:constr type="ctrX" for="ch" forName="dotArrow5" refType="w" fact="0.2606"/>
                  <dgm:constr type="ctrY" for="ch" forName="dotArrow5" refType="h" fact="0.0496"/>
                  <dgm:constr type="w" for="ch" forName="dotArrow5" refType="userD"/>
                  <dgm:constr type="h" for="ch" forName="dotArrow5" refType="userD"/>
                  <dgm:constr type="ctrX" for="ch" forName="dotArrow6" refType="w" fact="0.3083"/>
                  <dgm:constr type="ctrY" for="ch" forName="dotArrow6" refType="h" fact="0.052"/>
                  <dgm:constr type="w" for="ch" forName="dotArrow6" refType="userD"/>
                  <dgm:constr type="h" for="ch" forName="dotArrow6" refType="userD"/>
                  <dgm:constr type="ctrX" for="ch" forName="dotArrow7" refType="w" fact="0.3083"/>
                  <dgm:constr type="ctrY" for="ch" forName="dotArrow7" refType="h" fact="0.0972"/>
                  <dgm:constr type="w" for="ch" forName="dotArrow7" refType="userD"/>
                  <dgm:constr type="h" for="ch" forName="dotArrow7" refType="userD"/>
                  <dgm:constr type="r" for="ch" forName="parTx1" refType="w" fact="0.8207"/>
                  <dgm:constr type="t" for="ch" forName="parTx1" refType="h" fact="0.9064"/>
                  <dgm:constr type="w" for="ch" forName="parTx1" refType="w" fact="0.3595"/>
                  <dgm:constr type="h" for="ch" forName="parTx1" refType="h" fact="0.1222"/>
                  <dgm:constr type="ctrX" for="ch" forName="picture1" refType="w" fact="0.837"/>
                  <dgm:constr type="ctrY" for="ch" forName="picture1" refType="h" fact="0.8922"/>
                  <dgm:constr type="w" for="ch" forName="picture1" refType="w" fact="0.1667"/>
                  <dgm:constr type="h" for="ch" forName="picture1" refType="h" fact="0.2113"/>
                  <dgm:constr type="r" for="ch" forName="parTx2" refType="w" fact="0.498"/>
                  <dgm:constr type="t" for="ch" forName="parTx2" refType="h" fact="0.7589"/>
                  <dgm:constr type="w" for="ch" forName="parTx2" refType="w" fact="0.3595"/>
                  <dgm:constr type="h" for="ch" forName="parTx2" refType="h" fact="0.1222"/>
                  <dgm:constr type="ctrX" for="ch" forName="picture2" refType="w" fact="0.5143"/>
                  <dgm:constr type="ctrY" for="ch" forName="picture2" refType="h" fact="0.7447"/>
                  <dgm:constr type="w" for="ch" forName="picture2" refType="w" fact="0.1667"/>
                  <dgm:constr type="h" for="ch" forName="picture2" refType="h" fact="0.2113"/>
                  <dgm:constr type="r" for="ch" forName="parTx3" refType="w" fact="0.3606"/>
                  <dgm:constr type="t" for="ch" forName="parTx3" refType="h" fact="0.5263"/>
                  <dgm:constr type="w" for="ch" forName="parTx3" refType="w" fact="0.3595"/>
                  <dgm:constr type="h" for="ch" forName="parTx3" refType="h" fact="0.1222"/>
                  <dgm:constr type="ctrX" for="ch" forName="picture3" refType="w" fact="0.3769"/>
                  <dgm:constr type="ctrY" for="ch" forName="picture3" refType="h" fact="0.5121"/>
                  <dgm:constr type="w" for="ch" forName="picture3" refType="w" fact="0.1667"/>
                  <dgm:constr type="h" for="ch" forName="picture3" refType="h" fact="0.2113"/>
                  <dgm:constr type="r" for="ch" forName="parTx4" refType="w" fact="0.3003"/>
                  <dgm:constr type="t" for="ch" forName="parTx4" refType="h" fact="0.2492"/>
                  <dgm:constr type="w" for="ch" forName="parTx4" refType="w" fact="0.3595"/>
                  <dgm:constr type="h" for="ch" forName="parTx4" refType="h" fact="0.1222"/>
                  <dgm:constr type="ctrX" for="ch" forName="picture4" refType="w" fact="0.3166"/>
                  <dgm:constr type="ctrY" for="ch" forName="picture4" refType="h" fact="0.235"/>
                  <dgm:constr type="w" for="ch" forName="picture4" refType="w" fact="0.1667"/>
                  <dgm:constr type="h" for="ch" forName="picture4" refType="h" fact="0.2113"/>
                </dgm:constrLst>
              </dgm:else>
            </dgm:choose>
          </dgm:else>
        </dgm:choose>
      </dgm:if>
      <dgm:if name="Name42" axis="ch" ptType="node" func="cnt" op="equ" val="5">
        <dgm:choose name="Name43">
          <dgm:if name="Name44" func="var" arg="dir" op="equ" val="norm">
            <dgm:choose name="Name45">
              <dgm:if name="Name46"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3263"/>
                  <dgm:constr type="ctrY" for="ch" forName="dot1" refType="h" fact="0.8674"/>
                  <dgm:constr type="w" for="ch" forName="dot1" refType="userD"/>
                  <dgm:constr type="h" for="ch" forName="dot1" refType="userD"/>
                  <dgm:constr type="ctrX" for="ch" forName="dot2" refType="w" fact="0.3001"/>
                  <dgm:constr type="ctrY" for="ch" forName="dot2" refType="h" fact="0.8824"/>
                  <dgm:constr type="w" for="ch" forName="dot2" refType="userD"/>
                  <dgm:constr type="h" for="ch" forName="dot2" refType="userD"/>
                  <dgm:constr type="ctrX" for="ch" forName="dot3" refType="w" fact="0.2733"/>
                  <dgm:constr type="ctrY" for="ch" forName="dot3" refType="h" fact="0.8948"/>
                  <dgm:constr type="w" for="ch" forName="dot3" refType="userD"/>
                  <dgm:constr type="h" for="ch" forName="dot3" refType="userD"/>
                  <dgm:constr type="ctrX" for="ch" forName="dot4" refType="w" fact="0.2462"/>
                  <dgm:constr type="ctrY" for="ch" forName="dot4" refType="h" fact="0.9044"/>
                  <dgm:constr type="w" for="ch" forName="dot4" refType="userD"/>
                  <dgm:constr type="h" for="ch" forName="dot4" refType="userD"/>
                  <dgm:constr type="ctrX" for="ch" forName="dot5" refType="w" fact="0.4691"/>
                  <dgm:constr type="ctrY" for="ch" forName="dot5" refType="h" fact="0.7222"/>
                  <dgm:constr type="w" for="ch" forName="dot5" refType="userD"/>
                  <dgm:constr type="h" for="ch" forName="dot5" refType="userD"/>
                  <dgm:constr type="ctrX" for="ch" forName="dot6" refType="w" fact="0.4484"/>
                  <dgm:constr type="ctrY" for="ch" forName="dot6" refType="h" fact="0.7518"/>
                  <dgm:constr type="w" for="ch" forName="dot6" refType="userD"/>
                  <dgm:constr type="h" for="ch" forName="dot6" refType="userD"/>
                  <dgm:constr type="ctrX" for="ch" forName="dot7" refType="w" fact="0.5549"/>
                  <dgm:constr type="ctrY" for="ch" forName="dot7" refType="h" fact="0.5422"/>
                  <dgm:constr type="w" for="ch" forName="dot7" refType="userD"/>
                  <dgm:constr type="h" for="ch" forName="dot7" refType="userD"/>
                  <dgm:constr type="ctrX" for="ch" forName="dot8" refType="w" fact="0.601"/>
                  <dgm:constr type="ctrY" for="ch" forName="dot8" refType="h" fact="0.3229"/>
                  <dgm:constr type="w" for="ch" forName="dot8" refType="userD"/>
                  <dgm:constr type="h" for="ch" forName="dot8" refType="userD"/>
                  <dgm:constr type="ctrX" for="ch" forName="dotArrow1" refType="w" fact="0.5779"/>
                  <dgm:constr type="ctrY" for="ch" forName="dotArrow1" refType="h" fact="0.0635"/>
                  <dgm:constr type="w" for="ch" forName="dotArrow1" refType="userD"/>
                  <dgm:constr type="h" for="ch" forName="dotArrow1" refType="userD"/>
                  <dgm:constr type="ctrX" for="ch" forName="dotArrow2" refType="w" fact="0.5951"/>
                  <dgm:constr type="ctrY" for="ch" forName="dotArrow2" refType="h" fact="0.0448"/>
                  <dgm:constr type="w" for="ch" forName="dotArrow2" refType="userD"/>
                  <dgm:constr type="h" for="ch" forName="dotArrow2" refType="userD"/>
                  <dgm:constr type="ctrX" for="ch" forName="dotArrow3" refType="w" fact="0.6123"/>
                  <dgm:constr type="ctrY" for="ch" forName="dotArrow3" refType="h" fact="0.026"/>
                  <dgm:constr type="w" for="ch" forName="dotArrow3" refType="userD"/>
                  <dgm:constr type="h" for="ch" forName="dotArrow3" refType="userD"/>
                  <dgm:constr type="ctrX" for="ch" forName="dotArrow4" refType="w" fact="0.6295"/>
                  <dgm:constr type="ctrY" for="ch" forName="dotArrow4" refType="h" fact="0.0448"/>
                  <dgm:constr type="w" for="ch" forName="dotArrow4" refType="userD"/>
                  <dgm:constr type="h" for="ch" forName="dotArrow4" refType="userD"/>
                  <dgm:constr type="ctrX" for="ch" forName="dotArrow5" refType="w" fact="0.6467"/>
                  <dgm:constr type="ctrY" for="ch" forName="dotArrow5" refType="h" fact="0.0635"/>
                  <dgm:constr type="w" for="ch" forName="dotArrow5" refType="userD"/>
                  <dgm:constr type="h" for="ch" forName="dotArrow5" refType="userD"/>
                  <dgm:constr type="ctrX" for="ch" forName="dotArrow6" refType="w" fact="0.6123"/>
                  <dgm:constr type="ctrY" for="ch" forName="dotArrow6" refType="h" fact="0.0656"/>
                  <dgm:constr type="w" for="ch" forName="dotArrow6" refType="userD"/>
                  <dgm:constr type="h" for="ch" forName="dotArrow6" refType="userD"/>
                  <dgm:constr type="ctrX" for="ch" forName="dotArrow7" refType="w" fact="0.6123"/>
                  <dgm:constr type="ctrY" for="ch" forName="dotArrow7" refType="h" fact="0.1052"/>
                  <dgm:constr type="w" for="ch" forName="dotArrow7" refType="userD"/>
                  <dgm:constr type="h" for="ch" forName="dotArrow7" refType="userD"/>
                  <dgm:constr type="l" for="ch" forName="parTx1" refType="w" fact="0.1746"/>
                  <dgm:constr type="t" for="ch" forName="parTx1" refType="h" fact="0.9304"/>
                  <dgm:constr type="w" for="ch" forName="parTx1" refType="w" fact="0.2544"/>
                  <dgm:constr type="h" for="ch" forName="parTx1" refType="h" fact="0.0962"/>
                  <dgm:constr type="ctrX" for="ch" forName="picture1" refType="w" fact="0.1631"/>
                  <dgm:constr type="ctrY" for="ch" forName="picture1" refType="h" fact="0.9169"/>
                  <dgm:constr type="w" for="ch" forName="picture1" refType="w" fact="0.118"/>
                  <dgm:constr type="h" for="ch" forName="picture1" refType="h" fact="0.166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982"/>
                  <dgm:constr type="t" for="ch" forName="parTx2" refType="h" fact="0.8167"/>
                  <dgm:constr type="w" for="ch" forName="parTx2" refType="w" fact="0.2544"/>
                  <dgm:constr type="h" for="ch" forName="parTx2" refType="h" fact="0.0962"/>
                  <dgm:constr type="ctrX" for="ch" forName="picture2" refType="w" fact="0.3866"/>
                  <dgm:constr type="ctrY" for="ch" forName="picture2" refType="h" fact="0.8032"/>
                  <dgm:constr type="w" for="ch" forName="picture2" refType="w" fact="0.118"/>
                  <dgm:constr type="h" for="ch" forName="picture2" refType="h" fact="0.166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194"/>
                  <dgm:constr type="t" for="ch" forName="parTx3" refType="h" fact="0.6524"/>
                  <dgm:constr type="w" for="ch" forName="parTx3" refType="w" fact="0.2544"/>
                  <dgm:constr type="h" for="ch" forName="parTx3" refType="h" fact="0.0962"/>
                  <dgm:constr type="ctrX" for="ch" forName="picture3" refType="w" fact="0.5078"/>
                  <dgm:constr type="ctrY" for="ch" forName="picture3" refType="h" fact="0.6389"/>
                  <dgm:constr type="w" for="ch" forName="picture3" refType="w" fact="0.118"/>
                  <dgm:constr type="h" for="ch" forName="picture3" refType="h" fact="0.166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827"/>
                  <dgm:constr type="t" for="ch" forName="parTx4" refType="h" fact="0.4412"/>
                  <dgm:constr type="w" for="ch" forName="parTx4" refType="w" fact="0.2544"/>
                  <dgm:constr type="h" for="ch" forName="parTx4" refType="h" fact="0.0962"/>
                  <dgm:constr type="ctrX" for="ch" forName="picture4" refType="w" fact="0.5712"/>
                  <dgm:constr type="ctrY" for="ch" forName="picture4" refType="h" fact="0.4277"/>
                  <dgm:constr type="w" for="ch" forName="picture4" refType="w" fact="0.118"/>
                  <dgm:constr type="h" for="ch" forName="picture4" refType="h" fact="0.166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18"/>
                  <dgm:constr type="t" for="ch" forName="parTx5" refType="h" fact="0.2262"/>
                  <dgm:constr type="w" for="ch" forName="parTx5" refType="w" fact="0.2544"/>
                  <dgm:constr type="h" for="ch" forName="parTx5" refType="h" fact="0.0962"/>
                  <dgm:constr type="ctrX" for="ch" forName="picture5" refType="w" fact="0.6064"/>
                  <dgm:constr type="ctrY" for="ch" forName="picture5" refType="h" fact="0.2127"/>
                  <dgm:constr type="w" for="ch" forName="picture5" refType="w" fact="0.118"/>
                  <dgm:constr type="h" for="ch" forName="picture5" refType="h" fact="0.1663"/>
                  <dgm:constr type="l" for="ch" forName="desTx5" refType="r" refFor="ch" refForName="parTx5"/>
                  <dgm:constr type="r" for="ch" forName="desTx5" refType="w"/>
                  <dgm:constr type="t" for="ch" forName="desTx5" refType="t" refFor="ch" refForName="parTx5"/>
                  <dgm:constr type="h" for="ch" forName="desTx5" refType="h" refFor="ch" refForName="parTx5"/>
                </dgm:constrLst>
              </dgm:if>
              <dgm:else name="Name47">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3951"/>
                  <dgm:constr type="ctrY" for="ch" forName="dot1" refType="h" fact="0.8674"/>
                  <dgm:constr type="w" for="ch" forName="dot1" refType="userD"/>
                  <dgm:constr type="h" for="ch" forName="dot1" refType="userD"/>
                  <dgm:constr type="ctrX" for="ch" forName="dot2" refType="w" fact="0.3634"/>
                  <dgm:constr type="ctrY" for="ch" forName="dot2" refType="h" fact="0.8824"/>
                  <dgm:constr type="w" for="ch" forName="dot2" refType="userD"/>
                  <dgm:constr type="h" for="ch" forName="dot2" refType="userD"/>
                  <dgm:constr type="ctrX" for="ch" forName="dot3" refType="w" fact="0.331"/>
                  <dgm:constr type="ctrY" for="ch" forName="dot3" refType="h" fact="0.8948"/>
                  <dgm:constr type="w" for="ch" forName="dot3" refType="userD"/>
                  <dgm:constr type="h" for="ch" forName="dot3" refType="userD"/>
                  <dgm:constr type="ctrX" for="ch" forName="dot4" refType="w" fact="0.2981"/>
                  <dgm:constr type="ctrY" for="ch" forName="dot4" refType="h" fact="0.9044"/>
                  <dgm:constr type="w" for="ch" forName="dot4" refType="userD"/>
                  <dgm:constr type="h" for="ch" forName="dot4" refType="userD"/>
                  <dgm:constr type="ctrX" for="ch" forName="dot5" refType="w" fact="0.5681"/>
                  <dgm:constr type="ctrY" for="ch" forName="dot5" refType="h" fact="0.7222"/>
                  <dgm:constr type="w" for="ch" forName="dot5" refType="userD"/>
                  <dgm:constr type="h" for="ch" forName="dot5" refType="userD"/>
                  <dgm:constr type="ctrX" for="ch" forName="dot6" refType="w" fact="0.543"/>
                  <dgm:constr type="ctrY" for="ch" forName="dot6" refType="h" fact="0.7518"/>
                  <dgm:constr type="w" for="ch" forName="dot6" refType="userD"/>
                  <dgm:constr type="h" for="ch" forName="dot6" refType="userD"/>
                  <dgm:constr type="ctrX" for="ch" forName="dot7" refType="w" fact="0.672"/>
                  <dgm:constr type="ctrY" for="ch" forName="dot7" refType="h" fact="0.5422"/>
                  <dgm:constr type="w" for="ch" forName="dot7" refType="userD"/>
                  <dgm:constr type="h" for="ch" forName="dot7" refType="userD"/>
                  <dgm:constr type="ctrX" for="ch" forName="dot8" refType="w" fact="0.7278"/>
                  <dgm:constr type="ctrY" for="ch" forName="dot8" refType="h" fact="0.3229"/>
                  <dgm:constr type="w" for="ch" forName="dot8" refType="userD"/>
                  <dgm:constr type="h" for="ch" forName="dot8" refType="userD"/>
                  <dgm:constr type="ctrX" for="ch" forName="dotArrow1" refType="w" fact="0.6999"/>
                  <dgm:constr type="ctrY" for="ch" forName="dotArrow1" refType="h" fact="0.0635"/>
                  <dgm:constr type="w" for="ch" forName="dotArrow1" refType="userD"/>
                  <dgm:constr type="h" for="ch" forName="dotArrow1" refType="userD"/>
                  <dgm:constr type="ctrX" for="ch" forName="dotArrow2" refType="w" fact="0.7207"/>
                  <dgm:constr type="ctrY" for="ch" forName="dotArrow2" refType="h" fact="0.0448"/>
                  <dgm:constr type="w" for="ch" forName="dotArrow2" refType="userD"/>
                  <dgm:constr type="h" for="ch" forName="dotArrow2" refType="userD"/>
                  <dgm:constr type="ctrX" for="ch" forName="dotArrow3" refType="w" fact="0.7415"/>
                  <dgm:constr type="ctrY" for="ch" forName="dotArrow3" refType="h" fact="0.026"/>
                  <dgm:constr type="w" for="ch" forName="dotArrow3" refType="userD"/>
                  <dgm:constr type="h" for="ch" forName="dotArrow3" refType="userD"/>
                  <dgm:constr type="ctrX" for="ch" forName="dotArrow4" refType="w" fact="0.7624"/>
                  <dgm:constr type="ctrY" for="ch" forName="dotArrow4" refType="h" fact="0.0448"/>
                  <dgm:constr type="w" for="ch" forName="dotArrow4" refType="userD"/>
                  <dgm:constr type="h" for="ch" forName="dotArrow4" refType="userD"/>
                  <dgm:constr type="ctrX" for="ch" forName="dotArrow5" refType="w" fact="0.7832"/>
                  <dgm:constr type="ctrY" for="ch" forName="dotArrow5" refType="h" fact="0.0635"/>
                  <dgm:constr type="w" for="ch" forName="dotArrow5" refType="userD"/>
                  <dgm:constr type="h" for="ch" forName="dotArrow5" refType="userD"/>
                  <dgm:constr type="ctrX" for="ch" forName="dotArrow6" refType="w" fact="0.7415"/>
                  <dgm:constr type="ctrY" for="ch" forName="dotArrow6" refType="h" fact="0.0656"/>
                  <dgm:constr type="w" for="ch" forName="dotArrow6" refType="userD"/>
                  <dgm:constr type="h" for="ch" forName="dotArrow6" refType="userD"/>
                  <dgm:constr type="ctrX" for="ch" forName="dotArrow7" refType="w" fact="0.7415"/>
                  <dgm:constr type="ctrY" for="ch" forName="dotArrow7" refType="h" fact="0.1052"/>
                  <dgm:constr type="w" for="ch" forName="dotArrow7" refType="userD"/>
                  <dgm:constr type="h" for="ch" forName="dotArrow7" refType="userD"/>
                  <dgm:constr type="l" for="ch" forName="parTx1" refType="w" fact="0.2115"/>
                  <dgm:constr type="t" for="ch" forName="parTx1" refType="h" fact="0.928"/>
                  <dgm:constr type="w" for="ch" forName="parTx1" refType="w" fact="0.3081"/>
                  <dgm:constr type="h" for="ch" forName="parTx1" refType="h" fact="0.0962"/>
                  <dgm:constr type="ctrX" for="ch" forName="picture1" refType="w" fact="0.1975"/>
                  <dgm:constr type="ctrY" for="ch" forName="picture1" refType="h" fact="0.9169"/>
                  <dgm:constr type="w" for="ch" forName="picture1" refType="w" fact="0.1429"/>
                  <dgm:constr type="h" for="ch" forName="picture1" refType="h" fact="0.1663"/>
                  <dgm:constr type="l" for="ch" forName="parTx2" refType="w" fact="0.4822"/>
                  <dgm:constr type="t" for="ch" forName="parTx2" refType="h" fact="0.8143"/>
                  <dgm:constr type="w" for="ch" forName="parTx2" refType="w" fact="0.3081"/>
                  <dgm:constr type="h" for="ch" forName="parTx2" refType="h" fact="0.0962"/>
                  <dgm:constr type="ctrX" for="ch" forName="picture2" refType="w" fact="0.4682"/>
                  <dgm:constr type="ctrY" for="ch" forName="picture2" refType="h" fact="0.8032"/>
                  <dgm:constr type="w" for="ch" forName="picture2" refType="w" fact="0.1429"/>
                  <dgm:constr type="h" for="ch" forName="picture2" refType="h" fact="0.1663"/>
                  <dgm:constr type="l" for="ch" forName="parTx3" refType="w" fact="0.629"/>
                  <dgm:constr type="t" for="ch" forName="parTx3" refType="h" fact="0.65"/>
                  <dgm:constr type="w" for="ch" forName="parTx3" refType="w" fact="0.3081"/>
                  <dgm:constr type="h" for="ch" forName="parTx3" refType="h" fact="0.0962"/>
                  <dgm:constr type="ctrX" for="ch" forName="picture3" refType="w" fact="0.615"/>
                  <dgm:constr type="ctrY" for="ch" forName="picture3" refType="h" fact="0.6389"/>
                  <dgm:constr type="w" for="ch" forName="picture3" refType="w" fact="0.1429"/>
                  <dgm:constr type="h" for="ch" forName="picture3" refType="h" fact="0.1663"/>
                  <dgm:constr type="l" for="ch" forName="parTx4" refType="w" fact="0.7057"/>
                  <dgm:constr type="t" for="ch" forName="parTx4" refType="h" fact="0.4388"/>
                  <dgm:constr type="w" for="ch" forName="parTx4" refType="w" fact="0.3081"/>
                  <dgm:constr type="h" for="ch" forName="parTx4" refType="h" fact="0.0962"/>
                  <dgm:constr type="ctrX" for="ch" forName="picture4" refType="w" fact="0.6917"/>
                  <dgm:constr type="ctrY" for="ch" forName="picture4" refType="h" fact="0.4277"/>
                  <dgm:constr type="w" for="ch" forName="picture4" refType="w" fact="0.1429"/>
                  <dgm:constr type="h" for="ch" forName="picture4" refType="h" fact="0.1663"/>
                  <dgm:constr type="l" for="ch" forName="parTx5" refType="w" fact="0.7484"/>
                  <dgm:constr type="t" for="ch" forName="parTx5" refType="h" fact="0.2238"/>
                  <dgm:constr type="w" for="ch" forName="parTx5" refType="w" fact="0.3081"/>
                  <dgm:constr type="h" for="ch" forName="parTx5" refType="h" fact="0.0962"/>
                  <dgm:constr type="ctrX" for="ch" forName="picture5" refType="w" fact="0.7344"/>
                  <dgm:constr type="ctrY" for="ch" forName="picture5" refType="h" fact="0.2127"/>
                  <dgm:constr type="w" for="ch" forName="picture5" refType="w" fact="0.1429"/>
                  <dgm:constr type="h" for="ch" forName="picture5" refType="h" fact="0.1663"/>
                </dgm:constrLst>
              </dgm:else>
            </dgm:choose>
          </dgm:if>
          <dgm:else name="Name48">
            <dgm:choose name="Name49">
              <dgm:if name="Name50"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6737"/>
                  <dgm:constr type="ctrY" for="ch" forName="dot1" refType="h" fact="0.8674"/>
                  <dgm:constr type="w" for="ch" forName="dot1" refType="userD"/>
                  <dgm:constr type="h" for="ch" forName="dot1" refType="userD"/>
                  <dgm:constr type="ctrX" for="ch" forName="dot2" refType="w" fact="0.6999"/>
                  <dgm:constr type="ctrY" for="ch" forName="dot2" refType="h" fact="0.8824"/>
                  <dgm:constr type="w" for="ch" forName="dot2" refType="userD"/>
                  <dgm:constr type="h" for="ch" forName="dot2" refType="userD"/>
                  <dgm:constr type="ctrX" for="ch" forName="dot3" refType="w" fact="0.7267"/>
                  <dgm:constr type="ctrY" for="ch" forName="dot3" refType="h" fact="0.8948"/>
                  <dgm:constr type="w" for="ch" forName="dot3" refType="userD"/>
                  <dgm:constr type="h" for="ch" forName="dot3" refType="userD"/>
                  <dgm:constr type="ctrX" for="ch" forName="dot4" refType="w" fact="0.7538"/>
                  <dgm:constr type="ctrY" for="ch" forName="dot4" refType="h" fact="0.9044"/>
                  <dgm:constr type="w" for="ch" forName="dot4" refType="userD"/>
                  <dgm:constr type="h" for="ch" forName="dot4" refType="userD"/>
                  <dgm:constr type="ctrX" for="ch" forName="dot5" refType="w" fact="0.5309"/>
                  <dgm:constr type="ctrY" for="ch" forName="dot5" refType="h" fact="0.7222"/>
                  <dgm:constr type="w" for="ch" forName="dot5" refType="userD"/>
                  <dgm:constr type="h" for="ch" forName="dot5" refType="userD"/>
                  <dgm:constr type="ctrX" for="ch" forName="dot6" refType="w" fact="0.5516"/>
                  <dgm:constr type="ctrY" for="ch" forName="dot6" refType="h" fact="0.7518"/>
                  <dgm:constr type="w" for="ch" forName="dot6" refType="userD"/>
                  <dgm:constr type="h" for="ch" forName="dot6" refType="userD"/>
                  <dgm:constr type="ctrX" for="ch" forName="dot7" refType="w" fact="0.4451"/>
                  <dgm:constr type="ctrY" for="ch" forName="dot7" refType="h" fact="0.5422"/>
                  <dgm:constr type="w" for="ch" forName="dot7" refType="userD"/>
                  <dgm:constr type="h" for="ch" forName="dot7" refType="userD"/>
                  <dgm:constr type="ctrX" for="ch" forName="dot8" refType="w" fact="0.399"/>
                  <dgm:constr type="ctrY" for="ch" forName="dot8" refType="h" fact="0.3229"/>
                  <dgm:constr type="w" for="ch" forName="dot8" refType="userD"/>
                  <dgm:constr type="h" for="ch" forName="dot8" refType="userD"/>
                  <dgm:constr type="ctrX" for="ch" forName="dotArrow1" refType="w" fact="0.4221"/>
                  <dgm:constr type="ctrY" for="ch" forName="dotArrow1" refType="h" fact="0.0635"/>
                  <dgm:constr type="w" for="ch" forName="dotArrow1" refType="userD"/>
                  <dgm:constr type="h" for="ch" forName="dotArrow1" refType="userD"/>
                  <dgm:constr type="ctrX" for="ch" forName="dotArrow2" refType="w" fact="0.4049"/>
                  <dgm:constr type="ctrY" for="ch" forName="dotArrow2" refType="h" fact="0.0448"/>
                  <dgm:constr type="w" for="ch" forName="dotArrow2" refType="userD"/>
                  <dgm:constr type="h" for="ch" forName="dotArrow2" refType="userD"/>
                  <dgm:constr type="ctrX" for="ch" forName="dotArrow3" refType="w" fact="0.3877"/>
                  <dgm:constr type="ctrY" for="ch" forName="dotArrow3" refType="h" fact="0.026"/>
                  <dgm:constr type="w" for="ch" forName="dotArrow3" refType="userD"/>
                  <dgm:constr type="h" for="ch" forName="dotArrow3" refType="userD"/>
                  <dgm:constr type="ctrX" for="ch" forName="dotArrow4" refType="w" fact="0.3705"/>
                  <dgm:constr type="ctrY" for="ch" forName="dotArrow4" refType="h" fact="0.0448"/>
                  <dgm:constr type="w" for="ch" forName="dotArrow4" refType="userD"/>
                  <dgm:constr type="h" for="ch" forName="dotArrow4" refType="userD"/>
                  <dgm:constr type="ctrX" for="ch" forName="dotArrow5" refType="w" fact="0.3533"/>
                  <dgm:constr type="ctrY" for="ch" forName="dotArrow5" refType="h" fact="0.0635"/>
                  <dgm:constr type="w" for="ch" forName="dotArrow5" refType="userD"/>
                  <dgm:constr type="h" for="ch" forName="dotArrow5" refType="userD"/>
                  <dgm:constr type="ctrX" for="ch" forName="dotArrow6" refType="w" fact="0.3877"/>
                  <dgm:constr type="ctrY" for="ch" forName="dotArrow6" refType="h" fact="0.0656"/>
                  <dgm:constr type="w" for="ch" forName="dotArrow6" refType="userD"/>
                  <dgm:constr type="h" for="ch" forName="dotArrow6" refType="userD"/>
                  <dgm:constr type="ctrX" for="ch" forName="dotArrow7" refType="w" fact="0.3877"/>
                  <dgm:constr type="ctrY" for="ch" forName="dotArrow7" refType="h" fact="0.1052"/>
                  <dgm:constr type="w" for="ch" forName="dotArrow7" refType="userD"/>
                  <dgm:constr type="h" for="ch" forName="dotArrow7" refType="userD"/>
                  <dgm:constr type="r" for="ch" forName="parTx1" refType="w" fact="0.8254"/>
                  <dgm:constr type="t" for="ch" forName="parTx1" refType="h" fact="0.9304"/>
                  <dgm:constr type="w" for="ch" forName="parTx1" refType="w" fact="0.2544"/>
                  <dgm:constr type="h" for="ch" forName="parTx1" refType="h" fact="0.0962"/>
                  <dgm:constr type="ctrX" for="ch" forName="picture1" refType="w" fact="0.8369"/>
                  <dgm:constr type="ctrY" for="ch" forName="picture1" refType="h" fact="0.9169"/>
                  <dgm:constr type="w" for="ch" forName="picture1" refType="w" fact="0.118"/>
                  <dgm:constr type="h" for="ch" forName="picture1" refType="h" fact="0.166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018"/>
                  <dgm:constr type="t" for="ch" forName="parTx2" refType="h" fact="0.8167"/>
                  <dgm:constr type="w" for="ch" forName="parTx2" refType="w" fact="0.2544"/>
                  <dgm:constr type="h" for="ch" forName="parTx2" refType="h" fact="0.0962"/>
                  <dgm:constr type="ctrX" for="ch" forName="picture2" refType="w" fact="0.6134"/>
                  <dgm:constr type="ctrY" for="ch" forName="picture2" refType="h" fact="0.8032"/>
                  <dgm:constr type="w" for="ch" forName="picture2" refType="w" fact="0.118"/>
                  <dgm:constr type="h" for="ch" forName="picture2" refType="h" fact="0.166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806"/>
                  <dgm:constr type="t" for="ch" forName="parTx3" refType="h" fact="0.6524"/>
                  <dgm:constr type="w" for="ch" forName="parTx3" refType="w" fact="0.2544"/>
                  <dgm:constr type="h" for="ch" forName="parTx3" refType="h" fact="0.0962"/>
                  <dgm:constr type="ctrX" for="ch" forName="picture3" refType="w" fact="0.4922"/>
                  <dgm:constr type="ctrY" for="ch" forName="picture3" refType="h" fact="0.6389"/>
                  <dgm:constr type="w" for="ch" forName="picture3" refType="w" fact="0.118"/>
                  <dgm:constr type="h" for="ch" forName="picture3" refType="h" fact="0.166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173"/>
                  <dgm:constr type="t" for="ch" forName="parTx4" refType="h" fact="0.4412"/>
                  <dgm:constr type="w" for="ch" forName="parTx4" refType="w" fact="0.2544"/>
                  <dgm:constr type="h" for="ch" forName="parTx4" refType="h" fact="0.0962"/>
                  <dgm:constr type="ctrX" for="ch" forName="picture4" refType="w" fact="0.4288"/>
                  <dgm:constr type="ctrY" for="ch" forName="picture4" refType="h" fact="0.4277"/>
                  <dgm:constr type="w" for="ch" forName="picture4" refType="w" fact="0.118"/>
                  <dgm:constr type="h" for="ch" forName="picture4" refType="h" fact="0.166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82"/>
                  <dgm:constr type="t" for="ch" forName="parTx5" refType="h" fact="0.2262"/>
                  <dgm:constr type="w" for="ch" forName="parTx5" refType="w" fact="0.2544"/>
                  <dgm:constr type="h" for="ch" forName="parTx5" refType="h" fact="0.0962"/>
                  <dgm:constr type="ctrX" for="ch" forName="picture5" refType="w" fact="0.3936"/>
                  <dgm:constr type="ctrY" for="ch" forName="picture5" refType="h" fact="0.2127"/>
                  <dgm:constr type="w" for="ch" forName="picture5" refType="w" fact="0.118"/>
                  <dgm:constr type="h" for="ch" forName="picture5" refType="h" fact="0.1663"/>
                  <dgm:constr type="r" for="ch" forName="desTx5" refType="l" refFor="ch" refForName="parTx5"/>
                  <dgm:constr type="l" for="ch" forName="desTx5"/>
                  <dgm:constr type="t" for="ch" forName="desTx5" refType="t" refFor="ch" refForName="parTx5"/>
                  <dgm:constr type="h" for="ch" forName="desTx5" refType="h" refFor="ch" refForName="parTx5"/>
                </dgm:constrLst>
              </dgm:if>
              <dgm:else name="Name51">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6049"/>
                  <dgm:constr type="ctrY" for="ch" forName="dot1" refType="h" fact="0.8674"/>
                  <dgm:constr type="w" for="ch" forName="dot1" refType="userD"/>
                  <dgm:constr type="h" for="ch" forName="dot1" refType="userD"/>
                  <dgm:constr type="ctrX" for="ch" forName="dot2" refType="w" fact="0.6366"/>
                  <dgm:constr type="ctrY" for="ch" forName="dot2" refType="h" fact="0.8824"/>
                  <dgm:constr type="w" for="ch" forName="dot2" refType="userD"/>
                  <dgm:constr type="h" for="ch" forName="dot2" refType="userD"/>
                  <dgm:constr type="ctrX" for="ch" forName="dot3" refType="w" fact="0.669"/>
                  <dgm:constr type="ctrY" for="ch" forName="dot3" refType="h" fact="0.8948"/>
                  <dgm:constr type="w" for="ch" forName="dot3" refType="userD"/>
                  <dgm:constr type="h" for="ch" forName="dot3" refType="userD"/>
                  <dgm:constr type="ctrX" for="ch" forName="dot4" refType="w" fact="0.7019"/>
                  <dgm:constr type="ctrY" for="ch" forName="dot4" refType="h" fact="0.9044"/>
                  <dgm:constr type="w" for="ch" forName="dot4" refType="userD"/>
                  <dgm:constr type="h" for="ch" forName="dot4" refType="userD"/>
                  <dgm:constr type="ctrX" for="ch" forName="dot5" refType="w" fact="0.4319"/>
                  <dgm:constr type="ctrY" for="ch" forName="dot5" refType="h" fact="0.7222"/>
                  <dgm:constr type="w" for="ch" forName="dot5" refType="userD"/>
                  <dgm:constr type="h" for="ch" forName="dot5" refType="userD"/>
                  <dgm:constr type="ctrX" for="ch" forName="dot6" refType="w" fact="0.457"/>
                  <dgm:constr type="ctrY" for="ch" forName="dot6" refType="h" fact="0.7518"/>
                  <dgm:constr type="w" for="ch" forName="dot6" refType="userD"/>
                  <dgm:constr type="h" for="ch" forName="dot6" refType="userD"/>
                  <dgm:constr type="ctrX" for="ch" forName="dot7" refType="w" fact="0.328"/>
                  <dgm:constr type="ctrY" for="ch" forName="dot7" refType="h" fact="0.5422"/>
                  <dgm:constr type="w" for="ch" forName="dot7" refType="userD"/>
                  <dgm:constr type="h" for="ch" forName="dot7" refType="userD"/>
                  <dgm:constr type="ctrX" for="ch" forName="dot8" refType="w" fact="0.2722"/>
                  <dgm:constr type="ctrY" for="ch" forName="dot8" refType="h" fact="0.3229"/>
                  <dgm:constr type="w" for="ch" forName="dot8" refType="userD"/>
                  <dgm:constr type="h" for="ch" forName="dot8" refType="userD"/>
                  <dgm:constr type="ctrX" for="ch" forName="dotArrow1" refType="w" fact="0.3001"/>
                  <dgm:constr type="ctrY" for="ch" forName="dotArrow1" refType="h" fact="0.0635"/>
                  <dgm:constr type="w" for="ch" forName="dotArrow1" refType="userD"/>
                  <dgm:constr type="h" for="ch" forName="dotArrow1" refType="userD"/>
                  <dgm:constr type="ctrX" for="ch" forName="dotArrow2" refType="w" fact="0.2793"/>
                  <dgm:constr type="ctrY" for="ch" forName="dotArrow2" refType="h" fact="0.0448"/>
                  <dgm:constr type="w" for="ch" forName="dotArrow2" refType="userD"/>
                  <dgm:constr type="h" for="ch" forName="dotArrow2" refType="userD"/>
                  <dgm:constr type="ctrX" for="ch" forName="dotArrow3" refType="w" fact="0.2585"/>
                  <dgm:constr type="ctrY" for="ch" forName="dotArrow3" refType="h" fact="0.026"/>
                  <dgm:constr type="w" for="ch" forName="dotArrow3" refType="userD"/>
                  <dgm:constr type="h" for="ch" forName="dotArrow3" refType="userD"/>
                  <dgm:constr type="ctrX" for="ch" forName="dotArrow4" refType="w" fact="0.2376"/>
                  <dgm:constr type="ctrY" for="ch" forName="dotArrow4" refType="h" fact="0.0448"/>
                  <dgm:constr type="w" for="ch" forName="dotArrow4" refType="userD"/>
                  <dgm:constr type="h" for="ch" forName="dotArrow4" refType="userD"/>
                  <dgm:constr type="ctrX" for="ch" forName="dotArrow5" refType="w" fact="0.2168"/>
                  <dgm:constr type="ctrY" for="ch" forName="dotArrow5" refType="h" fact="0.0635"/>
                  <dgm:constr type="w" for="ch" forName="dotArrow5" refType="userD"/>
                  <dgm:constr type="h" for="ch" forName="dotArrow5" refType="userD"/>
                  <dgm:constr type="ctrX" for="ch" forName="dotArrow6" refType="w" fact="0.2585"/>
                  <dgm:constr type="ctrY" for="ch" forName="dotArrow6" refType="h" fact="0.0656"/>
                  <dgm:constr type="w" for="ch" forName="dotArrow6" refType="userD"/>
                  <dgm:constr type="h" for="ch" forName="dotArrow6" refType="userD"/>
                  <dgm:constr type="ctrX" for="ch" forName="dotArrow7" refType="w" fact="0.2585"/>
                  <dgm:constr type="ctrY" for="ch" forName="dotArrow7" refType="h" fact="0.1052"/>
                  <dgm:constr type="w" for="ch" forName="dotArrow7" refType="userD"/>
                  <dgm:constr type="h" for="ch" forName="dotArrow7" refType="userD"/>
                  <dgm:constr type="r" for="ch" forName="parTx1" refType="w" fact="0.7885"/>
                  <dgm:constr type="t" for="ch" forName="parTx1" refType="h" fact="0.928"/>
                  <dgm:constr type="w" for="ch" forName="parTx1" refType="w" fact="0.3081"/>
                  <dgm:constr type="h" for="ch" forName="parTx1" refType="h" fact="0.0962"/>
                  <dgm:constr type="ctrX" for="ch" forName="picture1" refType="w" fact="0.8025"/>
                  <dgm:constr type="ctrY" for="ch" forName="picture1" refType="h" fact="0.9169"/>
                  <dgm:constr type="w" for="ch" forName="picture1" refType="w" fact="0.1429"/>
                  <dgm:constr type="h" for="ch" forName="picture1" refType="h" fact="0.1663"/>
                  <dgm:constr type="r" for="ch" forName="parTx2" refType="w" fact="0.5178"/>
                  <dgm:constr type="t" for="ch" forName="parTx2" refType="h" fact="0.8143"/>
                  <dgm:constr type="w" for="ch" forName="parTx2" refType="w" fact="0.3081"/>
                  <dgm:constr type="h" for="ch" forName="parTx2" refType="h" fact="0.0962"/>
                  <dgm:constr type="ctrX" for="ch" forName="picture2" refType="w" fact="0.5318"/>
                  <dgm:constr type="ctrY" for="ch" forName="picture2" refType="h" fact="0.8032"/>
                  <dgm:constr type="w" for="ch" forName="picture2" refType="w" fact="0.1429"/>
                  <dgm:constr type="h" for="ch" forName="picture2" refType="h" fact="0.1663"/>
                  <dgm:constr type="r" for="ch" forName="parTx3" refType="w" fact="0.371"/>
                  <dgm:constr type="t" for="ch" forName="parTx3" refType="h" fact="0.65"/>
                  <dgm:constr type="w" for="ch" forName="parTx3" refType="w" fact="0.3081"/>
                  <dgm:constr type="h" for="ch" forName="parTx3" refType="h" fact="0.0962"/>
                  <dgm:constr type="ctrX" for="ch" forName="picture3" refType="w" fact="0.385"/>
                  <dgm:constr type="ctrY" for="ch" forName="picture3" refType="h" fact="0.6389"/>
                  <dgm:constr type="w" for="ch" forName="picture3" refType="w" fact="0.1429"/>
                  <dgm:constr type="h" for="ch" forName="picture3" refType="h" fact="0.1663"/>
                  <dgm:constr type="r" for="ch" forName="parTx4" refType="w" fact="0.2943"/>
                  <dgm:constr type="t" for="ch" forName="parTx4" refType="h" fact="0.4388"/>
                  <dgm:constr type="w" for="ch" forName="parTx4" refType="w" fact="0.3081"/>
                  <dgm:constr type="h" for="ch" forName="parTx4" refType="h" fact="0.0962"/>
                  <dgm:constr type="ctrX" for="ch" forName="picture4" refType="w" fact="0.3083"/>
                  <dgm:constr type="ctrY" for="ch" forName="picture4" refType="h" fact="0.4277"/>
                  <dgm:constr type="w" for="ch" forName="picture4" refType="w" fact="0.1429"/>
                  <dgm:constr type="h" for="ch" forName="picture4" refType="h" fact="0.1663"/>
                  <dgm:constr type="r" for="ch" forName="parTx5" refType="w" fact="0.2516"/>
                  <dgm:constr type="t" for="ch" forName="parTx5" refType="h" fact="0.2238"/>
                  <dgm:constr type="w" for="ch" forName="parTx5" refType="w" fact="0.3081"/>
                  <dgm:constr type="h" for="ch" forName="parTx5" refType="h" fact="0.0962"/>
                  <dgm:constr type="ctrX" for="ch" forName="picture5" refType="w" fact="0.2656"/>
                  <dgm:constr type="ctrY" for="ch" forName="picture5" refType="h" fact="0.2127"/>
                  <dgm:constr type="w" for="ch" forName="picture5" refType="w" fact="0.1429"/>
                  <dgm:constr type="h" for="ch" forName="picture5" refType="h" fact="0.1663"/>
                </dgm:constrLst>
              </dgm:else>
            </dgm:choose>
          </dgm:else>
        </dgm:choose>
      </dgm:if>
      <dgm:if name="Name52" axis="ch" ptType="node" func="cnt" op="equ" val="6">
        <dgm:choose name="Name53">
          <dgm:if name="Name54" func="var" arg="dir" op="equ" val="norm">
            <dgm:choose name="Name55">
              <dgm:if name="Name56"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3608"/>
                  <dgm:constr type="ctrY" for="ch" forName="dot1" refType="h" fact="0.8839"/>
                  <dgm:constr type="w" for="ch" forName="dot1" refType="userD"/>
                  <dgm:constr type="h" for="ch" forName="dot1" refType="userD"/>
                  <dgm:constr type="ctrX" for="ch" forName="dot2" refType="w" fact="0.3384"/>
                  <dgm:constr type="ctrY" for="ch" forName="dot2" refType="h" fact="0.8967"/>
                  <dgm:constr type="w" for="ch" forName="dot2" refType="userD"/>
                  <dgm:constr type="h" for="ch" forName="dot2" refType="userD"/>
                  <dgm:constr type="ctrX" for="ch" forName="dot3" refType="w" fact="0.3155"/>
                  <dgm:constr type="ctrY" for="ch" forName="dot3" refType="h" fact="0.9076"/>
                  <dgm:constr type="w" for="ch" forName="dot3" refType="userD"/>
                  <dgm:constr type="h" for="ch" forName="dot3" refType="userD"/>
                  <dgm:constr type="ctrX" for="ch" forName="dot4" refType="w" fact="0.2923"/>
                  <dgm:constr type="ctrY" for="ch" forName="dot4" refType="h" fact="0.9165"/>
                  <dgm:constr type="w" for="ch" forName="dot4" refType="userD"/>
                  <dgm:constr type="h" for="ch" forName="dot4" refType="userD"/>
                  <dgm:constr type="ctrX" for="ch" forName="dot5" refType="w" fact="0.2688"/>
                  <dgm:constr type="ctrY" for="ch" forName="dot5" refType="h" fact="0.9234"/>
                  <dgm:constr type="w" for="ch" forName="dot5" refType="userD"/>
                  <dgm:constr type="h" for="ch" forName="dot5" refType="userD"/>
                  <dgm:constr type="ctrX" for="ch" forName="dot6" refType="w" fact="0.4883"/>
                  <dgm:constr type="ctrY" for="ch" forName="dot6" refType="h" fact="0.764"/>
                  <dgm:constr type="w" for="ch" forName="dot6" refType="userD"/>
                  <dgm:constr type="h" for="ch" forName="dot6" refType="userD"/>
                  <dgm:constr type="ctrX" for="ch" forName="dot7" refType="w" fact="0.4695"/>
                  <dgm:constr type="ctrY" for="ch" forName="dot7" refType="h" fact="0.7878"/>
                  <dgm:constr type="w" for="ch" forName="dot7" refType="userD"/>
                  <dgm:constr type="h" for="ch" forName="dot7" refType="userD"/>
                  <dgm:constr type="ctrX" for="ch" forName="dot8" refType="w" fact="0.5696"/>
                  <dgm:constr type="ctrY" for="ch" forName="dot8" refType="h" fact="0.6227"/>
                  <dgm:constr type="w" for="ch" forName="dot8" refType="userD"/>
                  <dgm:constr type="h" for="ch" forName="dot8" refType="userD"/>
                  <dgm:constr type="ctrX" for="ch" forName="dot9" refType="w" fact="0.6247"/>
                  <dgm:constr type="ctrY" for="ch" forName="dot9" refType="h" fact="0.4556"/>
                  <dgm:constr type="w" for="ch" forName="dot9" refType="userD"/>
                  <dgm:constr type="h" for="ch" forName="dot9" refType="userD"/>
                  <dgm:constr type="ctrX" for="ch" forName="dot10" refType="w" fact="0.6509"/>
                  <dgm:constr type="ctrY" for="ch" forName="dot10" refType="h" fact="0.2816"/>
                  <dgm:constr type="w" for="ch" forName="dot10" refType="userD"/>
                  <dgm:constr type="h" for="ch" forName="dot10" refType="userD"/>
                  <dgm:constr type="ctrX" for="ch" forName="dotArrow1" refType="w" fact="0.6281"/>
                  <dgm:constr type="ctrY" for="ch" forName="dotArrow1" refType="h" fact="0.0748"/>
                  <dgm:constr type="w" for="ch" forName="dotArrow1" refType="userD"/>
                  <dgm:constr type="h" for="ch" forName="dotArrow1" refType="userD"/>
                  <dgm:constr type="ctrX" for="ch" forName="dotArrow2" refType="w" fact="0.6437"/>
                  <dgm:constr type="ctrY" for="ch" forName="dotArrow2" refType="h" fact="0.0581"/>
                  <dgm:constr type="w" for="ch" forName="dotArrow2" refType="userD"/>
                  <dgm:constr type="h" for="ch" forName="dotArrow2" refType="userD"/>
                  <dgm:constr type="ctrX" for="ch" forName="dotArrow3" refType="w" fact="0.6593"/>
                  <dgm:constr type="ctrY" for="ch" forName="dotArrow3" refType="h" fact="0.0414"/>
                  <dgm:constr type="w" for="ch" forName="dotArrow3" refType="userD"/>
                  <dgm:constr type="h" for="ch" forName="dotArrow3" refType="userD"/>
                  <dgm:constr type="ctrX" for="ch" forName="dotArrow4" refType="w" fact="0.675"/>
                  <dgm:constr type="ctrY" for="ch" forName="dotArrow4" refType="h" fact="0.0581"/>
                  <dgm:constr type="w" for="ch" forName="dotArrow4" refType="userD"/>
                  <dgm:constr type="h" for="ch" forName="dotArrow4" refType="userD"/>
                  <dgm:constr type="ctrX" for="ch" forName="dotArrow5" refType="w" fact="0.6906"/>
                  <dgm:constr type="ctrY" for="ch" forName="dotArrow5" refType="h" fact="0.0748"/>
                  <dgm:constr type="w" for="ch" forName="dotArrow5" refType="userD"/>
                  <dgm:constr type="h" for="ch" forName="dotArrow5" refType="userD"/>
                  <dgm:constr type="ctrX" for="ch" forName="dotArrow6" refType="w" fact="0.6593"/>
                  <dgm:constr type="ctrY" for="ch" forName="dotArrow6" refType="h" fact="0.0766"/>
                  <dgm:constr type="w" for="ch" forName="dotArrow6" refType="userD"/>
                  <dgm:constr type="h" for="ch" forName="dotArrow6" refType="userD"/>
                  <dgm:constr type="ctrX" for="ch" forName="dotArrow7" refType="w" fact="0.6593"/>
                  <dgm:constr type="ctrY" for="ch" forName="dotArrow7" refType="h" fact="0.1118"/>
                  <dgm:constr type="w" for="ch" forName="dotArrow7" refType="userD"/>
                  <dgm:constr type="h" for="ch" forName="dotArrow7" refType="userD"/>
                  <dgm:constr type="l" for="ch" forName="parTx1" refType="w" fact="0.2091"/>
                  <dgm:constr type="t" for="ch" forName="parTx1" refType="h" fact="0.9433"/>
                  <dgm:constr type="w" for="ch" forName="parTx1" refType="w" fact="0.2275"/>
                  <dgm:constr type="h" for="ch" forName="parTx1" refType="h" fact="0.0811"/>
                  <dgm:constr type="ctrX" for="ch" forName="picture1" refType="w" fact="0.1988"/>
                  <dgm:constr type="ctrY" for="ch" forName="picture1" refType="h" fact="0.9322"/>
                  <dgm:constr type="w" for="ch" forName="picture1" refType="w" fact="0.1055"/>
                  <dgm:constr type="h" for="ch" forName="picture1" refType="h" fact="0.140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273"/>
                  <dgm:constr type="t" for="ch" forName="parTx2" refType="h" fact="0.8468"/>
                  <dgm:constr type="w" for="ch" forName="parTx2" refType="w" fact="0.2275"/>
                  <dgm:constr type="h" for="ch" forName="parTx2" refType="h" fact="0.0811"/>
                  <dgm:constr type="ctrX" for="ch" forName="picture2" refType="w" fact="0.4169"/>
                  <dgm:constr type="ctrY" for="ch" forName="picture2" refType="h" fact="0.8357"/>
                  <dgm:constr type="w" for="ch" forName="picture2" refType="w" fact="0.1055"/>
                  <dgm:constr type="h" for="ch" forName="picture2" refType="h" fact="0.140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349"/>
                  <dgm:constr type="t" for="ch" forName="parTx3" refType="h" fact="0.7023"/>
                  <dgm:constr type="w" for="ch" forName="parTx3" refType="w" fact="0.2275"/>
                  <dgm:constr type="h" for="ch" forName="parTx3" refType="h" fact="0.0811"/>
                  <dgm:constr type="ctrX" for="ch" forName="picture3" refType="w" fact="0.5245"/>
                  <dgm:constr type="ctrY" for="ch" forName="picture3" refType="h" fact="0.6912"/>
                  <dgm:constr type="w" for="ch" forName="picture3" refType="w" fact="0.1055"/>
                  <dgm:constr type="h" for="ch" forName="picture3" refType="h" fact="0.140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998"/>
                  <dgm:constr type="t" for="ch" forName="parTx4" refType="h" fact="0.5441"/>
                  <dgm:constr type="w" for="ch" forName="parTx4" refType="w" fact="0.2275"/>
                  <dgm:constr type="h" for="ch" forName="parTx4" refType="h" fact="0.0811"/>
                  <dgm:constr type="ctrX" for="ch" forName="picture4" refType="w" fact="0.5894"/>
                  <dgm:constr type="ctrY" for="ch" forName="picture4" refType="h" fact="0.533"/>
                  <dgm:constr type="w" for="ch" forName="picture4" refType="w" fact="0.1055"/>
                  <dgm:constr type="h" for="ch" forName="picture4" refType="h" fact="0.140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416"/>
                  <dgm:constr type="t" for="ch" forName="parTx5" refType="h" fact="0.3737"/>
                  <dgm:constr type="w" for="ch" forName="parTx5" refType="w" fact="0.2275"/>
                  <dgm:constr type="h" for="ch" forName="parTx5" refType="h" fact="0.0811"/>
                  <dgm:constr type="ctrX" for="ch" forName="picture5" refType="w" fact="0.6313"/>
                  <dgm:constr type="ctrY" for="ch" forName="picture5" refType="h" fact="0.3626"/>
                  <dgm:constr type="w" for="ch" forName="picture5" refType="w" fact="0.1055"/>
                  <dgm:constr type="h" for="ch" forName="picture5" refType="h" fact="0.1403"/>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644"/>
                  <dgm:constr type="t" for="ch" forName="parTx6" refType="h" fact="0.2061"/>
                  <dgm:constr type="w" for="ch" forName="parTx6" refType="w" fact="0.2275"/>
                  <dgm:constr type="h" for="ch" forName="parTx6" refType="h" fact="0.0811"/>
                  <dgm:constr type="ctrX" for="ch" forName="picture6" refType="w" fact="0.6541"/>
                  <dgm:constr type="ctrY" for="ch" forName="picture6" refType="h" fact="0.195"/>
                  <dgm:constr type="w" for="ch" forName="picture6" refType="w" fact="0.1055"/>
                  <dgm:constr type="h" for="ch" forName="picture6" refType="h" fact="0.1403"/>
                  <dgm:constr type="l" for="ch" forName="desTx6" refType="r" refFor="ch" refForName="parTx6"/>
                  <dgm:constr type="r" for="ch" forName="desTx6" refType="w"/>
                  <dgm:constr type="t" for="ch" forName="desTx6" refType="t" refFor="ch" refForName="parTx6"/>
                  <dgm:constr type="h" for="ch" forName="desTx6" refType="h" refFor="ch" refForName="parTx6"/>
                </dgm:constrLst>
              </dgm:if>
              <dgm:else name="Name57">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4276"/>
                  <dgm:constr type="ctrY" for="ch" forName="dot1" refType="h" fact="0.8839"/>
                  <dgm:constr type="w" for="ch" forName="dot1" refType="userD"/>
                  <dgm:constr type="h" for="ch" forName="dot1" refType="userD"/>
                  <dgm:constr type="ctrX" for="ch" forName="dot2" refType="w" fact="0.401"/>
                  <dgm:constr type="ctrY" for="ch" forName="dot2" refType="h" fact="0.8967"/>
                  <dgm:constr type="w" for="ch" forName="dot2" refType="userD"/>
                  <dgm:constr type="h" for="ch" forName="dot2" refType="userD"/>
                  <dgm:constr type="ctrX" for="ch" forName="dot3" refType="w" fact="0.3739"/>
                  <dgm:constr type="ctrY" for="ch" forName="dot3" refType="h" fact="0.9076"/>
                  <dgm:constr type="w" for="ch" forName="dot3" refType="userD"/>
                  <dgm:constr type="h" for="ch" forName="dot3" refType="userD"/>
                  <dgm:constr type="ctrX" for="ch" forName="dot4" refType="w" fact="0.3464"/>
                  <dgm:constr type="ctrY" for="ch" forName="dot4" refType="h" fact="0.9165"/>
                  <dgm:constr type="w" for="ch" forName="dot4" refType="userD"/>
                  <dgm:constr type="h" for="ch" forName="dot4" refType="userD"/>
                  <dgm:constr type="ctrX" for="ch" forName="dot5" refType="w" fact="0.3186"/>
                  <dgm:constr type="ctrY" for="ch" forName="dot5" refType="h" fact="0.9234"/>
                  <dgm:constr type="w" for="ch" forName="dot5" refType="userD"/>
                  <dgm:constr type="h" for="ch" forName="dot5" refType="userD"/>
                  <dgm:constr type="ctrX" for="ch" forName="dot6" refType="w" fact="0.5786"/>
                  <dgm:constr type="ctrY" for="ch" forName="dot6" refType="h" fact="0.764"/>
                  <dgm:constr type="w" for="ch" forName="dot6" refType="userD"/>
                  <dgm:constr type="h" for="ch" forName="dot6" refType="userD"/>
                  <dgm:constr type="ctrX" for="ch" forName="dot7" refType="w" fact="0.5564"/>
                  <dgm:constr type="ctrY" for="ch" forName="dot7" refType="h" fact="0.7878"/>
                  <dgm:constr type="w" for="ch" forName="dot7" refType="userD"/>
                  <dgm:constr type="h" for="ch" forName="dot7" refType="userD"/>
                  <dgm:constr type="ctrX" for="ch" forName="dot8" refType="w" fact="0.675"/>
                  <dgm:constr type="ctrY" for="ch" forName="dot8" refType="h" fact="0.6227"/>
                  <dgm:constr type="w" for="ch" forName="dot8" refType="userD"/>
                  <dgm:constr type="h" for="ch" forName="dot8" refType="userD"/>
                  <dgm:constr type="ctrX" for="ch" forName="dot9" refType="w" fact="0.7403"/>
                  <dgm:constr type="ctrY" for="ch" forName="dot9" refType="h" fact="0.4556"/>
                  <dgm:constr type="w" for="ch" forName="dot9" refType="userD"/>
                  <dgm:constr type="h" for="ch" forName="dot9" refType="userD"/>
                  <dgm:constr type="ctrX" for="ch" forName="dot10" refType="w" fact="0.7714"/>
                  <dgm:constr type="ctrY" for="ch" forName="dot10" refType="h" fact="0.2816"/>
                  <dgm:constr type="w" for="ch" forName="dot10" refType="userD"/>
                  <dgm:constr type="h" for="ch" forName="dot10" refType="userD"/>
                  <dgm:constr type="ctrX" for="ch" forName="dotArrow1" refType="w" fact="0.7443"/>
                  <dgm:constr type="ctrY" for="ch" forName="dotArrow1" refType="h" fact="0.0748"/>
                  <dgm:constr type="w" for="ch" forName="dotArrow1" refType="userD"/>
                  <dgm:constr type="h" for="ch" forName="dotArrow1" refType="userD"/>
                  <dgm:constr type="ctrX" for="ch" forName="dotArrow2" refType="w" fact="0.7628"/>
                  <dgm:constr type="ctrY" for="ch" forName="dotArrow2" refType="h" fact="0.0581"/>
                  <dgm:constr type="w" for="ch" forName="dotArrow2" refType="userD"/>
                  <dgm:constr type="h" for="ch" forName="dotArrow2" refType="userD"/>
                  <dgm:constr type="ctrX" for="ch" forName="dotArrow3" refType="w" fact="0.7814"/>
                  <dgm:constr type="ctrY" for="ch" forName="dotArrow3" refType="h" fact="0.0414"/>
                  <dgm:constr type="w" for="ch" forName="dotArrow3" refType="userD"/>
                  <dgm:constr type="h" for="ch" forName="dotArrow3" refType="userD"/>
                  <dgm:constr type="ctrX" for="ch" forName="dotArrow4" refType="w" fact="0.7999"/>
                  <dgm:constr type="ctrY" for="ch" forName="dotArrow4" refType="h" fact="0.0581"/>
                  <dgm:constr type="w" for="ch" forName="dotArrow4" refType="userD"/>
                  <dgm:constr type="h" for="ch" forName="dotArrow4" refType="userD"/>
                  <dgm:constr type="ctrX" for="ch" forName="dotArrow5" refType="w" fact="0.8184"/>
                  <dgm:constr type="ctrY" for="ch" forName="dotArrow5" refType="h" fact="0.0748"/>
                  <dgm:constr type="w" for="ch" forName="dotArrow5" refType="userD"/>
                  <dgm:constr type="h" for="ch" forName="dotArrow5" refType="userD"/>
                  <dgm:constr type="ctrX" for="ch" forName="dotArrow6" refType="w" fact="0.7814"/>
                  <dgm:constr type="ctrY" for="ch" forName="dotArrow6" refType="h" fact="0.0766"/>
                  <dgm:constr type="w" for="ch" forName="dotArrow6" refType="userD"/>
                  <dgm:constr type="h" for="ch" forName="dotArrow6" refType="userD"/>
                  <dgm:constr type="ctrX" for="ch" forName="dotArrow7" refType="w" fact="0.7814"/>
                  <dgm:constr type="ctrY" for="ch" forName="dotArrow7" refType="h" fact="0.1118"/>
                  <dgm:constr type="w" for="ch" forName="dotArrow7" refType="userD"/>
                  <dgm:constr type="h" for="ch" forName="dotArrow7" refType="userD"/>
                  <dgm:constr type="l" for="ch" forName="parTx1" refType="w" fact="0.2479"/>
                  <dgm:constr type="t" for="ch" forName="parTx1" refType="h" fact="0.9416"/>
                  <dgm:constr type="w" for="ch" forName="parTx1" refType="w" fact="0.2696"/>
                  <dgm:constr type="h" for="ch" forName="parTx1" refType="h" fact="0.0811"/>
                  <dgm:constr type="ctrX" for="ch" forName="picture1" refType="w" fact="0.2356"/>
                  <dgm:constr type="ctrY" for="ch" forName="picture1" refType="h" fact="0.9322"/>
                  <dgm:constr type="w" for="ch" forName="picture1" refType="w" fact="0.125"/>
                  <dgm:constr type="h" for="ch" forName="picture1" refType="h" fact="0.1403"/>
                  <dgm:constr type="l" for="ch" forName="parTx2" refType="w" fact="0.5064"/>
                  <dgm:constr type="t" for="ch" forName="parTx2" refType="h" fact="0.8451"/>
                  <dgm:constr type="w" for="ch" forName="parTx2" refType="w" fact="0.2696"/>
                  <dgm:constr type="h" for="ch" forName="parTx2" refType="h" fact="0.0811"/>
                  <dgm:constr type="ctrX" for="ch" forName="picture2" refType="w" fact="0.4941"/>
                  <dgm:constr type="ctrY" for="ch" forName="picture2" refType="h" fact="0.8357"/>
                  <dgm:constr type="w" for="ch" forName="picture2" refType="w" fact="0.125"/>
                  <dgm:constr type="h" for="ch" forName="picture2" refType="h" fact="0.1403"/>
                  <dgm:constr type="l" for="ch" forName="parTx3" refType="w" fact="0.6339"/>
                  <dgm:constr type="t" for="ch" forName="parTx3" refType="h" fact="0.7006"/>
                  <dgm:constr type="w" for="ch" forName="parTx3" refType="w" fact="0.2696"/>
                  <dgm:constr type="h" for="ch" forName="parTx3" refType="h" fact="0.0811"/>
                  <dgm:constr type="ctrX" for="ch" forName="picture3" refType="w" fact="0.6216"/>
                  <dgm:constr type="ctrY" for="ch" forName="picture3" refType="h" fact="0.6912"/>
                  <dgm:constr type="w" for="ch" forName="picture3" refType="w" fact="0.125"/>
                  <dgm:constr type="h" for="ch" forName="picture3" refType="h" fact="0.1403"/>
                  <dgm:constr type="l" for="ch" forName="parTx4" refType="w" fact="0.7108"/>
                  <dgm:constr type="t" for="ch" forName="parTx4" refType="h" fact="0.5424"/>
                  <dgm:constr type="w" for="ch" forName="parTx4" refType="w" fact="0.2696"/>
                  <dgm:constr type="h" for="ch" forName="parTx4" refType="h" fact="0.0811"/>
                  <dgm:constr type="ctrX" for="ch" forName="picture4" refType="w" fact="0.6985"/>
                  <dgm:constr type="ctrY" for="ch" forName="picture4" refType="h" fact="0.533"/>
                  <dgm:constr type="w" for="ch" forName="picture4" refType="w" fact="0.125"/>
                  <dgm:constr type="h" for="ch" forName="picture4" refType="h" fact="0.1403"/>
                  <dgm:constr type="l" for="ch" forName="parTx5" refType="w" fact="0.7604"/>
                  <dgm:constr type="t" for="ch" forName="parTx5" refType="h" fact="0.372"/>
                  <dgm:constr type="w" for="ch" forName="parTx5" refType="w" fact="0.2696"/>
                  <dgm:constr type="h" for="ch" forName="parTx5" refType="h" fact="0.0811"/>
                  <dgm:constr type="ctrX" for="ch" forName="picture5" refType="w" fact="0.7481"/>
                  <dgm:constr type="ctrY" for="ch" forName="picture5" refType="h" fact="0.3626"/>
                  <dgm:constr type="w" for="ch" forName="picture5" refType="w" fact="0.125"/>
                  <dgm:constr type="h" for="ch" forName="picture5" refType="h" fact="0.1403"/>
                  <dgm:constr type="l" for="ch" forName="parTx6" refType="w" fact="0.7874"/>
                  <dgm:constr type="t" for="ch" forName="parTx6" refType="h" fact="0.2044"/>
                  <dgm:constr type="w" for="ch" forName="parTx6" refType="w" fact="0.2696"/>
                  <dgm:constr type="h" for="ch" forName="parTx6" refType="h" fact="0.0811"/>
                  <dgm:constr type="ctrX" for="ch" forName="picture6" refType="w" fact="0.7751"/>
                  <dgm:constr type="ctrY" for="ch" forName="picture6" refType="h" fact="0.195"/>
                  <dgm:constr type="w" for="ch" forName="picture6" refType="w" fact="0.125"/>
                  <dgm:constr type="h" for="ch" forName="picture6" refType="h" fact="0.1403"/>
                </dgm:constrLst>
              </dgm:else>
            </dgm:choose>
          </dgm:if>
          <dgm:else name="Name58">
            <dgm:choose name="Name59">
              <dgm:if name="Name60"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6392"/>
                  <dgm:constr type="ctrY" for="ch" forName="dot1" refType="h" fact="0.8839"/>
                  <dgm:constr type="w" for="ch" forName="dot1" refType="userD"/>
                  <dgm:constr type="h" for="ch" forName="dot1" refType="userD"/>
                  <dgm:constr type="ctrX" for="ch" forName="dot2" refType="w" fact="0.6616"/>
                  <dgm:constr type="ctrY" for="ch" forName="dot2" refType="h" fact="0.8967"/>
                  <dgm:constr type="w" for="ch" forName="dot2" refType="userD"/>
                  <dgm:constr type="h" for="ch" forName="dot2" refType="userD"/>
                  <dgm:constr type="ctrX" for="ch" forName="dot3" refType="w" fact="0.6845"/>
                  <dgm:constr type="ctrY" for="ch" forName="dot3" refType="h" fact="0.9076"/>
                  <dgm:constr type="w" for="ch" forName="dot3" refType="userD"/>
                  <dgm:constr type="h" for="ch" forName="dot3" refType="userD"/>
                  <dgm:constr type="ctrX" for="ch" forName="dot4" refType="w" fact="0.7077"/>
                  <dgm:constr type="ctrY" for="ch" forName="dot4" refType="h" fact="0.9165"/>
                  <dgm:constr type="w" for="ch" forName="dot4" refType="userD"/>
                  <dgm:constr type="h" for="ch" forName="dot4" refType="userD"/>
                  <dgm:constr type="ctrX" for="ch" forName="dot5" refType="w" fact="0.7312"/>
                  <dgm:constr type="ctrY" for="ch" forName="dot5" refType="h" fact="0.9234"/>
                  <dgm:constr type="w" for="ch" forName="dot5" refType="userD"/>
                  <dgm:constr type="h" for="ch" forName="dot5" refType="userD"/>
                  <dgm:constr type="ctrX" for="ch" forName="dot6" refType="w" fact="0.5117"/>
                  <dgm:constr type="ctrY" for="ch" forName="dot6" refType="h" fact="0.764"/>
                  <dgm:constr type="w" for="ch" forName="dot6" refType="userD"/>
                  <dgm:constr type="h" for="ch" forName="dot6" refType="userD"/>
                  <dgm:constr type="ctrX" for="ch" forName="dot7" refType="w" fact="0.5305"/>
                  <dgm:constr type="ctrY" for="ch" forName="dot7" refType="h" fact="0.7878"/>
                  <dgm:constr type="w" for="ch" forName="dot7" refType="userD"/>
                  <dgm:constr type="h" for="ch" forName="dot7" refType="userD"/>
                  <dgm:constr type="ctrX" for="ch" forName="dot8" refType="w" fact="0.4304"/>
                  <dgm:constr type="ctrY" for="ch" forName="dot8" refType="h" fact="0.6227"/>
                  <dgm:constr type="w" for="ch" forName="dot8" refType="userD"/>
                  <dgm:constr type="h" for="ch" forName="dot8" refType="userD"/>
                  <dgm:constr type="ctrX" for="ch" forName="dot9" refType="w" fact="0.3753"/>
                  <dgm:constr type="ctrY" for="ch" forName="dot9" refType="h" fact="0.4556"/>
                  <dgm:constr type="w" for="ch" forName="dot9" refType="userD"/>
                  <dgm:constr type="h" for="ch" forName="dot9" refType="userD"/>
                  <dgm:constr type="ctrX" for="ch" forName="dot10" refType="w" fact="0.3491"/>
                  <dgm:constr type="ctrY" for="ch" forName="dot10" refType="h" fact="0.2816"/>
                  <dgm:constr type="w" for="ch" forName="dot10" refType="userD"/>
                  <dgm:constr type="h" for="ch" forName="dot10" refType="userD"/>
                  <dgm:constr type="ctrX" for="ch" forName="dotArrow1" refType="w" fact="0.3719"/>
                  <dgm:constr type="ctrY" for="ch" forName="dotArrow1" refType="h" fact="0.0748"/>
                  <dgm:constr type="w" for="ch" forName="dotArrow1" refType="userD"/>
                  <dgm:constr type="h" for="ch" forName="dotArrow1" refType="userD"/>
                  <dgm:constr type="ctrX" for="ch" forName="dotArrow2" refType="w" fact="0.3563"/>
                  <dgm:constr type="ctrY" for="ch" forName="dotArrow2" refType="h" fact="0.0581"/>
                  <dgm:constr type="w" for="ch" forName="dotArrow2" refType="userD"/>
                  <dgm:constr type="h" for="ch" forName="dotArrow2" refType="userD"/>
                  <dgm:constr type="ctrX" for="ch" forName="dotArrow3" refType="w" fact="0.3407"/>
                  <dgm:constr type="ctrY" for="ch" forName="dotArrow3" refType="h" fact="0.0414"/>
                  <dgm:constr type="w" for="ch" forName="dotArrow3" refType="userD"/>
                  <dgm:constr type="h" for="ch" forName="dotArrow3" refType="userD"/>
                  <dgm:constr type="ctrX" for="ch" forName="dotArrow4" refType="w" fact="0.325"/>
                  <dgm:constr type="ctrY" for="ch" forName="dotArrow4" refType="h" fact="0.0581"/>
                  <dgm:constr type="w" for="ch" forName="dotArrow4" refType="userD"/>
                  <dgm:constr type="h" for="ch" forName="dotArrow4" refType="userD"/>
                  <dgm:constr type="ctrX" for="ch" forName="dotArrow5" refType="w" fact="0.3094"/>
                  <dgm:constr type="ctrY" for="ch" forName="dotArrow5" refType="h" fact="0.0748"/>
                  <dgm:constr type="w" for="ch" forName="dotArrow5" refType="userD"/>
                  <dgm:constr type="h" for="ch" forName="dotArrow5" refType="userD"/>
                  <dgm:constr type="ctrX" for="ch" forName="dotArrow6" refType="w" fact="0.3407"/>
                  <dgm:constr type="ctrY" for="ch" forName="dotArrow6" refType="h" fact="0.0766"/>
                  <dgm:constr type="w" for="ch" forName="dotArrow6" refType="userD"/>
                  <dgm:constr type="h" for="ch" forName="dotArrow6" refType="userD"/>
                  <dgm:constr type="ctrX" for="ch" forName="dotArrow7" refType="w" fact="0.3407"/>
                  <dgm:constr type="ctrY" for="ch" forName="dotArrow7" refType="h" fact="0.1118"/>
                  <dgm:constr type="w" for="ch" forName="dotArrow7" refType="userD"/>
                  <dgm:constr type="h" for="ch" forName="dotArrow7" refType="userD"/>
                  <dgm:constr type="r" for="ch" forName="parTx1" refType="w" fact="0.7909"/>
                  <dgm:constr type="t" for="ch" forName="parTx1" refType="h" fact="0.9433"/>
                  <dgm:constr type="w" for="ch" forName="parTx1" refType="w" fact="0.2275"/>
                  <dgm:constr type="h" for="ch" forName="parTx1" refType="h" fact="0.0811"/>
                  <dgm:constr type="ctrX" for="ch" forName="picture1" refType="w" fact="0.8012"/>
                  <dgm:constr type="ctrY" for="ch" forName="picture1" refType="h" fact="0.9322"/>
                  <dgm:constr type="w" for="ch" forName="picture1" refType="w" fact="0.1055"/>
                  <dgm:constr type="h" for="ch" forName="picture1" refType="h" fact="0.140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727"/>
                  <dgm:constr type="t" for="ch" forName="parTx2" refType="h" fact="0.8468"/>
                  <dgm:constr type="w" for="ch" forName="parTx2" refType="w" fact="0.2275"/>
                  <dgm:constr type="h" for="ch" forName="parTx2" refType="h" fact="0.0811"/>
                  <dgm:constr type="ctrX" for="ch" forName="picture2" refType="w" fact="0.5831"/>
                  <dgm:constr type="ctrY" for="ch" forName="picture2" refType="h" fact="0.8357"/>
                  <dgm:constr type="w" for="ch" forName="picture2" refType="w" fact="0.1055"/>
                  <dgm:constr type="h" for="ch" forName="picture2" refType="h" fact="0.140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651"/>
                  <dgm:constr type="t" for="ch" forName="parTx3" refType="h" fact="0.7023"/>
                  <dgm:constr type="w" for="ch" forName="parTx3" refType="w" fact="0.2275"/>
                  <dgm:constr type="h" for="ch" forName="parTx3" refType="h" fact="0.0811"/>
                  <dgm:constr type="ctrX" for="ch" forName="picture3" refType="w" fact="0.4755"/>
                  <dgm:constr type="ctrY" for="ch" forName="picture3" refType="h" fact="0.6912"/>
                  <dgm:constr type="w" for="ch" forName="picture3" refType="w" fact="0.1055"/>
                  <dgm:constr type="h" for="ch" forName="picture3" refType="h" fact="0.140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002"/>
                  <dgm:constr type="t" for="ch" forName="parTx4" refType="h" fact="0.5441"/>
                  <dgm:constr type="w" for="ch" forName="parTx4" refType="w" fact="0.2275"/>
                  <dgm:constr type="h" for="ch" forName="parTx4" refType="h" fact="0.0811"/>
                  <dgm:constr type="ctrX" for="ch" forName="picture4" refType="w" fact="0.4106"/>
                  <dgm:constr type="ctrY" for="ch" forName="picture4" refType="h" fact="0.533"/>
                  <dgm:constr type="w" for="ch" forName="picture4" refType="w" fact="0.1055"/>
                  <dgm:constr type="h" for="ch" forName="picture4" refType="h" fact="0.140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584"/>
                  <dgm:constr type="t" for="ch" forName="parTx5" refType="h" fact="0.3737"/>
                  <dgm:constr type="w" for="ch" forName="parTx5" refType="w" fact="0.2275"/>
                  <dgm:constr type="h" for="ch" forName="parTx5" refType="h" fact="0.0811"/>
                  <dgm:constr type="ctrX" for="ch" forName="picture5" refType="w" fact="0.3687"/>
                  <dgm:constr type="ctrY" for="ch" forName="picture5" refType="h" fact="0.3626"/>
                  <dgm:constr type="w" for="ch" forName="picture5" refType="w" fact="0.1055"/>
                  <dgm:constr type="h" for="ch" forName="picture5" refType="h" fact="0.1403"/>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356"/>
                  <dgm:constr type="t" for="ch" forName="parTx6" refType="h" fact="0.2061"/>
                  <dgm:constr type="w" for="ch" forName="parTx6" refType="w" fact="0.2275"/>
                  <dgm:constr type="h" for="ch" forName="parTx6" refType="h" fact="0.0811"/>
                  <dgm:constr type="ctrX" for="ch" forName="picture6" refType="w" fact="0.3459"/>
                  <dgm:constr type="ctrY" for="ch" forName="picture6" refType="h" fact="0.195"/>
                  <dgm:constr type="w" for="ch" forName="picture6" refType="w" fact="0.1055"/>
                  <dgm:constr type="h" for="ch" forName="picture6" refType="h" fact="0.1403"/>
                  <dgm:constr type="r" for="ch" forName="desTx6" refType="l" refFor="ch" refForName="parTx6"/>
                  <dgm:constr type="l" for="ch" forName="desTx6"/>
                  <dgm:constr type="t" for="ch" forName="desTx6" refType="t" refFor="ch" refForName="parTx6"/>
                  <dgm:constr type="h" for="ch" forName="desTx6" refType="h" refFor="ch" refForName="parTx6"/>
                </dgm:constrLst>
              </dgm:if>
              <dgm:else name="Name61">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5724"/>
                  <dgm:constr type="ctrY" for="ch" forName="dot1" refType="h" fact="0.8839"/>
                  <dgm:constr type="w" for="ch" forName="dot1" refType="userD"/>
                  <dgm:constr type="h" for="ch" forName="dot1" refType="userD"/>
                  <dgm:constr type="ctrX" for="ch" forName="dot2" refType="w" fact="0.599"/>
                  <dgm:constr type="ctrY" for="ch" forName="dot2" refType="h" fact="0.8967"/>
                  <dgm:constr type="w" for="ch" forName="dot2" refType="userD"/>
                  <dgm:constr type="h" for="ch" forName="dot2" refType="userD"/>
                  <dgm:constr type="ctrX" for="ch" forName="dot3" refType="w" fact="0.6261"/>
                  <dgm:constr type="ctrY" for="ch" forName="dot3" refType="h" fact="0.9076"/>
                  <dgm:constr type="w" for="ch" forName="dot3" refType="userD"/>
                  <dgm:constr type="h" for="ch" forName="dot3" refType="userD"/>
                  <dgm:constr type="ctrX" for="ch" forName="dot4" refType="w" fact="0.6536"/>
                  <dgm:constr type="ctrY" for="ch" forName="dot4" refType="h" fact="0.9165"/>
                  <dgm:constr type="w" for="ch" forName="dot4" refType="userD"/>
                  <dgm:constr type="h" for="ch" forName="dot4" refType="userD"/>
                  <dgm:constr type="ctrX" for="ch" forName="dot5" refType="w" fact="0.6814"/>
                  <dgm:constr type="ctrY" for="ch" forName="dot5" refType="h" fact="0.9234"/>
                  <dgm:constr type="w" for="ch" forName="dot5" refType="userD"/>
                  <dgm:constr type="h" for="ch" forName="dot5" refType="userD"/>
                  <dgm:constr type="ctrX" for="ch" forName="dot6" refType="w" fact="0.4214"/>
                  <dgm:constr type="ctrY" for="ch" forName="dot6" refType="h" fact="0.764"/>
                  <dgm:constr type="w" for="ch" forName="dot6" refType="userD"/>
                  <dgm:constr type="h" for="ch" forName="dot6" refType="userD"/>
                  <dgm:constr type="ctrX" for="ch" forName="dot7" refType="w" fact="0.4436"/>
                  <dgm:constr type="ctrY" for="ch" forName="dot7" refType="h" fact="0.7878"/>
                  <dgm:constr type="w" for="ch" forName="dot7" refType="userD"/>
                  <dgm:constr type="h" for="ch" forName="dot7" refType="userD"/>
                  <dgm:constr type="ctrX" for="ch" forName="dot8" refType="w" fact="0.325"/>
                  <dgm:constr type="ctrY" for="ch" forName="dot8" refType="h" fact="0.6227"/>
                  <dgm:constr type="w" for="ch" forName="dot8" refType="userD"/>
                  <dgm:constr type="h" for="ch" forName="dot8" refType="userD"/>
                  <dgm:constr type="ctrX" for="ch" forName="dot9" refType="w" fact="0.2597"/>
                  <dgm:constr type="ctrY" for="ch" forName="dot9" refType="h" fact="0.4556"/>
                  <dgm:constr type="w" for="ch" forName="dot9" refType="userD"/>
                  <dgm:constr type="h" for="ch" forName="dot9" refType="userD"/>
                  <dgm:constr type="ctrX" for="ch" forName="dot10" refType="w" fact="0.2286"/>
                  <dgm:constr type="ctrY" for="ch" forName="dot10" refType="h" fact="0.2816"/>
                  <dgm:constr type="w" for="ch" forName="dot10" refType="userD"/>
                  <dgm:constr type="h" for="ch" forName="dot10" refType="userD"/>
                  <dgm:constr type="ctrX" for="ch" forName="dotArrow1" refType="w" fact="0.2557"/>
                  <dgm:constr type="ctrY" for="ch" forName="dotArrow1" refType="h" fact="0.0748"/>
                  <dgm:constr type="w" for="ch" forName="dotArrow1" refType="userD"/>
                  <dgm:constr type="h" for="ch" forName="dotArrow1" refType="userD"/>
                  <dgm:constr type="ctrX" for="ch" forName="dotArrow2" refType="w" fact="0.2372"/>
                  <dgm:constr type="ctrY" for="ch" forName="dotArrow2" refType="h" fact="0.0581"/>
                  <dgm:constr type="w" for="ch" forName="dotArrow2" refType="userD"/>
                  <dgm:constr type="h" for="ch" forName="dotArrow2" refType="userD"/>
                  <dgm:constr type="ctrX" for="ch" forName="dotArrow3" refType="w" fact="0.2187"/>
                  <dgm:constr type="ctrY" for="ch" forName="dotArrow3" refType="h" fact="0.0414"/>
                  <dgm:constr type="w" for="ch" forName="dotArrow3" refType="userD"/>
                  <dgm:constr type="h" for="ch" forName="dotArrow3" refType="userD"/>
                  <dgm:constr type="ctrX" for="ch" forName="dotArrow4" refType="w" fact="0.2001"/>
                  <dgm:constr type="ctrY" for="ch" forName="dotArrow4" refType="h" fact="0.0581"/>
                  <dgm:constr type="w" for="ch" forName="dotArrow4" refType="userD"/>
                  <dgm:constr type="h" for="ch" forName="dotArrow4" refType="userD"/>
                  <dgm:constr type="ctrX" for="ch" forName="dotArrow5" refType="w" fact="0.1816"/>
                  <dgm:constr type="ctrY" for="ch" forName="dotArrow5" refType="h" fact="0.0748"/>
                  <dgm:constr type="w" for="ch" forName="dotArrow5" refType="userD"/>
                  <dgm:constr type="h" for="ch" forName="dotArrow5" refType="userD"/>
                  <dgm:constr type="ctrX" for="ch" forName="dotArrow6" refType="w" fact="0.2187"/>
                  <dgm:constr type="ctrY" for="ch" forName="dotArrow6" refType="h" fact="0.0766"/>
                  <dgm:constr type="w" for="ch" forName="dotArrow6" refType="userD"/>
                  <dgm:constr type="h" for="ch" forName="dotArrow6" refType="userD"/>
                  <dgm:constr type="ctrX" for="ch" forName="dotArrow7" refType="w" fact="0.2187"/>
                  <dgm:constr type="ctrY" for="ch" forName="dotArrow7" refType="h" fact="0.1118"/>
                  <dgm:constr type="w" for="ch" forName="dotArrow7" refType="userD"/>
                  <dgm:constr type="h" for="ch" forName="dotArrow7" refType="userD"/>
                  <dgm:constr type="r" for="ch" forName="parTx1" refType="w" fact="0.7522"/>
                  <dgm:constr type="t" for="ch" forName="parTx1" refType="h" fact="0.9416"/>
                  <dgm:constr type="w" for="ch" forName="parTx1" refType="w" fact="0.2696"/>
                  <dgm:constr type="h" for="ch" forName="parTx1" refType="h" fact="0.0811"/>
                  <dgm:constr type="ctrX" for="ch" forName="picture1" refType="w" fact="0.7644"/>
                  <dgm:constr type="ctrY" for="ch" forName="picture1" refType="h" fact="0.9322"/>
                  <dgm:constr type="w" for="ch" forName="picture1" refType="w" fact="0.125"/>
                  <dgm:constr type="h" for="ch" forName="picture1" refType="h" fact="0.1403"/>
                  <dgm:constr type="r" for="ch" forName="parTx2" refType="w" fact="0.4937"/>
                  <dgm:constr type="t" for="ch" forName="parTx2" refType="h" fact="0.8451"/>
                  <dgm:constr type="w" for="ch" forName="parTx2" refType="w" fact="0.2696"/>
                  <dgm:constr type="h" for="ch" forName="parTx2" refType="h" fact="0.0811"/>
                  <dgm:constr type="ctrX" for="ch" forName="picture2" refType="w" fact="0.5059"/>
                  <dgm:constr type="ctrY" for="ch" forName="picture2" refType="h" fact="0.8357"/>
                  <dgm:constr type="w" for="ch" forName="picture2" refType="w" fact="0.125"/>
                  <dgm:constr type="h" for="ch" forName="picture2" refType="h" fact="0.1403"/>
                  <dgm:constr type="r" for="ch" forName="parTx3" refType="w" fact="0.3662"/>
                  <dgm:constr type="t" for="ch" forName="parTx3" refType="h" fact="0.7006"/>
                  <dgm:constr type="w" for="ch" forName="parTx3" refType="w" fact="0.2696"/>
                  <dgm:constr type="h" for="ch" forName="parTx3" refType="h" fact="0.0811"/>
                  <dgm:constr type="ctrX" for="ch" forName="picture3" refType="w" fact="0.3784"/>
                  <dgm:constr type="ctrY" for="ch" forName="picture3" refType="h" fact="0.6912"/>
                  <dgm:constr type="w" for="ch" forName="picture3" refType="w" fact="0.125"/>
                  <dgm:constr type="h" for="ch" forName="picture3" refType="h" fact="0.1403"/>
                  <dgm:constr type="r" for="ch" forName="parTx4" refType="w" fact="0.2893"/>
                  <dgm:constr type="t" for="ch" forName="parTx4" refType="h" fact="0.5424"/>
                  <dgm:constr type="w" for="ch" forName="parTx4" refType="w" fact="0.2696"/>
                  <dgm:constr type="h" for="ch" forName="parTx4" refType="h" fact="0.0811"/>
                  <dgm:constr type="ctrX" for="ch" forName="picture4" refType="w" fact="0.3015"/>
                  <dgm:constr type="ctrY" for="ch" forName="picture4" refType="h" fact="0.533"/>
                  <dgm:constr type="w" for="ch" forName="picture4" refType="w" fact="0.125"/>
                  <dgm:constr type="h" for="ch" forName="picture4" refType="h" fact="0.1403"/>
                  <dgm:constr type="r" for="ch" forName="parTx5" refType="w" fact="0.2397"/>
                  <dgm:constr type="t" for="ch" forName="parTx5" refType="h" fact="0.372"/>
                  <dgm:constr type="w" for="ch" forName="parTx5" refType="w" fact="0.2696"/>
                  <dgm:constr type="h" for="ch" forName="parTx5" refType="h" fact="0.0811"/>
                  <dgm:constr type="ctrX" for="ch" forName="picture5" refType="w" fact="0.2519"/>
                  <dgm:constr type="ctrY" for="ch" forName="picture5" refType="h" fact="0.3626"/>
                  <dgm:constr type="w" for="ch" forName="picture5" refType="w" fact="0.125"/>
                  <dgm:constr type="h" for="ch" forName="picture5" refType="h" fact="0.1403"/>
                  <dgm:constr type="r" for="ch" forName="parTx6" refType="w" fact="0.2127"/>
                  <dgm:constr type="t" for="ch" forName="parTx6" refType="h" fact="0.2044"/>
                  <dgm:constr type="w" for="ch" forName="parTx6" refType="w" fact="0.2696"/>
                  <dgm:constr type="h" for="ch" forName="parTx6" refType="h" fact="0.0811"/>
                  <dgm:constr type="ctrX" for="ch" forName="picture6" refType="w" fact="0.2249"/>
                  <dgm:constr type="ctrY" for="ch" forName="picture6" refType="h" fact="0.195"/>
                  <dgm:constr type="w" for="ch" forName="picture6" refType="w" fact="0.125"/>
                  <dgm:constr type="h" for="ch" forName="picture6" refType="h" fact="0.1403"/>
                </dgm:constrLst>
              </dgm:else>
            </dgm:choose>
          </dgm:else>
        </dgm:choose>
      </dgm:if>
      <dgm:else name="Name62">
        <dgm:choose name="Name63">
          <dgm:if name="Name64" func="var" arg="dir" op="equ" val="norm">
            <dgm:choose name="Name65">
              <dgm:if name="Name66"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3909"/>
                  <dgm:constr type="ctrY" for="ch" forName="dot1" refType="h" fact="0.8342"/>
                  <dgm:constr type="w" for="ch" forName="dot1" refType="userD"/>
                  <dgm:constr type="h" for="ch" forName="dot1" refType="userD"/>
                  <dgm:constr type="ctrX" for="ch" forName="dot2" refType="w" fact="0.3721"/>
                  <dgm:constr type="ctrY" for="ch" forName="dot2" refType="h" fact="0.8448"/>
                  <dgm:constr type="w" for="ch" forName="dot2" refType="userD"/>
                  <dgm:constr type="h" for="ch" forName="dot2" refType="userD"/>
                  <dgm:constr type="ctrX" for="ch" forName="dot3" refType="w" fact="0.353"/>
                  <dgm:constr type="ctrY" for="ch" forName="dot3" refType="h" fact="0.8539"/>
                  <dgm:constr type="w" for="ch" forName="dot3" refType="userD"/>
                  <dgm:constr type="h" for="ch" forName="dot3" refType="userD"/>
                  <dgm:constr type="ctrX" for="ch" forName="dot4" refType="w" fact="0.3337"/>
                  <dgm:constr type="ctrY" for="ch" forName="dot4" refType="h" fact="0.8615"/>
                  <dgm:constr type="w" for="ch" forName="dot4" refType="userD"/>
                  <dgm:constr type="h" for="ch" forName="dot4" refType="userD"/>
                  <dgm:constr type="ctrX" for="ch" forName="dot5" refType="w" fact="0.3142"/>
                  <dgm:constr type="ctrY" for="ch" forName="dot5" refType="h" fact="0.8676"/>
                  <dgm:constr type="w" for="ch" forName="dot5" refType="userD"/>
                  <dgm:constr type="h" for="ch" forName="dot5" refType="userD"/>
                  <dgm:constr type="ctrX" for="ch" forName="dot6" refType="w" fact="0.5088"/>
                  <dgm:constr type="ctrY" for="ch" forName="dot6" refType="h" fact="0.7255"/>
                  <dgm:constr type="w" for="ch" forName="dot6" refType="userD"/>
                  <dgm:constr type="h" for="ch" forName="dot6" refType="userD"/>
                  <dgm:constr type="ctrX" for="ch" forName="dot7" refType="w" fact="0.4926"/>
                  <dgm:constr type="ctrY" for="ch" forName="dot7" refType="h" fact="0.7454"/>
                  <dgm:constr type="w" for="ch" forName="dot7" refType="userD"/>
                  <dgm:constr type="h" for="ch" forName="dot7" refType="userD"/>
                  <dgm:constr type="ctrX" for="ch" forName="dot8" refType="w" fact="0.5836"/>
                  <dgm:constr type="ctrY" for="ch" forName="dot8" refType="h" fact="0.6026"/>
                  <dgm:constr type="w" for="ch" forName="dot8" refType="userD"/>
                  <dgm:constr type="h" for="ch" forName="dot8" refType="userD"/>
                  <dgm:constr type="ctrX" for="ch" forName="dot9" refType="w" fact="0.6371"/>
                  <dgm:constr type="ctrY" for="ch" forName="dot9" refType="h" fact="0.4632"/>
                  <dgm:constr type="w" for="ch" forName="dot9" refType="userD"/>
                  <dgm:constr type="h" for="ch" forName="dot9" refType="userD"/>
                  <dgm:constr type="ctrX" for="ch" forName="dot10" refType="w" fact="0.6701"/>
                  <dgm:constr type="ctrY" for="ch" forName="dot10" refType="h" fact="0.3187"/>
                  <dgm:constr type="w" for="ch" forName="dot10" refType="userD"/>
                  <dgm:constr type="h" for="ch" forName="dot10" refType="userD"/>
                  <dgm:constr type="ctrX" for="ch" forName="dot11" refType="w" fact="0.6853"/>
                  <dgm:constr type="ctrY" for="ch" forName="dot11" refType="h" fact="0.1763"/>
                  <dgm:constr type="w" for="ch" forName="dot11" refType="userD"/>
                  <dgm:constr type="h" for="ch" forName="dot11" refType="userD"/>
                  <dgm:constr type="ctrX" for="ch" forName="dotArrow1" refType="w" fact="0.6627"/>
                  <dgm:constr type="ctrY" for="ch" forName="dotArrow1" refType="h" fact="-0.0099"/>
                  <dgm:constr type="w" for="ch" forName="dotArrow1" refType="userD"/>
                  <dgm:constr type="h" for="ch" forName="dotArrow1" refType="userD"/>
                  <dgm:constr type="ctrX" for="ch" forName="dotArrow2" refType="w" fact="0.6773"/>
                  <dgm:constr type="ctrY" for="ch" forName="dotArrow2" refType="h" fact="-0.0239"/>
                  <dgm:constr type="w" for="ch" forName="dotArrow2" refType="userD"/>
                  <dgm:constr type="h" for="ch" forName="dotArrow2" refType="userD"/>
                  <dgm:constr type="ctrX" for="ch" forName="dotArrow3" refType="w" fact="0.6919"/>
                  <dgm:constr type="ctrY" for="ch" forName="dotArrow3" refType="h" fact="-0.0378"/>
                  <dgm:constr type="w" for="ch" forName="dotArrow3" refType="userD"/>
                  <dgm:constr type="h" for="ch" forName="dotArrow3" refType="userD"/>
                  <dgm:constr type="ctrX" for="ch" forName="dotArrow4" refType="w" fact="0.7065"/>
                  <dgm:constr type="ctrY" for="ch" forName="dotArrow4" refType="h" fact="-0.0239"/>
                  <dgm:constr type="w" for="ch" forName="dotArrow4" refType="userD"/>
                  <dgm:constr type="h" for="ch" forName="dotArrow4" refType="userD"/>
                  <dgm:constr type="ctrX" for="ch" forName="dotArrow5" refType="w" fact="0.7212"/>
                  <dgm:constr type="ctrY" for="ch" forName="dotArrow5" refType="h" fact="-0.0099"/>
                  <dgm:constr type="w" for="ch" forName="dotArrow5" refType="userD"/>
                  <dgm:constr type="h" for="ch" forName="dotArrow5" refType="userD"/>
                  <dgm:constr type="ctrX" for="ch" forName="dotArrow6" refType="w" fact="0.6919"/>
                  <dgm:constr type="ctrY" for="ch" forName="dotArrow6" refType="h" fact="-0.0084"/>
                  <dgm:constr type="w" for="ch" forName="dotArrow6" refType="userD"/>
                  <dgm:constr type="h" for="ch" forName="dotArrow6" refType="userD"/>
                  <dgm:constr type="ctrX" for="ch" forName="dotArrow7" refType="w" fact="0.6919"/>
                  <dgm:constr type="ctrY" for="ch" forName="dotArrow7" refType="h" fact="0.0211"/>
                  <dgm:constr type="w" for="ch" forName="dotArrow7" refType="userD"/>
                  <dgm:constr type="h" for="ch" forName="dotArrow7" refType="userD"/>
                  <dgm:constr type="l" for="ch" forName="parTx1" refType="w" fact="0.2556"/>
                  <dgm:constr type="t" for="ch" forName="parTx1" refType="h" fact="0.8856"/>
                  <dgm:constr type="w" for="ch" forName="parTx1" refType="w" fact="0.2101"/>
                  <dgm:constr type="h" for="ch" forName="parTx1" refType="h" fact="0.0704"/>
                  <dgm:constr type="ctrX" for="ch" forName="picture1" refType="w" fact="0.246"/>
                  <dgm:constr type="ctrY" for="ch" forName="picture1" refType="h" fact="0.8769"/>
                  <dgm:constr type="w" for="ch" forName="picture1" refType="w" fact="0.0974"/>
                  <dgm:constr type="h" for="ch" forName="picture1" refType="h" fact="0.121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535"/>
                  <dgm:constr type="t" for="ch" forName="parTx2" refType="h" fact="0.7956"/>
                  <dgm:constr type="w" for="ch" forName="parTx2" refType="w" fact="0.2101"/>
                  <dgm:constr type="h" for="ch" forName="parTx2" refType="h" fact="0.0704"/>
                  <dgm:constr type="ctrX" for="ch" forName="picture2" refType="w" fact="0.4439"/>
                  <dgm:constr type="ctrY" for="ch" forName="picture2" refType="h" fact="0.787"/>
                  <dgm:constr type="w" for="ch" forName="picture2" refType="w" fact="0.0974"/>
                  <dgm:constr type="h" for="ch" forName="picture2" refType="h" fact="0.1218"/>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511"/>
                  <dgm:constr type="t" for="ch" forName="parTx3" refType="h" fact="0.673"/>
                  <dgm:constr type="w" for="ch" forName="parTx3" refType="w" fact="0.2101"/>
                  <dgm:constr type="h" for="ch" forName="parTx3" refType="h" fact="0.0704"/>
                  <dgm:constr type="ctrX" for="ch" forName="picture3" refType="w" fact="0.5415"/>
                  <dgm:constr type="ctrY" for="ch" forName="picture3" refType="h" fact="0.6644"/>
                  <dgm:constr type="w" for="ch" forName="picture3" refType="w" fact="0.0974"/>
                  <dgm:constr type="h" for="ch" forName="picture3" refType="h" fact="0.1218"/>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6132"/>
                  <dgm:constr type="t" for="ch" forName="parTx4" refType="h" fact="0.538"/>
                  <dgm:constr type="w" for="ch" forName="parTx4" refType="w" fact="0.2101"/>
                  <dgm:constr type="h" for="ch" forName="parTx4" refType="h" fact="0.0704"/>
                  <dgm:constr type="ctrX" for="ch" forName="picture4" refType="w" fact="0.6037"/>
                  <dgm:constr type="ctrY" for="ch" forName="picture4" refType="h" fact="0.5294"/>
                  <dgm:constr type="w" for="ch" forName="picture4" refType="w" fact="0.0974"/>
                  <dgm:constr type="h" for="ch" forName="picture4" refType="h" fact="0.1218"/>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576"/>
                  <dgm:constr type="t" for="ch" forName="parTx5" refType="h" fact="0.3951"/>
                  <dgm:constr type="w" for="ch" forName="parTx5" refType="w" fact="0.2101"/>
                  <dgm:constr type="h" for="ch" forName="parTx5" refType="h" fact="0.0704"/>
                  <dgm:constr type="ctrX" for="ch" forName="picture5" refType="w" fact="0.648"/>
                  <dgm:constr type="ctrY" for="ch" forName="picture5" refType="h" fact="0.3864"/>
                  <dgm:constr type="w" for="ch" forName="picture5" refType="w" fact="0.0974"/>
                  <dgm:constr type="h" for="ch" forName="picture5" refType="h" fact="0.1218"/>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828"/>
                  <dgm:constr type="t" for="ch" forName="parTx6" refType="h" fact="0.2531"/>
                  <dgm:constr type="w" for="ch" forName="parTx6" refType="w" fact="0.2101"/>
                  <dgm:constr type="h" for="ch" forName="parTx6" refType="h" fact="0.0704"/>
                  <dgm:constr type="ctrX" for="ch" forName="picture6" refType="w" fact="0.6733"/>
                  <dgm:constr type="ctrY" for="ch" forName="picture6" refType="h" fact="0.2444"/>
                  <dgm:constr type="w" for="ch" forName="picture6" refType="w" fact="0.0974"/>
                  <dgm:constr type="h" for="ch" forName="picture6" refType="h" fact="0.1218"/>
                  <dgm:constr type="l" for="ch" forName="desTx6" refType="r" refFor="ch" refForName="parTx6"/>
                  <dgm:constr type="r" for="ch" forName="desTx6" refType="w"/>
                  <dgm:constr type="t" for="ch" forName="desTx6" refType="t" refFor="ch" refForName="parTx6"/>
                  <dgm:constr type="h" for="ch" forName="desTx6" refType="h" refFor="ch" refForName="parTx6"/>
                  <dgm:constr type="l" for="ch" forName="parTx7" refType="w" fact="0.6966"/>
                  <dgm:constr type="t" for="ch" forName="parTx7" refType="h" fact="0.1162"/>
                  <dgm:constr type="w" for="ch" forName="parTx7" refType="w" fact="0.2101"/>
                  <dgm:constr type="h" for="ch" forName="parTx7" refType="h" fact="0.0704"/>
                  <dgm:constr type="ctrX" for="ch" forName="picture7" refType="w" fact="0.6871"/>
                  <dgm:constr type="ctrY" for="ch" forName="picture7" refType="h" fact="0.1075"/>
                  <dgm:constr type="w" for="ch" forName="picture7" refType="w" fact="0.0974"/>
                  <dgm:constr type="h" for="ch" forName="picture7" refType="h" fact="0.1218"/>
                  <dgm:constr type="l" for="ch" forName="desTx7" refType="r" refFor="ch" refForName="parTx7"/>
                  <dgm:constr type="r" for="ch" forName="desTx7" refType="w"/>
                  <dgm:constr type="t" for="ch" forName="desTx7" refType="t" refFor="ch" refForName="parTx7"/>
                  <dgm:constr type="h" for="ch" forName="desTx7" refType="h" refFor="ch" refForName="parTx7"/>
                </dgm:constrLst>
              </dgm:if>
              <dgm:else name="Name67">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4459"/>
                  <dgm:constr type="ctrY" for="ch" forName="dot1" refType="h" fact="0.8342"/>
                  <dgm:constr type="w" for="ch" forName="dot1" refType="userD"/>
                  <dgm:constr type="h" for="ch" forName="dot1" refType="userD"/>
                  <dgm:constr type="ctrX" for="ch" forName="dot2" refType="w" fact="0.4244"/>
                  <dgm:constr type="ctrY" for="ch" forName="dot2" refType="h" fact="0.8448"/>
                  <dgm:constr type="w" for="ch" forName="dot2" refType="userD"/>
                  <dgm:constr type="h" for="ch" forName="dot2" refType="userD"/>
                  <dgm:constr type="ctrX" for="ch" forName="dot3" refType="w" fact="0.4026"/>
                  <dgm:constr type="ctrY" for="ch" forName="dot3" refType="h" fact="0.8539"/>
                  <dgm:constr type="w" for="ch" forName="dot3" refType="userD"/>
                  <dgm:constr type="h" for="ch" forName="dot3" refType="userD"/>
                  <dgm:constr type="ctrX" for="ch" forName="dot4" refType="w" fact="0.3806"/>
                  <dgm:constr type="ctrY" for="ch" forName="dot4" refType="h" fact="0.8615"/>
                  <dgm:constr type="w" for="ch" forName="dot4" refType="userD"/>
                  <dgm:constr type="h" for="ch" forName="dot4" refType="userD"/>
                  <dgm:constr type="ctrX" for="ch" forName="dot5" refType="w" fact="0.3584"/>
                  <dgm:constr type="ctrY" for="ch" forName="dot5" refType="h" fact="0.8676"/>
                  <dgm:constr type="w" for="ch" forName="dot5" refType="userD"/>
                  <dgm:constr type="h" for="ch" forName="dot5" refType="userD"/>
                  <dgm:constr type="ctrX" for="ch" forName="dot6" refType="w" fact="0.5803"/>
                  <dgm:constr type="ctrY" for="ch" forName="dot6" refType="h" fact="0.7255"/>
                  <dgm:constr type="w" for="ch" forName="dot6" refType="userD"/>
                  <dgm:constr type="h" for="ch" forName="dot6" refType="userD"/>
                  <dgm:constr type="ctrX" for="ch" forName="dot7" refType="w" fact="0.5618"/>
                  <dgm:constr type="ctrY" for="ch" forName="dot7" refType="h" fact="0.7454"/>
                  <dgm:constr type="w" for="ch" forName="dot7" refType="userD"/>
                  <dgm:constr type="h" for="ch" forName="dot7" refType="userD"/>
                  <dgm:constr type="ctrX" for="ch" forName="dot8" refType="w" fact="0.6656"/>
                  <dgm:constr type="ctrY" for="ch" forName="dot8" refType="h" fact="0.6026"/>
                  <dgm:constr type="w" for="ch" forName="dot8" refType="userD"/>
                  <dgm:constr type="h" for="ch" forName="dot8" refType="userD"/>
                  <dgm:constr type="ctrX" for="ch" forName="dot9" refType="w" fact="0.7266"/>
                  <dgm:constr type="ctrY" for="ch" forName="dot9" refType="h" fact="0.4632"/>
                  <dgm:constr type="w" for="ch" forName="dot9" refType="userD"/>
                  <dgm:constr type="h" for="ch" forName="dot9" refType="userD"/>
                  <dgm:constr type="ctrX" for="ch" forName="dot10" refType="w" fact="0.7643"/>
                  <dgm:constr type="ctrY" for="ch" forName="dot10" refType="h" fact="0.3187"/>
                  <dgm:constr type="w" for="ch" forName="dot10" refType="userD"/>
                  <dgm:constr type="h" for="ch" forName="dot10" refType="userD"/>
                  <dgm:constr type="ctrX" for="ch" forName="dot11" refType="w" fact="0.7816"/>
                  <dgm:constr type="ctrY" for="ch" forName="dot11" refType="h" fact="0.1763"/>
                  <dgm:constr type="w" for="ch" forName="dot11" refType="userD"/>
                  <dgm:constr type="h" for="ch" forName="dot11" refType="userD"/>
                  <dgm:constr type="ctrX" for="ch" forName="dotArrow1" refType="w" fact="0.7558"/>
                  <dgm:constr type="ctrY" for="ch" forName="dotArrow1" refType="h" fact="-0.0099"/>
                  <dgm:constr type="w" for="ch" forName="dotArrow1" refType="userD"/>
                  <dgm:constr type="h" for="ch" forName="dotArrow1" refType="userD"/>
                  <dgm:constr type="ctrX" for="ch" forName="dotArrow2" refType="w" fact="0.7725"/>
                  <dgm:constr type="ctrY" for="ch" forName="dotArrow2" refType="h" fact="-0.0239"/>
                  <dgm:constr type="w" for="ch" forName="dotArrow2" refType="userD"/>
                  <dgm:constr type="h" for="ch" forName="dotArrow2" refType="userD"/>
                  <dgm:constr type="ctrX" for="ch" forName="dotArrow3" refType="w" fact="0.7892"/>
                  <dgm:constr type="ctrY" for="ch" forName="dotArrow3" refType="h" fact="-0.0378"/>
                  <dgm:constr type="w" for="ch" forName="dotArrow3" refType="userD"/>
                  <dgm:constr type="h" for="ch" forName="dotArrow3" refType="userD"/>
                  <dgm:constr type="ctrX" for="ch" forName="dotArrow4" refType="w" fact="0.8058"/>
                  <dgm:constr type="ctrY" for="ch" forName="dotArrow4" refType="h" fact="-0.0239"/>
                  <dgm:constr type="w" for="ch" forName="dotArrow4" refType="userD"/>
                  <dgm:constr type="h" for="ch" forName="dotArrow4" refType="userD"/>
                  <dgm:constr type="ctrX" for="ch" forName="dotArrow5" refType="w" fact="0.8225"/>
                  <dgm:constr type="ctrY" for="ch" forName="dotArrow5" refType="h" fact="-0.0099"/>
                  <dgm:constr type="w" for="ch" forName="dotArrow5" refType="userD"/>
                  <dgm:constr type="h" for="ch" forName="dotArrow5" refType="userD"/>
                  <dgm:constr type="ctrX" for="ch" forName="dotArrow6" refType="w" fact="0.7892"/>
                  <dgm:constr type="ctrY" for="ch" forName="dotArrow6" refType="h" fact="-0.0084"/>
                  <dgm:constr type="w" for="ch" forName="dotArrow6" refType="userD"/>
                  <dgm:constr type="h" for="ch" forName="dotArrow6" refType="userD"/>
                  <dgm:constr type="ctrX" for="ch" forName="dotArrow7" refType="w" fact="0.7892"/>
                  <dgm:constr type="ctrY" for="ch" forName="dotArrow7" refType="h" fact="0.0211"/>
                  <dgm:constr type="w" for="ch" forName="dotArrow7" refType="userD"/>
                  <dgm:constr type="h" for="ch" forName="dotArrow7" refType="userD"/>
                  <dgm:constr type="l" for="ch" forName="parTx1" refType="w" fact="0.2915"/>
                  <dgm:constr type="t" for="ch" forName="parTx1" refType="h" fact="0.8845"/>
                  <dgm:constr type="w" for="ch" forName="parTx1" refType="w" fact="0.2396"/>
                  <dgm:constr type="h" for="ch" forName="parTx1" refType="h" fact="0.0704"/>
                  <dgm:constr type="ctrX" for="ch" forName="picture1" refType="w" fact="0.2806"/>
                  <dgm:constr type="ctrY" for="ch" forName="picture1" refType="h" fact="0.8769"/>
                  <dgm:constr type="w" for="ch" forName="picture1" refType="w" fact="0.1111"/>
                  <dgm:constr type="h" for="ch" forName="picture1" refType="h" fact="0.1218"/>
                  <dgm:constr type="l" for="ch" forName="parTx2" refType="w" fact="0.5172"/>
                  <dgm:constr type="t" for="ch" forName="parTx2" refType="h" fact="0.7946"/>
                  <dgm:constr type="w" for="ch" forName="parTx2" refType="w" fact="0.2396"/>
                  <dgm:constr type="h" for="ch" forName="parTx2" refType="h" fact="0.0704"/>
                  <dgm:constr type="ctrX" for="ch" forName="picture2" refType="w" fact="0.5063"/>
                  <dgm:constr type="ctrY" for="ch" forName="picture2" refType="h" fact="0.787"/>
                  <dgm:constr type="w" for="ch" forName="picture2" refType="w" fact="0.1111"/>
                  <dgm:constr type="h" for="ch" forName="picture2" refType="h" fact="0.1218"/>
                  <dgm:constr type="l" for="ch" forName="parTx3" refType="w" fact="0.6285"/>
                  <dgm:constr type="t" for="ch" forName="parTx3" refType="h" fact="0.672"/>
                  <dgm:constr type="w" for="ch" forName="parTx3" refType="w" fact="0.2396"/>
                  <dgm:constr type="h" for="ch" forName="parTx3" refType="h" fact="0.0704"/>
                  <dgm:constr type="ctrX" for="ch" forName="picture3" refType="w" fact="0.6176"/>
                  <dgm:constr type="ctrY" for="ch" forName="picture3" refType="h" fact="0.6644"/>
                  <dgm:constr type="w" for="ch" forName="picture3" refType="w" fact="0.1111"/>
                  <dgm:constr type="h" for="ch" forName="picture3" refType="h" fact="0.1218"/>
                  <dgm:constr type="l" for="ch" forName="parTx4" refType="w" fact="0.6994"/>
                  <dgm:constr type="t" for="ch" forName="parTx4" refType="h" fact="0.5369"/>
                  <dgm:constr type="w" for="ch" forName="parTx4" refType="w" fact="0.2396"/>
                  <dgm:constr type="h" for="ch" forName="parTx4" refType="h" fact="0.0704"/>
                  <dgm:constr type="ctrX" for="ch" forName="picture4" refType="w" fact="0.6885"/>
                  <dgm:constr type="ctrY" for="ch" forName="picture4" refType="h" fact="0.5294"/>
                  <dgm:constr type="w" for="ch" forName="picture4" refType="w" fact="0.1111"/>
                  <dgm:constr type="h" for="ch" forName="picture4" refType="h" fact="0.1218"/>
                  <dgm:constr type="l" for="ch" forName="parTx5" refType="w" fact="0.75"/>
                  <dgm:constr type="t" for="ch" forName="parTx5" refType="h" fact="0.394"/>
                  <dgm:constr type="w" for="ch" forName="parTx5" refType="w" fact="0.2396"/>
                  <dgm:constr type="h" for="ch" forName="parTx5" refType="h" fact="0.0704"/>
                  <dgm:constr type="ctrX" for="ch" forName="picture5" refType="w" fact="0.7391"/>
                  <dgm:constr type="ctrY" for="ch" forName="picture5" refType="h" fact="0.3864"/>
                  <dgm:constr type="w" for="ch" forName="picture5" refType="w" fact="0.1111"/>
                  <dgm:constr type="h" for="ch" forName="picture5" refType="h" fact="0.1218"/>
                  <dgm:constr type="l" for="ch" forName="parTx6" refType="w" fact="0.7788"/>
                  <dgm:constr type="t" for="ch" forName="parTx6" refType="h" fact="0.252"/>
                  <dgm:constr type="w" for="ch" forName="parTx6" refType="w" fact="0.2396"/>
                  <dgm:constr type="h" for="ch" forName="parTx6" refType="h" fact="0.0704"/>
                  <dgm:constr type="ctrX" for="ch" forName="picture6" refType="w" fact="0.7679"/>
                  <dgm:constr type="ctrY" for="ch" forName="picture6" refType="h" fact="0.2444"/>
                  <dgm:constr type="w" for="ch" forName="picture6" refType="w" fact="0.1111"/>
                  <dgm:constr type="h" for="ch" forName="picture6" refType="h" fact="0.1218"/>
                  <dgm:constr type="l" for="ch" forName="parTx7" refType="w" fact="0.7945"/>
                  <dgm:constr type="t" for="ch" forName="parTx7" refType="h" fact="0.1151"/>
                  <dgm:constr type="w" for="ch" forName="parTx7" refType="w" fact="0.2396"/>
                  <dgm:constr type="h" for="ch" forName="parTx7" refType="h" fact="0.0704"/>
                  <dgm:constr type="ctrX" for="ch" forName="picture7" refType="w" fact="0.7836"/>
                  <dgm:constr type="ctrY" for="ch" forName="picture7" refType="h" fact="0.1075"/>
                  <dgm:constr type="w" for="ch" forName="picture7" refType="w" fact="0.1111"/>
                  <dgm:constr type="h" for="ch" forName="picture7" refType="h" fact="0.1218"/>
                </dgm:constrLst>
              </dgm:else>
            </dgm:choose>
          </dgm:if>
          <dgm:else name="Name68">
            <dgm:choose name="Name69">
              <dgm:if name="Name70"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6091"/>
                  <dgm:constr type="ctrY" for="ch" forName="dot1" refType="h" fact="0.8342"/>
                  <dgm:constr type="w" for="ch" forName="dot1" refType="userD"/>
                  <dgm:constr type="h" for="ch" forName="dot1" refType="userD"/>
                  <dgm:constr type="ctrX" for="ch" forName="dot2" refType="w" fact="0.6279"/>
                  <dgm:constr type="ctrY" for="ch" forName="dot2" refType="h" fact="0.8448"/>
                  <dgm:constr type="w" for="ch" forName="dot2" refType="userD"/>
                  <dgm:constr type="h" for="ch" forName="dot2" refType="userD"/>
                  <dgm:constr type="ctrX" for="ch" forName="dot3" refType="w" fact="0.647"/>
                  <dgm:constr type="ctrY" for="ch" forName="dot3" refType="h" fact="0.8539"/>
                  <dgm:constr type="w" for="ch" forName="dot3" refType="userD"/>
                  <dgm:constr type="h" for="ch" forName="dot3" refType="userD"/>
                  <dgm:constr type="ctrX" for="ch" forName="dot4" refType="w" fact="0.6663"/>
                  <dgm:constr type="ctrY" for="ch" forName="dot4" refType="h" fact="0.8615"/>
                  <dgm:constr type="w" for="ch" forName="dot4" refType="userD"/>
                  <dgm:constr type="h" for="ch" forName="dot4" refType="userD"/>
                  <dgm:constr type="ctrX" for="ch" forName="dot5" refType="w" fact="0.6858"/>
                  <dgm:constr type="ctrY" for="ch" forName="dot5" refType="h" fact="0.8676"/>
                  <dgm:constr type="w" for="ch" forName="dot5" refType="userD"/>
                  <dgm:constr type="h" for="ch" forName="dot5" refType="userD"/>
                  <dgm:constr type="ctrX" for="ch" forName="dot6" refType="w" fact="0.4912"/>
                  <dgm:constr type="ctrY" for="ch" forName="dot6" refType="h" fact="0.7255"/>
                  <dgm:constr type="w" for="ch" forName="dot6" refType="userD"/>
                  <dgm:constr type="h" for="ch" forName="dot6" refType="userD"/>
                  <dgm:constr type="ctrX" for="ch" forName="dot7" refType="w" fact="0.5074"/>
                  <dgm:constr type="ctrY" for="ch" forName="dot7" refType="h" fact="0.7454"/>
                  <dgm:constr type="w" for="ch" forName="dot7" refType="userD"/>
                  <dgm:constr type="h" for="ch" forName="dot7" refType="userD"/>
                  <dgm:constr type="ctrX" for="ch" forName="dot8" refType="w" fact="0.4164"/>
                  <dgm:constr type="ctrY" for="ch" forName="dot8" refType="h" fact="0.6026"/>
                  <dgm:constr type="w" for="ch" forName="dot8" refType="userD"/>
                  <dgm:constr type="h" for="ch" forName="dot8" refType="userD"/>
                  <dgm:constr type="ctrX" for="ch" forName="dot9" refType="w" fact="0.3629"/>
                  <dgm:constr type="ctrY" for="ch" forName="dot9" refType="h" fact="0.4632"/>
                  <dgm:constr type="w" for="ch" forName="dot9" refType="userD"/>
                  <dgm:constr type="h" for="ch" forName="dot9" refType="userD"/>
                  <dgm:constr type="ctrX" for="ch" forName="dot10" refType="w" fact="0.3299"/>
                  <dgm:constr type="ctrY" for="ch" forName="dot10" refType="h" fact="0.3187"/>
                  <dgm:constr type="w" for="ch" forName="dot10" refType="userD"/>
                  <dgm:constr type="h" for="ch" forName="dot10" refType="userD"/>
                  <dgm:constr type="ctrX" for="ch" forName="dot11" refType="w" fact="0.3147"/>
                  <dgm:constr type="ctrY" for="ch" forName="dot11" refType="h" fact="0.1763"/>
                  <dgm:constr type="w" for="ch" forName="dot11" refType="userD"/>
                  <dgm:constr type="h" for="ch" forName="dot11" refType="userD"/>
                  <dgm:constr type="ctrX" for="ch" forName="dotArrow1" refType="w" fact="0.3373"/>
                  <dgm:constr type="ctrY" for="ch" forName="dotArrow1" refType="h" fact="-0.0099"/>
                  <dgm:constr type="w" for="ch" forName="dotArrow1" refType="userD"/>
                  <dgm:constr type="h" for="ch" forName="dotArrow1" refType="userD"/>
                  <dgm:constr type="ctrX" for="ch" forName="dotArrow2" refType="w" fact="0.3227"/>
                  <dgm:constr type="ctrY" for="ch" forName="dotArrow2" refType="h" fact="-0.0239"/>
                  <dgm:constr type="w" for="ch" forName="dotArrow2" refType="userD"/>
                  <dgm:constr type="h" for="ch" forName="dotArrow2" refType="userD"/>
                  <dgm:constr type="ctrX" for="ch" forName="dotArrow3" refType="w" fact="0.3081"/>
                  <dgm:constr type="ctrY" for="ch" forName="dotArrow3" refType="h" fact="-0.0378"/>
                  <dgm:constr type="w" for="ch" forName="dotArrow3" refType="userD"/>
                  <dgm:constr type="h" for="ch" forName="dotArrow3" refType="userD"/>
                  <dgm:constr type="ctrX" for="ch" forName="dotArrow4" refType="w" fact="0.2935"/>
                  <dgm:constr type="ctrY" for="ch" forName="dotArrow4" refType="h" fact="-0.0239"/>
                  <dgm:constr type="w" for="ch" forName="dotArrow4" refType="userD"/>
                  <dgm:constr type="h" for="ch" forName="dotArrow4" refType="userD"/>
                  <dgm:constr type="ctrX" for="ch" forName="dotArrow5" refType="w" fact="0.2788"/>
                  <dgm:constr type="ctrY" for="ch" forName="dotArrow5" refType="h" fact="-0.0099"/>
                  <dgm:constr type="w" for="ch" forName="dotArrow5" refType="userD"/>
                  <dgm:constr type="h" for="ch" forName="dotArrow5" refType="userD"/>
                  <dgm:constr type="ctrX" for="ch" forName="dotArrow6" refType="w" fact="0.3081"/>
                  <dgm:constr type="ctrY" for="ch" forName="dotArrow6" refType="h" fact="-0.0084"/>
                  <dgm:constr type="w" for="ch" forName="dotArrow6" refType="userD"/>
                  <dgm:constr type="h" for="ch" forName="dotArrow6" refType="userD"/>
                  <dgm:constr type="ctrX" for="ch" forName="dotArrow7" refType="w" fact="0.3081"/>
                  <dgm:constr type="ctrY" for="ch" forName="dotArrow7" refType="h" fact="0.0211"/>
                  <dgm:constr type="w" for="ch" forName="dotArrow7" refType="userD"/>
                  <dgm:constr type="h" for="ch" forName="dotArrow7" refType="userD"/>
                  <dgm:constr type="r" for="ch" forName="parTx1" refType="w" fact="0.7444"/>
                  <dgm:constr type="t" for="ch" forName="parTx1" refType="h" fact="0.8856"/>
                  <dgm:constr type="w" for="ch" forName="parTx1" refType="w" fact="0.2101"/>
                  <dgm:constr type="h" for="ch" forName="parTx1" refType="h" fact="0.0704"/>
                  <dgm:constr type="ctrX" for="ch" forName="picture1" refType="w" fact="0.754"/>
                  <dgm:constr type="ctrY" for="ch" forName="picture1" refType="h" fact="0.8769"/>
                  <dgm:constr type="w" for="ch" forName="picture1" refType="w" fact="0.0974"/>
                  <dgm:constr type="h" for="ch" forName="picture1" refType="h" fact="0.121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465"/>
                  <dgm:constr type="t" for="ch" forName="parTx2" refType="h" fact="0.7956"/>
                  <dgm:constr type="w" for="ch" forName="parTx2" refType="w" fact="0.2101"/>
                  <dgm:constr type="h" for="ch" forName="parTx2" refType="h" fact="0.0704"/>
                  <dgm:constr type="ctrX" for="ch" forName="picture2" refType="w" fact="0.5561"/>
                  <dgm:constr type="ctrY" for="ch" forName="picture2" refType="h" fact="0.787"/>
                  <dgm:constr type="w" for="ch" forName="picture2" refType="w" fact="0.0974"/>
                  <dgm:constr type="h" for="ch" forName="picture2" refType="h" fact="0.1218"/>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489"/>
                  <dgm:constr type="t" for="ch" forName="parTx3" refType="h" fact="0.673"/>
                  <dgm:constr type="w" for="ch" forName="parTx3" refType="w" fact="0.2101"/>
                  <dgm:constr type="h" for="ch" forName="parTx3" refType="h" fact="0.0704"/>
                  <dgm:constr type="ctrX" for="ch" forName="picture3" refType="w" fact="0.4585"/>
                  <dgm:constr type="ctrY" for="ch" forName="picture3" refType="h" fact="0.6644"/>
                  <dgm:constr type="w" for="ch" forName="picture3" refType="w" fact="0.0974"/>
                  <dgm:constr type="h" for="ch" forName="picture3" refType="h" fact="0.1218"/>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3868"/>
                  <dgm:constr type="t" for="ch" forName="parTx4" refType="h" fact="0.538"/>
                  <dgm:constr type="w" for="ch" forName="parTx4" refType="w" fact="0.2101"/>
                  <dgm:constr type="h" for="ch" forName="parTx4" refType="h" fact="0.0704"/>
                  <dgm:constr type="ctrX" for="ch" forName="picture4" refType="w" fact="0.3963"/>
                  <dgm:constr type="ctrY" for="ch" forName="picture4" refType="h" fact="0.5294"/>
                  <dgm:constr type="w" for="ch" forName="picture4" refType="w" fact="0.0974"/>
                  <dgm:constr type="h" for="ch" forName="picture4" refType="h" fact="0.1218"/>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424"/>
                  <dgm:constr type="t" for="ch" forName="parTx5" refType="h" fact="0.3951"/>
                  <dgm:constr type="w" for="ch" forName="parTx5" refType="w" fact="0.2101"/>
                  <dgm:constr type="h" for="ch" forName="parTx5" refType="h" fact="0.0704"/>
                  <dgm:constr type="ctrX" for="ch" forName="picture5" refType="w" fact="0.352"/>
                  <dgm:constr type="ctrY" for="ch" forName="picture5" refType="h" fact="0.3864"/>
                  <dgm:constr type="w" for="ch" forName="picture5" refType="w" fact="0.0974"/>
                  <dgm:constr type="h" for="ch" forName="picture5" refType="h" fact="0.1218"/>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172"/>
                  <dgm:constr type="t" for="ch" forName="parTx6" refType="h" fact="0.2531"/>
                  <dgm:constr type="w" for="ch" forName="parTx6" refType="w" fact="0.2101"/>
                  <dgm:constr type="h" for="ch" forName="parTx6" refType="h" fact="0.0704"/>
                  <dgm:constr type="ctrX" for="ch" forName="picture6" refType="w" fact="0.3267"/>
                  <dgm:constr type="ctrY" for="ch" forName="picture6" refType="h" fact="0.2444"/>
                  <dgm:constr type="w" for="ch" forName="picture6" refType="w" fact="0.0974"/>
                  <dgm:constr type="h" for="ch" forName="picture6" refType="h" fact="0.1218"/>
                  <dgm:constr type="r" for="ch" forName="desTx6" refType="l" refFor="ch" refForName="parTx6"/>
                  <dgm:constr type="l" for="ch" forName="desTx6"/>
                  <dgm:constr type="t" for="ch" forName="desTx6" refType="t" refFor="ch" refForName="parTx6"/>
                  <dgm:constr type="h" for="ch" forName="desTx6" refType="h" refFor="ch" refForName="parTx6"/>
                  <dgm:constr type="r" for="ch" forName="parTx7" refType="w" fact="0.3034"/>
                  <dgm:constr type="t" for="ch" forName="parTx7" refType="h" fact="0.1162"/>
                  <dgm:constr type="w" for="ch" forName="parTx7" refType="w" fact="0.2101"/>
                  <dgm:constr type="h" for="ch" forName="parTx7" refType="h" fact="0.0704"/>
                  <dgm:constr type="ctrX" for="ch" forName="picture7" refType="w" fact="0.3129"/>
                  <dgm:constr type="ctrY" for="ch" forName="picture7" refType="h" fact="0.1075"/>
                  <dgm:constr type="w" for="ch" forName="picture7" refType="w" fact="0.0974"/>
                  <dgm:constr type="h" for="ch" forName="picture7" refType="h" fact="0.1218"/>
                  <dgm:constr type="r" for="ch" forName="desTx7" refType="l" refFor="ch" refForName="parTx7"/>
                  <dgm:constr type="l" for="ch" forName="desTx7"/>
                  <dgm:constr type="t" for="ch" forName="desTx7" refType="t" refFor="ch" refForName="parTx7"/>
                  <dgm:constr type="h" for="ch" forName="desTx7" refType="h" refFor="ch" refForName="parTx7"/>
                </dgm:constrLst>
              </dgm:if>
              <dgm:else name="Name71">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5541"/>
                  <dgm:constr type="ctrY" for="ch" forName="dot1" refType="h" fact="0.8342"/>
                  <dgm:constr type="w" for="ch" forName="dot1" refType="userD"/>
                  <dgm:constr type="h" for="ch" forName="dot1" refType="userD"/>
                  <dgm:constr type="ctrX" for="ch" forName="dot2" refType="w" fact="0.5756"/>
                  <dgm:constr type="ctrY" for="ch" forName="dot2" refType="h" fact="0.8448"/>
                  <dgm:constr type="w" for="ch" forName="dot2" refType="userD"/>
                  <dgm:constr type="h" for="ch" forName="dot2" refType="userD"/>
                  <dgm:constr type="ctrX" for="ch" forName="dot3" refType="w" fact="0.5974"/>
                  <dgm:constr type="ctrY" for="ch" forName="dot3" refType="h" fact="0.8539"/>
                  <dgm:constr type="w" for="ch" forName="dot3" refType="userD"/>
                  <dgm:constr type="h" for="ch" forName="dot3" refType="userD"/>
                  <dgm:constr type="ctrX" for="ch" forName="dot4" refType="w" fact="0.6194"/>
                  <dgm:constr type="ctrY" for="ch" forName="dot4" refType="h" fact="0.8615"/>
                  <dgm:constr type="w" for="ch" forName="dot4" refType="userD"/>
                  <dgm:constr type="h" for="ch" forName="dot4" refType="userD"/>
                  <dgm:constr type="ctrX" for="ch" forName="dot5" refType="w" fact="0.6416"/>
                  <dgm:constr type="ctrY" for="ch" forName="dot5" refType="h" fact="0.8676"/>
                  <dgm:constr type="w" for="ch" forName="dot5" refType="userD"/>
                  <dgm:constr type="h" for="ch" forName="dot5" refType="userD"/>
                  <dgm:constr type="ctrX" for="ch" forName="dot6" refType="w" fact="0.4197"/>
                  <dgm:constr type="ctrY" for="ch" forName="dot6" refType="h" fact="0.7255"/>
                  <dgm:constr type="w" for="ch" forName="dot6" refType="userD"/>
                  <dgm:constr type="h" for="ch" forName="dot6" refType="userD"/>
                  <dgm:constr type="ctrX" for="ch" forName="dot7" refType="w" fact="0.4382"/>
                  <dgm:constr type="ctrY" for="ch" forName="dot7" refType="h" fact="0.7454"/>
                  <dgm:constr type="w" for="ch" forName="dot7" refType="userD"/>
                  <dgm:constr type="h" for="ch" forName="dot7" refType="userD"/>
                  <dgm:constr type="ctrX" for="ch" forName="dot8" refType="w" fact="0.3344"/>
                  <dgm:constr type="ctrY" for="ch" forName="dot8" refType="h" fact="0.6026"/>
                  <dgm:constr type="w" for="ch" forName="dot8" refType="userD"/>
                  <dgm:constr type="h" for="ch" forName="dot8" refType="userD"/>
                  <dgm:constr type="ctrX" for="ch" forName="dot9" refType="w" fact="0.2734"/>
                  <dgm:constr type="ctrY" for="ch" forName="dot9" refType="h" fact="0.4632"/>
                  <dgm:constr type="w" for="ch" forName="dot9" refType="userD"/>
                  <dgm:constr type="h" for="ch" forName="dot9" refType="userD"/>
                  <dgm:constr type="ctrX" for="ch" forName="dot10" refType="w" fact="0.2357"/>
                  <dgm:constr type="ctrY" for="ch" forName="dot10" refType="h" fact="0.3187"/>
                  <dgm:constr type="w" for="ch" forName="dot10" refType="userD"/>
                  <dgm:constr type="h" for="ch" forName="dot10" refType="userD"/>
                  <dgm:constr type="ctrX" for="ch" forName="dot11" refType="w" fact="0.2184"/>
                  <dgm:constr type="ctrY" for="ch" forName="dot11" refType="h" fact="0.1763"/>
                  <dgm:constr type="w" for="ch" forName="dot11" refType="userD"/>
                  <dgm:constr type="h" for="ch" forName="dot11" refType="userD"/>
                  <dgm:constr type="ctrX" for="ch" forName="dotArrow1" refType="w" fact="0.2442"/>
                  <dgm:constr type="ctrY" for="ch" forName="dotArrow1" refType="h" fact="-0.0099"/>
                  <dgm:constr type="w" for="ch" forName="dotArrow1" refType="userD"/>
                  <dgm:constr type="h" for="ch" forName="dotArrow1" refType="userD"/>
                  <dgm:constr type="ctrX" for="ch" forName="dotArrow2" refType="w" fact="0.2275"/>
                  <dgm:constr type="ctrY" for="ch" forName="dotArrow2" refType="h" fact="-0.0239"/>
                  <dgm:constr type="w" for="ch" forName="dotArrow2" refType="userD"/>
                  <dgm:constr type="h" for="ch" forName="dotArrow2" refType="userD"/>
                  <dgm:constr type="ctrX" for="ch" forName="dotArrow3" refType="w" fact="0.2108"/>
                  <dgm:constr type="ctrY" for="ch" forName="dotArrow3" refType="h" fact="-0.0378"/>
                  <dgm:constr type="w" for="ch" forName="dotArrow3" refType="userD"/>
                  <dgm:constr type="h" for="ch" forName="dotArrow3" refType="userD"/>
                  <dgm:constr type="ctrX" for="ch" forName="dotArrow4" refType="w" fact="0.1942"/>
                  <dgm:constr type="ctrY" for="ch" forName="dotArrow4" refType="h" fact="-0.0239"/>
                  <dgm:constr type="w" for="ch" forName="dotArrow4" refType="userD"/>
                  <dgm:constr type="h" for="ch" forName="dotArrow4" refType="userD"/>
                  <dgm:constr type="ctrX" for="ch" forName="dotArrow5" refType="w" fact="0.1775"/>
                  <dgm:constr type="ctrY" for="ch" forName="dotArrow5" refType="h" fact="-0.0099"/>
                  <dgm:constr type="w" for="ch" forName="dotArrow5" refType="userD"/>
                  <dgm:constr type="h" for="ch" forName="dotArrow5" refType="userD"/>
                  <dgm:constr type="ctrX" for="ch" forName="dotArrow6" refType="w" fact="0.2108"/>
                  <dgm:constr type="ctrY" for="ch" forName="dotArrow6" refType="h" fact="-0.0084"/>
                  <dgm:constr type="w" for="ch" forName="dotArrow6" refType="userD"/>
                  <dgm:constr type="h" for="ch" forName="dotArrow6" refType="userD"/>
                  <dgm:constr type="ctrX" for="ch" forName="dotArrow7" refType="w" fact="0.2108"/>
                  <dgm:constr type="ctrY" for="ch" forName="dotArrow7" refType="h" fact="0.0211"/>
                  <dgm:constr type="w" for="ch" forName="dotArrow7" refType="userD"/>
                  <dgm:constr type="h" for="ch" forName="dotArrow7" refType="userD"/>
                  <dgm:constr type="r" for="ch" forName="parTx1" refType="w" fact="0.7085"/>
                  <dgm:constr type="t" for="ch" forName="parTx1" refType="h" fact="0.8845"/>
                  <dgm:constr type="w" for="ch" forName="parTx1" refType="w" fact="0.2396"/>
                  <dgm:constr type="h" for="ch" forName="parTx1" refType="h" fact="0.0704"/>
                  <dgm:constr type="ctrX" for="ch" forName="picture1" refType="w" fact="0.7194"/>
                  <dgm:constr type="ctrY" for="ch" forName="picture1" refType="h" fact="0.8769"/>
                  <dgm:constr type="w" for="ch" forName="picture1" refType="w" fact="0.1111"/>
                  <dgm:constr type="h" for="ch" forName="picture1" refType="h" fact="0.1218"/>
                  <dgm:constr type="r" for="ch" forName="parTx2" refType="w" fact="0.4828"/>
                  <dgm:constr type="t" for="ch" forName="parTx2" refType="h" fact="0.7946"/>
                  <dgm:constr type="w" for="ch" forName="parTx2" refType="w" fact="0.2396"/>
                  <dgm:constr type="h" for="ch" forName="parTx2" refType="h" fact="0.0704"/>
                  <dgm:constr type="ctrX" for="ch" forName="picture2" refType="w" fact="0.4937"/>
                  <dgm:constr type="ctrY" for="ch" forName="picture2" refType="h" fact="0.787"/>
                  <dgm:constr type="w" for="ch" forName="picture2" refType="w" fact="0.1111"/>
                  <dgm:constr type="h" for="ch" forName="picture2" refType="h" fact="0.1218"/>
                  <dgm:constr type="r" for="ch" forName="parTx3" refType="w" fact="0.3715"/>
                  <dgm:constr type="t" for="ch" forName="parTx3" refType="h" fact="0.672"/>
                  <dgm:constr type="w" for="ch" forName="parTx3" refType="w" fact="0.2396"/>
                  <dgm:constr type="h" for="ch" forName="parTx3" refType="h" fact="0.0704"/>
                  <dgm:constr type="ctrX" for="ch" forName="picture3" refType="w" fact="0.3824"/>
                  <dgm:constr type="ctrY" for="ch" forName="picture3" refType="h" fact="0.6644"/>
                  <dgm:constr type="w" for="ch" forName="picture3" refType="w" fact="0.1111"/>
                  <dgm:constr type="h" for="ch" forName="picture3" refType="h" fact="0.1218"/>
                  <dgm:constr type="r" for="ch" forName="parTx4" refType="w" fact="0.3006"/>
                  <dgm:constr type="t" for="ch" forName="parTx4" refType="h" fact="0.5369"/>
                  <dgm:constr type="w" for="ch" forName="parTx4" refType="w" fact="0.2396"/>
                  <dgm:constr type="h" for="ch" forName="parTx4" refType="h" fact="0.0704"/>
                  <dgm:constr type="ctrX" for="ch" forName="picture4" refType="w" fact="0.3115"/>
                  <dgm:constr type="ctrY" for="ch" forName="picture4" refType="h" fact="0.5294"/>
                  <dgm:constr type="w" for="ch" forName="picture4" refType="w" fact="0.1111"/>
                  <dgm:constr type="h" for="ch" forName="picture4" refType="h" fact="0.1218"/>
                  <dgm:constr type="r" for="ch" forName="parTx5" refType="w" fact="0.25"/>
                  <dgm:constr type="t" for="ch" forName="parTx5" refType="h" fact="0.394"/>
                  <dgm:constr type="w" for="ch" forName="parTx5" refType="w" fact="0.2396"/>
                  <dgm:constr type="h" for="ch" forName="parTx5" refType="h" fact="0.0704"/>
                  <dgm:constr type="ctrX" for="ch" forName="picture5" refType="w" fact="0.2609"/>
                  <dgm:constr type="ctrY" for="ch" forName="picture5" refType="h" fact="0.3864"/>
                  <dgm:constr type="w" for="ch" forName="picture5" refType="w" fact="0.1111"/>
                  <dgm:constr type="h" for="ch" forName="picture5" refType="h" fact="0.1218"/>
                  <dgm:constr type="r" for="ch" forName="parTx6" refType="w" fact="0.2212"/>
                  <dgm:constr type="t" for="ch" forName="parTx6" refType="h" fact="0.252"/>
                  <dgm:constr type="w" for="ch" forName="parTx6" refType="w" fact="0.2396"/>
                  <dgm:constr type="h" for="ch" forName="parTx6" refType="h" fact="0.0704"/>
                  <dgm:constr type="ctrX" for="ch" forName="picture6" refType="w" fact="0.2321"/>
                  <dgm:constr type="ctrY" for="ch" forName="picture6" refType="h" fact="0.2444"/>
                  <dgm:constr type="w" for="ch" forName="picture6" refType="w" fact="0.1111"/>
                  <dgm:constr type="h" for="ch" forName="picture6" refType="h" fact="0.1218"/>
                  <dgm:constr type="r" for="ch" forName="parTx7" refType="w" fact="0.2055"/>
                  <dgm:constr type="t" for="ch" forName="parTx7" refType="h" fact="0.1151"/>
                  <dgm:constr type="w" for="ch" forName="parTx7" refType="w" fact="0.2396"/>
                  <dgm:constr type="h" for="ch" forName="parTx7" refType="h" fact="0.0704"/>
                  <dgm:constr type="ctrX" for="ch" forName="picture7" refType="w" fact="0.2164"/>
                  <dgm:constr type="ctrY" for="ch" forName="picture7" refType="h" fact="0.1075"/>
                  <dgm:constr type="w" for="ch" forName="picture7" refType="w" fact="0.1111"/>
                  <dgm:constr type="h" for="ch" forName="picture7" refType="h" fact="0.1218"/>
                </dgm:constrLst>
              </dgm:else>
            </dgm:choose>
          </dgm:else>
        </dgm:choose>
      </dgm:else>
    </dgm:choose>
    <dgm:forEach name="wrapper" axis="self" ptType="parTrans">
      <dgm:forEach name="wrapper2" axis="self" ptType="sibTrans" st="2">
        <dgm:forEach name="imageRepeat" axis="self">
          <dgm:layoutNode name="imageRepeatNode" styleLbl="fgImgPlace1">
            <dgm:alg type="sp"/>
            <dgm:shape xmlns:r="http://schemas.openxmlformats.org/officeDocument/2006/relationships" type="ellipse" r:blip="" blipPhldr="1">
              <dgm:adjLst/>
            </dgm:shape>
            <dgm:presOf axis="self"/>
          </dgm:layoutNode>
        </dgm:forEach>
      </dgm:forEach>
    </dgm:forEach>
    <dgm:choose name="Name72">
      <dgm:if name="Name73" axis="ch" ptType="node" func="cnt" op="gte" val="2">
        <dgm:layoutNode name="dot1" styleLbl="alignNode1">
          <dgm:alg type="sp"/>
          <dgm:shape xmlns:r="http://schemas.openxmlformats.org/officeDocument/2006/relationships" type="ellipse" r:blip="">
            <dgm:adjLst/>
          </dgm:shape>
          <dgm:presOf/>
        </dgm:layoutNode>
        <dgm:layoutNode name="dot2" styleLbl="alignNode1">
          <dgm:alg type="sp"/>
          <dgm:shape xmlns:r="http://schemas.openxmlformats.org/officeDocument/2006/relationships" type="ellipse" r:blip="">
            <dgm:adjLst/>
          </dgm:shape>
          <dgm:presOf/>
        </dgm:layoutNode>
        <dgm:layoutNode name="dot3" styleLbl="alignNode1">
          <dgm:alg type="sp"/>
          <dgm:shape xmlns:r="http://schemas.openxmlformats.org/officeDocument/2006/relationships" type="ellipse" r:blip="">
            <dgm:adjLst/>
          </dgm:shape>
          <dgm:presOf/>
        </dgm:layoutNode>
      </dgm:if>
      <dgm:else name="Name74"/>
    </dgm:choose>
    <dgm:choose name="Name75">
      <dgm:if name="Name76" axis="ch" ptType="node" func="cnt" op="gte" val="3">
        <dgm:layoutNode name="dot4" styleLbl="alignNode1">
          <dgm:alg type="sp"/>
          <dgm:shape xmlns:r="http://schemas.openxmlformats.org/officeDocument/2006/relationships" type="ellipse" r:blip="">
            <dgm:adjLst/>
          </dgm:shape>
          <dgm:presOf/>
        </dgm:layoutNode>
        <dgm:layoutNode name="dot5" styleLbl="alignNode1">
          <dgm:alg type="sp"/>
          <dgm:shape xmlns:r="http://schemas.openxmlformats.org/officeDocument/2006/relationships" type="ellipse" r:blip="">
            <dgm:adjLst/>
          </dgm:shape>
          <dgm:presOf/>
        </dgm:layoutNode>
      </dgm:if>
      <dgm:else name="Name77"/>
    </dgm:choose>
    <dgm:choose name="Name78">
      <dgm:if name="Name79" axis="ch" ptType="node" func="cnt" op="gte" val="4">
        <dgm:layoutNode name="dot6" styleLbl="alignNode1">
          <dgm:alg type="sp"/>
          <dgm:shape xmlns:r="http://schemas.openxmlformats.org/officeDocument/2006/relationships" type="ellipse" r:blip="">
            <dgm:adjLst/>
          </dgm:shape>
          <dgm:presOf/>
        </dgm:layoutNode>
      </dgm:if>
      <dgm:else name="Name80"/>
    </dgm:choose>
    <dgm:choose name="Name81">
      <dgm:if name="Name82" axis="ch" ptType="node" func="cnt" op="gte" val="5">
        <dgm:layoutNode name="dot7" styleLbl="alignNode1">
          <dgm:alg type="sp"/>
          <dgm:shape xmlns:r="http://schemas.openxmlformats.org/officeDocument/2006/relationships" type="ellipse" r:blip="">
            <dgm:adjLst/>
          </dgm:shape>
          <dgm:presOf/>
        </dgm:layoutNode>
        <dgm:layoutNode name="dot8" styleLbl="alignNode1">
          <dgm:alg type="sp"/>
          <dgm:shape xmlns:r="http://schemas.openxmlformats.org/officeDocument/2006/relationships" type="ellipse" r:blip="">
            <dgm:adjLst/>
          </dgm:shape>
          <dgm:presOf/>
        </dgm:layoutNode>
      </dgm:if>
      <dgm:else name="Name83"/>
    </dgm:choose>
    <dgm:choose name="Name84">
      <dgm:if name="Name85" axis="ch" ptType="node" func="cnt" op="gte" val="6">
        <dgm:layoutNode name="dot9" styleLbl="alignNode1">
          <dgm:alg type="sp"/>
          <dgm:shape xmlns:r="http://schemas.openxmlformats.org/officeDocument/2006/relationships" type="ellipse" r:blip="">
            <dgm:adjLst/>
          </dgm:shape>
          <dgm:presOf/>
        </dgm:layoutNode>
        <dgm:layoutNode name="dot10" styleLbl="alignNode1">
          <dgm:alg type="sp"/>
          <dgm:shape xmlns:r="http://schemas.openxmlformats.org/officeDocument/2006/relationships" type="ellipse" r:blip="">
            <dgm:adjLst/>
          </dgm:shape>
          <dgm:presOf/>
        </dgm:layoutNode>
      </dgm:if>
      <dgm:else name="Name86"/>
    </dgm:choose>
    <dgm:choose name="Name87">
      <dgm:if name="Name88" axis="ch" ptType="node" func="cnt" op="gte" val="7">
        <dgm:layoutNode name="dot11" styleLbl="alignNode1">
          <dgm:alg type="sp"/>
          <dgm:shape xmlns:r="http://schemas.openxmlformats.org/officeDocument/2006/relationships" type="ellipse" r:blip="">
            <dgm:adjLst/>
          </dgm:shape>
          <dgm:presOf/>
        </dgm:layoutNode>
      </dgm:if>
      <dgm:else name="Name89"/>
    </dgm:choose>
    <dgm:choose name="Name90">
      <dgm:if name="Name91" axis="ch" ptType="node" func="cnt" op="gte" val="2">
        <dgm:layoutNode name="dotArrow1" styleLbl="alignNode1">
          <dgm:alg type="sp"/>
          <dgm:shape xmlns:r="http://schemas.openxmlformats.org/officeDocument/2006/relationships" type="ellipse" r:blip="">
            <dgm:adjLst/>
          </dgm:shape>
          <dgm:presOf/>
        </dgm:layoutNode>
        <dgm:layoutNode name="dotArrow2" styleLbl="alignNode1">
          <dgm:alg type="sp"/>
          <dgm:shape xmlns:r="http://schemas.openxmlformats.org/officeDocument/2006/relationships" type="ellipse" r:blip="">
            <dgm:adjLst/>
          </dgm:shape>
          <dgm:presOf/>
        </dgm:layoutNode>
        <dgm:layoutNode name="dotArrow3" styleLbl="alignNode1">
          <dgm:alg type="sp"/>
          <dgm:shape xmlns:r="http://schemas.openxmlformats.org/officeDocument/2006/relationships" type="ellipse" r:blip="">
            <dgm:adjLst/>
          </dgm:shape>
          <dgm:presOf/>
        </dgm:layoutNode>
        <dgm:layoutNode name="dotArrow4" styleLbl="alignNode1">
          <dgm:alg type="sp"/>
          <dgm:shape xmlns:r="http://schemas.openxmlformats.org/officeDocument/2006/relationships" type="ellipse" r:blip="">
            <dgm:adjLst/>
          </dgm:shape>
          <dgm:presOf/>
        </dgm:layoutNode>
        <dgm:layoutNode name="dotArrow5" styleLbl="alignNode1">
          <dgm:alg type="sp"/>
          <dgm:shape xmlns:r="http://schemas.openxmlformats.org/officeDocument/2006/relationships" type="ellipse" r:blip="">
            <dgm:adjLst/>
          </dgm:shape>
          <dgm:presOf/>
        </dgm:layoutNode>
        <dgm:layoutNode name="dotArrow6" styleLbl="alignNode1">
          <dgm:alg type="sp"/>
          <dgm:shape xmlns:r="http://schemas.openxmlformats.org/officeDocument/2006/relationships" type="ellipse" r:blip="">
            <dgm:adjLst/>
          </dgm:shape>
          <dgm:presOf/>
        </dgm:layoutNode>
        <dgm:layoutNode name="dotArrow7" styleLbl="alignNode1">
          <dgm:alg type="sp"/>
          <dgm:shape xmlns:r="http://schemas.openxmlformats.org/officeDocument/2006/relationships" type="ellipse" r:blip="">
            <dgm:adjLst/>
          </dgm:shape>
          <dgm:presOf/>
        </dgm:layoutNode>
      </dgm:if>
      <dgm:else name="Name92"/>
    </dgm:choose>
    <dgm:forEach name="Name93" axis="ch" ptType="node" cnt="1">
      <dgm:layoutNode name="parTx1">
        <dgm:choose name="Name94">
          <dgm:if name="Name95" func="var" arg="dir" op="equ" val="norm">
            <dgm:alg type="tx">
              <dgm:param type="parTxLTRAlign" val="l"/>
              <dgm:param type="parTxRTLAlign" val="r"/>
            </dgm:alg>
          </dgm:if>
          <dgm:else name="Name96">
            <dgm:alg type="tx">
              <dgm:param type="parTxLTRAlign" val="r"/>
              <dgm:param type="parTxRTLAlign" val="l"/>
            </dgm:alg>
          </dgm:else>
        </dgm:choose>
        <dgm:shape xmlns:r="http://schemas.openxmlformats.org/officeDocument/2006/relationships" type="roundRect" r:blip="">
          <dgm:adjLst/>
        </dgm:shape>
        <dgm:presOf axis="self" ptType="node"/>
        <dgm:choose name="Name97">
          <dgm:if name="Name98" func="var" arg="dir" op="equ" val="norm">
            <dgm:constrLst>
              <dgm:constr type="lMarg" refType="w" fact="0.6"/>
              <dgm:constr type="rMarg" refType="primFontSz" fact="0.3"/>
              <dgm:constr type="tMarg" refType="primFontSz" fact="0.3"/>
              <dgm:constr type="bMarg" refType="primFontSz" fact="0.3"/>
            </dgm:constrLst>
          </dgm:if>
          <dgm:else name="Name99">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00">
        <dgm:if name="Name101" axis="ch" ptType="node" func="cnt" op="gte" val="1">
          <dgm:layoutNode name="desTx1" styleLbl="revTx">
            <dgm:varLst>
              <dgm:bulletEnabled val="1"/>
            </dgm:varLst>
            <dgm:choose name="Name102">
              <dgm:if name="Name103" func="var" arg="dir" op="equ" val="norm">
                <dgm:choose name="Name104">
                  <dgm:if name="Name105" axis="ch" ptType="node" func="cnt" op="gte" val="2">
                    <dgm:alg type="tx">
                      <dgm:param type="parTxLTRAlign" val="l"/>
                      <dgm:param type="parTxRTLAlign" val="l"/>
                      <dgm:param type="stBulletLvl" val="1"/>
                    </dgm:alg>
                  </dgm:if>
                  <dgm:else name="Name106">
                    <dgm:alg type="tx">
                      <dgm:param type="parTxLTRAlign" val="l"/>
                      <dgm:param type="parTxRTLAlign" val="l"/>
                    </dgm:alg>
                  </dgm:else>
                </dgm:choose>
              </dgm:if>
              <dgm:else name="Name107">
                <dgm:choose name="Name108">
                  <dgm:if name="Name109" axis="ch" ptType="node" func="cnt" op="gte" val="2">
                    <dgm:alg type="tx">
                      <dgm:param type="parTxLTRAlign" val="r"/>
                      <dgm:param type="parTxRTLAlign" val="r"/>
                      <dgm:param type="shpTxLTRAlignCh" val="r"/>
                      <dgm:param type="shpTxRTLAlignCh" val="r"/>
                      <dgm:param type="stBulletLvl" val="1"/>
                    </dgm:alg>
                  </dgm:if>
                  <dgm:else name="Name110">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11"/>
      </dgm:choose>
    </dgm:forEach>
    <dgm:forEach name="Name112" axis="ch" ptType="sibTrans" hideLastTrans="0" cnt="1">
      <dgm:layoutNode name="picture1">
        <dgm:alg type="sp"/>
        <dgm:shape xmlns:r="http://schemas.openxmlformats.org/officeDocument/2006/relationships" r:blip="">
          <dgm:adjLst/>
        </dgm:shape>
        <dgm:presOf/>
        <dgm:constrLst/>
        <dgm:forEach name="Name113" ref="imageRepeat"/>
      </dgm:layoutNode>
    </dgm:forEach>
    <dgm:forEach name="Name114" axis="ch" ptType="node" st="2" cnt="1">
      <dgm:layoutNode name="parTx2">
        <dgm:choose name="Name115">
          <dgm:if name="Name116" func="var" arg="dir" op="equ" val="norm">
            <dgm:alg type="tx">
              <dgm:param type="parTxLTRAlign" val="l"/>
              <dgm:param type="parTxRTLAlign" val="r"/>
            </dgm:alg>
          </dgm:if>
          <dgm:else name="Name117">
            <dgm:alg type="tx">
              <dgm:param type="parTxLTRAlign" val="r"/>
              <dgm:param type="parTxRTLAlign" val="l"/>
            </dgm:alg>
          </dgm:else>
        </dgm:choose>
        <dgm:shape xmlns:r="http://schemas.openxmlformats.org/officeDocument/2006/relationships" type="roundRect" r:blip="">
          <dgm:adjLst/>
        </dgm:shape>
        <dgm:presOf axis="self" ptType="node"/>
        <dgm:choose name="Name118">
          <dgm:if name="Name119" func="var" arg="dir" op="equ" val="norm">
            <dgm:constrLst>
              <dgm:constr type="lMarg" refType="w" fact="0.6"/>
              <dgm:constr type="rMarg" refType="primFontSz" fact="0.3"/>
              <dgm:constr type="tMarg" refType="primFontSz" fact="0.3"/>
              <dgm:constr type="bMarg" refType="primFontSz" fact="0.3"/>
            </dgm:constrLst>
          </dgm:if>
          <dgm:else name="Name120">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21">
        <dgm:if name="Name122" axis="ch" ptType="node" func="cnt" op="gte" val="1">
          <dgm:layoutNode name="desTx2" styleLbl="revTx">
            <dgm:varLst>
              <dgm:bulletEnabled val="1"/>
            </dgm:varLst>
            <dgm:choose name="Name123">
              <dgm:if name="Name124" func="var" arg="dir" op="equ" val="norm">
                <dgm:choose name="Name125">
                  <dgm:if name="Name126" axis="ch" ptType="node" func="cnt" op="gte" val="2">
                    <dgm:alg type="tx">
                      <dgm:param type="parTxLTRAlign" val="l"/>
                      <dgm:param type="parTxRTLAlign" val="l"/>
                      <dgm:param type="stBulletLvl" val="1"/>
                    </dgm:alg>
                  </dgm:if>
                  <dgm:else name="Name127">
                    <dgm:alg type="tx">
                      <dgm:param type="parTxLTRAlign" val="l"/>
                      <dgm:param type="parTxRTLAlign" val="l"/>
                    </dgm:alg>
                  </dgm:else>
                </dgm:choose>
              </dgm:if>
              <dgm:else name="Name128">
                <dgm:choose name="Name129">
                  <dgm:if name="Name130" axis="ch" ptType="node" func="cnt" op="gte" val="2">
                    <dgm:alg type="tx">
                      <dgm:param type="parTxLTRAlign" val="r"/>
                      <dgm:param type="parTxRTLAlign" val="r"/>
                      <dgm:param type="shpTxLTRAlignCh" val="r"/>
                      <dgm:param type="shpTxRTLAlignCh" val="r"/>
                      <dgm:param type="stBulletLvl" val="1"/>
                    </dgm:alg>
                  </dgm:if>
                  <dgm:else name="Name131">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32"/>
      </dgm:choose>
    </dgm:forEach>
    <dgm:forEach name="Name133" axis="ch" ptType="sibTrans" hideLastTrans="0" st="2" cnt="1">
      <dgm:layoutNode name="picture2">
        <dgm:alg type="sp"/>
        <dgm:shape xmlns:r="http://schemas.openxmlformats.org/officeDocument/2006/relationships" r:blip="">
          <dgm:adjLst/>
        </dgm:shape>
        <dgm:presOf/>
        <dgm:constrLst/>
        <dgm:forEach name="Name134" ref="imageRepeat"/>
      </dgm:layoutNode>
    </dgm:forEach>
    <dgm:forEach name="Name135" axis="ch" ptType="node" st="3" cnt="1">
      <dgm:layoutNode name="parTx3">
        <dgm:choose name="Name136">
          <dgm:if name="Name137" func="var" arg="dir" op="equ" val="norm">
            <dgm:alg type="tx">
              <dgm:param type="parTxLTRAlign" val="l"/>
              <dgm:param type="parTxRTLAlign" val="r"/>
            </dgm:alg>
          </dgm:if>
          <dgm:else name="Name138">
            <dgm:alg type="tx">
              <dgm:param type="parTxLTRAlign" val="r"/>
              <dgm:param type="parTxRTLAlign" val="l"/>
            </dgm:alg>
          </dgm:else>
        </dgm:choose>
        <dgm:shape xmlns:r="http://schemas.openxmlformats.org/officeDocument/2006/relationships" type="roundRect" r:blip="">
          <dgm:adjLst/>
        </dgm:shape>
        <dgm:presOf axis="self" ptType="node"/>
        <dgm:choose name="Name139">
          <dgm:if name="Name140" func="var" arg="dir" op="equ" val="norm">
            <dgm:constrLst>
              <dgm:constr type="lMarg" refType="w" fact="0.6"/>
              <dgm:constr type="rMarg" refType="primFontSz" fact="0.3"/>
              <dgm:constr type="tMarg" refType="primFontSz" fact="0.3"/>
              <dgm:constr type="bMarg" refType="primFontSz" fact="0.3"/>
            </dgm:constrLst>
          </dgm:if>
          <dgm:else name="Name141">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42">
        <dgm:if name="Name143" axis="ch" ptType="node" func="cnt" op="gte" val="1">
          <dgm:layoutNode name="desTx3" styleLbl="revTx">
            <dgm:varLst>
              <dgm:bulletEnabled val="1"/>
            </dgm:varLst>
            <dgm:choose name="Name144">
              <dgm:if name="Name145" func="var" arg="dir" op="equ" val="norm">
                <dgm:choose name="Name146">
                  <dgm:if name="Name147" axis="ch" ptType="node" func="cnt" op="gte" val="2">
                    <dgm:alg type="tx">
                      <dgm:param type="parTxLTRAlign" val="l"/>
                      <dgm:param type="parTxRTLAlign" val="l"/>
                      <dgm:param type="stBulletLvl" val="1"/>
                    </dgm:alg>
                  </dgm:if>
                  <dgm:else name="Name148">
                    <dgm:alg type="tx">
                      <dgm:param type="parTxLTRAlign" val="l"/>
                      <dgm:param type="parTxRTLAlign" val="l"/>
                    </dgm:alg>
                  </dgm:else>
                </dgm:choose>
              </dgm:if>
              <dgm:else name="Name149">
                <dgm:choose name="Name150">
                  <dgm:if name="Name151" axis="ch" ptType="node" func="cnt" op="gte" val="2">
                    <dgm:alg type="tx">
                      <dgm:param type="parTxLTRAlign" val="r"/>
                      <dgm:param type="parTxRTLAlign" val="r"/>
                      <dgm:param type="shpTxLTRAlignCh" val="r"/>
                      <dgm:param type="shpTxRTLAlignCh" val="r"/>
                      <dgm:param type="stBulletLvl" val="1"/>
                    </dgm:alg>
                  </dgm:if>
                  <dgm:else name="Name152">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53"/>
      </dgm:choose>
    </dgm:forEach>
    <dgm:forEach name="Name154" axis="ch" ptType="sibTrans" hideLastTrans="0" st="3" cnt="1">
      <dgm:layoutNode name="picture3">
        <dgm:alg type="sp"/>
        <dgm:shape xmlns:r="http://schemas.openxmlformats.org/officeDocument/2006/relationships" r:blip="">
          <dgm:adjLst/>
        </dgm:shape>
        <dgm:presOf/>
        <dgm:constrLst/>
        <dgm:forEach name="Name155" ref="imageRepeat"/>
      </dgm:layoutNode>
    </dgm:forEach>
    <dgm:forEach name="Name156" axis="ch" ptType="node" st="4" cnt="1">
      <dgm:layoutNode name="parTx4">
        <dgm:choose name="Name157">
          <dgm:if name="Name158" func="var" arg="dir" op="equ" val="norm">
            <dgm:alg type="tx">
              <dgm:param type="parTxLTRAlign" val="l"/>
              <dgm:param type="parTxRTLAlign" val="r"/>
            </dgm:alg>
          </dgm:if>
          <dgm:else name="Name159">
            <dgm:alg type="tx">
              <dgm:param type="parTxLTRAlign" val="r"/>
              <dgm:param type="parTxRTLAlign" val="l"/>
            </dgm:alg>
          </dgm:else>
        </dgm:choose>
        <dgm:shape xmlns:r="http://schemas.openxmlformats.org/officeDocument/2006/relationships" type="roundRect" r:blip="">
          <dgm:adjLst/>
        </dgm:shape>
        <dgm:presOf axis="self" ptType="node"/>
        <dgm:choose name="Name160">
          <dgm:if name="Name161" func="var" arg="dir" op="equ" val="norm">
            <dgm:constrLst>
              <dgm:constr type="lMarg" refType="w" fact="0.6"/>
              <dgm:constr type="rMarg" refType="primFontSz" fact="0.3"/>
              <dgm:constr type="tMarg" refType="primFontSz" fact="0.3"/>
              <dgm:constr type="bMarg" refType="primFontSz" fact="0.3"/>
            </dgm:constrLst>
          </dgm:if>
          <dgm:else name="Name162">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63">
        <dgm:if name="Name164" axis="ch" ptType="node" func="cnt" op="gte" val="1">
          <dgm:layoutNode name="desTx4" styleLbl="revTx">
            <dgm:varLst>
              <dgm:bulletEnabled val="1"/>
            </dgm:varLst>
            <dgm:choose name="Name165">
              <dgm:if name="Name166" func="var" arg="dir" op="equ" val="norm">
                <dgm:choose name="Name167">
                  <dgm:if name="Name168" axis="ch" ptType="node" func="cnt" op="gte" val="2">
                    <dgm:alg type="tx">
                      <dgm:param type="parTxLTRAlign" val="l"/>
                      <dgm:param type="parTxRTLAlign" val="l"/>
                      <dgm:param type="stBulletLvl" val="1"/>
                    </dgm:alg>
                  </dgm:if>
                  <dgm:else name="Name169">
                    <dgm:alg type="tx">
                      <dgm:param type="parTxLTRAlign" val="l"/>
                      <dgm:param type="parTxRTLAlign" val="l"/>
                    </dgm:alg>
                  </dgm:else>
                </dgm:choose>
              </dgm:if>
              <dgm:else name="Name170">
                <dgm:choose name="Name171">
                  <dgm:if name="Name172" axis="ch" ptType="node" func="cnt" op="gte" val="2">
                    <dgm:alg type="tx">
                      <dgm:param type="parTxLTRAlign" val="r"/>
                      <dgm:param type="parTxRTLAlign" val="r"/>
                      <dgm:param type="shpTxLTRAlignCh" val="r"/>
                      <dgm:param type="shpTxRTLAlignCh" val="r"/>
                      <dgm:param type="stBulletLvl" val="1"/>
                    </dgm:alg>
                  </dgm:if>
                  <dgm:else name="Name173">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74"/>
      </dgm:choose>
    </dgm:forEach>
    <dgm:forEach name="Name175" axis="ch" ptType="sibTrans" hideLastTrans="0" st="4" cnt="1">
      <dgm:layoutNode name="picture4">
        <dgm:alg type="sp"/>
        <dgm:shape xmlns:r="http://schemas.openxmlformats.org/officeDocument/2006/relationships" r:blip="">
          <dgm:adjLst/>
        </dgm:shape>
        <dgm:presOf/>
        <dgm:constrLst/>
        <dgm:forEach name="Name176" ref="imageRepeat"/>
      </dgm:layoutNode>
    </dgm:forEach>
    <dgm:forEach name="Name177" axis="ch" ptType="node" st="5" cnt="1">
      <dgm:layoutNode name="parTx5">
        <dgm:choose name="Name178">
          <dgm:if name="Name179" func="var" arg="dir" op="equ" val="norm">
            <dgm:alg type="tx">
              <dgm:param type="parTxLTRAlign" val="l"/>
              <dgm:param type="parTxRTLAlign" val="r"/>
            </dgm:alg>
          </dgm:if>
          <dgm:else name="Name180">
            <dgm:alg type="tx">
              <dgm:param type="parTxLTRAlign" val="r"/>
              <dgm:param type="parTxRTLAlign" val="l"/>
            </dgm:alg>
          </dgm:else>
        </dgm:choose>
        <dgm:shape xmlns:r="http://schemas.openxmlformats.org/officeDocument/2006/relationships" type="roundRect" r:blip="">
          <dgm:adjLst/>
        </dgm:shape>
        <dgm:presOf axis="self" ptType="node"/>
        <dgm:choose name="Name181">
          <dgm:if name="Name182" func="var" arg="dir" op="equ" val="norm">
            <dgm:constrLst>
              <dgm:constr type="lMarg" refType="w" fact="0.6"/>
              <dgm:constr type="rMarg" refType="primFontSz" fact="0.3"/>
              <dgm:constr type="tMarg" refType="primFontSz" fact="0.3"/>
              <dgm:constr type="bMarg" refType="primFontSz" fact="0.3"/>
            </dgm:constrLst>
          </dgm:if>
          <dgm:else name="Name183">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84">
        <dgm:if name="Name185" axis="ch" ptType="node" func="cnt" op="gte" val="1">
          <dgm:layoutNode name="desTx5" styleLbl="revTx">
            <dgm:varLst>
              <dgm:bulletEnabled val="1"/>
            </dgm:varLst>
            <dgm:choose name="Name186">
              <dgm:if name="Name187" func="var" arg="dir" op="equ" val="norm">
                <dgm:choose name="Name188">
                  <dgm:if name="Name189" axis="ch" ptType="node" func="cnt" op="gte" val="2">
                    <dgm:alg type="tx">
                      <dgm:param type="parTxLTRAlign" val="l"/>
                      <dgm:param type="parTxRTLAlign" val="l"/>
                      <dgm:param type="stBulletLvl" val="1"/>
                    </dgm:alg>
                  </dgm:if>
                  <dgm:else name="Name190">
                    <dgm:alg type="tx">
                      <dgm:param type="parTxLTRAlign" val="l"/>
                      <dgm:param type="parTxRTLAlign" val="l"/>
                    </dgm:alg>
                  </dgm:else>
                </dgm:choose>
              </dgm:if>
              <dgm:else name="Name191">
                <dgm:choose name="Name192">
                  <dgm:if name="Name193" axis="ch" ptType="node" func="cnt" op="gte" val="2">
                    <dgm:alg type="tx">
                      <dgm:param type="parTxLTRAlign" val="r"/>
                      <dgm:param type="parTxRTLAlign" val="r"/>
                      <dgm:param type="shpTxLTRAlignCh" val="r"/>
                      <dgm:param type="shpTxRTLAlignCh" val="r"/>
                      <dgm:param type="stBulletLvl" val="1"/>
                    </dgm:alg>
                  </dgm:if>
                  <dgm:else name="Name194">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95"/>
      </dgm:choose>
    </dgm:forEach>
    <dgm:forEach name="Name196" axis="ch" ptType="sibTrans" hideLastTrans="0" st="5" cnt="1">
      <dgm:layoutNode name="picture5">
        <dgm:alg type="sp"/>
        <dgm:shape xmlns:r="http://schemas.openxmlformats.org/officeDocument/2006/relationships" r:blip="">
          <dgm:adjLst/>
        </dgm:shape>
        <dgm:presOf/>
        <dgm:constrLst/>
        <dgm:forEach name="Name197" ref="imageRepeat"/>
      </dgm:layoutNode>
    </dgm:forEach>
    <dgm:forEach name="Name198" axis="ch" ptType="node" st="6" cnt="1">
      <dgm:layoutNode name="parTx6">
        <dgm:choose name="Name199">
          <dgm:if name="Name200" func="var" arg="dir" op="equ" val="norm">
            <dgm:alg type="tx">
              <dgm:param type="parTxLTRAlign" val="l"/>
              <dgm:param type="parTxRTLAlign" val="r"/>
            </dgm:alg>
          </dgm:if>
          <dgm:else name="Name201">
            <dgm:alg type="tx">
              <dgm:param type="parTxLTRAlign" val="r"/>
              <dgm:param type="parTxRTLAlign" val="l"/>
            </dgm:alg>
          </dgm:else>
        </dgm:choose>
        <dgm:shape xmlns:r="http://schemas.openxmlformats.org/officeDocument/2006/relationships" type="roundRect" r:blip="">
          <dgm:adjLst/>
        </dgm:shape>
        <dgm:presOf axis="self" ptType="node"/>
        <dgm:choose name="Name202">
          <dgm:if name="Name203" func="var" arg="dir" op="equ" val="norm">
            <dgm:constrLst>
              <dgm:constr type="lMarg" refType="w" fact="0.6"/>
              <dgm:constr type="rMarg" refType="primFontSz" fact="0.3"/>
              <dgm:constr type="tMarg" refType="primFontSz" fact="0.3"/>
              <dgm:constr type="bMarg" refType="primFontSz" fact="0.3"/>
            </dgm:constrLst>
          </dgm:if>
          <dgm:else name="Name204">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05">
        <dgm:if name="Name206" axis="ch" ptType="node" func="cnt" op="gte" val="1">
          <dgm:layoutNode name="desTx6" styleLbl="revTx">
            <dgm:varLst>
              <dgm:bulletEnabled val="1"/>
            </dgm:varLst>
            <dgm:choose name="Name207">
              <dgm:if name="Name208" func="var" arg="dir" op="equ" val="norm">
                <dgm:choose name="Name209">
                  <dgm:if name="Name210" axis="ch" ptType="node" func="cnt" op="gte" val="2">
                    <dgm:alg type="tx">
                      <dgm:param type="parTxLTRAlign" val="l"/>
                      <dgm:param type="parTxRTLAlign" val="l"/>
                      <dgm:param type="stBulletLvl" val="1"/>
                    </dgm:alg>
                  </dgm:if>
                  <dgm:else name="Name211">
                    <dgm:alg type="tx">
                      <dgm:param type="parTxLTRAlign" val="l"/>
                      <dgm:param type="parTxRTLAlign" val="l"/>
                    </dgm:alg>
                  </dgm:else>
                </dgm:choose>
              </dgm:if>
              <dgm:else name="Name212">
                <dgm:choose name="Name213">
                  <dgm:if name="Name214" axis="ch" ptType="node" func="cnt" op="gte" val="2">
                    <dgm:alg type="tx">
                      <dgm:param type="parTxLTRAlign" val="r"/>
                      <dgm:param type="parTxRTLAlign" val="r"/>
                      <dgm:param type="shpTxLTRAlignCh" val="r"/>
                      <dgm:param type="shpTxRTLAlignCh" val="r"/>
                      <dgm:param type="stBulletLvl" val="1"/>
                    </dgm:alg>
                  </dgm:if>
                  <dgm:else name="Name215">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16"/>
      </dgm:choose>
    </dgm:forEach>
    <dgm:forEach name="Name217" axis="ch" ptType="sibTrans" hideLastTrans="0" st="6" cnt="1">
      <dgm:layoutNode name="picture6">
        <dgm:alg type="sp"/>
        <dgm:shape xmlns:r="http://schemas.openxmlformats.org/officeDocument/2006/relationships" r:blip="">
          <dgm:adjLst/>
        </dgm:shape>
        <dgm:presOf/>
        <dgm:constrLst/>
        <dgm:forEach name="Name218" ref="imageRepeat"/>
      </dgm:layoutNode>
    </dgm:forEach>
    <dgm:forEach name="Name219" axis="ch" ptType="node" st="7" cnt="1">
      <dgm:layoutNode name="parTx7">
        <dgm:choose name="Name220">
          <dgm:if name="Name221" func="var" arg="dir" op="equ" val="norm">
            <dgm:alg type="tx">
              <dgm:param type="parTxLTRAlign" val="l"/>
              <dgm:param type="parTxRTLAlign" val="r"/>
            </dgm:alg>
          </dgm:if>
          <dgm:else name="Name222">
            <dgm:alg type="tx">
              <dgm:param type="parTxLTRAlign" val="r"/>
              <dgm:param type="parTxRTLAlign" val="l"/>
            </dgm:alg>
          </dgm:else>
        </dgm:choose>
        <dgm:shape xmlns:r="http://schemas.openxmlformats.org/officeDocument/2006/relationships" type="roundRect" r:blip="">
          <dgm:adjLst/>
        </dgm:shape>
        <dgm:presOf axis="self" ptType="node"/>
        <dgm:choose name="Name223">
          <dgm:if name="Name224" func="var" arg="dir" op="equ" val="norm">
            <dgm:constrLst>
              <dgm:constr type="lMarg" refType="w" fact="0.6"/>
              <dgm:constr type="rMarg" refType="primFontSz" fact="0.3"/>
              <dgm:constr type="tMarg" refType="primFontSz" fact="0.3"/>
              <dgm:constr type="bMarg" refType="primFontSz" fact="0.3"/>
            </dgm:constrLst>
          </dgm:if>
          <dgm:else name="Name225">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26">
        <dgm:if name="Name227" axis="ch" ptType="node" func="cnt" op="gte" val="1">
          <dgm:layoutNode name="desTx7" styleLbl="revTx">
            <dgm:varLst>
              <dgm:bulletEnabled val="1"/>
            </dgm:varLst>
            <dgm:choose name="Name228">
              <dgm:if name="Name229" func="var" arg="dir" op="equ" val="norm">
                <dgm:choose name="Name230">
                  <dgm:if name="Name231" axis="ch" ptType="node" func="cnt" op="gte" val="2">
                    <dgm:alg type="tx">
                      <dgm:param type="parTxLTRAlign" val="l"/>
                      <dgm:param type="parTxRTLAlign" val="l"/>
                      <dgm:param type="stBulletLvl" val="1"/>
                    </dgm:alg>
                  </dgm:if>
                  <dgm:else name="Name232">
                    <dgm:alg type="tx">
                      <dgm:param type="parTxLTRAlign" val="l"/>
                      <dgm:param type="parTxRTLAlign" val="l"/>
                    </dgm:alg>
                  </dgm:else>
                </dgm:choose>
              </dgm:if>
              <dgm:else name="Name233">
                <dgm:choose name="Name234">
                  <dgm:if name="Name235" axis="ch" ptType="node" func="cnt" op="gte" val="2">
                    <dgm:alg type="tx">
                      <dgm:param type="parTxLTRAlign" val="r"/>
                      <dgm:param type="parTxRTLAlign" val="r"/>
                      <dgm:param type="shpTxLTRAlignCh" val="r"/>
                      <dgm:param type="shpTxRTLAlignCh" val="r"/>
                      <dgm:param type="stBulletLvl" val="1"/>
                    </dgm:alg>
                  </dgm:if>
                  <dgm:else name="Name236">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37"/>
      </dgm:choose>
    </dgm:forEach>
    <dgm:forEach name="Name238" axis="ch" ptType="sibTrans" hideLastTrans="0" st="7" cnt="1">
      <dgm:layoutNode name="picture7">
        <dgm:alg type="sp"/>
        <dgm:shape xmlns:r="http://schemas.openxmlformats.org/officeDocument/2006/relationships" r:blip="">
          <dgm:adjLst/>
        </dgm:shape>
        <dgm:presOf/>
        <dgm:constrLst/>
        <dgm:forEach name="Name239" ref="imageRepea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8/layout/AscendingPictureAccentProcess">
  <dgm:title val=""/>
  <dgm:desc val=""/>
  <dgm:catLst>
    <dgm:cat type="process" pri="22500"/>
    <dgm:cat type="picture" pri="16000"/>
    <dgm:cat type="pictureconvert" pri="16000"/>
  </dgm:catLst>
  <dgm:samp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shape xmlns:r="http://schemas.openxmlformats.org/officeDocument/2006/relationships" r:blip="">
      <dgm:adjLst/>
    </dgm:shape>
    <dgm:choose name="Name1">
      <dgm:if name="Name2" axis="ch" ptType="node" func="cnt" op="equ" val="1">
        <dgm:choose name="Name3">
          <dgm:if name="Name4" func="var" arg="dir" op="equ" val="norm">
            <dgm:choose name="Name5">
              <dgm:if name="Name6" axis="des" func="maxDepth" op="gt" val="1">
                <dgm:alg type="composite">
                  <dgm:param type="ar" val="2.7"/>
                </dgm:alg>
                <dgm:constrLst>
                  <dgm:constr type="primFontSz" for="ch" forName="parTx1" op="equ" val="65"/>
                  <dgm:constr type="primFontSz" for="ch" forName="desTx1" op="equ" val="65"/>
                  <dgm:constr type="userD" refType="w" fact="0.0247"/>
                  <dgm:constr type="l" for="ch" forName="parTx1" refType="w" fact="0.2711"/>
                  <dgm:constr type="t" for="ch" forName="parTx1" refType="h" fact="0.9603"/>
                  <dgm:constr type="w" for="ch" forName="parTx1" refType="w" fact="0.5325"/>
                  <dgm:constr type="h" for="ch" forName="parTx1" refType="h" fact="0.3856"/>
                  <dgm:constr type="ctrX" for="ch" forName="picture1" refType="w" fact="0.2469"/>
                  <dgm:constr type="ctrY" for="ch" forName="picture1" refType="h" fact="0.9"/>
                  <dgm:constr type="w" for="ch" forName="picture1" refType="w" fact="0.2469"/>
                  <dgm:constr type="h" for="ch" forName="picture1" refType="h" fact="0.6667"/>
                  <dgm:constr type="l" for="ch" forName="desTx1" refType="r" refFor="ch" refForName="parTx1"/>
                  <dgm:constr type="r" for="ch" forName="desTx1" refType="w"/>
                  <dgm:constr type="t" for="ch" forName="desTx1" refType="t" refFor="ch" refForName="parTx1"/>
                  <dgm:constr type="h" for="ch" forName="desTx1" refType="h" refFor="ch" refForName="parTx1"/>
                </dgm:constrLst>
              </dgm:if>
              <dgm:else name="Name7">
                <dgm:alg type="composite">
                  <dgm:param type="ar" val="2"/>
                </dgm:alg>
                <dgm:constrLst>
                  <dgm:constr type="primFontSz" for="ch" forName="parTx1" op="equ" val="65"/>
                  <dgm:constr type="userD" refType="w" fact="0.0333"/>
                  <dgm:constr type="l" for="ch" forName="parTx1" refType="w" fact="0.366"/>
                  <dgm:constr type="t" for="ch" forName="parTx1" refType="h" fact="0.7113"/>
                  <dgm:constr type="w" for="ch" forName="parTx1" refType="w" fact="0.7189"/>
                  <dgm:constr type="h" for="ch" forName="parTx1" refType="h" fact="0.3856"/>
                  <dgm:constr type="ctrX" for="ch" forName="picture1" refType="w" fact="0.3333"/>
                  <dgm:constr type="ctrY" for="ch" forName="picture1" refType="h" fact="0.6667"/>
                  <dgm:constr type="w" for="ch" forName="picture1" refType="w" fact="0.3333"/>
                  <dgm:constr type="h" for="ch" forName="picture1" refType="h" fact="0.6667"/>
                </dgm:constrLst>
              </dgm:else>
            </dgm:choose>
          </dgm:if>
          <dgm:else name="Name8">
            <dgm:choose name="Name9">
              <dgm:if name="Name10" axis="des" func="maxDepth" op="gt" val="1">
                <dgm:alg type="composite">
                  <dgm:param type="ar" val="2.7"/>
                </dgm:alg>
                <dgm:constrLst>
                  <dgm:constr type="primFontSz" for="ch" forName="parTx1" op="equ" val="65"/>
                  <dgm:constr type="primFontSz" for="ch" forName="desTx1" op="equ" val="65"/>
                  <dgm:constr type="userD" refType="w" fact="0.0247"/>
                  <dgm:constr type="r" for="ch" forName="parTx1" refType="w" fact="0.7289"/>
                  <dgm:constr type="t" for="ch" forName="parTx1" refType="h" fact="0.9603"/>
                  <dgm:constr type="w" for="ch" forName="parTx1" refType="w" fact="0.5325"/>
                  <dgm:constr type="h" for="ch" forName="parTx1" refType="h" fact="0.3856"/>
                  <dgm:constr type="ctrX" for="ch" forName="picture1" refType="w" fact="0.7531"/>
                  <dgm:constr type="ctrY" for="ch" forName="picture1" refType="h" fact="0.9"/>
                  <dgm:constr type="w" for="ch" forName="picture1" refType="w" fact="0.2469"/>
                  <dgm:constr type="h" for="ch" forName="picture1" refType="h" fact="0.6667"/>
                  <dgm:constr type="r" for="ch" forName="desTx1" refType="l" refFor="ch" refForName="parTx1"/>
                  <dgm:constr type="l" for="ch" forName="desTx1"/>
                  <dgm:constr type="t" for="ch" forName="desTx1" refType="t" refFor="ch" refForName="parTx1"/>
                  <dgm:constr type="h" for="ch" forName="desTx1" refType="h" refFor="ch" refForName="parTx1"/>
                </dgm:constrLst>
              </dgm:if>
              <dgm:else name="Name11">
                <dgm:alg type="composite">
                  <dgm:param type="ar" val="2"/>
                </dgm:alg>
                <dgm:constrLst>
                  <dgm:constr type="primFontSz" for="ch" forName="parTx1" op="equ" val="65"/>
                  <dgm:constr type="userD" refType="w" fact="0.0333"/>
                  <dgm:constr type="r" for="ch" forName="parTx1" refType="w" fact="0.634"/>
                  <dgm:constr type="t" for="ch" forName="parTx1" refType="h" fact="0.7113"/>
                  <dgm:constr type="w" for="ch" forName="parTx1" refType="w" fact="0.7189"/>
                  <dgm:constr type="h" for="ch" forName="parTx1" refType="h" fact="0.3856"/>
                  <dgm:constr type="ctrX" for="ch" forName="picture1" refType="w" fact="0.6667"/>
                  <dgm:constr type="ctrY" for="ch" forName="picture1" refType="h" fact="0.6667"/>
                  <dgm:constr type="w" for="ch" forName="picture1" refType="w" fact="0.3333"/>
                  <dgm:constr type="h" for="ch" forName="picture1" refType="h" fact="0.6667"/>
                </dgm:constrLst>
              </dgm:else>
            </dgm:choose>
          </dgm:else>
        </dgm:choose>
      </dgm:if>
      <dgm:if name="Name12" axis="ch" ptType="node" func="cnt" op="equ" val="2">
        <dgm:choose name="Name13">
          <dgm:if name="Name14" func="var" arg="dir" op="equ" val="norm">
            <dgm:choose name="Name15">
              <dgm:if name="Name16"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3221"/>
                  <dgm:constr type="ctrY" for="ch" forName="dot1" refType="h" fact="0.5911"/>
                  <dgm:constr type="w" for="ch" forName="dot1" refType="userD"/>
                  <dgm:constr type="h" for="ch" forName="dot1" refType="userD"/>
                  <dgm:constr type="ctrX" for="ch" forName="dot2" refType="w" fact="0.3056"/>
                  <dgm:constr type="ctrY" for="ch" forName="dot2" refType="h" fact="0.644"/>
                  <dgm:constr type="w" for="ch" forName="dot2" refType="userD"/>
                  <dgm:constr type="h" for="ch" forName="dot2" refType="userD"/>
                  <dgm:constr type="ctrX" for="ch" forName="dot3" refType="w" fact="0.2859"/>
                  <dgm:constr type="ctrY" for="ch" forName="dot3" refType="h" fact="0.6898"/>
                  <dgm:constr type="w" for="ch" forName="dot3" refType="userD"/>
                  <dgm:constr type="h" for="ch" forName="dot3" refType="userD"/>
                  <dgm:constr type="ctrX" for="ch" forName="dotArrow1" refType="w" fact="0.3095"/>
                  <dgm:constr type="ctrY" for="ch" forName="dotArrow1" refType="h" fact="0.0587"/>
                  <dgm:constr type="w" for="ch" forName="dotArrow1" refType="userD"/>
                  <dgm:constr type="h" for="ch" forName="dotArrow1" refType="userD"/>
                  <dgm:constr type="ctrX" for="ch" forName="dotArrow2" refType="w" fact="0.3346"/>
                  <dgm:constr type="ctrY" for="ch" forName="dotArrow2" refType="h" fact="0.0287"/>
                  <dgm:constr type="w" for="ch" forName="dotArrow2" refType="userD"/>
                  <dgm:constr type="h" for="ch" forName="dotArrow2" refType="userD"/>
                  <dgm:constr type="ctrX" for="ch" forName="dotArrow3" refType="w" fact="0.3597"/>
                  <dgm:constr type="ctrY" for="ch" forName="dotArrow3" refType="h" fact="-0.0013"/>
                  <dgm:constr type="w" for="ch" forName="dotArrow3" refType="userD"/>
                  <dgm:constr type="h" for="ch" forName="dotArrow3" refType="userD"/>
                  <dgm:constr type="ctrX" for="ch" forName="dotArrow4" refType="w" fact="0.3848"/>
                  <dgm:constr type="ctrY" for="ch" forName="dotArrow4" refType="h" fact="0.0287"/>
                  <dgm:constr type="w" for="ch" forName="dotArrow4" refType="userD"/>
                  <dgm:constr type="h" for="ch" forName="dotArrow4" refType="userD"/>
                  <dgm:constr type="ctrX" for="ch" forName="dotArrow5" refType="w" fact="0.41"/>
                  <dgm:constr type="ctrY" for="ch" forName="dotArrow5" refType="h" fact="0.0587"/>
                  <dgm:constr type="w" for="ch" forName="dotArrow5" refType="userD"/>
                  <dgm:constr type="h" for="ch" forName="dotArrow5" refType="userD"/>
                  <dgm:constr type="ctrX" for="ch" forName="dotArrow6" refType="w" fact="0.3597"/>
                  <dgm:constr type="ctrY" for="ch" forName="dotArrow6" refType="h" fact="0.062"/>
                  <dgm:constr type="w" for="ch" forName="dotArrow6" refType="userD"/>
                  <dgm:constr type="h" for="ch" forName="dotArrow6" refType="userD"/>
                  <dgm:constr type="ctrX" for="ch" forName="dotArrow7" refType="w" fact="0.3597"/>
                  <dgm:constr type="ctrY" for="ch" forName="dotArrow7" refType="h" fact="0.1253"/>
                  <dgm:constr type="w" for="ch" forName="dotArrow7" refType="userD"/>
                  <dgm:constr type="h" for="ch" forName="dotArrow7" refType="userD"/>
                  <dgm:constr type="l" for="ch" forName="parTx1" refType="w" fact="0.197"/>
                  <dgm:constr type="t" for="ch" forName="parTx1" refType="h" fact="0.8169"/>
                  <dgm:constr type="w" for="ch" forName="parTx1" refType="w" fact="0.4064"/>
                  <dgm:constr type="h" for="ch" forName="parTx1" refType="h" fact="0.218"/>
                  <dgm:constr type="ctrX" for="ch" forName="picture1" refType="w" fact="0.1785"/>
                  <dgm:constr type="ctrY" for="ch" forName="picture1" refType="h" fact="0.7834"/>
                  <dgm:constr type="w" for="ch" forName="picture1" refType="w" fact="0.1884"/>
                  <dgm:constr type="h" for="ch" forName="picture1" refType="h" fact="0.376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688"/>
                  <dgm:constr type="t" for="ch" forName="parTx2" refType="h" fact="0.3905"/>
                  <dgm:constr type="w" for="ch" forName="parTx2" refType="w" fact="0.4064"/>
                  <dgm:constr type="h" for="ch" forName="parTx2" refType="h" fact="0.218"/>
                  <dgm:constr type="ctrX" for="ch" forName="picture2" refType="w" fact="0.3503"/>
                  <dgm:constr type="ctrY" for="ch" forName="picture2" refType="h" fact="0.357"/>
                  <dgm:constr type="w" for="ch" forName="picture2" refType="w" fact="0.1884"/>
                  <dgm:constr type="h" for="ch" forName="picture2" refType="h" fact="0.3768"/>
                  <dgm:constr type="l" for="ch" forName="desTx2" refType="r" refFor="ch" refForName="parTx2"/>
                  <dgm:constr type="r" for="ch" forName="desTx2" refType="w"/>
                  <dgm:constr type="t" for="ch" forName="desTx2" refType="t" refFor="ch" refForName="parTx2"/>
                  <dgm:constr type="h" for="ch" forName="desTx2" refType="h" refFor="ch" refForName="parTx2"/>
                </dgm:constrLst>
              </dgm:if>
              <dgm:else name="Name17">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4274"/>
                  <dgm:constr type="ctrY" for="ch" forName="dot1" refType="h" fact="0.5911"/>
                  <dgm:constr type="w" for="ch" forName="dot1" refType="userD"/>
                  <dgm:constr type="h" for="ch" forName="dot1" refType="userD"/>
                  <dgm:constr type="ctrX" for="ch" forName="dot2" refType="w" fact="0.4055"/>
                  <dgm:constr type="ctrY" for="ch" forName="dot2" refType="h" fact="0.644"/>
                  <dgm:constr type="w" for="ch" forName="dot2" refType="userD"/>
                  <dgm:constr type="h" for="ch" forName="dot2" refType="userD"/>
                  <dgm:constr type="ctrX" for="ch" forName="dot3" refType="w" fact="0.3794"/>
                  <dgm:constr type="ctrY" for="ch" forName="dot3" refType="h" fact="0.6898"/>
                  <dgm:constr type="w" for="ch" forName="dot3" refType="userD"/>
                  <dgm:constr type="h" for="ch" forName="dot3" refType="userD"/>
                  <dgm:constr type="ctrX" for="ch" forName="dotArrow1" refType="w" fact="0.4106"/>
                  <dgm:constr type="ctrY" for="ch" forName="dotArrow1" refType="h" fact="0.0587"/>
                  <dgm:constr type="w" for="ch" forName="dotArrow1" refType="userD"/>
                  <dgm:constr type="h" for="ch" forName="dotArrow1" refType="userD"/>
                  <dgm:constr type="ctrX" for="ch" forName="dotArrow2" refType="w" fact="0.444"/>
                  <dgm:constr type="ctrY" for="ch" forName="dotArrow2" refType="h" fact="0.0287"/>
                  <dgm:constr type="w" for="ch" forName="dotArrow2" refType="userD"/>
                  <dgm:constr type="h" for="ch" forName="dotArrow2" refType="userD"/>
                  <dgm:constr type="ctrX" for="ch" forName="dotArrow3" refType="w" fact="0.4773"/>
                  <dgm:constr type="ctrY" for="ch" forName="dotArrow3" refType="h" fact="-0.0013"/>
                  <dgm:constr type="w" for="ch" forName="dotArrow3" refType="userD"/>
                  <dgm:constr type="h" for="ch" forName="dotArrow3" refType="userD"/>
                  <dgm:constr type="ctrX" for="ch" forName="dotArrow4" refType="w" fact="0.5106"/>
                  <dgm:constr type="ctrY" for="ch" forName="dotArrow4" refType="h" fact="0.0287"/>
                  <dgm:constr type="w" for="ch" forName="dotArrow4" refType="userD"/>
                  <dgm:constr type="h" for="ch" forName="dotArrow4" refType="userD"/>
                  <dgm:constr type="ctrX" for="ch" forName="dotArrow5" refType="w" fact="0.544"/>
                  <dgm:constr type="ctrY" for="ch" forName="dotArrow5" refType="h" fact="0.0587"/>
                  <dgm:constr type="w" for="ch" forName="dotArrow5" refType="userD"/>
                  <dgm:constr type="h" for="ch" forName="dotArrow5" refType="userD"/>
                  <dgm:constr type="ctrX" for="ch" forName="dotArrow6" refType="w" fact="0.4773"/>
                  <dgm:constr type="ctrY" for="ch" forName="dotArrow6" refType="h" fact="0.062"/>
                  <dgm:constr type="w" for="ch" forName="dotArrow6" refType="userD"/>
                  <dgm:constr type="h" for="ch" forName="dotArrow6" refType="userD"/>
                  <dgm:constr type="ctrX" for="ch" forName="dotArrow7" refType="w" fact="0.4773"/>
                  <dgm:constr type="ctrY" for="ch" forName="dotArrow7" refType="h" fact="0.1253"/>
                  <dgm:constr type="w" for="ch" forName="dotArrow7" refType="userD"/>
                  <dgm:constr type="h" for="ch" forName="dotArrow7" refType="userD"/>
                  <dgm:constr type="l" for="ch" forName="parTx1" refType="w" fact="0.2614"/>
                  <dgm:constr type="t" for="ch" forName="parTx1" refType="h" fact="0.8086"/>
                  <dgm:constr type="w" for="ch" forName="parTx1" refType="w" fact="0.5392"/>
                  <dgm:constr type="h" for="ch" forName="parTx1" refType="h" fact="0.218"/>
                  <dgm:constr type="ctrX" for="ch" forName="picture1" refType="w" fact="0.2369"/>
                  <dgm:constr type="ctrY" for="ch" forName="picture1" refType="h" fact="0.7834"/>
                  <dgm:constr type="w" for="ch" forName="picture1" refType="w" fact="0.25"/>
                  <dgm:constr type="h" for="ch" forName="picture1" refType="h" fact="0.3768"/>
                  <dgm:constr type="l" for="ch" forName="parTx2" refType="w" fact="0.4893"/>
                  <dgm:constr type="t" for="ch" forName="parTx2" refType="h" fact="0.3822"/>
                  <dgm:constr type="w" for="ch" forName="parTx2" refType="w" fact="0.5392"/>
                  <dgm:constr type="h" for="ch" forName="parTx2" refType="h" fact="0.218"/>
                  <dgm:constr type="ctrX" for="ch" forName="picture2" refType="w" fact="0.4648"/>
                  <dgm:constr type="ctrY" for="ch" forName="picture2" refType="h" fact="0.357"/>
                  <dgm:constr type="w" for="ch" forName="picture2" refType="w" fact="0.25"/>
                  <dgm:constr type="h" for="ch" forName="picture2" refType="h" fact="0.3768"/>
                </dgm:constrLst>
              </dgm:else>
            </dgm:choose>
          </dgm:if>
          <dgm:else name="Name18">
            <dgm:choose name="Name19">
              <dgm:if name="Name20" axis="des" func="maxDepth" op="gt" val="1">
                <dgm:alg type="composite">
                  <dgm:param type="ar" val="2"/>
                </dgm:alg>
                <dgm:constrLst>
                  <dgm:constr type="primFontSz" for="ch" forName="parTx1" op="equ" val="65"/>
                  <dgm:constr type="primFontSz" for="ch" forName="parTx2" refType="primFontSz" refFor="ch" refForName="parTx1" op="equ"/>
                  <dgm:constr type="primFontSz" for="ch" forName="desTx1" op="equ" val="65"/>
                  <dgm:constr type="primFontSz" for="ch" forName="desTx2" refType="primFontSz" refFor="ch" refForName="desTx1" op="equ"/>
                  <dgm:constr type="userD" refType="w" fact="0.0188"/>
                  <dgm:constr type="ctrX" for="ch" forName="dot1" refType="w" fact="0.6779"/>
                  <dgm:constr type="ctrY" for="ch" forName="dot1" refType="h" fact="0.5911"/>
                  <dgm:constr type="w" for="ch" forName="dot1" refType="userD"/>
                  <dgm:constr type="h" for="ch" forName="dot1" refType="userD"/>
                  <dgm:constr type="ctrX" for="ch" forName="dot2" refType="w" fact="0.6944"/>
                  <dgm:constr type="ctrY" for="ch" forName="dot2" refType="h" fact="0.644"/>
                  <dgm:constr type="w" for="ch" forName="dot2" refType="userD"/>
                  <dgm:constr type="h" for="ch" forName="dot2" refType="userD"/>
                  <dgm:constr type="ctrX" for="ch" forName="dot3" refType="w" fact="0.7141"/>
                  <dgm:constr type="ctrY" for="ch" forName="dot3" refType="h" fact="0.6898"/>
                  <dgm:constr type="w" for="ch" forName="dot3" refType="userD"/>
                  <dgm:constr type="h" for="ch" forName="dot3" refType="userD"/>
                  <dgm:constr type="ctrX" for="ch" forName="dotArrow1" refType="w" fact="0.6905"/>
                  <dgm:constr type="ctrY" for="ch" forName="dotArrow1" refType="h" fact="0.0587"/>
                  <dgm:constr type="w" for="ch" forName="dotArrow1" refType="userD"/>
                  <dgm:constr type="h" for="ch" forName="dotArrow1" refType="userD"/>
                  <dgm:constr type="ctrX" for="ch" forName="dotArrow2" refType="w" fact="0.6654"/>
                  <dgm:constr type="ctrY" for="ch" forName="dotArrow2" refType="h" fact="0.0287"/>
                  <dgm:constr type="w" for="ch" forName="dotArrow2" refType="userD"/>
                  <dgm:constr type="h" for="ch" forName="dotArrow2" refType="userD"/>
                  <dgm:constr type="ctrX" for="ch" forName="dotArrow3" refType="w" fact="0.6403"/>
                  <dgm:constr type="ctrY" for="ch" forName="dotArrow3" refType="h" fact="-0.0013"/>
                  <dgm:constr type="w" for="ch" forName="dotArrow3" refType="userD"/>
                  <dgm:constr type="h" for="ch" forName="dotArrow3" refType="userD"/>
                  <dgm:constr type="ctrX" for="ch" forName="dotArrow4" refType="w" fact="0.6152"/>
                  <dgm:constr type="ctrY" for="ch" forName="dotArrow4" refType="h" fact="0.0287"/>
                  <dgm:constr type="w" for="ch" forName="dotArrow4" refType="userD"/>
                  <dgm:constr type="h" for="ch" forName="dotArrow4" refType="userD"/>
                  <dgm:constr type="ctrX" for="ch" forName="dotArrow5" refType="w" fact="0.59"/>
                  <dgm:constr type="ctrY" for="ch" forName="dotArrow5" refType="h" fact="0.0587"/>
                  <dgm:constr type="w" for="ch" forName="dotArrow5" refType="userD"/>
                  <dgm:constr type="h" for="ch" forName="dotArrow5" refType="userD"/>
                  <dgm:constr type="ctrX" for="ch" forName="dotArrow6" refType="w" fact="0.6403"/>
                  <dgm:constr type="ctrY" for="ch" forName="dotArrow6" refType="h" fact="0.062"/>
                  <dgm:constr type="w" for="ch" forName="dotArrow6" refType="userD"/>
                  <dgm:constr type="h" for="ch" forName="dotArrow6" refType="userD"/>
                  <dgm:constr type="ctrX" for="ch" forName="dotArrow7" refType="w" fact="0.6403"/>
                  <dgm:constr type="ctrY" for="ch" forName="dotArrow7" refType="h" fact="0.1253"/>
                  <dgm:constr type="w" for="ch" forName="dotArrow7" refType="userD"/>
                  <dgm:constr type="h" for="ch" forName="dotArrow7" refType="userD"/>
                  <dgm:constr type="r" for="ch" forName="parTx1" refType="w" fact="0.803"/>
                  <dgm:constr type="t" for="ch" forName="parTx1" refType="h" fact="0.8169"/>
                  <dgm:constr type="w" for="ch" forName="parTx1" refType="w" fact="0.4064"/>
                  <dgm:constr type="h" for="ch" forName="parTx1" refType="h" fact="0.218"/>
                  <dgm:constr type="ctrX" for="ch" forName="picture1" refType="w" fact="0.8215"/>
                  <dgm:constr type="ctrY" for="ch" forName="picture1" refType="h" fact="0.7834"/>
                  <dgm:constr type="w" for="ch" forName="picture1" refType="w" fact="0.1884"/>
                  <dgm:constr type="h" for="ch" forName="picture1" refType="h" fact="0.376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312"/>
                  <dgm:constr type="t" for="ch" forName="parTx2" refType="h" fact="0.3905"/>
                  <dgm:constr type="w" for="ch" forName="parTx2" refType="w" fact="0.4064"/>
                  <dgm:constr type="h" for="ch" forName="parTx2" refType="h" fact="0.218"/>
                  <dgm:constr type="ctrX" for="ch" forName="picture2" refType="w" fact="0.6497"/>
                  <dgm:constr type="ctrY" for="ch" forName="picture2" refType="h" fact="0.357"/>
                  <dgm:constr type="w" for="ch" forName="picture2" refType="w" fact="0.1884"/>
                  <dgm:constr type="h" for="ch" forName="picture2" refType="h" fact="0.3768"/>
                  <dgm:constr type="r" for="ch" forName="desTx2" refType="l" refFor="ch" refForName="parTx2"/>
                  <dgm:constr type="l" for="ch" forName="desTx2"/>
                  <dgm:constr type="t" for="ch" forName="desTx2" refType="t" refFor="ch" refForName="parTx2"/>
                  <dgm:constr type="h" for="ch" forName="desTx2" refType="h" refFor="ch" refForName="parTx2"/>
                </dgm:constrLst>
              </dgm:if>
              <dgm:else name="Name21">
                <dgm:alg type="composite">
                  <dgm:param type="ar" val="1.5073"/>
                </dgm:alg>
                <dgm:constrLst>
                  <dgm:constr type="primFontSz" for="ch" forName="parTx1" op="equ" val="65"/>
                  <dgm:constr type="primFontSz" for="ch" forName="parTx2" refType="primFontSz" refFor="ch" refForName="parTx1" op="equ"/>
                  <dgm:constr type="userD" refType="w" fact="0.025"/>
                  <dgm:constr type="ctrX" for="ch" forName="dot1" refType="w" fact="0.5726"/>
                  <dgm:constr type="ctrY" for="ch" forName="dot1" refType="h" fact="0.5911"/>
                  <dgm:constr type="w" for="ch" forName="dot1" refType="userD"/>
                  <dgm:constr type="h" for="ch" forName="dot1" refType="userD"/>
                  <dgm:constr type="ctrX" for="ch" forName="dot2" refType="w" fact="0.5945"/>
                  <dgm:constr type="ctrY" for="ch" forName="dot2" refType="h" fact="0.644"/>
                  <dgm:constr type="w" for="ch" forName="dot2" refType="userD"/>
                  <dgm:constr type="h" for="ch" forName="dot2" refType="userD"/>
                  <dgm:constr type="ctrX" for="ch" forName="dot3" refType="w" fact="0.6206"/>
                  <dgm:constr type="ctrY" for="ch" forName="dot3" refType="h" fact="0.6898"/>
                  <dgm:constr type="w" for="ch" forName="dot3" refType="userD"/>
                  <dgm:constr type="h" for="ch" forName="dot3" refType="userD"/>
                  <dgm:constr type="ctrX" for="ch" forName="dotArrow1" refType="w" fact="0.5894"/>
                  <dgm:constr type="ctrY" for="ch" forName="dotArrow1" refType="h" fact="0.0587"/>
                  <dgm:constr type="w" for="ch" forName="dotArrow1" refType="userD"/>
                  <dgm:constr type="h" for="ch" forName="dotArrow1" refType="userD"/>
                  <dgm:constr type="ctrX" for="ch" forName="dotArrow2" refType="w" fact="0.556"/>
                  <dgm:constr type="ctrY" for="ch" forName="dotArrow2" refType="h" fact="0.0287"/>
                  <dgm:constr type="w" for="ch" forName="dotArrow2" refType="userD"/>
                  <dgm:constr type="h" for="ch" forName="dotArrow2" refType="userD"/>
                  <dgm:constr type="ctrX" for="ch" forName="dotArrow3" refType="w" fact="0.5227"/>
                  <dgm:constr type="ctrY" for="ch" forName="dotArrow3" refType="h" fact="-0.0013"/>
                  <dgm:constr type="w" for="ch" forName="dotArrow3" refType="userD"/>
                  <dgm:constr type="h" for="ch" forName="dotArrow3" refType="userD"/>
                  <dgm:constr type="ctrX" for="ch" forName="dotArrow4" refType="w" fact="0.4894"/>
                  <dgm:constr type="ctrY" for="ch" forName="dotArrow4" refType="h" fact="0.0287"/>
                  <dgm:constr type="w" for="ch" forName="dotArrow4" refType="userD"/>
                  <dgm:constr type="h" for="ch" forName="dotArrow4" refType="userD"/>
                  <dgm:constr type="ctrX" for="ch" forName="dotArrow5" refType="w" fact="0.456"/>
                  <dgm:constr type="ctrY" for="ch" forName="dotArrow5" refType="h" fact="0.0587"/>
                  <dgm:constr type="w" for="ch" forName="dotArrow5" refType="userD"/>
                  <dgm:constr type="h" for="ch" forName="dotArrow5" refType="userD"/>
                  <dgm:constr type="ctrX" for="ch" forName="dotArrow6" refType="w" fact="0.5227"/>
                  <dgm:constr type="ctrY" for="ch" forName="dotArrow6" refType="h" fact="0.062"/>
                  <dgm:constr type="w" for="ch" forName="dotArrow6" refType="userD"/>
                  <dgm:constr type="h" for="ch" forName="dotArrow6" refType="userD"/>
                  <dgm:constr type="ctrX" for="ch" forName="dotArrow7" refType="w" fact="0.5227"/>
                  <dgm:constr type="ctrY" for="ch" forName="dotArrow7" refType="h" fact="0.1253"/>
                  <dgm:constr type="w" for="ch" forName="dotArrow7" refType="userD"/>
                  <dgm:constr type="h" for="ch" forName="dotArrow7" refType="userD"/>
                  <dgm:constr type="r" for="ch" forName="parTx1" refType="w" fact="0.7386"/>
                  <dgm:constr type="t" for="ch" forName="parTx1" refType="h" fact="0.8086"/>
                  <dgm:constr type="w" for="ch" forName="parTx1" refType="w" fact="0.5392"/>
                  <dgm:constr type="h" for="ch" forName="parTx1" refType="h" fact="0.218"/>
                  <dgm:constr type="ctrX" for="ch" forName="picture1" refType="w" fact="0.7631"/>
                  <dgm:constr type="ctrY" for="ch" forName="picture1" refType="h" fact="0.7834"/>
                  <dgm:constr type="w" for="ch" forName="picture1" refType="w" fact="0.25"/>
                  <dgm:constr type="h" for="ch" forName="picture1" refType="h" fact="0.3768"/>
                  <dgm:constr type="r" for="ch" forName="parTx2" refType="w" fact="0.5107"/>
                  <dgm:constr type="t" for="ch" forName="parTx2" refType="h" fact="0.3822"/>
                  <dgm:constr type="w" for="ch" forName="parTx2" refType="w" fact="0.5392"/>
                  <dgm:constr type="h" for="ch" forName="parTx2" refType="h" fact="0.218"/>
                  <dgm:constr type="ctrX" for="ch" forName="picture2" refType="w" fact="0.5352"/>
                  <dgm:constr type="ctrY" for="ch" forName="picture2" refType="h" fact="0.357"/>
                  <dgm:constr type="w" for="ch" forName="picture2" refType="w" fact="0.25"/>
                  <dgm:constr type="h" for="ch" forName="picture2" refType="h" fact="0.3768"/>
                </dgm:constrLst>
              </dgm:else>
            </dgm:choose>
          </dgm:else>
        </dgm:choose>
      </dgm:if>
      <dgm:if name="Name22" axis="ch" ptType="node" func="cnt" op="equ" val="3">
        <dgm:choose name="Name23">
          <dgm:if name="Name24" func="var" arg="dir" op="equ" val="norm">
            <dgm:choose name="Name25">
              <dgm:if name="Name26"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2981"/>
                  <dgm:constr type="ctrY" for="ch" forName="dot1" refType="h" fact="0.763"/>
                  <dgm:constr type="w" for="ch" forName="dot1" refType="userD"/>
                  <dgm:constr type="h" for="ch" forName="dot1" refType="userD"/>
                  <dgm:constr type="ctrX" for="ch" forName="dot2" refType="w" fact="0.2676"/>
                  <dgm:constr type="ctrY" for="ch" forName="dot2" refType="h" fact="0.7887"/>
                  <dgm:constr type="w" for="ch" forName="dot2" refType="userD"/>
                  <dgm:constr type="h" for="ch" forName="dot2" refType="userD"/>
                  <dgm:constr type="ctrX" for="ch" forName="dot3" refType="w" fact="0.2357"/>
                  <dgm:constr type="ctrY" for="ch" forName="dot3" refType="h" fact="0.809"/>
                  <dgm:constr type="w" for="ch" forName="dot3" refType="userD"/>
                  <dgm:constr type="h" for="ch" forName="dot3" refType="userD"/>
                  <dgm:constr type="ctrX" for="ch" forName="dot4" refType="w" fact="0.4445"/>
                  <dgm:constr type="ctrY" for="ch" forName="dot4" refType="h" fact="0.4655"/>
                  <dgm:constr type="w" for="ch" forName="dot4" refType="userD"/>
                  <dgm:constr type="h" for="ch" forName="dot4" refType="userD"/>
                  <dgm:constr type="ctrX" for="ch" forName="dot5" refType="w" fact="0.4323"/>
                  <dgm:constr type="ctrY" for="ch" forName="dot5" refType="h" fact="0.5178"/>
                  <dgm:constr type="w" for="ch" forName="dot5" refType="userD"/>
                  <dgm:constr type="h" for="ch" forName="dot5" refType="userD"/>
                  <dgm:constr type="ctrX" for="ch" forName="dotArrow1" refType="w" fact="0.4236"/>
                  <dgm:constr type="ctrY" for="ch" forName="dotArrow1" refType="h" fact="0.0718"/>
                  <dgm:constr type="w" for="ch" forName="dotArrow1" refType="userD"/>
                  <dgm:constr type="h" for="ch" forName="dotArrow1" refType="userD"/>
                  <dgm:constr type="ctrX" for="ch" forName="dotArrow2" refType="w" fact="0.446"/>
                  <dgm:constr type="ctrY" for="ch" forName="dotArrow2" refType="h" fact="0.0468"/>
                  <dgm:constr type="w" for="ch" forName="dotArrow2" refType="userD"/>
                  <dgm:constr type="h" for="ch" forName="dotArrow2" refType="userD"/>
                  <dgm:constr type="ctrX" for="ch" forName="dotArrow3" refType="w" fact="0.4685"/>
                  <dgm:constr type="ctrY" for="ch" forName="dotArrow3" refType="h" fact="0.0218"/>
                  <dgm:constr type="w" for="ch" forName="dotArrow3" refType="userD"/>
                  <dgm:constr type="h" for="ch" forName="dotArrow3" refType="userD"/>
                  <dgm:constr type="ctrX" for="ch" forName="dotArrow4" refType="w" fact="0.491"/>
                  <dgm:constr type="ctrY" for="ch" forName="dotArrow4" refType="h" fact="0.0468"/>
                  <dgm:constr type="w" for="ch" forName="dotArrow4" refType="userD"/>
                  <dgm:constr type="h" for="ch" forName="dotArrow4" refType="userD"/>
                  <dgm:constr type="ctrX" for="ch" forName="dotArrow5" refType="w" fact="0.5135"/>
                  <dgm:constr type="ctrY" for="ch" forName="dotArrow5" refType="h" fact="0.0718"/>
                  <dgm:constr type="w" for="ch" forName="dotArrow5" refType="userD"/>
                  <dgm:constr type="h" for="ch" forName="dotArrow5" refType="userD"/>
                  <dgm:constr type="ctrX" for="ch" forName="dotArrow6" refType="w" fact="0.4685"/>
                  <dgm:constr type="ctrY" for="ch" forName="dotArrow6" refType="h" fact="0.0745"/>
                  <dgm:constr type="w" for="ch" forName="dotArrow6" refType="userD"/>
                  <dgm:constr type="h" for="ch" forName="dotArrow6" refType="userD"/>
                  <dgm:constr type="ctrX" for="ch" forName="dotArrow7" refType="w" fact="0.4685"/>
                  <dgm:constr type="ctrY" for="ch" forName="dotArrow7" refType="h" fact="0.1273"/>
                  <dgm:constr type="w" for="ch" forName="dotArrow7" refType="userD"/>
                  <dgm:constr type="h" for="ch" forName="dotArrow7" refType="userD"/>
                  <dgm:constr type="l" for="ch" forName="parTx1" refType="w" fact="0.1487"/>
                  <dgm:constr type="t" for="ch" forName="parTx1" refType="h" fact="0.8596"/>
                  <dgm:constr type="w" for="ch" forName="parTx1" refType="w" fact="0.3491"/>
                  <dgm:constr type="h" for="ch" forName="parTx1" refType="h" fact="0.1638"/>
                  <dgm:constr type="ctrX" for="ch" forName="picture1" refType="w" fact="0.1328"/>
                  <dgm:constr type="ctrY" for="ch" forName="picture1" refType="h" fact="0.8361"/>
                  <dgm:constr type="w" for="ch" forName="picture1" refType="w" fact="0.1618"/>
                  <dgm:constr type="h" for="ch" forName="picture1" refType="h" fact="0.2832"/>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732"/>
                  <dgm:constr type="t" for="ch" forName="parTx2" refType="h" fact="0.6469"/>
                  <dgm:constr type="w" for="ch" forName="parTx2" refType="w" fact="0.3491"/>
                  <dgm:constr type="h" for="ch" forName="parTx2" refType="h" fact="0.1638"/>
                  <dgm:constr type="ctrX" for="ch" forName="picture2" refType="w" fact="0.3573"/>
                  <dgm:constr type="ctrY" for="ch" forName="picture2" refType="h" fact="0.6234"/>
                  <dgm:constr type="w" for="ch" forName="picture2" refType="w" fact="0.1618"/>
                  <dgm:constr type="h" for="ch" forName="picture2" refType="h" fact="0.2832"/>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4763"/>
                  <dgm:constr type="t" for="ch" forName="parTx3" refType="h" fact="0.3243"/>
                  <dgm:constr type="w" for="ch" forName="parTx3" refType="w" fact="0.3491"/>
                  <dgm:constr type="h" for="ch" forName="parTx3" refType="h" fact="0.1638"/>
                  <dgm:constr type="ctrX" for="ch" forName="picture3" refType="w" fact="0.4604"/>
                  <dgm:constr type="ctrY" for="ch" forName="picture3" refType="h" fact="0.3008"/>
                  <dgm:constr type="w" for="ch" forName="picture3" refType="w" fact="0.1618"/>
                  <dgm:constr type="h" for="ch" forName="picture3" refType="h" fact="0.2832"/>
                  <dgm:constr type="l" for="ch" forName="desTx3" refType="r" refFor="ch" refForName="parTx3"/>
                  <dgm:constr type="r" for="ch" forName="desTx3" refType="w"/>
                  <dgm:constr type="t" for="ch" forName="desTx3" refType="t" refFor="ch" refForName="parTx3"/>
                  <dgm:constr type="h" for="ch" forName="desTx3" refType="h" refFor="ch" refForName="parTx3"/>
                </dgm:constrLst>
              </dgm:if>
              <dgm:else name="Name27">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3684"/>
                  <dgm:constr type="ctrY" for="ch" forName="dot1" refType="h" fact="0.763"/>
                  <dgm:constr type="w" for="ch" forName="dot1" refType="userD"/>
                  <dgm:constr type="h" for="ch" forName="dot1" refType="userD"/>
                  <dgm:constr type="ctrX" for="ch" forName="dot2" refType="w" fact="0.3307"/>
                  <dgm:constr type="ctrY" for="ch" forName="dot2" refType="h" fact="0.7887"/>
                  <dgm:constr type="w" for="ch" forName="dot2" refType="userD"/>
                  <dgm:constr type="h" for="ch" forName="dot2" refType="userD"/>
                  <dgm:constr type="ctrX" for="ch" forName="dot3" refType="w" fact="0.2912"/>
                  <dgm:constr type="ctrY" for="ch" forName="dot3" refType="h" fact="0.809"/>
                  <dgm:constr type="w" for="ch" forName="dot3" refType="userD"/>
                  <dgm:constr type="h" for="ch" forName="dot3" refType="userD"/>
                  <dgm:constr type="ctrX" for="ch" forName="dot4" refType="w" fact="0.5494"/>
                  <dgm:constr type="ctrY" for="ch" forName="dot4" refType="h" fact="0.4655"/>
                  <dgm:constr type="w" for="ch" forName="dot4" refType="userD"/>
                  <dgm:constr type="h" for="ch" forName="dot4" refType="userD"/>
                  <dgm:constr type="ctrX" for="ch" forName="dot5" refType="w" fact="0.5342"/>
                  <dgm:constr type="ctrY" for="ch" forName="dot5" refType="h" fact="0.5178"/>
                  <dgm:constr type="w" for="ch" forName="dot5" refType="userD"/>
                  <dgm:constr type="h" for="ch" forName="dot5" refType="userD"/>
                  <dgm:constr type="ctrX" for="ch" forName="dotArrow1" refType="w" fact="0.5234"/>
                  <dgm:constr type="ctrY" for="ch" forName="dotArrow1" refType="h" fact="0.0718"/>
                  <dgm:constr type="w" for="ch" forName="dotArrow1" refType="userD"/>
                  <dgm:constr type="h" for="ch" forName="dotArrow1" refType="userD"/>
                  <dgm:constr type="ctrX" for="ch" forName="dotArrow2" refType="w" fact="0.5512"/>
                  <dgm:constr type="ctrY" for="ch" forName="dotArrow2" refType="h" fact="0.0468"/>
                  <dgm:constr type="w" for="ch" forName="dotArrow2" refType="userD"/>
                  <dgm:constr type="h" for="ch" forName="dotArrow2" refType="userD"/>
                  <dgm:constr type="ctrX" for="ch" forName="dotArrow3" refType="w" fact="0.579"/>
                  <dgm:constr type="ctrY" for="ch" forName="dotArrow3" refType="h" fact="0.0218"/>
                  <dgm:constr type="w" for="ch" forName="dotArrow3" refType="userD"/>
                  <dgm:constr type="h" for="ch" forName="dotArrow3" refType="userD"/>
                  <dgm:constr type="ctrX" for="ch" forName="dotArrow4" refType="w" fact="0.6068"/>
                  <dgm:constr type="ctrY" for="ch" forName="dotArrow4" refType="h" fact="0.0468"/>
                  <dgm:constr type="w" for="ch" forName="dotArrow4" refType="userD"/>
                  <dgm:constr type="h" for="ch" forName="dotArrow4" refType="userD"/>
                  <dgm:constr type="ctrX" for="ch" forName="dotArrow5" refType="w" fact="0.6346"/>
                  <dgm:constr type="ctrY" for="ch" forName="dotArrow5" refType="h" fact="0.0718"/>
                  <dgm:constr type="w" for="ch" forName="dotArrow5" refType="userD"/>
                  <dgm:constr type="h" for="ch" forName="dotArrow5" refType="userD"/>
                  <dgm:constr type="ctrX" for="ch" forName="dotArrow6" refType="w" fact="0.579"/>
                  <dgm:constr type="ctrY" for="ch" forName="dotArrow6" refType="h" fact="0.0745"/>
                  <dgm:constr type="w" for="ch" forName="dotArrow6" refType="userD"/>
                  <dgm:constr type="h" for="ch" forName="dotArrow6" refType="userD"/>
                  <dgm:constr type="ctrX" for="ch" forName="dotArrow7" refType="w" fact="0.579"/>
                  <dgm:constr type="ctrY" for="ch" forName="dotArrow7" refType="h" fact="0.1273"/>
                  <dgm:constr type="w" for="ch" forName="dotArrow7" refType="userD"/>
                  <dgm:constr type="h" for="ch" forName="dotArrow7" refType="userD"/>
                  <dgm:constr type="l" for="ch" forName="parTx1" refType="w" fact="0.1837"/>
                  <dgm:constr type="t" for="ch" forName="parTx1" refType="h" fact="0.8551"/>
                  <dgm:constr type="w" for="ch" forName="parTx1" refType="w" fact="0.4314"/>
                  <dgm:constr type="h" for="ch" forName="parTx1" refType="h" fact="0.1638"/>
                  <dgm:constr type="ctrX" for="ch" forName="picture1" refType="w" fact="0.1641"/>
                  <dgm:constr type="ctrY" for="ch" forName="picture1" refType="h" fact="0.8361"/>
                  <dgm:constr type="w" for="ch" forName="picture1" refType="w" fact="0.2"/>
                  <dgm:constr type="h" for="ch" forName="picture1" refType="h" fact="0.2832"/>
                  <dgm:constr type="l" for="ch" forName="parTx2" refType="w" fact="0.4612"/>
                  <dgm:constr type="t" for="ch" forName="parTx2" refType="h" fact="0.6424"/>
                  <dgm:constr type="w" for="ch" forName="parTx2" refType="w" fact="0.4314"/>
                  <dgm:constr type="h" for="ch" forName="parTx2" refType="h" fact="0.1638"/>
                  <dgm:constr type="ctrX" for="ch" forName="picture2" refType="w" fact="0.4416"/>
                  <dgm:constr type="ctrY" for="ch" forName="picture2" refType="h" fact="0.6234"/>
                  <dgm:constr type="w" for="ch" forName="picture2" refType="w" fact="0.2"/>
                  <dgm:constr type="h" for="ch" forName="picture2" refType="h" fact="0.2832"/>
                  <dgm:constr type="l" for="ch" forName="parTx3" refType="w" fact="0.5886"/>
                  <dgm:constr type="t" for="ch" forName="parTx3" refType="h" fact="0.3198"/>
                  <dgm:constr type="w" for="ch" forName="parTx3" refType="w" fact="0.4314"/>
                  <dgm:constr type="h" for="ch" forName="parTx3" refType="h" fact="0.1638"/>
                  <dgm:constr type="ctrX" for="ch" forName="picture3" refType="w" fact="0.569"/>
                  <dgm:constr type="ctrY" for="ch" forName="picture3" refType="h" fact="0.3008"/>
                  <dgm:constr type="w" for="ch" forName="picture3" refType="w" fact="0.2"/>
                  <dgm:constr type="h" for="ch" forName="picture3" refType="h" fact="0.2832"/>
                </dgm:constrLst>
              </dgm:else>
            </dgm:choose>
          </dgm:if>
          <dgm:else name="Name28">
            <dgm:choose name="Name29">
              <dgm:if name="Name30" axis="des" func="maxDepth" op="gt" val="1">
                <dgm:alg type="composite">
                  <dgm:param type="ar" val="1.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userD" refType="w" fact="0.0162"/>
                  <dgm:constr type="ctrX" for="ch" forName="dot1" refType="w" fact="0.7019"/>
                  <dgm:constr type="ctrY" for="ch" forName="dot1" refType="h" fact="0.763"/>
                  <dgm:constr type="w" for="ch" forName="dot1" refType="userD"/>
                  <dgm:constr type="h" for="ch" forName="dot1" refType="userD"/>
                  <dgm:constr type="ctrX" for="ch" forName="dot2" refType="w" fact="0.7324"/>
                  <dgm:constr type="ctrY" for="ch" forName="dot2" refType="h" fact="0.7887"/>
                  <dgm:constr type="w" for="ch" forName="dot2" refType="userD"/>
                  <dgm:constr type="h" for="ch" forName="dot2" refType="userD"/>
                  <dgm:constr type="ctrX" for="ch" forName="dot3" refType="w" fact="0.7643"/>
                  <dgm:constr type="ctrY" for="ch" forName="dot3" refType="h" fact="0.809"/>
                  <dgm:constr type="w" for="ch" forName="dot3" refType="userD"/>
                  <dgm:constr type="h" for="ch" forName="dot3" refType="userD"/>
                  <dgm:constr type="ctrX" for="ch" forName="dot4" refType="w" fact="0.5555"/>
                  <dgm:constr type="ctrY" for="ch" forName="dot4" refType="h" fact="0.4655"/>
                  <dgm:constr type="w" for="ch" forName="dot4" refType="userD"/>
                  <dgm:constr type="h" for="ch" forName="dot4" refType="userD"/>
                  <dgm:constr type="ctrX" for="ch" forName="dot5" refType="w" fact="0.5677"/>
                  <dgm:constr type="ctrY" for="ch" forName="dot5" refType="h" fact="0.5178"/>
                  <dgm:constr type="w" for="ch" forName="dot5" refType="userD"/>
                  <dgm:constr type="h" for="ch" forName="dot5" refType="userD"/>
                  <dgm:constr type="ctrX" for="ch" forName="dotArrow1" refType="w" fact="0.5764"/>
                  <dgm:constr type="ctrY" for="ch" forName="dotArrow1" refType="h" fact="0.0718"/>
                  <dgm:constr type="w" for="ch" forName="dotArrow1" refType="userD"/>
                  <dgm:constr type="h" for="ch" forName="dotArrow1" refType="userD"/>
                  <dgm:constr type="ctrX" for="ch" forName="dotArrow2" refType="w" fact="0.554"/>
                  <dgm:constr type="ctrY" for="ch" forName="dotArrow2" refType="h" fact="0.0468"/>
                  <dgm:constr type="w" for="ch" forName="dotArrow2" refType="userD"/>
                  <dgm:constr type="h" for="ch" forName="dotArrow2" refType="userD"/>
                  <dgm:constr type="ctrX" for="ch" forName="dotArrow3" refType="w" fact="0.5315"/>
                  <dgm:constr type="ctrY" for="ch" forName="dotArrow3" refType="h" fact="0.0218"/>
                  <dgm:constr type="w" for="ch" forName="dotArrow3" refType="userD"/>
                  <dgm:constr type="h" for="ch" forName="dotArrow3" refType="userD"/>
                  <dgm:constr type="ctrX" for="ch" forName="dotArrow4" refType="w" fact="0.509"/>
                  <dgm:constr type="ctrY" for="ch" forName="dotArrow4" refType="h" fact="0.0468"/>
                  <dgm:constr type="w" for="ch" forName="dotArrow4" refType="userD"/>
                  <dgm:constr type="h" for="ch" forName="dotArrow4" refType="userD"/>
                  <dgm:constr type="ctrX" for="ch" forName="dotArrow5" refType="w" fact="0.4865"/>
                  <dgm:constr type="ctrY" for="ch" forName="dotArrow5" refType="h" fact="0.0718"/>
                  <dgm:constr type="w" for="ch" forName="dotArrow5" refType="userD"/>
                  <dgm:constr type="h" for="ch" forName="dotArrow5" refType="userD"/>
                  <dgm:constr type="ctrX" for="ch" forName="dotArrow6" refType="w" fact="0.5315"/>
                  <dgm:constr type="ctrY" for="ch" forName="dotArrow6" refType="h" fact="0.0745"/>
                  <dgm:constr type="w" for="ch" forName="dotArrow6" refType="userD"/>
                  <dgm:constr type="h" for="ch" forName="dotArrow6" refType="userD"/>
                  <dgm:constr type="ctrX" for="ch" forName="dotArrow7" refType="w" fact="0.5315"/>
                  <dgm:constr type="ctrY" for="ch" forName="dotArrow7" refType="h" fact="0.1273"/>
                  <dgm:constr type="w" for="ch" forName="dotArrow7" refType="userD"/>
                  <dgm:constr type="h" for="ch" forName="dotArrow7" refType="userD"/>
                  <dgm:constr type="r" for="ch" forName="parTx1" refType="w" fact="0.8513"/>
                  <dgm:constr type="t" for="ch" forName="parTx1" refType="h" fact="0.8596"/>
                  <dgm:constr type="w" for="ch" forName="parTx1" refType="w" fact="0.3491"/>
                  <dgm:constr type="h" for="ch" forName="parTx1" refType="h" fact="0.1638"/>
                  <dgm:constr type="ctrX" for="ch" forName="picture1" refType="w" fact="0.8672"/>
                  <dgm:constr type="ctrY" for="ch" forName="picture1" refType="h" fact="0.8361"/>
                  <dgm:constr type="w" for="ch" forName="picture1" refType="w" fact="0.1618"/>
                  <dgm:constr type="h" for="ch" forName="picture1" refType="h" fact="0.2832"/>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268"/>
                  <dgm:constr type="t" for="ch" forName="parTx2" refType="h" fact="0.6469"/>
                  <dgm:constr type="w" for="ch" forName="parTx2" refType="w" fact="0.3491"/>
                  <dgm:constr type="h" for="ch" forName="parTx2" refType="h" fact="0.1638"/>
                  <dgm:constr type="ctrX" for="ch" forName="picture2" refType="w" fact="0.6427"/>
                  <dgm:constr type="ctrY" for="ch" forName="picture2" refType="h" fact="0.6234"/>
                  <dgm:constr type="w" for="ch" forName="picture2" refType="w" fact="0.1618"/>
                  <dgm:constr type="h" for="ch" forName="picture2" refType="h" fact="0.2832"/>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5237"/>
                  <dgm:constr type="t" for="ch" forName="parTx3" refType="h" fact="0.3243"/>
                  <dgm:constr type="w" for="ch" forName="parTx3" refType="w" fact="0.3491"/>
                  <dgm:constr type="h" for="ch" forName="parTx3" refType="h" fact="0.1638"/>
                  <dgm:constr type="ctrX" for="ch" forName="picture3" refType="w" fact="0.5396"/>
                  <dgm:constr type="ctrY" for="ch" forName="picture3" refType="h" fact="0.3008"/>
                  <dgm:constr type="w" for="ch" forName="picture3" refType="w" fact="0.1618"/>
                  <dgm:constr type="h" for="ch" forName="picture3" refType="h" fact="0.2832"/>
                  <dgm:constr type="r" for="ch" forName="desTx3" refType="l" refFor="ch" refForName="parTx3"/>
                  <dgm:constr type="l" for="ch" forName="desTx3"/>
                  <dgm:constr type="t" for="ch" forName="desTx3" refType="t" refFor="ch" refForName="parTx3"/>
                  <dgm:constr type="h" for="ch" forName="desTx3" refType="h" refFor="ch" refForName="parTx3"/>
                </dgm:constrLst>
              </dgm:if>
              <dgm:else name="Name31">
                <dgm:alg type="composite">
                  <dgm:param type="ar" val="1.416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userD" refType="w" fact="0.02"/>
                  <dgm:constr type="ctrX" for="ch" forName="dot1" refType="w" fact="0.6316"/>
                  <dgm:constr type="ctrY" for="ch" forName="dot1" refType="h" fact="0.763"/>
                  <dgm:constr type="w" for="ch" forName="dot1" refType="userD"/>
                  <dgm:constr type="h" for="ch" forName="dot1" refType="userD"/>
                  <dgm:constr type="ctrX" for="ch" forName="dot2" refType="w" fact="0.6693"/>
                  <dgm:constr type="ctrY" for="ch" forName="dot2" refType="h" fact="0.7887"/>
                  <dgm:constr type="w" for="ch" forName="dot2" refType="userD"/>
                  <dgm:constr type="h" for="ch" forName="dot2" refType="userD"/>
                  <dgm:constr type="ctrX" for="ch" forName="dot3" refType="w" fact="0.7088"/>
                  <dgm:constr type="ctrY" for="ch" forName="dot3" refType="h" fact="0.809"/>
                  <dgm:constr type="w" for="ch" forName="dot3" refType="userD"/>
                  <dgm:constr type="h" for="ch" forName="dot3" refType="userD"/>
                  <dgm:constr type="ctrX" for="ch" forName="dot4" refType="w" fact="0.4506"/>
                  <dgm:constr type="ctrY" for="ch" forName="dot4" refType="h" fact="0.4655"/>
                  <dgm:constr type="w" for="ch" forName="dot4" refType="userD"/>
                  <dgm:constr type="h" for="ch" forName="dot4" refType="userD"/>
                  <dgm:constr type="ctrX" for="ch" forName="dot5" refType="w" fact="0.4658"/>
                  <dgm:constr type="ctrY" for="ch" forName="dot5" refType="h" fact="0.5178"/>
                  <dgm:constr type="w" for="ch" forName="dot5" refType="userD"/>
                  <dgm:constr type="h" for="ch" forName="dot5" refType="userD"/>
                  <dgm:constr type="ctrX" for="ch" forName="dotArrow1" refType="w" fact="0.4766"/>
                  <dgm:constr type="ctrY" for="ch" forName="dotArrow1" refType="h" fact="0.0718"/>
                  <dgm:constr type="w" for="ch" forName="dotArrow1" refType="userD"/>
                  <dgm:constr type="h" for="ch" forName="dotArrow1" refType="userD"/>
                  <dgm:constr type="ctrX" for="ch" forName="dotArrow2" refType="w" fact="0.4488"/>
                  <dgm:constr type="ctrY" for="ch" forName="dotArrow2" refType="h" fact="0.0468"/>
                  <dgm:constr type="w" for="ch" forName="dotArrow2" refType="userD"/>
                  <dgm:constr type="h" for="ch" forName="dotArrow2" refType="userD"/>
                  <dgm:constr type="ctrX" for="ch" forName="dotArrow3" refType="w" fact="0.421"/>
                  <dgm:constr type="ctrY" for="ch" forName="dotArrow3" refType="h" fact="0.0218"/>
                  <dgm:constr type="w" for="ch" forName="dotArrow3" refType="userD"/>
                  <dgm:constr type="h" for="ch" forName="dotArrow3" refType="userD"/>
                  <dgm:constr type="ctrX" for="ch" forName="dotArrow4" refType="w" fact="0.3932"/>
                  <dgm:constr type="ctrY" for="ch" forName="dotArrow4" refType="h" fact="0.0468"/>
                  <dgm:constr type="w" for="ch" forName="dotArrow4" refType="userD"/>
                  <dgm:constr type="h" for="ch" forName="dotArrow4" refType="userD"/>
                  <dgm:constr type="ctrX" for="ch" forName="dotArrow5" refType="w" fact="0.3654"/>
                  <dgm:constr type="ctrY" for="ch" forName="dotArrow5" refType="h" fact="0.0718"/>
                  <dgm:constr type="w" for="ch" forName="dotArrow5" refType="userD"/>
                  <dgm:constr type="h" for="ch" forName="dotArrow5" refType="userD"/>
                  <dgm:constr type="ctrX" for="ch" forName="dotArrow6" refType="w" fact="0.421"/>
                  <dgm:constr type="ctrY" for="ch" forName="dotArrow6" refType="h" fact="0.0745"/>
                  <dgm:constr type="w" for="ch" forName="dotArrow6" refType="userD"/>
                  <dgm:constr type="h" for="ch" forName="dotArrow6" refType="userD"/>
                  <dgm:constr type="ctrX" for="ch" forName="dotArrow7" refType="w" fact="0.421"/>
                  <dgm:constr type="ctrY" for="ch" forName="dotArrow7" refType="h" fact="0.1273"/>
                  <dgm:constr type="w" for="ch" forName="dotArrow7" refType="userD"/>
                  <dgm:constr type="h" for="ch" forName="dotArrow7" refType="userD"/>
                  <dgm:constr type="r" for="ch" forName="parTx1" refType="w" fact="0.8163"/>
                  <dgm:constr type="t" for="ch" forName="parTx1" refType="h" fact="0.8551"/>
                  <dgm:constr type="w" for="ch" forName="parTx1" refType="w" fact="0.4314"/>
                  <dgm:constr type="h" for="ch" forName="parTx1" refType="h" fact="0.1638"/>
                  <dgm:constr type="ctrX" for="ch" forName="picture1" refType="w" fact="0.8359"/>
                  <dgm:constr type="ctrY" for="ch" forName="picture1" refType="h" fact="0.8361"/>
                  <dgm:constr type="w" for="ch" forName="picture1" refType="w" fact="0.2"/>
                  <dgm:constr type="h" for="ch" forName="picture1" refType="h" fact="0.2832"/>
                  <dgm:constr type="r" for="ch" forName="parTx2" refType="w" fact="0.5388"/>
                  <dgm:constr type="t" for="ch" forName="parTx2" refType="h" fact="0.6424"/>
                  <dgm:constr type="w" for="ch" forName="parTx2" refType="w" fact="0.4314"/>
                  <dgm:constr type="h" for="ch" forName="parTx2" refType="h" fact="0.1638"/>
                  <dgm:constr type="ctrX" for="ch" forName="picture2" refType="w" fact="0.5584"/>
                  <dgm:constr type="ctrY" for="ch" forName="picture2" refType="h" fact="0.6234"/>
                  <dgm:constr type="w" for="ch" forName="picture2" refType="w" fact="0.2"/>
                  <dgm:constr type="h" for="ch" forName="picture2" refType="h" fact="0.2832"/>
                  <dgm:constr type="r" for="ch" forName="parTx3" refType="w" fact="0.4114"/>
                  <dgm:constr type="t" for="ch" forName="parTx3" refType="h" fact="0.3198"/>
                  <dgm:constr type="w" for="ch" forName="parTx3" refType="w" fact="0.4314"/>
                  <dgm:constr type="h" for="ch" forName="parTx3" refType="h" fact="0.1638"/>
                  <dgm:constr type="ctrX" for="ch" forName="picture3" refType="w" fact="0.431"/>
                  <dgm:constr type="ctrY" for="ch" forName="picture3" refType="h" fact="0.3008"/>
                  <dgm:constr type="w" for="ch" forName="picture3" refType="w" fact="0.2"/>
                  <dgm:constr type="h" for="ch" forName="picture3" refType="h" fact="0.2832"/>
                </dgm:constrLst>
              </dgm:else>
            </dgm:choose>
          </dgm:else>
        </dgm:choose>
      </dgm:if>
      <dgm:if name="Name32" axis="ch" ptType="node" func="cnt" op="equ" val="4">
        <dgm:choose name="Name33">
          <dgm:if name="Name34" func="var" arg="dir" op="equ" val="norm">
            <dgm:choose name="Name35">
              <dgm:if name="Name36"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3253"/>
                  <dgm:constr type="ctrY" for="ch" forName="dot1" refType="h" fact="0.8215"/>
                  <dgm:constr type="w" for="ch" forName="dot1" refType="userD"/>
                  <dgm:constr type="h" for="ch" forName="dot1" refType="userD"/>
                  <dgm:constr type="ctrX" for="ch" forName="dot2" refType="w" fact="0.2949"/>
                  <dgm:constr type="ctrY" for="ch" forName="dot2" refType="h" fact="0.843"/>
                  <dgm:constr type="w" for="ch" forName="dot2" refType="userD"/>
                  <dgm:constr type="h" for="ch" forName="dot2" refType="userD"/>
                  <dgm:constr type="ctrX" for="ch" forName="dot3" refType="w" fact="0.2635"/>
                  <dgm:constr type="ctrY" for="ch" forName="dot3" refType="h" fact="0.8607"/>
                  <dgm:constr type="w" for="ch" forName="dot3" refType="userD"/>
                  <dgm:constr type="h" for="ch" forName="dot3" refType="userD"/>
                  <dgm:constr type="ctrX" for="ch" forName="dot4" refType="w" fact="0.2313"/>
                  <dgm:constr type="ctrY" for="ch" forName="dot4" refType="h" fact="0.8745"/>
                  <dgm:constr type="w" for="ch" forName="dot4" refType="userD"/>
                  <dgm:constr type="h" for="ch" forName="dot4" refType="userD"/>
                  <dgm:constr type="ctrX" for="ch" forName="dot5" refType="w" fact="0.4675"/>
                  <dgm:constr type="ctrY" for="ch" forName="dot5" refType="h" fact="0.6419"/>
                  <dgm:constr type="w" for="ch" forName="dot5" refType="userD"/>
                  <dgm:constr type="h" for="ch" forName="dot5" refType="userD"/>
                  <dgm:constr type="ctrX" for="ch" forName="dot6" refType="w" fact="0.5486"/>
                  <dgm:constr type="ctrY" for="ch" forName="dot6" refType="h" fact="0.3784"/>
                  <dgm:constr type="w" for="ch" forName="dot6" refType="userD"/>
                  <dgm:constr type="h" for="ch" forName="dot6" refType="userD"/>
                  <dgm:constr type="ctrX" for="ch" forName="dotArrow1" refType="w" fact="0.5267"/>
                  <dgm:constr type="ctrY" for="ch" forName="dotArrow1" refType="h" fact="0.0496"/>
                  <dgm:constr type="w" for="ch" forName="dotArrow1" refType="userD"/>
                  <dgm:constr type="h" for="ch" forName="dotArrow1" refType="userD"/>
                  <dgm:constr type="ctrX" for="ch" forName="dotArrow2" refType="w" fact="0.5462"/>
                  <dgm:constr type="ctrY" for="ch" forName="dotArrow2" refType="h" fact="0.0282"/>
                  <dgm:constr type="w" for="ch" forName="dotArrow2" refType="userD"/>
                  <dgm:constr type="h" for="ch" forName="dotArrow2" refType="userD"/>
                  <dgm:constr type="ctrX" for="ch" forName="dotArrow3" refType="w" fact="0.5657"/>
                  <dgm:constr type="ctrY" for="ch" forName="dotArrow3" refType="h" fact="0.0068"/>
                  <dgm:constr type="w" for="ch" forName="dotArrow3" refType="userD"/>
                  <dgm:constr type="h" for="ch" forName="dotArrow3" refType="userD"/>
                  <dgm:constr type="ctrX" for="ch" forName="dotArrow4" refType="w" fact="0.5851"/>
                  <dgm:constr type="ctrY" for="ch" forName="dotArrow4" refType="h" fact="0.0282"/>
                  <dgm:constr type="w" for="ch" forName="dotArrow4" refType="userD"/>
                  <dgm:constr type="h" for="ch" forName="dotArrow4" refType="userD"/>
                  <dgm:constr type="ctrX" for="ch" forName="dotArrow5" refType="w" fact="0.6046"/>
                  <dgm:constr type="ctrY" for="ch" forName="dotArrow5" refType="h" fact="0.0496"/>
                  <dgm:constr type="w" for="ch" forName="dotArrow5" refType="userD"/>
                  <dgm:constr type="h" for="ch" forName="dotArrow5" refType="userD"/>
                  <dgm:constr type="ctrX" for="ch" forName="dotArrow6" refType="w" fact="0.5657"/>
                  <dgm:constr type="ctrY" for="ch" forName="dotArrow6" refType="h" fact="0.052"/>
                  <dgm:constr type="w" for="ch" forName="dotArrow6" refType="userD"/>
                  <dgm:constr type="h" for="ch" forName="dotArrow6" refType="userD"/>
                  <dgm:constr type="ctrX" for="ch" forName="dotArrow7" refType="w" fact="0.5657"/>
                  <dgm:constr type="ctrY" for="ch" forName="dotArrow7" refType="h" fact="0.0972"/>
                  <dgm:constr type="w" for="ch" forName="dotArrow7" refType="userD"/>
                  <dgm:constr type="h" for="ch" forName="dotArrow7" refType="userD"/>
                  <dgm:constr type="l" for="ch" forName="parTx1" refType="w" fact="0.1466"/>
                  <dgm:constr type="t" for="ch" forName="parTx1" refType="h" fact="0.9095"/>
                  <dgm:constr type="w" for="ch" forName="parTx1" refType="w" fact="0.294"/>
                  <dgm:constr type="h" for="ch" forName="parTx1" refType="h" fact="0.1222"/>
                  <dgm:constr type="ctrX" for="ch" forName="picture1" refType="w" fact="0.1333"/>
                  <dgm:constr type="ctrY" for="ch" forName="picture1" refType="h" fact="0.8922"/>
                  <dgm:constr type="w" for="ch" forName="picture1" refType="w" fact="0.1363"/>
                  <dgm:constr type="h" for="ch" forName="picture1" refType="h" fact="0.211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105"/>
                  <dgm:constr type="t" for="ch" forName="parTx2" refType="h" fact="0.762"/>
                  <dgm:constr type="w" for="ch" forName="parTx2" refType="w" fact="0.294"/>
                  <dgm:constr type="h" for="ch" forName="parTx2" refType="h" fact="0.1222"/>
                  <dgm:constr type="ctrX" for="ch" forName="picture2" refType="w" fact="0.3972"/>
                  <dgm:constr type="ctrY" for="ch" forName="picture2" refType="h" fact="0.7447"/>
                  <dgm:constr type="w" for="ch" forName="picture2" refType="w" fact="0.1363"/>
                  <dgm:constr type="h" for="ch" forName="picture2" refType="h" fact="0.211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229"/>
                  <dgm:constr type="t" for="ch" forName="parTx3" refType="h" fact="0.5294"/>
                  <dgm:constr type="w" for="ch" forName="parTx3" refType="w" fact="0.294"/>
                  <dgm:constr type="h" for="ch" forName="parTx3" refType="h" fact="0.1222"/>
                  <dgm:constr type="ctrX" for="ch" forName="picture3" refType="w" fact="0.5095"/>
                  <dgm:constr type="ctrY" for="ch" forName="picture3" refType="h" fact="0.5121"/>
                  <dgm:constr type="w" for="ch" forName="picture3" refType="w" fact="0.1363"/>
                  <dgm:constr type="h" for="ch" forName="picture3" refType="h" fact="0.211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722"/>
                  <dgm:constr type="t" for="ch" forName="parTx4" refType="h" fact="0.2523"/>
                  <dgm:constr type="w" for="ch" forName="parTx4" refType="w" fact="0.294"/>
                  <dgm:constr type="h" for="ch" forName="parTx4" refType="h" fact="0.1222"/>
                  <dgm:constr type="ctrX" for="ch" forName="picture4" refType="w" fact="0.5588"/>
                  <dgm:constr type="ctrY" for="ch" forName="picture4" refType="h" fact="0.235"/>
                  <dgm:constr type="w" for="ch" forName="picture4" refType="w" fact="0.1363"/>
                  <dgm:constr type="h" for="ch" forName="picture4" refType="h" fact="0.2113"/>
                  <dgm:constr type="l" for="ch" forName="desTx4" refType="r" refFor="ch" refForName="parTx4"/>
                  <dgm:constr type="r" for="ch" forName="desTx4" refType="w"/>
                  <dgm:constr type="t" for="ch" forName="desTx4" refType="t" refFor="ch" refForName="parTx4"/>
                  <dgm:constr type="h" for="ch" forName="desTx4" refType="h" refFor="ch" refForName="parTx4"/>
                </dgm:constrLst>
              </dgm:if>
              <dgm:else name="Name37">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3978"/>
                  <dgm:constr type="ctrY" for="ch" forName="dot1" refType="h" fact="0.8215"/>
                  <dgm:constr type="w" for="ch" forName="dot1" refType="userD"/>
                  <dgm:constr type="h" for="ch" forName="dot1" refType="userD"/>
                  <dgm:constr type="ctrX" for="ch" forName="dot2" refType="w" fact="0.3606"/>
                  <dgm:constr type="ctrY" for="ch" forName="dot2" refType="h" fact="0.843"/>
                  <dgm:constr type="w" for="ch" forName="dot2" refType="userD"/>
                  <dgm:constr type="h" for="ch" forName="dot2" refType="userD"/>
                  <dgm:constr type="ctrX" for="ch" forName="dot3" refType="w" fact="0.3223"/>
                  <dgm:constr type="ctrY" for="ch" forName="dot3" refType="h" fact="0.8607"/>
                  <dgm:constr type="w" for="ch" forName="dot3" refType="userD"/>
                  <dgm:constr type="h" for="ch" forName="dot3" refType="userD"/>
                  <dgm:constr type="ctrX" for="ch" forName="dot4" refType="w" fact="0.2829"/>
                  <dgm:constr type="ctrY" for="ch" forName="dot4" refType="h" fact="0.8745"/>
                  <dgm:constr type="w" for="ch" forName="dot4" refType="userD"/>
                  <dgm:constr type="h" for="ch" forName="dot4" refType="userD"/>
                  <dgm:constr type="ctrX" for="ch" forName="dot5" refType="w" fact="0.5717"/>
                  <dgm:constr type="ctrY" for="ch" forName="dot5" refType="h" fact="0.6419"/>
                  <dgm:constr type="w" for="ch" forName="dot5" refType="userD"/>
                  <dgm:constr type="h" for="ch" forName="dot5" refType="userD"/>
                  <dgm:constr type="ctrX" for="ch" forName="dot6" refType="w" fact="0.6709"/>
                  <dgm:constr type="ctrY" for="ch" forName="dot6" refType="h" fact="0.3784"/>
                  <dgm:constr type="w" for="ch" forName="dot6" refType="userD"/>
                  <dgm:constr type="h" for="ch" forName="dot6" refType="userD"/>
                  <dgm:constr type="ctrX" for="ch" forName="dotArrow1" refType="w" fact="0.6441"/>
                  <dgm:constr type="ctrY" for="ch" forName="dotArrow1" refType="h" fact="0.0496"/>
                  <dgm:constr type="w" for="ch" forName="dotArrow1" refType="userD"/>
                  <dgm:constr type="h" for="ch" forName="dotArrow1" refType="userD"/>
                  <dgm:constr type="ctrX" for="ch" forName="dotArrow2" refType="w" fact="0.6679"/>
                  <dgm:constr type="ctrY" for="ch" forName="dotArrow2" refType="h" fact="0.0282"/>
                  <dgm:constr type="w" for="ch" forName="dotArrow2" refType="userD"/>
                  <dgm:constr type="h" for="ch" forName="dotArrow2" refType="userD"/>
                  <dgm:constr type="ctrX" for="ch" forName="dotArrow3" refType="w" fact="0.6917"/>
                  <dgm:constr type="ctrY" for="ch" forName="dotArrow3" refType="h" fact="0.0068"/>
                  <dgm:constr type="w" for="ch" forName="dotArrow3" refType="userD"/>
                  <dgm:constr type="h" for="ch" forName="dotArrow3" refType="userD"/>
                  <dgm:constr type="ctrX" for="ch" forName="dotArrow4" refType="w" fact="0.7155"/>
                  <dgm:constr type="ctrY" for="ch" forName="dotArrow4" refType="h" fact="0.0282"/>
                  <dgm:constr type="w" for="ch" forName="dotArrow4" refType="userD"/>
                  <dgm:constr type="h" for="ch" forName="dotArrow4" refType="userD"/>
                  <dgm:constr type="ctrX" for="ch" forName="dotArrow5" refType="w" fact="0.7394"/>
                  <dgm:constr type="ctrY" for="ch" forName="dotArrow5" refType="h" fact="0.0496"/>
                  <dgm:constr type="w" for="ch" forName="dotArrow5" refType="userD"/>
                  <dgm:constr type="h" for="ch" forName="dotArrow5" refType="userD"/>
                  <dgm:constr type="ctrX" for="ch" forName="dotArrow6" refType="w" fact="0.6917"/>
                  <dgm:constr type="ctrY" for="ch" forName="dotArrow6" refType="h" fact="0.052"/>
                  <dgm:constr type="w" for="ch" forName="dotArrow6" refType="userD"/>
                  <dgm:constr type="h" for="ch" forName="dotArrow6" refType="userD"/>
                  <dgm:constr type="ctrX" for="ch" forName="dotArrow7" refType="w" fact="0.6917"/>
                  <dgm:constr type="ctrY" for="ch" forName="dotArrow7" refType="h" fact="0.0972"/>
                  <dgm:constr type="w" for="ch" forName="dotArrow7" refType="userD"/>
                  <dgm:constr type="h" for="ch" forName="dotArrow7" refType="userD"/>
                  <dgm:constr type="l" for="ch" forName="parTx1" refType="w" fact="0.1793"/>
                  <dgm:constr type="t" for="ch" forName="parTx1" refType="h" fact="0.9064"/>
                  <dgm:constr type="w" for="ch" forName="parTx1" refType="w" fact="0.3595"/>
                  <dgm:constr type="h" for="ch" forName="parTx1" refType="h" fact="0.1222"/>
                  <dgm:constr type="ctrX" for="ch" forName="picture1" refType="w" fact="0.163"/>
                  <dgm:constr type="ctrY" for="ch" forName="picture1" refType="h" fact="0.8922"/>
                  <dgm:constr type="w" for="ch" forName="picture1" refType="w" fact="0.1667"/>
                  <dgm:constr type="h" for="ch" forName="picture1" refType="h" fact="0.2113"/>
                  <dgm:constr type="l" for="ch" forName="parTx2" refType="w" fact="0.502"/>
                  <dgm:constr type="t" for="ch" forName="parTx2" refType="h" fact="0.7589"/>
                  <dgm:constr type="w" for="ch" forName="parTx2" refType="w" fact="0.3595"/>
                  <dgm:constr type="h" for="ch" forName="parTx2" refType="h" fact="0.1222"/>
                  <dgm:constr type="ctrX" for="ch" forName="picture2" refType="w" fact="0.4857"/>
                  <dgm:constr type="ctrY" for="ch" forName="picture2" refType="h" fact="0.7447"/>
                  <dgm:constr type="w" for="ch" forName="picture2" refType="w" fact="0.1667"/>
                  <dgm:constr type="h" for="ch" forName="picture2" refType="h" fact="0.2113"/>
                  <dgm:constr type="l" for="ch" forName="parTx3" refType="w" fact="0.6394"/>
                  <dgm:constr type="t" for="ch" forName="parTx3" refType="h" fact="0.5263"/>
                  <dgm:constr type="w" for="ch" forName="parTx3" refType="w" fact="0.3595"/>
                  <dgm:constr type="h" for="ch" forName="parTx3" refType="h" fact="0.1222"/>
                  <dgm:constr type="ctrX" for="ch" forName="picture3" refType="w" fact="0.6231"/>
                  <dgm:constr type="ctrY" for="ch" forName="picture3" refType="h" fact="0.5121"/>
                  <dgm:constr type="w" for="ch" forName="picture3" refType="w" fact="0.1667"/>
                  <dgm:constr type="h" for="ch" forName="picture3" refType="h" fact="0.2113"/>
                  <dgm:constr type="l" for="ch" forName="parTx4" refType="w" fact="0.6997"/>
                  <dgm:constr type="t" for="ch" forName="parTx4" refType="h" fact="0.2492"/>
                  <dgm:constr type="w" for="ch" forName="parTx4" refType="w" fact="0.3595"/>
                  <dgm:constr type="h" for="ch" forName="parTx4" refType="h" fact="0.1222"/>
                  <dgm:constr type="ctrX" for="ch" forName="picture4" refType="w" fact="0.6834"/>
                  <dgm:constr type="ctrY" for="ch" forName="picture4" refType="h" fact="0.235"/>
                  <dgm:constr type="w" for="ch" forName="picture4" refType="w" fact="0.1667"/>
                  <dgm:constr type="h" for="ch" forName="picture4" refType="h" fact="0.2113"/>
                </dgm:constrLst>
              </dgm:else>
            </dgm:choose>
          </dgm:if>
          <dgm:else name="Name38">
            <dgm:choose name="Name39">
              <dgm:if name="Name40" axis="des" func="maxDepth" op="gt" val="1">
                <dgm:alg type="composite">
                  <dgm:param type="ar" val="1.5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userD" refType="w" fact="0.0136"/>
                  <dgm:constr type="ctrX" for="ch" forName="dot1" refType="w" fact="0.6747"/>
                  <dgm:constr type="ctrY" for="ch" forName="dot1" refType="h" fact="0.8215"/>
                  <dgm:constr type="w" for="ch" forName="dot1" refType="userD"/>
                  <dgm:constr type="h" for="ch" forName="dot1" refType="userD"/>
                  <dgm:constr type="ctrX" for="ch" forName="dot2" refType="w" fact="0.7051"/>
                  <dgm:constr type="ctrY" for="ch" forName="dot2" refType="h" fact="0.843"/>
                  <dgm:constr type="w" for="ch" forName="dot2" refType="userD"/>
                  <dgm:constr type="h" for="ch" forName="dot2" refType="userD"/>
                  <dgm:constr type="ctrX" for="ch" forName="dot3" refType="w" fact="0.7365"/>
                  <dgm:constr type="ctrY" for="ch" forName="dot3" refType="h" fact="0.8607"/>
                  <dgm:constr type="w" for="ch" forName="dot3" refType="userD"/>
                  <dgm:constr type="h" for="ch" forName="dot3" refType="userD"/>
                  <dgm:constr type="ctrX" for="ch" forName="dot4" refType="w" fact="0.7687"/>
                  <dgm:constr type="ctrY" for="ch" forName="dot4" refType="h" fact="0.8745"/>
                  <dgm:constr type="w" for="ch" forName="dot4" refType="userD"/>
                  <dgm:constr type="h" for="ch" forName="dot4" refType="userD"/>
                  <dgm:constr type="ctrX" for="ch" forName="dot5" refType="w" fact="0.5325"/>
                  <dgm:constr type="ctrY" for="ch" forName="dot5" refType="h" fact="0.6419"/>
                  <dgm:constr type="w" for="ch" forName="dot5" refType="userD"/>
                  <dgm:constr type="h" for="ch" forName="dot5" refType="userD"/>
                  <dgm:constr type="ctrX" for="ch" forName="dot6" refType="w" fact="0.4514"/>
                  <dgm:constr type="ctrY" for="ch" forName="dot6" refType="h" fact="0.3784"/>
                  <dgm:constr type="w" for="ch" forName="dot6" refType="userD"/>
                  <dgm:constr type="h" for="ch" forName="dot6" refType="userD"/>
                  <dgm:constr type="ctrX" for="ch" forName="dotArrow1" refType="w" fact="0.4733"/>
                  <dgm:constr type="ctrY" for="ch" forName="dotArrow1" refType="h" fact="0.0496"/>
                  <dgm:constr type="w" for="ch" forName="dotArrow1" refType="userD"/>
                  <dgm:constr type="h" for="ch" forName="dotArrow1" refType="userD"/>
                  <dgm:constr type="ctrX" for="ch" forName="dotArrow2" refType="w" fact="0.4538"/>
                  <dgm:constr type="ctrY" for="ch" forName="dotArrow2" refType="h" fact="0.0282"/>
                  <dgm:constr type="w" for="ch" forName="dotArrow2" refType="userD"/>
                  <dgm:constr type="h" for="ch" forName="dotArrow2" refType="userD"/>
                  <dgm:constr type="ctrX" for="ch" forName="dotArrow3" refType="w" fact="0.4343"/>
                  <dgm:constr type="ctrY" for="ch" forName="dotArrow3" refType="h" fact="0.0068"/>
                  <dgm:constr type="w" for="ch" forName="dotArrow3" refType="userD"/>
                  <dgm:constr type="h" for="ch" forName="dotArrow3" refType="userD"/>
                  <dgm:constr type="ctrX" for="ch" forName="dotArrow4" refType="w" fact="0.4149"/>
                  <dgm:constr type="ctrY" for="ch" forName="dotArrow4" refType="h" fact="0.0282"/>
                  <dgm:constr type="w" for="ch" forName="dotArrow4" refType="userD"/>
                  <dgm:constr type="h" for="ch" forName="dotArrow4" refType="userD"/>
                  <dgm:constr type="ctrX" for="ch" forName="dotArrow5" refType="w" fact="0.3954"/>
                  <dgm:constr type="ctrY" for="ch" forName="dotArrow5" refType="h" fact="0.0496"/>
                  <dgm:constr type="w" for="ch" forName="dotArrow5" refType="userD"/>
                  <dgm:constr type="h" for="ch" forName="dotArrow5" refType="userD"/>
                  <dgm:constr type="ctrX" for="ch" forName="dotArrow6" refType="w" fact="0.4343"/>
                  <dgm:constr type="ctrY" for="ch" forName="dotArrow6" refType="h" fact="0.052"/>
                  <dgm:constr type="w" for="ch" forName="dotArrow6" refType="userD"/>
                  <dgm:constr type="h" for="ch" forName="dotArrow6" refType="userD"/>
                  <dgm:constr type="ctrX" for="ch" forName="dotArrow7" refType="w" fact="0.4343"/>
                  <dgm:constr type="ctrY" for="ch" forName="dotArrow7" refType="h" fact="0.0972"/>
                  <dgm:constr type="w" for="ch" forName="dotArrow7" refType="userD"/>
                  <dgm:constr type="h" for="ch" forName="dotArrow7" refType="userD"/>
                  <dgm:constr type="r" for="ch" forName="parTx1" refType="w" fact="0.8534"/>
                  <dgm:constr type="t" for="ch" forName="parTx1" refType="h" fact="0.9095"/>
                  <dgm:constr type="w" for="ch" forName="parTx1" refType="w" fact="0.294"/>
                  <dgm:constr type="h" for="ch" forName="parTx1" refType="h" fact="0.1222"/>
                  <dgm:constr type="ctrX" for="ch" forName="picture1" refType="w" fact="0.8667"/>
                  <dgm:constr type="ctrY" for="ch" forName="picture1" refType="h" fact="0.8922"/>
                  <dgm:constr type="w" for="ch" forName="picture1" refType="w" fact="0.1363"/>
                  <dgm:constr type="h" for="ch" forName="picture1" refType="h" fact="0.211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895"/>
                  <dgm:constr type="t" for="ch" forName="parTx2" refType="h" fact="0.762"/>
                  <dgm:constr type="w" for="ch" forName="parTx2" refType="w" fact="0.294"/>
                  <dgm:constr type="h" for="ch" forName="parTx2" refType="h" fact="0.1222"/>
                  <dgm:constr type="ctrX" for="ch" forName="picture2" refType="w" fact="0.6028"/>
                  <dgm:constr type="ctrY" for="ch" forName="picture2" refType="h" fact="0.7447"/>
                  <dgm:constr type="w" for="ch" forName="picture2" refType="w" fact="0.1363"/>
                  <dgm:constr type="h" for="ch" forName="picture2" refType="h" fact="0.211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771"/>
                  <dgm:constr type="t" for="ch" forName="parTx3" refType="h" fact="0.5294"/>
                  <dgm:constr type="w" for="ch" forName="parTx3" refType="w" fact="0.294"/>
                  <dgm:constr type="h" for="ch" forName="parTx3" refType="h" fact="0.1222"/>
                  <dgm:constr type="ctrX" for="ch" forName="picture3" refType="w" fact="0.4905"/>
                  <dgm:constr type="ctrY" for="ch" forName="picture3" refType="h" fact="0.5121"/>
                  <dgm:constr type="w" for="ch" forName="picture3" refType="w" fact="0.1363"/>
                  <dgm:constr type="h" for="ch" forName="picture3" refType="h" fact="0.211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278"/>
                  <dgm:constr type="t" for="ch" forName="parTx4" refType="h" fact="0.2523"/>
                  <dgm:constr type="w" for="ch" forName="parTx4" refType="w" fact="0.294"/>
                  <dgm:constr type="h" for="ch" forName="parTx4" refType="h" fact="0.1222"/>
                  <dgm:constr type="ctrX" for="ch" forName="picture4" refType="w" fact="0.4412"/>
                  <dgm:constr type="ctrY" for="ch" forName="picture4" refType="h" fact="0.235"/>
                  <dgm:constr type="w" for="ch" forName="picture4" refType="w" fact="0.1363"/>
                  <dgm:constr type="h" for="ch" forName="picture4" refType="h" fact="0.2113"/>
                  <dgm:constr type="r" for="ch" forName="desTx4" refType="l" refFor="ch" refForName="parTx4"/>
                  <dgm:constr type="l" for="ch" forName="desTx4"/>
                  <dgm:constr type="t" for="ch" forName="desTx4" refType="t" refFor="ch" refForName="parTx4"/>
                  <dgm:constr type="h" for="ch" forName="desTx4" refType="h" refFor="ch" refForName="parTx4"/>
                </dgm:constrLst>
              </dgm:if>
              <dgm:else name="Name41">
                <dgm:alg type="composite">
                  <dgm:param type="ar" val="1.267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userD" refType="w" fact="0.0167"/>
                  <dgm:constr type="ctrX" for="ch" forName="dot1" refType="w" fact="0.6022"/>
                  <dgm:constr type="ctrY" for="ch" forName="dot1" refType="h" fact="0.8215"/>
                  <dgm:constr type="w" for="ch" forName="dot1" refType="userD"/>
                  <dgm:constr type="h" for="ch" forName="dot1" refType="userD"/>
                  <dgm:constr type="ctrX" for="ch" forName="dot2" refType="w" fact="0.6394"/>
                  <dgm:constr type="ctrY" for="ch" forName="dot2" refType="h" fact="0.843"/>
                  <dgm:constr type="w" for="ch" forName="dot2" refType="userD"/>
                  <dgm:constr type="h" for="ch" forName="dot2" refType="userD"/>
                  <dgm:constr type="ctrX" for="ch" forName="dot3" refType="w" fact="0.6777"/>
                  <dgm:constr type="ctrY" for="ch" forName="dot3" refType="h" fact="0.8607"/>
                  <dgm:constr type="w" for="ch" forName="dot3" refType="userD"/>
                  <dgm:constr type="h" for="ch" forName="dot3" refType="userD"/>
                  <dgm:constr type="ctrX" for="ch" forName="dot4" refType="w" fact="0.7171"/>
                  <dgm:constr type="ctrY" for="ch" forName="dot4" refType="h" fact="0.8745"/>
                  <dgm:constr type="w" for="ch" forName="dot4" refType="userD"/>
                  <dgm:constr type="h" for="ch" forName="dot4" refType="userD"/>
                  <dgm:constr type="ctrX" for="ch" forName="dot5" refType="w" fact="0.4283"/>
                  <dgm:constr type="ctrY" for="ch" forName="dot5" refType="h" fact="0.6419"/>
                  <dgm:constr type="w" for="ch" forName="dot5" refType="userD"/>
                  <dgm:constr type="h" for="ch" forName="dot5" refType="userD"/>
                  <dgm:constr type="ctrX" for="ch" forName="dot6" refType="w" fact="0.3291"/>
                  <dgm:constr type="ctrY" for="ch" forName="dot6" refType="h" fact="0.3784"/>
                  <dgm:constr type="w" for="ch" forName="dot6" refType="userD"/>
                  <dgm:constr type="h" for="ch" forName="dot6" refType="userD"/>
                  <dgm:constr type="ctrX" for="ch" forName="dotArrow1" refType="w" fact="0.3559"/>
                  <dgm:constr type="ctrY" for="ch" forName="dotArrow1" refType="h" fact="0.0496"/>
                  <dgm:constr type="w" for="ch" forName="dotArrow1" refType="userD"/>
                  <dgm:constr type="h" for="ch" forName="dotArrow1" refType="userD"/>
                  <dgm:constr type="ctrX" for="ch" forName="dotArrow2" refType="w" fact="0.3321"/>
                  <dgm:constr type="ctrY" for="ch" forName="dotArrow2" refType="h" fact="0.0282"/>
                  <dgm:constr type="w" for="ch" forName="dotArrow2" refType="userD"/>
                  <dgm:constr type="h" for="ch" forName="dotArrow2" refType="userD"/>
                  <dgm:constr type="ctrX" for="ch" forName="dotArrow3" refType="w" fact="0.3083"/>
                  <dgm:constr type="ctrY" for="ch" forName="dotArrow3" refType="h" fact="0.0068"/>
                  <dgm:constr type="w" for="ch" forName="dotArrow3" refType="userD"/>
                  <dgm:constr type="h" for="ch" forName="dotArrow3" refType="userD"/>
                  <dgm:constr type="ctrX" for="ch" forName="dotArrow4" refType="w" fact="0.2845"/>
                  <dgm:constr type="ctrY" for="ch" forName="dotArrow4" refType="h" fact="0.0282"/>
                  <dgm:constr type="w" for="ch" forName="dotArrow4" refType="userD"/>
                  <dgm:constr type="h" for="ch" forName="dotArrow4" refType="userD"/>
                  <dgm:constr type="ctrX" for="ch" forName="dotArrow5" refType="w" fact="0.2606"/>
                  <dgm:constr type="ctrY" for="ch" forName="dotArrow5" refType="h" fact="0.0496"/>
                  <dgm:constr type="w" for="ch" forName="dotArrow5" refType="userD"/>
                  <dgm:constr type="h" for="ch" forName="dotArrow5" refType="userD"/>
                  <dgm:constr type="ctrX" for="ch" forName="dotArrow6" refType="w" fact="0.3083"/>
                  <dgm:constr type="ctrY" for="ch" forName="dotArrow6" refType="h" fact="0.052"/>
                  <dgm:constr type="w" for="ch" forName="dotArrow6" refType="userD"/>
                  <dgm:constr type="h" for="ch" forName="dotArrow6" refType="userD"/>
                  <dgm:constr type="ctrX" for="ch" forName="dotArrow7" refType="w" fact="0.3083"/>
                  <dgm:constr type="ctrY" for="ch" forName="dotArrow7" refType="h" fact="0.0972"/>
                  <dgm:constr type="w" for="ch" forName="dotArrow7" refType="userD"/>
                  <dgm:constr type="h" for="ch" forName="dotArrow7" refType="userD"/>
                  <dgm:constr type="r" for="ch" forName="parTx1" refType="w" fact="0.8207"/>
                  <dgm:constr type="t" for="ch" forName="parTx1" refType="h" fact="0.9064"/>
                  <dgm:constr type="w" for="ch" forName="parTx1" refType="w" fact="0.3595"/>
                  <dgm:constr type="h" for="ch" forName="parTx1" refType="h" fact="0.1222"/>
                  <dgm:constr type="ctrX" for="ch" forName="picture1" refType="w" fact="0.837"/>
                  <dgm:constr type="ctrY" for="ch" forName="picture1" refType="h" fact="0.8922"/>
                  <dgm:constr type="w" for="ch" forName="picture1" refType="w" fact="0.1667"/>
                  <dgm:constr type="h" for="ch" forName="picture1" refType="h" fact="0.2113"/>
                  <dgm:constr type="r" for="ch" forName="parTx2" refType="w" fact="0.498"/>
                  <dgm:constr type="t" for="ch" forName="parTx2" refType="h" fact="0.7589"/>
                  <dgm:constr type="w" for="ch" forName="parTx2" refType="w" fact="0.3595"/>
                  <dgm:constr type="h" for="ch" forName="parTx2" refType="h" fact="0.1222"/>
                  <dgm:constr type="ctrX" for="ch" forName="picture2" refType="w" fact="0.5143"/>
                  <dgm:constr type="ctrY" for="ch" forName="picture2" refType="h" fact="0.7447"/>
                  <dgm:constr type="w" for="ch" forName="picture2" refType="w" fact="0.1667"/>
                  <dgm:constr type="h" for="ch" forName="picture2" refType="h" fact="0.2113"/>
                  <dgm:constr type="r" for="ch" forName="parTx3" refType="w" fact="0.3606"/>
                  <dgm:constr type="t" for="ch" forName="parTx3" refType="h" fact="0.5263"/>
                  <dgm:constr type="w" for="ch" forName="parTx3" refType="w" fact="0.3595"/>
                  <dgm:constr type="h" for="ch" forName="parTx3" refType="h" fact="0.1222"/>
                  <dgm:constr type="ctrX" for="ch" forName="picture3" refType="w" fact="0.3769"/>
                  <dgm:constr type="ctrY" for="ch" forName="picture3" refType="h" fact="0.5121"/>
                  <dgm:constr type="w" for="ch" forName="picture3" refType="w" fact="0.1667"/>
                  <dgm:constr type="h" for="ch" forName="picture3" refType="h" fact="0.2113"/>
                  <dgm:constr type="r" for="ch" forName="parTx4" refType="w" fact="0.3003"/>
                  <dgm:constr type="t" for="ch" forName="parTx4" refType="h" fact="0.2492"/>
                  <dgm:constr type="w" for="ch" forName="parTx4" refType="w" fact="0.3595"/>
                  <dgm:constr type="h" for="ch" forName="parTx4" refType="h" fact="0.1222"/>
                  <dgm:constr type="ctrX" for="ch" forName="picture4" refType="w" fact="0.3166"/>
                  <dgm:constr type="ctrY" for="ch" forName="picture4" refType="h" fact="0.235"/>
                  <dgm:constr type="w" for="ch" forName="picture4" refType="w" fact="0.1667"/>
                  <dgm:constr type="h" for="ch" forName="picture4" refType="h" fact="0.2113"/>
                </dgm:constrLst>
              </dgm:else>
            </dgm:choose>
          </dgm:else>
        </dgm:choose>
      </dgm:if>
      <dgm:if name="Name42" axis="ch" ptType="node" func="cnt" op="equ" val="5">
        <dgm:choose name="Name43">
          <dgm:if name="Name44" func="var" arg="dir" op="equ" val="norm">
            <dgm:choose name="Name45">
              <dgm:if name="Name46"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3263"/>
                  <dgm:constr type="ctrY" for="ch" forName="dot1" refType="h" fact="0.8674"/>
                  <dgm:constr type="w" for="ch" forName="dot1" refType="userD"/>
                  <dgm:constr type="h" for="ch" forName="dot1" refType="userD"/>
                  <dgm:constr type="ctrX" for="ch" forName="dot2" refType="w" fact="0.3001"/>
                  <dgm:constr type="ctrY" for="ch" forName="dot2" refType="h" fact="0.8824"/>
                  <dgm:constr type="w" for="ch" forName="dot2" refType="userD"/>
                  <dgm:constr type="h" for="ch" forName="dot2" refType="userD"/>
                  <dgm:constr type="ctrX" for="ch" forName="dot3" refType="w" fact="0.2733"/>
                  <dgm:constr type="ctrY" for="ch" forName="dot3" refType="h" fact="0.8948"/>
                  <dgm:constr type="w" for="ch" forName="dot3" refType="userD"/>
                  <dgm:constr type="h" for="ch" forName="dot3" refType="userD"/>
                  <dgm:constr type="ctrX" for="ch" forName="dot4" refType="w" fact="0.2462"/>
                  <dgm:constr type="ctrY" for="ch" forName="dot4" refType="h" fact="0.9044"/>
                  <dgm:constr type="w" for="ch" forName="dot4" refType="userD"/>
                  <dgm:constr type="h" for="ch" forName="dot4" refType="userD"/>
                  <dgm:constr type="ctrX" for="ch" forName="dot5" refType="w" fact="0.4691"/>
                  <dgm:constr type="ctrY" for="ch" forName="dot5" refType="h" fact="0.7222"/>
                  <dgm:constr type="w" for="ch" forName="dot5" refType="userD"/>
                  <dgm:constr type="h" for="ch" forName="dot5" refType="userD"/>
                  <dgm:constr type="ctrX" for="ch" forName="dot6" refType="w" fact="0.4484"/>
                  <dgm:constr type="ctrY" for="ch" forName="dot6" refType="h" fact="0.7518"/>
                  <dgm:constr type="w" for="ch" forName="dot6" refType="userD"/>
                  <dgm:constr type="h" for="ch" forName="dot6" refType="userD"/>
                  <dgm:constr type="ctrX" for="ch" forName="dot7" refType="w" fact="0.5549"/>
                  <dgm:constr type="ctrY" for="ch" forName="dot7" refType="h" fact="0.5422"/>
                  <dgm:constr type="w" for="ch" forName="dot7" refType="userD"/>
                  <dgm:constr type="h" for="ch" forName="dot7" refType="userD"/>
                  <dgm:constr type="ctrX" for="ch" forName="dot8" refType="w" fact="0.601"/>
                  <dgm:constr type="ctrY" for="ch" forName="dot8" refType="h" fact="0.3229"/>
                  <dgm:constr type="w" for="ch" forName="dot8" refType="userD"/>
                  <dgm:constr type="h" for="ch" forName="dot8" refType="userD"/>
                  <dgm:constr type="ctrX" for="ch" forName="dotArrow1" refType="w" fact="0.5779"/>
                  <dgm:constr type="ctrY" for="ch" forName="dotArrow1" refType="h" fact="0.0635"/>
                  <dgm:constr type="w" for="ch" forName="dotArrow1" refType="userD"/>
                  <dgm:constr type="h" for="ch" forName="dotArrow1" refType="userD"/>
                  <dgm:constr type="ctrX" for="ch" forName="dotArrow2" refType="w" fact="0.5951"/>
                  <dgm:constr type="ctrY" for="ch" forName="dotArrow2" refType="h" fact="0.0448"/>
                  <dgm:constr type="w" for="ch" forName="dotArrow2" refType="userD"/>
                  <dgm:constr type="h" for="ch" forName="dotArrow2" refType="userD"/>
                  <dgm:constr type="ctrX" for="ch" forName="dotArrow3" refType="w" fact="0.6123"/>
                  <dgm:constr type="ctrY" for="ch" forName="dotArrow3" refType="h" fact="0.026"/>
                  <dgm:constr type="w" for="ch" forName="dotArrow3" refType="userD"/>
                  <dgm:constr type="h" for="ch" forName="dotArrow3" refType="userD"/>
                  <dgm:constr type="ctrX" for="ch" forName="dotArrow4" refType="w" fact="0.6295"/>
                  <dgm:constr type="ctrY" for="ch" forName="dotArrow4" refType="h" fact="0.0448"/>
                  <dgm:constr type="w" for="ch" forName="dotArrow4" refType="userD"/>
                  <dgm:constr type="h" for="ch" forName="dotArrow4" refType="userD"/>
                  <dgm:constr type="ctrX" for="ch" forName="dotArrow5" refType="w" fact="0.6467"/>
                  <dgm:constr type="ctrY" for="ch" forName="dotArrow5" refType="h" fact="0.0635"/>
                  <dgm:constr type="w" for="ch" forName="dotArrow5" refType="userD"/>
                  <dgm:constr type="h" for="ch" forName="dotArrow5" refType="userD"/>
                  <dgm:constr type="ctrX" for="ch" forName="dotArrow6" refType="w" fact="0.6123"/>
                  <dgm:constr type="ctrY" for="ch" forName="dotArrow6" refType="h" fact="0.0656"/>
                  <dgm:constr type="w" for="ch" forName="dotArrow6" refType="userD"/>
                  <dgm:constr type="h" for="ch" forName="dotArrow6" refType="userD"/>
                  <dgm:constr type="ctrX" for="ch" forName="dotArrow7" refType="w" fact="0.6123"/>
                  <dgm:constr type="ctrY" for="ch" forName="dotArrow7" refType="h" fact="0.1052"/>
                  <dgm:constr type="w" for="ch" forName="dotArrow7" refType="userD"/>
                  <dgm:constr type="h" for="ch" forName="dotArrow7" refType="userD"/>
                  <dgm:constr type="l" for="ch" forName="parTx1" refType="w" fact="0.1746"/>
                  <dgm:constr type="t" for="ch" forName="parTx1" refType="h" fact="0.9304"/>
                  <dgm:constr type="w" for="ch" forName="parTx1" refType="w" fact="0.2544"/>
                  <dgm:constr type="h" for="ch" forName="parTx1" refType="h" fact="0.0962"/>
                  <dgm:constr type="ctrX" for="ch" forName="picture1" refType="w" fact="0.1631"/>
                  <dgm:constr type="ctrY" for="ch" forName="picture1" refType="h" fact="0.9169"/>
                  <dgm:constr type="w" for="ch" forName="picture1" refType="w" fact="0.118"/>
                  <dgm:constr type="h" for="ch" forName="picture1" refType="h" fact="0.166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3982"/>
                  <dgm:constr type="t" for="ch" forName="parTx2" refType="h" fact="0.8167"/>
                  <dgm:constr type="w" for="ch" forName="parTx2" refType="w" fact="0.2544"/>
                  <dgm:constr type="h" for="ch" forName="parTx2" refType="h" fact="0.0962"/>
                  <dgm:constr type="ctrX" for="ch" forName="picture2" refType="w" fact="0.3866"/>
                  <dgm:constr type="ctrY" for="ch" forName="picture2" refType="h" fact="0.8032"/>
                  <dgm:constr type="w" for="ch" forName="picture2" refType="w" fact="0.118"/>
                  <dgm:constr type="h" for="ch" forName="picture2" refType="h" fact="0.166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194"/>
                  <dgm:constr type="t" for="ch" forName="parTx3" refType="h" fact="0.6524"/>
                  <dgm:constr type="w" for="ch" forName="parTx3" refType="w" fact="0.2544"/>
                  <dgm:constr type="h" for="ch" forName="parTx3" refType="h" fact="0.0962"/>
                  <dgm:constr type="ctrX" for="ch" forName="picture3" refType="w" fact="0.5078"/>
                  <dgm:constr type="ctrY" for="ch" forName="picture3" refType="h" fact="0.6389"/>
                  <dgm:constr type="w" for="ch" forName="picture3" refType="w" fact="0.118"/>
                  <dgm:constr type="h" for="ch" forName="picture3" refType="h" fact="0.166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827"/>
                  <dgm:constr type="t" for="ch" forName="parTx4" refType="h" fact="0.4412"/>
                  <dgm:constr type="w" for="ch" forName="parTx4" refType="w" fact="0.2544"/>
                  <dgm:constr type="h" for="ch" forName="parTx4" refType="h" fact="0.0962"/>
                  <dgm:constr type="ctrX" for="ch" forName="picture4" refType="w" fact="0.5712"/>
                  <dgm:constr type="ctrY" for="ch" forName="picture4" refType="h" fact="0.4277"/>
                  <dgm:constr type="w" for="ch" forName="picture4" refType="w" fact="0.118"/>
                  <dgm:constr type="h" for="ch" forName="picture4" refType="h" fact="0.166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18"/>
                  <dgm:constr type="t" for="ch" forName="parTx5" refType="h" fact="0.2262"/>
                  <dgm:constr type="w" for="ch" forName="parTx5" refType="w" fact="0.2544"/>
                  <dgm:constr type="h" for="ch" forName="parTx5" refType="h" fact="0.0962"/>
                  <dgm:constr type="ctrX" for="ch" forName="picture5" refType="w" fact="0.6064"/>
                  <dgm:constr type="ctrY" for="ch" forName="picture5" refType="h" fact="0.2127"/>
                  <dgm:constr type="w" for="ch" forName="picture5" refType="w" fact="0.118"/>
                  <dgm:constr type="h" for="ch" forName="picture5" refType="h" fact="0.1663"/>
                  <dgm:constr type="l" for="ch" forName="desTx5" refType="r" refFor="ch" refForName="parTx5"/>
                  <dgm:constr type="r" for="ch" forName="desTx5" refType="w"/>
                  <dgm:constr type="t" for="ch" forName="desTx5" refType="t" refFor="ch" refForName="parTx5"/>
                  <dgm:constr type="h" for="ch" forName="desTx5" refType="h" refFor="ch" refForName="parTx5"/>
                </dgm:constrLst>
              </dgm:if>
              <dgm:else name="Name47">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3951"/>
                  <dgm:constr type="ctrY" for="ch" forName="dot1" refType="h" fact="0.8674"/>
                  <dgm:constr type="w" for="ch" forName="dot1" refType="userD"/>
                  <dgm:constr type="h" for="ch" forName="dot1" refType="userD"/>
                  <dgm:constr type="ctrX" for="ch" forName="dot2" refType="w" fact="0.3634"/>
                  <dgm:constr type="ctrY" for="ch" forName="dot2" refType="h" fact="0.8824"/>
                  <dgm:constr type="w" for="ch" forName="dot2" refType="userD"/>
                  <dgm:constr type="h" for="ch" forName="dot2" refType="userD"/>
                  <dgm:constr type="ctrX" for="ch" forName="dot3" refType="w" fact="0.331"/>
                  <dgm:constr type="ctrY" for="ch" forName="dot3" refType="h" fact="0.8948"/>
                  <dgm:constr type="w" for="ch" forName="dot3" refType="userD"/>
                  <dgm:constr type="h" for="ch" forName="dot3" refType="userD"/>
                  <dgm:constr type="ctrX" for="ch" forName="dot4" refType="w" fact="0.2981"/>
                  <dgm:constr type="ctrY" for="ch" forName="dot4" refType="h" fact="0.9044"/>
                  <dgm:constr type="w" for="ch" forName="dot4" refType="userD"/>
                  <dgm:constr type="h" for="ch" forName="dot4" refType="userD"/>
                  <dgm:constr type="ctrX" for="ch" forName="dot5" refType="w" fact="0.5681"/>
                  <dgm:constr type="ctrY" for="ch" forName="dot5" refType="h" fact="0.7222"/>
                  <dgm:constr type="w" for="ch" forName="dot5" refType="userD"/>
                  <dgm:constr type="h" for="ch" forName="dot5" refType="userD"/>
                  <dgm:constr type="ctrX" for="ch" forName="dot6" refType="w" fact="0.543"/>
                  <dgm:constr type="ctrY" for="ch" forName="dot6" refType="h" fact="0.7518"/>
                  <dgm:constr type="w" for="ch" forName="dot6" refType="userD"/>
                  <dgm:constr type="h" for="ch" forName="dot6" refType="userD"/>
                  <dgm:constr type="ctrX" for="ch" forName="dot7" refType="w" fact="0.672"/>
                  <dgm:constr type="ctrY" for="ch" forName="dot7" refType="h" fact="0.5422"/>
                  <dgm:constr type="w" for="ch" forName="dot7" refType="userD"/>
                  <dgm:constr type="h" for="ch" forName="dot7" refType="userD"/>
                  <dgm:constr type="ctrX" for="ch" forName="dot8" refType="w" fact="0.7278"/>
                  <dgm:constr type="ctrY" for="ch" forName="dot8" refType="h" fact="0.3229"/>
                  <dgm:constr type="w" for="ch" forName="dot8" refType="userD"/>
                  <dgm:constr type="h" for="ch" forName="dot8" refType="userD"/>
                  <dgm:constr type="ctrX" for="ch" forName="dotArrow1" refType="w" fact="0.6999"/>
                  <dgm:constr type="ctrY" for="ch" forName="dotArrow1" refType="h" fact="0.0635"/>
                  <dgm:constr type="w" for="ch" forName="dotArrow1" refType="userD"/>
                  <dgm:constr type="h" for="ch" forName="dotArrow1" refType="userD"/>
                  <dgm:constr type="ctrX" for="ch" forName="dotArrow2" refType="w" fact="0.7207"/>
                  <dgm:constr type="ctrY" for="ch" forName="dotArrow2" refType="h" fact="0.0448"/>
                  <dgm:constr type="w" for="ch" forName="dotArrow2" refType="userD"/>
                  <dgm:constr type="h" for="ch" forName="dotArrow2" refType="userD"/>
                  <dgm:constr type="ctrX" for="ch" forName="dotArrow3" refType="w" fact="0.7415"/>
                  <dgm:constr type="ctrY" for="ch" forName="dotArrow3" refType="h" fact="0.026"/>
                  <dgm:constr type="w" for="ch" forName="dotArrow3" refType="userD"/>
                  <dgm:constr type="h" for="ch" forName="dotArrow3" refType="userD"/>
                  <dgm:constr type="ctrX" for="ch" forName="dotArrow4" refType="w" fact="0.7624"/>
                  <dgm:constr type="ctrY" for="ch" forName="dotArrow4" refType="h" fact="0.0448"/>
                  <dgm:constr type="w" for="ch" forName="dotArrow4" refType="userD"/>
                  <dgm:constr type="h" for="ch" forName="dotArrow4" refType="userD"/>
                  <dgm:constr type="ctrX" for="ch" forName="dotArrow5" refType="w" fact="0.7832"/>
                  <dgm:constr type="ctrY" for="ch" forName="dotArrow5" refType="h" fact="0.0635"/>
                  <dgm:constr type="w" for="ch" forName="dotArrow5" refType="userD"/>
                  <dgm:constr type="h" for="ch" forName="dotArrow5" refType="userD"/>
                  <dgm:constr type="ctrX" for="ch" forName="dotArrow6" refType="w" fact="0.7415"/>
                  <dgm:constr type="ctrY" for="ch" forName="dotArrow6" refType="h" fact="0.0656"/>
                  <dgm:constr type="w" for="ch" forName="dotArrow6" refType="userD"/>
                  <dgm:constr type="h" for="ch" forName="dotArrow6" refType="userD"/>
                  <dgm:constr type="ctrX" for="ch" forName="dotArrow7" refType="w" fact="0.7415"/>
                  <dgm:constr type="ctrY" for="ch" forName="dotArrow7" refType="h" fact="0.1052"/>
                  <dgm:constr type="w" for="ch" forName="dotArrow7" refType="userD"/>
                  <dgm:constr type="h" for="ch" forName="dotArrow7" refType="userD"/>
                  <dgm:constr type="l" for="ch" forName="parTx1" refType="w" fact="0.2115"/>
                  <dgm:constr type="t" for="ch" forName="parTx1" refType="h" fact="0.928"/>
                  <dgm:constr type="w" for="ch" forName="parTx1" refType="w" fact="0.3081"/>
                  <dgm:constr type="h" for="ch" forName="parTx1" refType="h" fact="0.0962"/>
                  <dgm:constr type="ctrX" for="ch" forName="picture1" refType="w" fact="0.1975"/>
                  <dgm:constr type="ctrY" for="ch" forName="picture1" refType="h" fact="0.9169"/>
                  <dgm:constr type="w" for="ch" forName="picture1" refType="w" fact="0.1429"/>
                  <dgm:constr type="h" for="ch" forName="picture1" refType="h" fact="0.1663"/>
                  <dgm:constr type="l" for="ch" forName="parTx2" refType="w" fact="0.4822"/>
                  <dgm:constr type="t" for="ch" forName="parTx2" refType="h" fact="0.8143"/>
                  <dgm:constr type="w" for="ch" forName="parTx2" refType="w" fact="0.3081"/>
                  <dgm:constr type="h" for="ch" forName="parTx2" refType="h" fact="0.0962"/>
                  <dgm:constr type="ctrX" for="ch" forName="picture2" refType="w" fact="0.4682"/>
                  <dgm:constr type="ctrY" for="ch" forName="picture2" refType="h" fact="0.8032"/>
                  <dgm:constr type="w" for="ch" forName="picture2" refType="w" fact="0.1429"/>
                  <dgm:constr type="h" for="ch" forName="picture2" refType="h" fact="0.1663"/>
                  <dgm:constr type="l" for="ch" forName="parTx3" refType="w" fact="0.629"/>
                  <dgm:constr type="t" for="ch" forName="parTx3" refType="h" fact="0.65"/>
                  <dgm:constr type="w" for="ch" forName="parTx3" refType="w" fact="0.3081"/>
                  <dgm:constr type="h" for="ch" forName="parTx3" refType="h" fact="0.0962"/>
                  <dgm:constr type="ctrX" for="ch" forName="picture3" refType="w" fact="0.615"/>
                  <dgm:constr type="ctrY" for="ch" forName="picture3" refType="h" fact="0.6389"/>
                  <dgm:constr type="w" for="ch" forName="picture3" refType="w" fact="0.1429"/>
                  <dgm:constr type="h" for="ch" forName="picture3" refType="h" fact="0.1663"/>
                  <dgm:constr type="l" for="ch" forName="parTx4" refType="w" fact="0.7057"/>
                  <dgm:constr type="t" for="ch" forName="parTx4" refType="h" fact="0.4388"/>
                  <dgm:constr type="w" for="ch" forName="parTx4" refType="w" fact="0.3081"/>
                  <dgm:constr type="h" for="ch" forName="parTx4" refType="h" fact="0.0962"/>
                  <dgm:constr type="ctrX" for="ch" forName="picture4" refType="w" fact="0.6917"/>
                  <dgm:constr type="ctrY" for="ch" forName="picture4" refType="h" fact="0.4277"/>
                  <dgm:constr type="w" for="ch" forName="picture4" refType="w" fact="0.1429"/>
                  <dgm:constr type="h" for="ch" forName="picture4" refType="h" fact="0.1663"/>
                  <dgm:constr type="l" for="ch" forName="parTx5" refType="w" fact="0.7484"/>
                  <dgm:constr type="t" for="ch" forName="parTx5" refType="h" fact="0.2238"/>
                  <dgm:constr type="w" for="ch" forName="parTx5" refType="w" fact="0.3081"/>
                  <dgm:constr type="h" for="ch" forName="parTx5" refType="h" fact="0.0962"/>
                  <dgm:constr type="ctrX" for="ch" forName="picture5" refType="w" fact="0.7344"/>
                  <dgm:constr type="ctrY" for="ch" forName="picture5" refType="h" fact="0.2127"/>
                  <dgm:constr type="w" for="ch" forName="picture5" refType="w" fact="0.1429"/>
                  <dgm:constr type="h" for="ch" forName="picture5" refType="h" fact="0.1663"/>
                </dgm:constrLst>
              </dgm:else>
            </dgm:choose>
          </dgm:if>
          <dgm:else name="Name48">
            <dgm:choose name="Name49">
              <dgm:if name="Name50" axis="des" func="maxDepth" op="gt" val="1">
                <dgm:alg type="composite">
                  <dgm:param type="ar" val="1.41"/>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userD" refType="w" fact="0.0118"/>
                  <dgm:constr type="ctrX" for="ch" forName="dot1" refType="w" fact="0.6737"/>
                  <dgm:constr type="ctrY" for="ch" forName="dot1" refType="h" fact="0.8674"/>
                  <dgm:constr type="w" for="ch" forName="dot1" refType="userD"/>
                  <dgm:constr type="h" for="ch" forName="dot1" refType="userD"/>
                  <dgm:constr type="ctrX" for="ch" forName="dot2" refType="w" fact="0.6999"/>
                  <dgm:constr type="ctrY" for="ch" forName="dot2" refType="h" fact="0.8824"/>
                  <dgm:constr type="w" for="ch" forName="dot2" refType="userD"/>
                  <dgm:constr type="h" for="ch" forName="dot2" refType="userD"/>
                  <dgm:constr type="ctrX" for="ch" forName="dot3" refType="w" fact="0.7267"/>
                  <dgm:constr type="ctrY" for="ch" forName="dot3" refType="h" fact="0.8948"/>
                  <dgm:constr type="w" for="ch" forName="dot3" refType="userD"/>
                  <dgm:constr type="h" for="ch" forName="dot3" refType="userD"/>
                  <dgm:constr type="ctrX" for="ch" forName="dot4" refType="w" fact="0.7538"/>
                  <dgm:constr type="ctrY" for="ch" forName="dot4" refType="h" fact="0.9044"/>
                  <dgm:constr type="w" for="ch" forName="dot4" refType="userD"/>
                  <dgm:constr type="h" for="ch" forName="dot4" refType="userD"/>
                  <dgm:constr type="ctrX" for="ch" forName="dot5" refType="w" fact="0.5309"/>
                  <dgm:constr type="ctrY" for="ch" forName="dot5" refType="h" fact="0.7222"/>
                  <dgm:constr type="w" for="ch" forName="dot5" refType="userD"/>
                  <dgm:constr type="h" for="ch" forName="dot5" refType="userD"/>
                  <dgm:constr type="ctrX" for="ch" forName="dot6" refType="w" fact="0.5516"/>
                  <dgm:constr type="ctrY" for="ch" forName="dot6" refType="h" fact="0.7518"/>
                  <dgm:constr type="w" for="ch" forName="dot6" refType="userD"/>
                  <dgm:constr type="h" for="ch" forName="dot6" refType="userD"/>
                  <dgm:constr type="ctrX" for="ch" forName="dot7" refType="w" fact="0.4451"/>
                  <dgm:constr type="ctrY" for="ch" forName="dot7" refType="h" fact="0.5422"/>
                  <dgm:constr type="w" for="ch" forName="dot7" refType="userD"/>
                  <dgm:constr type="h" for="ch" forName="dot7" refType="userD"/>
                  <dgm:constr type="ctrX" for="ch" forName="dot8" refType="w" fact="0.399"/>
                  <dgm:constr type="ctrY" for="ch" forName="dot8" refType="h" fact="0.3229"/>
                  <dgm:constr type="w" for="ch" forName="dot8" refType="userD"/>
                  <dgm:constr type="h" for="ch" forName="dot8" refType="userD"/>
                  <dgm:constr type="ctrX" for="ch" forName="dotArrow1" refType="w" fact="0.4221"/>
                  <dgm:constr type="ctrY" for="ch" forName="dotArrow1" refType="h" fact="0.0635"/>
                  <dgm:constr type="w" for="ch" forName="dotArrow1" refType="userD"/>
                  <dgm:constr type="h" for="ch" forName="dotArrow1" refType="userD"/>
                  <dgm:constr type="ctrX" for="ch" forName="dotArrow2" refType="w" fact="0.4049"/>
                  <dgm:constr type="ctrY" for="ch" forName="dotArrow2" refType="h" fact="0.0448"/>
                  <dgm:constr type="w" for="ch" forName="dotArrow2" refType="userD"/>
                  <dgm:constr type="h" for="ch" forName="dotArrow2" refType="userD"/>
                  <dgm:constr type="ctrX" for="ch" forName="dotArrow3" refType="w" fact="0.3877"/>
                  <dgm:constr type="ctrY" for="ch" forName="dotArrow3" refType="h" fact="0.026"/>
                  <dgm:constr type="w" for="ch" forName="dotArrow3" refType="userD"/>
                  <dgm:constr type="h" for="ch" forName="dotArrow3" refType="userD"/>
                  <dgm:constr type="ctrX" for="ch" forName="dotArrow4" refType="w" fact="0.3705"/>
                  <dgm:constr type="ctrY" for="ch" forName="dotArrow4" refType="h" fact="0.0448"/>
                  <dgm:constr type="w" for="ch" forName="dotArrow4" refType="userD"/>
                  <dgm:constr type="h" for="ch" forName="dotArrow4" refType="userD"/>
                  <dgm:constr type="ctrX" for="ch" forName="dotArrow5" refType="w" fact="0.3533"/>
                  <dgm:constr type="ctrY" for="ch" forName="dotArrow5" refType="h" fact="0.0635"/>
                  <dgm:constr type="w" for="ch" forName="dotArrow5" refType="userD"/>
                  <dgm:constr type="h" for="ch" forName="dotArrow5" refType="userD"/>
                  <dgm:constr type="ctrX" for="ch" forName="dotArrow6" refType="w" fact="0.3877"/>
                  <dgm:constr type="ctrY" for="ch" forName="dotArrow6" refType="h" fact="0.0656"/>
                  <dgm:constr type="w" for="ch" forName="dotArrow6" refType="userD"/>
                  <dgm:constr type="h" for="ch" forName="dotArrow6" refType="userD"/>
                  <dgm:constr type="ctrX" for="ch" forName="dotArrow7" refType="w" fact="0.3877"/>
                  <dgm:constr type="ctrY" for="ch" forName="dotArrow7" refType="h" fact="0.1052"/>
                  <dgm:constr type="w" for="ch" forName="dotArrow7" refType="userD"/>
                  <dgm:constr type="h" for="ch" forName="dotArrow7" refType="userD"/>
                  <dgm:constr type="r" for="ch" forName="parTx1" refType="w" fact="0.8254"/>
                  <dgm:constr type="t" for="ch" forName="parTx1" refType="h" fact="0.9304"/>
                  <dgm:constr type="w" for="ch" forName="parTx1" refType="w" fact="0.2544"/>
                  <dgm:constr type="h" for="ch" forName="parTx1" refType="h" fact="0.0962"/>
                  <dgm:constr type="ctrX" for="ch" forName="picture1" refType="w" fact="0.8369"/>
                  <dgm:constr type="ctrY" for="ch" forName="picture1" refType="h" fact="0.9169"/>
                  <dgm:constr type="w" for="ch" forName="picture1" refType="w" fact="0.118"/>
                  <dgm:constr type="h" for="ch" forName="picture1" refType="h" fact="0.166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6018"/>
                  <dgm:constr type="t" for="ch" forName="parTx2" refType="h" fact="0.8167"/>
                  <dgm:constr type="w" for="ch" forName="parTx2" refType="w" fact="0.2544"/>
                  <dgm:constr type="h" for="ch" forName="parTx2" refType="h" fact="0.0962"/>
                  <dgm:constr type="ctrX" for="ch" forName="picture2" refType="w" fact="0.6134"/>
                  <dgm:constr type="ctrY" for="ch" forName="picture2" refType="h" fact="0.8032"/>
                  <dgm:constr type="w" for="ch" forName="picture2" refType="w" fact="0.118"/>
                  <dgm:constr type="h" for="ch" forName="picture2" refType="h" fact="0.166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806"/>
                  <dgm:constr type="t" for="ch" forName="parTx3" refType="h" fact="0.6524"/>
                  <dgm:constr type="w" for="ch" forName="parTx3" refType="w" fact="0.2544"/>
                  <dgm:constr type="h" for="ch" forName="parTx3" refType="h" fact="0.0962"/>
                  <dgm:constr type="ctrX" for="ch" forName="picture3" refType="w" fact="0.4922"/>
                  <dgm:constr type="ctrY" for="ch" forName="picture3" refType="h" fact="0.6389"/>
                  <dgm:constr type="w" for="ch" forName="picture3" refType="w" fact="0.118"/>
                  <dgm:constr type="h" for="ch" forName="picture3" refType="h" fact="0.166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173"/>
                  <dgm:constr type="t" for="ch" forName="parTx4" refType="h" fact="0.4412"/>
                  <dgm:constr type="w" for="ch" forName="parTx4" refType="w" fact="0.2544"/>
                  <dgm:constr type="h" for="ch" forName="parTx4" refType="h" fact="0.0962"/>
                  <dgm:constr type="ctrX" for="ch" forName="picture4" refType="w" fact="0.4288"/>
                  <dgm:constr type="ctrY" for="ch" forName="picture4" refType="h" fact="0.4277"/>
                  <dgm:constr type="w" for="ch" forName="picture4" refType="w" fact="0.118"/>
                  <dgm:constr type="h" for="ch" forName="picture4" refType="h" fact="0.166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82"/>
                  <dgm:constr type="t" for="ch" forName="parTx5" refType="h" fact="0.2262"/>
                  <dgm:constr type="w" for="ch" forName="parTx5" refType="w" fact="0.2544"/>
                  <dgm:constr type="h" for="ch" forName="parTx5" refType="h" fact="0.0962"/>
                  <dgm:constr type="ctrX" for="ch" forName="picture5" refType="w" fact="0.3936"/>
                  <dgm:constr type="ctrY" for="ch" forName="picture5" refType="h" fact="0.2127"/>
                  <dgm:constr type="w" for="ch" forName="picture5" refType="w" fact="0.118"/>
                  <dgm:constr type="h" for="ch" forName="picture5" refType="h" fact="0.1663"/>
                  <dgm:constr type="r" for="ch" forName="desTx5" refType="l" refFor="ch" refForName="parTx5"/>
                  <dgm:constr type="l" for="ch" forName="desTx5"/>
                  <dgm:constr type="t" for="ch" forName="desTx5" refType="t" refFor="ch" refForName="parTx5"/>
                  <dgm:constr type="h" for="ch" forName="desTx5" refType="h" refFor="ch" refForName="parTx5"/>
                </dgm:constrLst>
              </dgm:if>
              <dgm:else name="Name51">
                <dgm:alg type="composite">
                  <dgm:param type="ar" val="1.164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userD" refType="w" fact="0.0143"/>
                  <dgm:constr type="ctrX" for="ch" forName="dot1" refType="w" fact="0.6049"/>
                  <dgm:constr type="ctrY" for="ch" forName="dot1" refType="h" fact="0.8674"/>
                  <dgm:constr type="w" for="ch" forName="dot1" refType="userD"/>
                  <dgm:constr type="h" for="ch" forName="dot1" refType="userD"/>
                  <dgm:constr type="ctrX" for="ch" forName="dot2" refType="w" fact="0.6366"/>
                  <dgm:constr type="ctrY" for="ch" forName="dot2" refType="h" fact="0.8824"/>
                  <dgm:constr type="w" for="ch" forName="dot2" refType="userD"/>
                  <dgm:constr type="h" for="ch" forName="dot2" refType="userD"/>
                  <dgm:constr type="ctrX" for="ch" forName="dot3" refType="w" fact="0.669"/>
                  <dgm:constr type="ctrY" for="ch" forName="dot3" refType="h" fact="0.8948"/>
                  <dgm:constr type="w" for="ch" forName="dot3" refType="userD"/>
                  <dgm:constr type="h" for="ch" forName="dot3" refType="userD"/>
                  <dgm:constr type="ctrX" for="ch" forName="dot4" refType="w" fact="0.7019"/>
                  <dgm:constr type="ctrY" for="ch" forName="dot4" refType="h" fact="0.9044"/>
                  <dgm:constr type="w" for="ch" forName="dot4" refType="userD"/>
                  <dgm:constr type="h" for="ch" forName="dot4" refType="userD"/>
                  <dgm:constr type="ctrX" for="ch" forName="dot5" refType="w" fact="0.4319"/>
                  <dgm:constr type="ctrY" for="ch" forName="dot5" refType="h" fact="0.7222"/>
                  <dgm:constr type="w" for="ch" forName="dot5" refType="userD"/>
                  <dgm:constr type="h" for="ch" forName="dot5" refType="userD"/>
                  <dgm:constr type="ctrX" for="ch" forName="dot6" refType="w" fact="0.457"/>
                  <dgm:constr type="ctrY" for="ch" forName="dot6" refType="h" fact="0.7518"/>
                  <dgm:constr type="w" for="ch" forName="dot6" refType="userD"/>
                  <dgm:constr type="h" for="ch" forName="dot6" refType="userD"/>
                  <dgm:constr type="ctrX" for="ch" forName="dot7" refType="w" fact="0.328"/>
                  <dgm:constr type="ctrY" for="ch" forName="dot7" refType="h" fact="0.5422"/>
                  <dgm:constr type="w" for="ch" forName="dot7" refType="userD"/>
                  <dgm:constr type="h" for="ch" forName="dot7" refType="userD"/>
                  <dgm:constr type="ctrX" for="ch" forName="dot8" refType="w" fact="0.2722"/>
                  <dgm:constr type="ctrY" for="ch" forName="dot8" refType="h" fact="0.3229"/>
                  <dgm:constr type="w" for="ch" forName="dot8" refType="userD"/>
                  <dgm:constr type="h" for="ch" forName="dot8" refType="userD"/>
                  <dgm:constr type="ctrX" for="ch" forName="dotArrow1" refType="w" fact="0.3001"/>
                  <dgm:constr type="ctrY" for="ch" forName="dotArrow1" refType="h" fact="0.0635"/>
                  <dgm:constr type="w" for="ch" forName="dotArrow1" refType="userD"/>
                  <dgm:constr type="h" for="ch" forName="dotArrow1" refType="userD"/>
                  <dgm:constr type="ctrX" for="ch" forName="dotArrow2" refType="w" fact="0.2793"/>
                  <dgm:constr type="ctrY" for="ch" forName="dotArrow2" refType="h" fact="0.0448"/>
                  <dgm:constr type="w" for="ch" forName="dotArrow2" refType="userD"/>
                  <dgm:constr type="h" for="ch" forName="dotArrow2" refType="userD"/>
                  <dgm:constr type="ctrX" for="ch" forName="dotArrow3" refType="w" fact="0.2585"/>
                  <dgm:constr type="ctrY" for="ch" forName="dotArrow3" refType="h" fact="0.026"/>
                  <dgm:constr type="w" for="ch" forName="dotArrow3" refType="userD"/>
                  <dgm:constr type="h" for="ch" forName="dotArrow3" refType="userD"/>
                  <dgm:constr type="ctrX" for="ch" forName="dotArrow4" refType="w" fact="0.2376"/>
                  <dgm:constr type="ctrY" for="ch" forName="dotArrow4" refType="h" fact="0.0448"/>
                  <dgm:constr type="w" for="ch" forName="dotArrow4" refType="userD"/>
                  <dgm:constr type="h" for="ch" forName="dotArrow4" refType="userD"/>
                  <dgm:constr type="ctrX" for="ch" forName="dotArrow5" refType="w" fact="0.2168"/>
                  <dgm:constr type="ctrY" for="ch" forName="dotArrow5" refType="h" fact="0.0635"/>
                  <dgm:constr type="w" for="ch" forName="dotArrow5" refType="userD"/>
                  <dgm:constr type="h" for="ch" forName="dotArrow5" refType="userD"/>
                  <dgm:constr type="ctrX" for="ch" forName="dotArrow6" refType="w" fact="0.2585"/>
                  <dgm:constr type="ctrY" for="ch" forName="dotArrow6" refType="h" fact="0.0656"/>
                  <dgm:constr type="w" for="ch" forName="dotArrow6" refType="userD"/>
                  <dgm:constr type="h" for="ch" forName="dotArrow6" refType="userD"/>
                  <dgm:constr type="ctrX" for="ch" forName="dotArrow7" refType="w" fact="0.2585"/>
                  <dgm:constr type="ctrY" for="ch" forName="dotArrow7" refType="h" fact="0.1052"/>
                  <dgm:constr type="w" for="ch" forName="dotArrow7" refType="userD"/>
                  <dgm:constr type="h" for="ch" forName="dotArrow7" refType="userD"/>
                  <dgm:constr type="r" for="ch" forName="parTx1" refType="w" fact="0.7885"/>
                  <dgm:constr type="t" for="ch" forName="parTx1" refType="h" fact="0.928"/>
                  <dgm:constr type="w" for="ch" forName="parTx1" refType="w" fact="0.3081"/>
                  <dgm:constr type="h" for="ch" forName="parTx1" refType="h" fact="0.0962"/>
                  <dgm:constr type="ctrX" for="ch" forName="picture1" refType="w" fact="0.8025"/>
                  <dgm:constr type="ctrY" for="ch" forName="picture1" refType="h" fact="0.9169"/>
                  <dgm:constr type="w" for="ch" forName="picture1" refType="w" fact="0.1429"/>
                  <dgm:constr type="h" for="ch" forName="picture1" refType="h" fact="0.1663"/>
                  <dgm:constr type="r" for="ch" forName="parTx2" refType="w" fact="0.5178"/>
                  <dgm:constr type="t" for="ch" forName="parTx2" refType="h" fact="0.8143"/>
                  <dgm:constr type="w" for="ch" forName="parTx2" refType="w" fact="0.3081"/>
                  <dgm:constr type="h" for="ch" forName="parTx2" refType="h" fact="0.0962"/>
                  <dgm:constr type="ctrX" for="ch" forName="picture2" refType="w" fact="0.5318"/>
                  <dgm:constr type="ctrY" for="ch" forName="picture2" refType="h" fact="0.8032"/>
                  <dgm:constr type="w" for="ch" forName="picture2" refType="w" fact="0.1429"/>
                  <dgm:constr type="h" for="ch" forName="picture2" refType="h" fact="0.1663"/>
                  <dgm:constr type="r" for="ch" forName="parTx3" refType="w" fact="0.371"/>
                  <dgm:constr type="t" for="ch" forName="parTx3" refType="h" fact="0.65"/>
                  <dgm:constr type="w" for="ch" forName="parTx3" refType="w" fact="0.3081"/>
                  <dgm:constr type="h" for="ch" forName="parTx3" refType="h" fact="0.0962"/>
                  <dgm:constr type="ctrX" for="ch" forName="picture3" refType="w" fact="0.385"/>
                  <dgm:constr type="ctrY" for="ch" forName="picture3" refType="h" fact="0.6389"/>
                  <dgm:constr type="w" for="ch" forName="picture3" refType="w" fact="0.1429"/>
                  <dgm:constr type="h" for="ch" forName="picture3" refType="h" fact="0.1663"/>
                  <dgm:constr type="r" for="ch" forName="parTx4" refType="w" fact="0.2943"/>
                  <dgm:constr type="t" for="ch" forName="parTx4" refType="h" fact="0.4388"/>
                  <dgm:constr type="w" for="ch" forName="parTx4" refType="w" fact="0.3081"/>
                  <dgm:constr type="h" for="ch" forName="parTx4" refType="h" fact="0.0962"/>
                  <dgm:constr type="ctrX" for="ch" forName="picture4" refType="w" fact="0.3083"/>
                  <dgm:constr type="ctrY" for="ch" forName="picture4" refType="h" fact="0.4277"/>
                  <dgm:constr type="w" for="ch" forName="picture4" refType="w" fact="0.1429"/>
                  <dgm:constr type="h" for="ch" forName="picture4" refType="h" fact="0.1663"/>
                  <dgm:constr type="r" for="ch" forName="parTx5" refType="w" fact="0.2516"/>
                  <dgm:constr type="t" for="ch" forName="parTx5" refType="h" fact="0.2238"/>
                  <dgm:constr type="w" for="ch" forName="parTx5" refType="w" fact="0.3081"/>
                  <dgm:constr type="h" for="ch" forName="parTx5" refType="h" fact="0.0962"/>
                  <dgm:constr type="ctrX" for="ch" forName="picture5" refType="w" fact="0.2656"/>
                  <dgm:constr type="ctrY" for="ch" forName="picture5" refType="h" fact="0.2127"/>
                  <dgm:constr type="w" for="ch" forName="picture5" refType="w" fact="0.1429"/>
                  <dgm:constr type="h" for="ch" forName="picture5" refType="h" fact="0.1663"/>
                </dgm:constrLst>
              </dgm:else>
            </dgm:choose>
          </dgm:else>
        </dgm:choose>
      </dgm:if>
      <dgm:if name="Name52" axis="ch" ptType="node" func="cnt" op="equ" val="6">
        <dgm:choose name="Name53">
          <dgm:if name="Name54" func="var" arg="dir" op="equ" val="norm">
            <dgm:choose name="Name55">
              <dgm:if name="Name56"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3608"/>
                  <dgm:constr type="ctrY" for="ch" forName="dot1" refType="h" fact="0.8839"/>
                  <dgm:constr type="w" for="ch" forName="dot1" refType="userD"/>
                  <dgm:constr type="h" for="ch" forName="dot1" refType="userD"/>
                  <dgm:constr type="ctrX" for="ch" forName="dot2" refType="w" fact="0.3384"/>
                  <dgm:constr type="ctrY" for="ch" forName="dot2" refType="h" fact="0.8967"/>
                  <dgm:constr type="w" for="ch" forName="dot2" refType="userD"/>
                  <dgm:constr type="h" for="ch" forName="dot2" refType="userD"/>
                  <dgm:constr type="ctrX" for="ch" forName="dot3" refType="w" fact="0.3155"/>
                  <dgm:constr type="ctrY" for="ch" forName="dot3" refType="h" fact="0.9076"/>
                  <dgm:constr type="w" for="ch" forName="dot3" refType="userD"/>
                  <dgm:constr type="h" for="ch" forName="dot3" refType="userD"/>
                  <dgm:constr type="ctrX" for="ch" forName="dot4" refType="w" fact="0.2923"/>
                  <dgm:constr type="ctrY" for="ch" forName="dot4" refType="h" fact="0.9165"/>
                  <dgm:constr type="w" for="ch" forName="dot4" refType="userD"/>
                  <dgm:constr type="h" for="ch" forName="dot4" refType="userD"/>
                  <dgm:constr type="ctrX" for="ch" forName="dot5" refType="w" fact="0.2688"/>
                  <dgm:constr type="ctrY" for="ch" forName="dot5" refType="h" fact="0.9234"/>
                  <dgm:constr type="w" for="ch" forName="dot5" refType="userD"/>
                  <dgm:constr type="h" for="ch" forName="dot5" refType="userD"/>
                  <dgm:constr type="ctrX" for="ch" forName="dot6" refType="w" fact="0.4883"/>
                  <dgm:constr type="ctrY" for="ch" forName="dot6" refType="h" fact="0.764"/>
                  <dgm:constr type="w" for="ch" forName="dot6" refType="userD"/>
                  <dgm:constr type="h" for="ch" forName="dot6" refType="userD"/>
                  <dgm:constr type="ctrX" for="ch" forName="dot7" refType="w" fact="0.4695"/>
                  <dgm:constr type="ctrY" for="ch" forName="dot7" refType="h" fact="0.7878"/>
                  <dgm:constr type="w" for="ch" forName="dot7" refType="userD"/>
                  <dgm:constr type="h" for="ch" forName="dot7" refType="userD"/>
                  <dgm:constr type="ctrX" for="ch" forName="dot8" refType="w" fact="0.5696"/>
                  <dgm:constr type="ctrY" for="ch" forName="dot8" refType="h" fact="0.6227"/>
                  <dgm:constr type="w" for="ch" forName="dot8" refType="userD"/>
                  <dgm:constr type="h" for="ch" forName="dot8" refType="userD"/>
                  <dgm:constr type="ctrX" for="ch" forName="dot9" refType="w" fact="0.6247"/>
                  <dgm:constr type="ctrY" for="ch" forName="dot9" refType="h" fact="0.4556"/>
                  <dgm:constr type="w" for="ch" forName="dot9" refType="userD"/>
                  <dgm:constr type="h" for="ch" forName="dot9" refType="userD"/>
                  <dgm:constr type="ctrX" for="ch" forName="dot10" refType="w" fact="0.6509"/>
                  <dgm:constr type="ctrY" for="ch" forName="dot10" refType="h" fact="0.2816"/>
                  <dgm:constr type="w" for="ch" forName="dot10" refType="userD"/>
                  <dgm:constr type="h" for="ch" forName="dot10" refType="userD"/>
                  <dgm:constr type="ctrX" for="ch" forName="dotArrow1" refType="w" fact="0.6281"/>
                  <dgm:constr type="ctrY" for="ch" forName="dotArrow1" refType="h" fact="0.0748"/>
                  <dgm:constr type="w" for="ch" forName="dotArrow1" refType="userD"/>
                  <dgm:constr type="h" for="ch" forName="dotArrow1" refType="userD"/>
                  <dgm:constr type="ctrX" for="ch" forName="dotArrow2" refType="w" fact="0.6437"/>
                  <dgm:constr type="ctrY" for="ch" forName="dotArrow2" refType="h" fact="0.0581"/>
                  <dgm:constr type="w" for="ch" forName="dotArrow2" refType="userD"/>
                  <dgm:constr type="h" for="ch" forName="dotArrow2" refType="userD"/>
                  <dgm:constr type="ctrX" for="ch" forName="dotArrow3" refType="w" fact="0.6593"/>
                  <dgm:constr type="ctrY" for="ch" forName="dotArrow3" refType="h" fact="0.0414"/>
                  <dgm:constr type="w" for="ch" forName="dotArrow3" refType="userD"/>
                  <dgm:constr type="h" for="ch" forName="dotArrow3" refType="userD"/>
                  <dgm:constr type="ctrX" for="ch" forName="dotArrow4" refType="w" fact="0.675"/>
                  <dgm:constr type="ctrY" for="ch" forName="dotArrow4" refType="h" fact="0.0581"/>
                  <dgm:constr type="w" for="ch" forName="dotArrow4" refType="userD"/>
                  <dgm:constr type="h" for="ch" forName="dotArrow4" refType="userD"/>
                  <dgm:constr type="ctrX" for="ch" forName="dotArrow5" refType="w" fact="0.6906"/>
                  <dgm:constr type="ctrY" for="ch" forName="dotArrow5" refType="h" fact="0.0748"/>
                  <dgm:constr type="w" for="ch" forName="dotArrow5" refType="userD"/>
                  <dgm:constr type="h" for="ch" forName="dotArrow5" refType="userD"/>
                  <dgm:constr type="ctrX" for="ch" forName="dotArrow6" refType="w" fact="0.6593"/>
                  <dgm:constr type="ctrY" for="ch" forName="dotArrow6" refType="h" fact="0.0766"/>
                  <dgm:constr type="w" for="ch" forName="dotArrow6" refType="userD"/>
                  <dgm:constr type="h" for="ch" forName="dotArrow6" refType="userD"/>
                  <dgm:constr type="ctrX" for="ch" forName="dotArrow7" refType="w" fact="0.6593"/>
                  <dgm:constr type="ctrY" for="ch" forName="dotArrow7" refType="h" fact="0.1118"/>
                  <dgm:constr type="w" for="ch" forName="dotArrow7" refType="userD"/>
                  <dgm:constr type="h" for="ch" forName="dotArrow7" refType="userD"/>
                  <dgm:constr type="l" for="ch" forName="parTx1" refType="w" fact="0.2091"/>
                  <dgm:constr type="t" for="ch" forName="parTx1" refType="h" fact="0.9433"/>
                  <dgm:constr type="w" for="ch" forName="parTx1" refType="w" fact="0.2275"/>
                  <dgm:constr type="h" for="ch" forName="parTx1" refType="h" fact="0.0811"/>
                  <dgm:constr type="ctrX" for="ch" forName="picture1" refType="w" fact="0.1988"/>
                  <dgm:constr type="ctrY" for="ch" forName="picture1" refType="h" fact="0.9322"/>
                  <dgm:constr type="w" for="ch" forName="picture1" refType="w" fact="0.1055"/>
                  <dgm:constr type="h" for="ch" forName="picture1" refType="h" fact="0.1403"/>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273"/>
                  <dgm:constr type="t" for="ch" forName="parTx2" refType="h" fact="0.8468"/>
                  <dgm:constr type="w" for="ch" forName="parTx2" refType="w" fact="0.2275"/>
                  <dgm:constr type="h" for="ch" forName="parTx2" refType="h" fact="0.0811"/>
                  <dgm:constr type="ctrX" for="ch" forName="picture2" refType="w" fact="0.4169"/>
                  <dgm:constr type="ctrY" for="ch" forName="picture2" refType="h" fact="0.8357"/>
                  <dgm:constr type="w" for="ch" forName="picture2" refType="w" fact="0.1055"/>
                  <dgm:constr type="h" for="ch" forName="picture2" refType="h" fact="0.1403"/>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349"/>
                  <dgm:constr type="t" for="ch" forName="parTx3" refType="h" fact="0.7023"/>
                  <dgm:constr type="w" for="ch" forName="parTx3" refType="w" fact="0.2275"/>
                  <dgm:constr type="h" for="ch" forName="parTx3" refType="h" fact="0.0811"/>
                  <dgm:constr type="ctrX" for="ch" forName="picture3" refType="w" fact="0.5245"/>
                  <dgm:constr type="ctrY" for="ch" forName="picture3" refType="h" fact="0.6912"/>
                  <dgm:constr type="w" for="ch" forName="picture3" refType="w" fact="0.1055"/>
                  <dgm:constr type="h" for="ch" forName="picture3" refType="h" fact="0.1403"/>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5998"/>
                  <dgm:constr type="t" for="ch" forName="parTx4" refType="h" fact="0.5441"/>
                  <dgm:constr type="w" for="ch" forName="parTx4" refType="w" fact="0.2275"/>
                  <dgm:constr type="h" for="ch" forName="parTx4" refType="h" fact="0.0811"/>
                  <dgm:constr type="ctrX" for="ch" forName="picture4" refType="w" fact="0.5894"/>
                  <dgm:constr type="ctrY" for="ch" forName="picture4" refType="h" fact="0.533"/>
                  <dgm:constr type="w" for="ch" forName="picture4" refType="w" fact="0.1055"/>
                  <dgm:constr type="h" for="ch" forName="picture4" refType="h" fact="0.1403"/>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416"/>
                  <dgm:constr type="t" for="ch" forName="parTx5" refType="h" fact="0.3737"/>
                  <dgm:constr type="w" for="ch" forName="parTx5" refType="w" fact="0.2275"/>
                  <dgm:constr type="h" for="ch" forName="parTx5" refType="h" fact="0.0811"/>
                  <dgm:constr type="ctrX" for="ch" forName="picture5" refType="w" fact="0.6313"/>
                  <dgm:constr type="ctrY" for="ch" forName="picture5" refType="h" fact="0.3626"/>
                  <dgm:constr type="w" for="ch" forName="picture5" refType="w" fact="0.1055"/>
                  <dgm:constr type="h" for="ch" forName="picture5" refType="h" fact="0.1403"/>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644"/>
                  <dgm:constr type="t" for="ch" forName="parTx6" refType="h" fact="0.2061"/>
                  <dgm:constr type="w" for="ch" forName="parTx6" refType="w" fact="0.2275"/>
                  <dgm:constr type="h" for="ch" forName="parTx6" refType="h" fact="0.0811"/>
                  <dgm:constr type="ctrX" for="ch" forName="picture6" refType="w" fact="0.6541"/>
                  <dgm:constr type="ctrY" for="ch" forName="picture6" refType="h" fact="0.195"/>
                  <dgm:constr type="w" for="ch" forName="picture6" refType="w" fact="0.1055"/>
                  <dgm:constr type="h" for="ch" forName="picture6" refType="h" fact="0.1403"/>
                  <dgm:constr type="l" for="ch" forName="desTx6" refType="r" refFor="ch" refForName="parTx6"/>
                  <dgm:constr type="r" for="ch" forName="desTx6" refType="w"/>
                  <dgm:constr type="t" for="ch" forName="desTx6" refType="t" refFor="ch" refForName="parTx6"/>
                  <dgm:constr type="h" for="ch" forName="desTx6" refType="h" refFor="ch" refForName="parTx6"/>
                </dgm:constrLst>
              </dgm:if>
              <dgm:else name="Name57">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4276"/>
                  <dgm:constr type="ctrY" for="ch" forName="dot1" refType="h" fact="0.8839"/>
                  <dgm:constr type="w" for="ch" forName="dot1" refType="userD"/>
                  <dgm:constr type="h" for="ch" forName="dot1" refType="userD"/>
                  <dgm:constr type="ctrX" for="ch" forName="dot2" refType="w" fact="0.401"/>
                  <dgm:constr type="ctrY" for="ch" forName="dot2" refType="h" fact="0.8967"/>
                  <dgm:constr type="w" for="ch" forName="dot2" refType="userD"/>
                  <dgm:constr type="h" for="ch" forName="dot2" refType="userD"/>
                  <dgm:constr type="ctrX" for="ch" forName="dot3" refType="w" fact="0.3739"/>
                  <dgm:constr type="ctrY" for="ch" forName="dot3" refType="h" fact="0.9076"/>
                  <dgm:constr type="w" for="ch" forName="dot3" refType="userD"/>
                  <dgm:constr type="h" for="ch" forName="dot3" refType="userD"/>
                  <dgm:constr type="ctrX" for="ch" forName="dot4" refType="w" fact="0.3464"/>
                  <dgm:constr type="ctrY" for="ch" forName="dot4" refType="h" fact="0.9165"/>
                  <dgm:constr type="w" for="ch" forName="dot4" refType="userD"/>
                  <dgm:constr type="h" for="ch" forName="dot4" refType="userD"/>
                  <dgm:constr type="ctrX" for="ch" forName="dot5" refType="w" fact="0.3186"/>
                  <dgm:constr type="ctrY" for="ch" forName="dot5" refType="h" fact="0.9234"/>
                  <dgm:constr type="w" for="ch" forName="dot5" refType="userD"/>
                  <dgm:constr type="h" for="ch" forName="dot5" refType="userD"/>
                  <dgm:constr type="ctrX" for="ch" forName="dot6" refType="w" fact="0.5786"/>
                  <dgm:constr type="ctrY" for="ch" forName="dot6" refType="h" fact="0.764"/>
                  <dgm:constr type="w" for="ch" forName="dot6" refType="userD"/>
                  <dgm:constr type="h" for="ch" forName="dot6" refType="userD"/>
                  <dgm:constr type="ctrX" for="ch" forName="dot7" refType="w" fact="0.5564"/>
                  <dgm:constr type="ctrY" for="ch" forName="dot7" refType="h" fact="0.7878"/>
                  <dgm:constr type="w" for="ch" forName="dot7" refType="userD"/>
                  <dgm:constr type="h" for="ch" forName="dot7" refType="userD"/>
                  <dgm:constr type="ctrX" for="ch" forName="dot8" refType="w" fact="0.675"/>
                  <dgm:constr type="ctrY" for="ch" forName="dot8" refType="h" fact="0.6227"/>
                  <dgm:constr type="w" for="ch" forName="dot8" refType="userD"/>
                  <dgm:constr type="h" for="ch" forName="dot8" refType="userD"/>
                  <dgm:constr type="ctrX" for="ch" forName="dot9" refType="w" fact="0.7403"/>
                  <dgm:constr type="ctrY" for="ch" forName="dot9" refType="h" fact="0.4556"/>
                  <dgm:constr type="w" for="ch" forName="dot9" refType="userD"/>
                  <dgm:constr type="h" for="ch" forName="dot9" refType="userD"/>
                  <dgm:constr type="ctrX" for="ch" forName="dot10" refType="w" fact="0.7714"/>
                  <dgm:constr type="ctrY" for="ch" forName="dot10" refType="h" fact="0.2816"/>
                  <dgm:constr type="w" for="ch" forName="dot10" refType="userD"/>
                  <dgm:constr type="h" for="ch" forName="dot10" refType="userD"/>
                  <dgm:constr type="ctrX" for="ch" forName="dotArrow1" refType="w" fact="0.7443"/>
                  <dgm:constr type="ctrY" for="ch" forName="dotArrow1" refType="h" fact="0.0748"/>
                  <dgm:constr type="w" for="ch" forName="dotArrow1" refType="userD"/>
                  <dgm:constr type="h" for="ch" forName="dotArrow1" refType="userD"/>
                  <dgm:constr type="ctrX" for="ch" forName="dotArrow2" refType="w" fact="0.7628"/>
                  <dgm:constr type="ctrY" for="ch" forName="dotArrow2" refType="h" fact="0.0581"/>
                  <dgm:constr type="w" for="ch" forName="dotArrow2" refType="userD"/>
                  <dgm:constr type="h" for="ch" forName="dotArrow2" refType="userD"/>
                  <dgm:constr type="ctrX" for="ch" forName="dotArrow3" refType="w" fact="0.7814"/>
                  <dgm:constr type="ctrY" for="ch" forName="dotArrow3" refType="h" fact="0.0414"/>
                  <dgm:constr type="w" for="ch" forName="dotArrow3" refType="userD"/>
                  <dgm:constr type="h" for="ch" forName="dotArrow3" refType="userD"/>
                  <dgm:constr type="ctrX" for="ch" forName="dotArrow4" refType="w" fact="0.7999"/>
                  <dgm:constr type="ctrY" for="ch" forName="dotArrow4" refType="h" fact="0.0581"/>
                  <dgm:constr type="w" for="ch" forName="dotArrow4" refType="userD"/>
                  <dgm:constr type="h" for="ch" forName="dotArrow4" refType="userD"/>
                  <dgm:constr type="ctrX" for="ch" forName="dotArrow5" refType="w" fact="0.8184"/>
                  <dgm:constr type="ctrY" for="ch" forName="dotArrow5" refType="h" fact="0.0748"/>
                  <dgm:constr type="w" for="ch" forName="dotArrow5" refType="userD"/>
                  <dgm:constr type="h" for="ch" forName="dotArrow5" refType="userD"/>
                  <dgm:constr type="ctrX" for="ch" forName="dotArrow6" refType="w" fact="0.7814"/>
                  <dgm:constr type="ctrY" for="ch" forName="dotArrow6" refType="h" fact="0.0766"/>
                  <dgm:constr type="w" for="ch" forName="dotArrow6" refType="userD"/>
                  <dgm:constr type="h" for="ch" forName="dotArrow6" refType="userD"/>
                  <dgm:constr type="ctrX" for="ch" forName="dotArrow7" refType="w" fact="0.7814"/>
                  <dgm:constr type="ctrY" for="ch" forName="dotArrow7" refType="h" fact="0.1118"/>
                  <dgm:constr type="w" for="ch" forName="dotArrow7" refType="userD"/>
                  <dgm:constr type="h" for="ch" forName="dotArrow7" refType="userD"/>
                  <dgm:constr type="l" for="ch" forName="parTx1" refType="w" fact="0.2479"/>
                  <dgm:constr type="t" for="ch" forName="parTx1" refType="h" fact="0.9416"/>
                  <dgm:constr type="w" for="ch" forName="parTx1" refType="w" fact="0.2696"/>
                  <dgm:constr type="h" for="ch" forName="parTx1" refType="h" fact="0.0811"/>
                  <dgm:constr type="ctrX" for="ch" forName="picture1" refType="w" fact="0.2356"/>
                  <dgm:constr type="ctrY" for="ch" forName="picture1" refType="h" fact="0.9322"/>
                  <dgm:constr type="w" for="ch" forName="picture1" refType="w" fact="0.125"/>
                  <dgm:constr type="h" for="ch" forName="picture1" refType="h" fact="0.1403"/>
                  <dgm:constr type="l" for="ch" forName="parTx2" refType="w" fact="0.5064"/>
                  <dgm:constr type="t" for="ch" forName="parTx2" refType="h" fact="0.8451"/>
                  <dgm:constr type="w" for="ch" forName="parTx2" refType="w" fact="0.2696"/>
                  <dgm:constr type="h" for="ch" forName="parTx2" refType="h" fact="0.0811"/>
                  <dgm:constr type="ctrX" for="ch" forName="picture2" refType="w" fact="0.4941"/>
                  <dgm:constr type="ctrY" for="ch" forName="picture2" refType="h" fact="0.8357"/>
                  <dgm:constr type="w" for="ch" forName="picture2" refType="w" fact="0.125"/>
                  <dgm:constr type="h" for="ch" forName="picture2" refType="h" fact="0.1403"/>
                  <dgm:constr type="l" for="ch" forName="parTx3" refType="w" fact="0.6339"/>
                  <dgm:constr type="t" for="ch" forName="parTx3" refType="h" fact="0.7006"/>
                  <dgm:constr type="w" for="ch" forName="parTx3" refType="w" fact="0.2696"/>
                  <dgm:constr type="h" for="ch" forName="parTx3" refType="h" fact="0.0811"/>
                  <dgm:constr type="ctrX" for="ch" forName="picture3" refType="w" fact="0.6216"/>
                  <dgm:constr type="ctrY" for="ch" forName="picture3" refType="h" fact="0.6912"/>
                  <dgm:constr type="w" for="ch" forName="picture3" refType="w" fact="0.125"/>
                  <dgm:constr type="h" for="ch" forName="picture3" refType="h" fact="0.1403"/>
                  <dgm:constr type="l" for="ch" forName="parTx4" refType="w" fact="0.7108"/>
                  <dgm:constr type="t" for="ch" forName="parTx4" refType="h" fact="0.5424"/>
                  <dgm:constr type="w" for="ch" forName="parTx4" refType="w" fact="0.2696"/>
                  <dgm:constr type="h" for="ch" forName="parTx4" refType="h" fact="0.0811"/>
                  <dgm:constr type="ctrX" for="ch" forName="picture4" refType="w" fact="0.6985"/>
                  <dgm:constr type="ctrY" for="ch" forName="picture4" refType="h" fact="0.533"/>
                  <dgm:constr type="w" for="ch" forName="picture4" refType="w" fact="0.125"/>
                  <dgm:constr type="h" for="ch" forName="picture4" refType="h" fact="0.1403"/>
                  <dgm:constr type="l" for="ch" forName="parTx5" refType="w" fact="0.7604"/>
                  <dgm:constr type="t" for="ch" forName="parTx5" refType="h" fact="0.372"/>
                  <dgm:constr type="w" for="ch" forName="parTx5" refType="w" fact="0.2696"/>
                  <dgm:constr type="h" for="ch" forName="parTx5" refType="h" fact="0.0811"/>
                  <dgm:constr type="ctrX" for="ch" forName="picture5" refType="w" fact="0.7481"/>
                  <dgm:constr type="ctrY" for="ch" forName="picture5" refType="h" fact="0.3626"/>
                  <dgm:constr type="w" for="ch" forName="picture5" refType="w" fact="0.125"/>
                  <dgm:constr type="h" for="ch" forName="picture5" refType="h" fact="0.1403"/>
                  <dgm:constr type="l" for="ch" forName="parTx6" refType="w" fact="0.7874"/>
                  <dgm:constr type="t" for="ch" forName="parTx6" refType="h" fact="0.2044"/>
                  <dgm:constr type="w" for="ch" forName="parTx6" refType="w" fact="0.2696"/>
                  <dgm:constr type="h" for="ch" forName="parTx6" refType="h" fact="0.0811"/>
                  <dgm:constr type="ctrX" for="ch" forName="picture6" refType="w" fact="0.7751"/>
                  <dgm:constr type="ctrY" for="ch" forName="picture6" refType="h" fact="0.195"/>
                  <dgm:constr type="w" for="ch" forName="picture6" refType="w" fact="0.125"/>
                  <dgm:constr type="h" for="ch" forName="picture6" refType="h" fact="0.1403"/>
                </dgm:constrLst>
              </dgm:else>
            </dgm:choose>
          </dgm:if>
          <dgm:else name="Name58">
            <dgm:choose name="Name59">
              <dgm:if name="Name60" axis="des" func="maxDepth" op="gt" val="1">
                <dgm:alg type="composite">
                  <dgm:param type="ar" val="1.3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userD" refType="w" fact="0.0105"/>
                  <dgm:constr type="ctrX" for="ch" forName="dot1" refType="w" fact="0.6392"/>
                  <dgm:constr type="ctrY" for="ch" forName="dot1" refType="h" fact="0.8839"/>
                  <dgm:constr type="w" for="ch" forName="dot1" refType="userD"/>
                  <dgm:constr type="h" for="ch" forName="dot1" refType="userD"/>
                  <dgm:constr type="ctrX" for="ch" forName="dot2" refType="w" fact="0.6616"/>
                  <dgm:constr type="ctrY" for="ch" forName="dot2" refType="h" fact="0.8967"/>
                  <dgm:constr type="w" for="ch" forName="dot2" refType="userD"/>
                  <dgm:constr type="h" for="ch" forName="dot2" refType="userD"/>
                  <dgm:constr type="ctrX" for="ch" forName="dot3" refType="w" fact="0.6845"/>
                  <dgm:constr type="ctrY" for="ch" forName="dot3" refType="h" fact="0.9076"/>
                  <dgm:constr type="w" for="ch" forName="dot3" refType="userD"/>
                  <dgm:constr type="h" for="ch" forName="dot3" refType="userD"/>
                  <dgm:constr type="ctrX" for="ch" forName="dot4" refType="w" fact="0.7077"/>
                  <dgm:constr type="ctrY" for="ch" forName="dot4" refType="h" fact="0.9165"/>
                  <dgm:constr type="w" for="ch" forName="dot4" refType="userD"/>
                  <dgm:constr type="h" for="ch" forName="dot4" refType="userD"/>
                  <dgm:constr type="ctrX" for="ch" forName="dot5" refType="w" fact="0.7312"/>
                  <dgm:constr type="ctrY" for="ch" forName="dot5" refType="h" fact="0.9234"/>
                  <dgm:constr type="w" for="ch" forName="dot5" refType="userD"/>
                  <dgm:constr type="h" for="ch" forName="dot5" refType="userD"/>
                  <dgm:constr type="ctrX" for="ch" forName="dot6" refType="w" fact="0.5117"/>
                  <dgm:constr type="ctrY" for="ch" forName="dot6" refType="h" fact="0.764"/>
                  <dgm:constr type="w" for="ch" forName="dot6" refType="userD"/>
                  <dgm:constr type="h" for="ch" forName="dot6" refType="userD"/>
                  <dgm:constr type="ctrX" for="ch" forName="dot7" refType="w" fact="0.5305"/>
                  <dgm:constr type="ctrY" for="ch" forName="dot7" refType="h" fact="0.7878"/>
                  <dgm:constr type="w" for="ch" forName="dot7" refType="userD"/>
                  <dgm:constr type="h" for="ch" forName="dot7" refType="userD"/>
                  <dgm:constr type="ctrX" for="ch" forName="dot8" refType="w" fact="0.4304"/>
                  <dgm:constr type="ctrY" for="ch" forName="dot8" refType="h" fact="0.6227"/>
                  <dgm:constr type="w" for="ch" forName="dot8" refType="userD"/>
                  <dgm:constr type="h" for="ch" forName="dot8" refType="userD"/>
                  <dgm:constr type="ctrX" for="ch" forName="dot9" refType="w" fact="0.3753"/>
                  <dgm:constr type="ctrY" for="ch" forName="dot9" refType="h" fact="0.4556"/>
                  <dgm:constr type="w" for="ch" forName="dot9" refType="userD"/>
                  <dgm:constr type="h" for="ch" forName="dot9" refType="userD"/>
                  <dgm:constr type="ctrX" for="ch" forName="dot10" refType="w" fact="0.3491"/>
                  <dgm:constr type="ctrY" for="ch" forName="dot10" refType="h" fact="0.2816"/>
                  <dgm:constr type="w" for="ch" forName="dot10" refType="userD"/>
                  <dgm:constr type="h" for="ch" forName="dot10" refType="userD"/>
                  <dgm:constr type="ctrX" for="ch" forName="dotArrow1" refType="w" fact="0.3719"/>
                  <dgm:constr type="ctrY" for="ch" forName="dotArrow1" refType="h" fact="0.0748"/>
                  <dgm:constr type="w" for="ch" forName="dotArrow1" refType="userD"/>
                  <dgm:constr type="h" for="ch" forName="dotArrow1" refType="userD"/>
                  <dgm:constr type="ctrX" for="ch" forName="dotArrow2" refType="w" fact="0.3563"/>
                  <dgm:constr type="ctrY" for="ch" forName="dotArrow2" refType="h" fact="0.0581"/>
                  <dgm:constr type="w" for="ch" forName="dotArrow2" refType="userD"/>
                  <dgm:constr type="h" for="ch" forName="dotArrow2" refType="userD"/>
                  <dgm:constr type="ctrX" for="ch" forName="dotArrow3" refType="w" fact="0.3407"/>
                  <dgm:constr type="ctrY" for="ch" forName="dotArrow3" refType="h" fact="0.0414"/>
                  <dgm:constr type="w" for="ch" forName="dotArrow3" refType="userD"/>
                  <dgm:constr type="h" for="ch" forName="dotArrow3" refType="userD"/>
                  <dgm:constr type="ctrX" for="ch" forName="dotArrow4" refType="w" fact="0.325"/>
                  <dgm:constr type="ctrY" for="ch" forName="dotArrow4" refType="h" fact="0.0581"/>
                  <dgm:constr type="w" for="ch" forName="dotArrow4" refType="userD"/>
                  <dgm:constr type="h" for="ch" forName="dotArrow4" refType="userD"/>
                  <dgm:constr type="ctrX" for="ch" forName="dotArrow5" refType="w" fact="0.3094"/>
                  <dgm:constr type="ctrY" for="ch" forName="dotArrow5" refType="h" fact="0.0748"/>
                  <dgm:constr type="w" for="ch" forName="dotArrow5" refType="userD"/>
                  <dgm:constr type="h" for="ch" forName="dotArrow5" refType="userD"/>
                  <dgm:constr type="ctrX" for="ch" forName="dotArrow6" refType="w" fact="0.3407"/>
                  <dgm:constr type="ctrY" for="ch" forName="dotArrow6" refType="h" fact="0.0766"/>
                  <dgm:constr type="w" for="ch" forName="dotArrow6" refType="userD"/>
                  <dgm:constr type="h" for="ch" forName="dotArrow6" refType="userD"/>
                  <dgm:constr type="ctrX" for="ch" forName="dotArrow7" refType="w" fact="0.3407"/>
                  <dgm:constr type="ctrY" for="ch" forName="dotArrow7" refType="h" fact="0.1118"/>
                  <dgm:constr type="w" for="ch" forName="dotArrow7" refType="userD"/>
                  <dgm:constr type="h" for="ch" forName="dotArrow7" refType="userD"/>
                  <dgm:constr type="r" for="ch" forName="parTx1" refType="w" fact="0.7909"/>
                  <dgm:constr type="t" for="ch" forName="parTx1" refType="h" fact="0.9433"/>
                  <dgm:constr type="w" for="ch" forName="parTx1" refType="w" fact="0.2275"/>
                  <dgm:constr type="h" for="ch" forName="parTx1" refType="h" fact="0.0811"/>
                  <dgm:constr type="ctrX" for="ch" forName="picture1" refType="w" fact="0.8012"/>
                  <dgm:constr type="ctrY" for="ch" forName="picture1" refType="h" fact="0.9322"/>
                  <dgm:constr type="w" for="ch" forName="picture1" refType="w" fact="0.1055"/>
                  <dgm:constr type="h" for="ch" forName="picture1" refType="h" fact="0.1403"/>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727"/>
                  <dgm:constr type="t" for="ch" forName="parTx2" refType="h" fact="0.8468"/>
                  <dgm:constr type="w" for="ch" forName="parTx2" refType="w" fact="0.2275"/>
                  <dgm:constr type="h" for="ch" forName="parTx2" refType="h" fact="0.0811"/>
                  <dgm:constr type="ctrX" for="ch" forName="picture2" refType="w" fact="0.5831"/>
                  <dgm:constr type="ctrY" for="ch" forName="picture2" refType="h" fact="0.8357"/>
                  <dgm:constr type="w" for="ch" forName="picture2" refType="w" fact="0.1055"/>
                  <dgm:constr type="h" for="ch" forName="picture2" refType="h" fact="0.1403"/>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651"/>
                  <dgm:constr type="t" for="ch" forName="parTx3" refType="h" fact="0.7023"/>
                  <dgm:constr type="w" for="ch" forName="parTx3" refType="w" fact="0.2275"/>
                  <dgm:constr type="h" for="ch" forName="parTx3" refType="h" fact="0.0811"/>
                  <dgm:constr type="ctrX" for="ch" forName="picture3" refType="w" fact="0.4755"/>
                  <dgm:constr type="ctrY" for="ch" forName="picture3" refType="h" fact="0.6912"/>
                  <dgm:constr type="w" for="ch" forName="picture3" refType="w" fact="0.1055"/>
                  <dgm:constr type="h" for="ch" forName="picture3" refType="h" fact="0.1403"/>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4002"/>
                  <dgm:constr type="t" for="ch" forName="parTx4" refType="h" fact="0.5441"/>
                  <dgm:constr type="w" for="ch" forName="parTx4" refType="w" fact="0.2275"/>
                  <dgm:constr type="h" for="ch" forName="parTx4" refType="h" fact="0.0811"/>
                  <dgm:constr type="ctrX" for="ch" forName="picture4" refType="w" fact="0.4106"/>
                  <dgm:constr type="ctrY" for="ch" forName="picture4" refType="h" fact="0.533"/>
                  <dgm:constr type="w" for="ch" forName="picture4" refType="w" fact="0.1055"/>
                  <dgm:constr type="h" for="ch" forName="picture4" refType="h" fact="0.1403"/>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584"/>
                  <dgm:constr type="t" for="ch" forName="parTx5" refType="h" fact="0.3737"/>
                  <dgm:constr type="w" for="ch" forName="parTx5" refType="w" fact="0.2275"/>
                  <dgm:constr type="h" for="ch" forName="parTx5" refType="h" fact="0.0811"/>
                  <dgm:constr type="ctrX" for="ch" forName="picture5" refType="w" fact="0.3687"/>
                  <dgm:constr type="ctrY" for="ch" forName="picture5" refType="h" fact="0.3626"/>
                  <dgm:constr type="w" for="ch" forName="picture5" refType="w" fact="0.1055"/>
                  <dgm:constr type="h" for="ch" forName="picture5" refType="h" fact="0.1403"/>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356"/>
                  <dgm:constr type="t" for="ch" forName="parTx6" refType="h" fact="0.2061"/>
                  <dgm:constr type="w" for="ch" forName="parTx6" refType="w" fact="0.2275"/>
                  <dgm:constr type="h" for="ch" forName="parTx6" refType="h" fact="0.0811"/>
                  <dgm:constr type="ctrX" for="ch" forName="picture6" refType="w" fact="0.3459"/>
                  <dgm:constr type="ctrY" for="ch" forName="picture6" refType="h" fact="0.195"/>
                  <dgm:constr type="w" for="ch" forName="picture6" refType="w" fact="0.1055"/>
                  <dgm:constr type="h" for="ch" forName="picture6" refType="h" fact="0.1403"/>
                  <dgm:constr type="r" for="ch" forName="desTx6" refType="l" refFor="ch" refForName="parTx6"/>
                  <dgm:constr type="l" for="ch" forName="desTx6"/>
                  <dgm:constr type="t" for="ch" forName="desTx6" refType="t" refFor="ch" refForName="parTx6"/>
                  <dgm:constr type="h" for="ch" forName="desTx6" refType="h" refFor="ch" refForName="parTx6"/>
                </dgm:constrLst>
              </dgm:if>
              <dgm:else name="Name61">
                <dgm:alg type="composite">
                  <dgm:param type="ar" val="1.1223"/>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userD" refType="w" fact="0.0125"/>
                  <dgm:constr type="ctrX" for="ch" forName="dot1" refType="w" fact="0.5724"/>
                  <dgm:constr type="ctrY" for="ch" forName="dot1" refType="h" fact="0.8839"/>
                  <dgm:constr type="w" for="ch" forName="dot1" refType="userD"/>
                  <dgm:constr type="h" for="ch" forName="dot1" refType="userD"/>
                  <dgm:constr type="ctrX" for="ch" forName="dot2" refType="w" fact="0.599"/>
                  <dgm:constr type="ctrY" for="ch" forName="dot2" refType="h" fact="0.8967"/>
                  <dgm:constr type="w" for="ch" forName="dot2" refType="userD"/>
                  <dgm:constr type="h" for="ch" forName="dot2" refType="userD"/>
                  <dgm:constr type="ctrX" for="ch" forName="dot3" refType="w" fact="0.6261"/>
                  <dgm:constr type="ctrY" for="ch" forName="dot3" refType="h" fact="0.9076"/>
                  <dgm:constr type="w" for="ch" forName="dot3" refType="userD"/>
                  <dgm:constr type="h" for="ch" forName="dot3" refType="userD"/>
                  <dgm:constr type="ctrX" for="ch" forName="dot4" refType="w" fact="0.6536"/>
                  <dgm:constr type="ctrY" for="ch" forName="dot4" refType="h" fact="0.9165"/>
                  <dgm:constr type="w" for="ch" forName="dot4" refType="userD"/>
                  <dgm:constr type="h" for="ch" forName="dot4" refType="userD"/>
                  <dgm:constr type="ctrX" for="ch" forName="dot5" refType="w" fact="0.6814"/>
                  <dgm:constr type="ctrY" for="ch" forName="dot5" refType="h" fact="0.9234"/>
                  <dgm:constr type="w" for="ch" forName="dot5" refType="userD"/>
                  <dgm:constr type="h" for="ch" forName="dot5" refType="userD"/>
                  <dgm:constr type="ctrX" for="ch" forName="dot6" refType="w" fact="0.4214"/>
                  <dgm:constr type="ctrY" for="ch" forName="dot6" refType="h" fact="0.764"/>
                  <dgm:constr type="w" for="ch" forName="dot6" refType="userD"/>
                  <dgm:constr type="h" for="ch" forName="dot6" refType="userD"/>
                  <dgm:constr type="ctrX" for="ch" forName="dot7" refType="w" fact="0.4436"/>
                  <dgm:constr type="ctrY" for="ch" forName="dot7" refType="h" fact="0.7878"/>
                  <dgm:constr type="w" for="ch" forName="dot7" refType="userD"/>
                  <dgm:constr type="h" for="ch" forName="dot7" refType="userD"/>
                  <dgm:constr type="ctrX" for="ch" forName="dot8" refType="w" fact="0.325"/>
                  <dgm:constr type="ctrY" for="ch" forName="dot8" refType="h" fact="0.6227"/>
                  <dgm:constr type="w" for="ch" forName="dot8" refType="userD"/>
                  <dgm:constr type="h" for="ch" forName="dot8" refType="userD"/>
                  <dgm:constr type="ctrX" for="ch" forName="dot9" refType="w" fact="0.2597"/>
                  <dgm:constr type="ctrY" for="ch" forName="dot9" refType="h" fact="0.4556"/>
                  <dgm:constr type="w" for="ch" forName="dot9" refType="userD"/>
                  <dgm:constr type="h" for="ch" forName="dot9" refType="userD"/>
                  <dgm:constr type="ctrX" for="ch" forName="dot10" refType="w" fact="0.2286"/>
                  <dgm:constr type="ctrY" for="ch" forName="dot10" refType="h" fact="0.2816"/>
                  <dgm:constr type="w" for="ch" forName="dot10" refType="userD"/>
                  <dgm:constr type="h" for="ch" forName="dot10" refType="userD"/>
                  <dgm:constr type="ctrX" for="ch" forName="dotArrow1" refType="w" fact="0.2557"/>
                  <dgm:constr type="ctrY" for="ch" forName="dotArrow1" refType="h" fact="0.0748"/>
                  <dgm:constr type="w" for="ch" forName="dotArrow1" refType="userD"/>
                  <dgm:constr type="h" for="ch" forName="dotArrow1" refType="userD"/>
                  <dgm:constr type="ctrX" for="ch" forName="dotArrow2" refType="w" fact="0.2372"/>
                  <dgm:constr type="ctrY" for="ch" forName="dotArrow2" refType="h" fact="0.0581"/>
                  <dgm:constr type="w" for="ch" forName="dotArrow2" refType="userD"/>
                  <dgm:constr type="h" for="ch" forName="dotArrow2" refType="userD"/>
                  <dgm:constr type="ctrX" for="ch" forName="dotArrow3" refType="w" fact="0.2187"/>
                  <dgm:constr type="ctrY" for="ch" forName="dotArrow3" refType="h" fact="0.0414"/>
                  <dgm:constr type="w" for="ch" forName="dotArrow3" refType="userD"/>
                  <dgm:constr type="h" for="ch" forName="dotArrow3" refType="userD"/>
                  <dgm:constr type="ctrX" for="ch" forName="dotArrow4" refType="w" fact="0.2001"/>
                  <dgm:constr type="ctrY" for="ch" forName="dotArrow4" refType="h" fact="0.0581"/>
                  <dgm:constr type="w" for="ch" forName="dotArrow4" refType="userD"/>
                  <dgm:constr type="h" for="ch" forName="dotArrow4" refType="userD"/>
                  <dgm:constr type="ctrX" for="ch" forName="dotArrow5" refType="w" fact="0.1816"/>
                  <dgm:constr type="ctrY" for="ch" forName="dotArrow5" refType="h" fact="0.0748"/>
                  <dgm:constr type="w" for="ch" forName="dotArrow5" refType="userD"/>
                  <dgm:constr type="h" for="ch" forName="dotArrow5" refType="userD"/>
                  <dgm:constr type="ctrX" for="ch" forName="dotArrow6" refType="w" fact="0.2187"/>
                  <dgm:constr type="ctrY" for="ch" forName="dotArrow6" refType="h" fact="0.0766"/>
                  <dgm:constr type="w" for="ch" forName="dotArrow6" refType="userD"/>
                  <dgm:constr type="h" for="ch" forName="dotArrow6" refType="userD"/>
                  <dgm:constr type="ctrX" for="ch" forName="dotArrow7" refType="w" fact="0.2187"/>
                  <dgm:constr type="ctrY" for="ch" forName="dotArrow7" refType="h" fact="0.1118"/>
                  <dgm:constr type="w" for="ch" forName="dotArrow7" refType="userD"/>
                  <dgm:constr type="h" for="ch" forName="dotArrow7" refType="userD"/>
                  <dgm:constr type="r" for="ch" forName="parTx1" refType="w" fact="0.7522"/>
                  <dgm:constr type="t" for="ch" forName="parTx1" refType="h" fact="0.9416"/>
                  <dgm:constr type="w" for="ch" forName="parTx1" refType="w" fact="0.2696"/>
                  <dgm:constr type="h" for="ch" forName="parTx1" refType="h" fact="0.0811"/>
                  <dgm:constr type="ctrX" for="ch" forName="picture1" refType="w" fact="0.7644"/>
                  <dgm:constr type="ctrY" for="ch" forName="picture1" refType="h" fact="0.9322"/>
                  <dgm:constr type="w" for="ch" forName="picture1" refType="w" fact="0.125"/>
                  <dgm:constr type="h" for="ch" forName="picture1" refType="h" fact="0.1403"/>
                  <dgm:constr type="r" for="ch" forName="parTx2" refType="w" fact="0.4937"/>
                  <dgm:constr type="t" for="ch" forName="parTx2" refType="h" fact="0.8451"/>
                  <dgm:constr type="w" for="ch" forName="parTx2" refType="w" fact="0.2696"/>
                  <dgm:constr type="h" for="ch" forName="parTx2" refType="h" fact="0.0811"/>
                  <dgm:constr type="ctrX" for="ch" forName="picture2" refType="w" fact="0.5059"/>
                  <dgm:constr type="ctrY" for="ch" forName="picture2" refType="h" fact="0.8357"/>
                  <dgm:constr type="w" for="ch" forName="picture2" refType="w" fact="0.125"/>
                  <dgm:constr type="h" for="ch" forName="picture2" refType="h" fact="0.1403"/>
                  <dgm:constr type="r" for="ch" forName="parTx3" refType="w" fact="0.3662"/>
                  <dgm:constr type="t" for="ch" forName="parTx3" refType="h" fact="0.7006"/>
                  <dgm:constr type="w" for="ch" forName="parTx3" refType="w" fact="0.2696"/>
                  <dgm:constr type="h" for="ch" forName="parTx3" refType="h" fact="0.0811"/>
                  <dgm:constr type="ctrX" for="ch" forName="picture3" refType="w" fact="0.3784"/>
                  <dgm:constr type="ctrY" for="ch" forName="picture3" refType="h" fact="0.6912"/>
                  <dgm:constr type="w" for="ch" forName="picture3" refType="w" fact="0.125"/>
                  <dgm:constr type="h" for="ch" forName="picture3" refType="h" fact="0.1403"/>
                  <dgm:constr type="r" for="ch" forName="parTx4" refType="w" fact="0.2893"/>
                  <dgm:constr type="t" for="ch" forName="parTx4" refType="h" fact="0.5424"/>
                  <dgm:constr type="w" for="ch" forName="parTx4" refType="w" fact="0.2696"/>
                  <dgm:constr type="h" for="ch" forName="parTx4" refType="h" fact="0.0811"/>
                  <dgm:constr type="ctrX" for="ch" forName="picture4" refType="w" fact="0.3015"/>
                  <dgm:constr type="ctrY" for="ch" forName="picture4" refType="h" fact="0.533"/>
                  <dgm:constr type="w" for="ch" forName="picture4" refType="w" fact="0.125"/>
                  <dgm:constr type="h" for="ch" forName="picture4" refType="h" fact="0.1403"/>
                  <dgm:constr type="r" for="ch" forName="parTx5" refType="w" fact="0.2397"/>
                  <dgm:constr type="t" for="ch" forName="parTx5" refType="h" fact="0.372"/>
                  <dgm:constr type="w" for="ch" forName="parTx5" refType="w" fact="0.2696"/>
                  <dgm:constr type="h" for="ch" forName="parTx5" refType="h" fact="0.0811"/>
                  <dgm:constr type="ctrX" for="ch" forName="picture5" refType="w" fact="0.2519"/>
                  <dgm:constr type="ctrY" for="ch" forName="picture5" refType="h" fact="0.3626"/>
                  <dgm:constr type="w" for="ch" forName="picture5" refType="w" fact="0.125"/>
                  <dgm:constr type="h" for="ch" forName="picture5" refType="h" fact="0.1403"/>
                  <dgm:constr type="r" for="ch" forName="parTx6" refType="w" fact="0.2127"/>
                  <dgm:constr type="t" for="ch" forName="parTx6" refType="h" fact="0.2044"/>
                  <dgm:constr type="w" for="ch" forName="parTx6" refType="w" fact="0.2696"/>
                  <dgm:constr type="h" for="ch" forName="parTx6" refType="h" fact="0.0811"/>
                  <dgm:constr type="ctrX" for="ch" forName="picture6" refType="w" fact="0.2249"/>
                  <dgm:constr type="ctrY" for="ch" forName="picture6" refType="h" fact="0.195"/>
                  <dgm:constr type="w" for="ch" forName="picture6" refType="w" fact="0.125"/>
                  <dgm:constr type="h" for="ch" forName="picture6" refType="h" fact="0.1403"/>
                </dgm:constrLst>
              </dgm:else>
            </dgm:choose>
          </dgm:else>
        </dgm:choose>
      </dgm:if>
      <dgm:else name="Name62">
        <dgm:choose name="Name63">
          <dgm:if name="Name64" func="var" arg="dir" op="equ" val="norm">
            <dgm:choose name="Name65">
              <dgm:if name="Name66"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3909"/>
                  <dgm:constr type="ctrY" for="ch" forName="dot1" refType="h" fact="0.8342"/>
                  <dgm:constr type="w" for="ch" forName="dot1" refType="userD"/>
                  <dgm:constr type="h" for="ch" forName="dot1" refType="userD"/>
                  <dgm:constr type="ctrX" for="ch" forName="dot2" refType="w" fact="0.3721"/>
                  <dgm:constr type="ctrY" for="ch" forName="dot2" refType="h" fact="0.8448"/>
                  <dgm:constr type="w" for="ch" forName="dot2" refType="userD"/>
                  <dgm:constr type="h" for="ch" forName="dot2" refType="userD"/>
                  <dgm:constr type="ctrX" for="ch" forName="dot3" refType="w" fact="0.353"/>
                  <dgm:constr type="ctrY" for="ch" forName="dot3" refType="h" fact="0.8539"/>
                  <dgm:constr type="w" for="ch" forName="dot3" refType="userD"/>
                  <dgm:constr type="h" for="ch" forName="dot3" refType="userD"/>
                  <dgm:constr type="ctrX" for="ch" forName="dot4" refType="w" fact="0.3337"/>
                  <dgm:constr type="ctrY" for="ch" forName="dot4" refType="h" fact="0.8615"/>
                  <dgm:constr type="w" for="ch" forName="dot4" refType="userD"/>
                  <dgm:constr type="h" for="ch" forName="dot4" refType="userD"/>
                  <dgm:constr type="ctrX" for="ch" forName="dot5" refType="w" fact="0.3142"/>
                  <dgm:constr type="ctrY" for="ch" forName="dot5" refType="h" fact="0.8676"/>
                  <dgm:constr type="w" for="ch" forName="dot5" refType="userD"/>
                  <dgm:constr type="h" for="ch" forName="dot5" refType="userD"/>
                  <dgm:constr type="ctrX" for="ch" forName="dot6" refType="w" fact="0.5088"/>
                  <dgm:constr type="ctrY" for="ch" forName="dot6" refType="h" fact="0.7255"/>
                  <dgm:constr type="w" for="ch" forName="dot6" refType="userD"/>
                  <dgm:constr type="h" for="ch" forName="dot6" refType="userD"/>
                  <dgm:constr type="ctrX" for="ch" forName="dot7" refType="w" fact="0.4926"/>
                  <dgm:constr type="ctrY" for="ch" forName="dot7" refType="h" fact="0.7454"/>
                  <dgm:constr type="w" for="ch" forName="dot7" refType="userD"/>
                  <dgm:constr type="h" for="ch" forName="dot7" refType="userD"/>
                  <dgm:constr type="ctrX" for="ch" forName="dot8" refType="w" fact="0.5836"/>
                  <dgm:constr type="ctrY" for="ch" forName="dot8" refType="h" fact="0.6026"/>
                  <dgm:constr type="w" for="ch" forName="dot8" refType="userD"/>
                  <dgm:constr type="h" for="ch" forName="dot8" refType="userD"/>
                  <dgm:constr type="ctrX" for="ch" forName="dot9" refType="w" fact="0.6371"/>
                  <dgm:constr type="ctrY" for="ch" forName="dot9" refType="h" fact="0.4632"/>
                  <dgm:constr type="w" for="ch" forName="dot9" refType="userD"/>
                  <dgm:constr type="h" for="ch" forName="dot9" refType="userD"/>
                  <dgm:constr type="ctrX" for="ch" forName="dot10" refType="w" fact="0.6701"/>
                  <dgm:constr type="ctrY" for="ch" forName="dot10" refType="h" fact="0.3187"/>
                  <dgm:constr type="w" for="ch" forName="dot10" refType="userD"/>
                  <dgm:constr type="h" for="ch" forName="dot10" refType="userD"/>
                  <dgm:constr type="ctrX" for="ch" forName="dot11" refType="w" fact="0.6853"/>
                  <dgm:constr type="ctrY" for="ch" forName="dot11" refType="h" fact="0.1763"/>
                  <dgm:constr type="w" for="ch" forName="dot11" refType="userD"/>
                  <dgm:constr type="h" for="ch" forName="dot11" refType="userD"/>
                  <dgm:constr type="ctrX" for="ch" forName="dotArrow1" refType="w" fact="0.6627"/>
                  <dgm:constr type="ctrY" for="ch" forName="dotArrow1" refType="h" fact="-0.0099"/>
                  <dgm:constr type="w" for="ch" forName="dotArrow1" refType="userD"/>
                  <dgm:constr type="h" for="ch" forName="dotArrow1" refType="userD"/>
                  <dgm:constr type="ctrX" for="ch" forName="dotArrow2" refType="w" fact="0.6773"/>
                  <dgm:constr type="ctrY" for="ch" forName="dotArrow2" refType="h" fact="-0.0239"/>
                  <dgm:constr type="w" for="ch" forName="dotArrow2" refType="userD"/>
                  <dgm:constr type="h" for="ch" forName="dotArrow2" refType="userD"/>
                  <dgm:constr type="ctrX" for="ch" forName="dotArrow3" refType="w" fact="0.6919"/>
                  <dgm:constr type="ctrY" for="ch" forName="dotArrow3" refType="h" fact="-0.0378"/>
                  <dgm:constr type="w" for="ch" forName="dotArrow3" refType="userD"/>
                  <dgm:constr type="h" for="ch" forName="dotArrow3" refType="userD"/>
                  <dgm:constr type="ctrX" for="ch" forName="dotArrow4" refType="w" fact="0.7065"/>
                  <dgm:constr type="ctrY" for="ch" forName="dotArrow4" refType="h" fact="-0.0239"/>
                  <dgm:constr type="w" for="ch" forName="dotArrow4" refType="userD"/>
                  <dgm:constr type="h" for="ch" forName="dotArrow4" refType="userD"/>
                  <dgm:constr type="ctrX" for="ch" forName="dotArrow5" refType="w" fact="0.7212"/>
                  <dgm:constr type="ctrY" for="ch" forName="dotArrow5" refType="h" fact="-0.0099"/>
                  <dgm:constr type="w" for="ch" forName="dotArrow5" refType="userD"/>
                  <dgm:constr type="h" for="ch" forName="dotArrow5" refType="userD"/>
                  <dgm:constr type="ctrX" for="ch" forName="dotArrow6" refType="w" fact="0.6919"/>
                  <dgm:constr type="ctrY" for="ch" forName="dotArrow6" refType="h" fact="-0.0084"/>
                  <dgm:constr type="w" for="ch" forName="dotArrow6" refType="userD"/>
                  <dgm:constr type="h" for="ch" forName="dotArrow6" refType="userD"/>
                  <dgm:constr type="ctrX" for="ch" forName="dotArrow7" refType="w" fact="0.6919"/>
                  <dgm:constr type="ctrY" for="ch" forName="dotArrow7" refType="h" fact="0.0211"/>
                  <dgm:constr type="w" for="ch" forName="dotArrow7" refType="userD"/>
                  <dgm:constr type="h" for="ch" forName="dotArrow7" refType="userD"/>
                  <dgm:constr type="l" for="ch" forName="parTx1" refType="w" fact="0.2556"/>
                  <dgm:constr type="t" for="ch" forName="parTx1" refType="h" fact="0.8856"/>
                  <dgm:constr type="w" for="ch" forName="parTx1" refType="w" fact="0.2101"/>
                  <dgm:constr type="h" for="ch" forName="parTx1" refType="h" fact="0.0704"/>
                  <dgm:constr type="ctrX" for="ch" forName="picture1" refType="w" fact="0.246"/>
                  <dgm:constr type="ctrY" for="ch" forName="picture1" refType="h" fact="0.8769"/>
                  <dgm:constr type="w" for="ch" forName="picture1" refType="w" fact="0.0974"/>
                  <dgm:constr type="h" for="ch" forName="picture1" refType="h" fact="0.1218"/>
                  <dgm:constr type="l" for="ch" forName="desTx1" refType="r" refFor="ch" refForName="parTx1"/>
                  <dgm:constr type="r" for="ch" forName="desTx1" refType="w"/>
                  <dgm:constr type="t" for="ch" forName="desTx1" refType="t" refFor="ch" refForName="parTx1"/>
                  <dgm:constr type="h" for="ch" forName="desTx1" refType="h" refFor="ch" refForName="parTx1"/>
                  <dgm:constr type="l" for="ch" forName="parTx2" refType="w" fact="0.4535"/>
                  <dgm:constr type="t" for="ch" forName="parTx2" refType="h" fact="0.7956"/>
                  <dgm:constr type="w" for="ch" forName="parTx2" refType="w" fact="0.2101"/>
                  <dgm:constr type="h" for="ch" forName="parTx2" refType="h" fact="0.0704"/>
                  <dgm:constr type="ctrX" for="ch" forName="picture2" refType="w" fact="0.4439"/>
                  <dgm:constr type="ctrY" for="ch" forName="picture2" refType="h" fact="0.787"/>
                  <dgm:constr type="w" for="ch" forName="picture2" refType="w" fact="0.0974"/>
                  <dgm:constr type="h" for="ch" forName="picture2" refType="h" fact="0.1218"/>
                  <dgm:constr type="l" for="ch" forName="desTx2" refType="r" refFor="ch" refForName="parTx2"/>
                  <dgm:constr type="r" for="ch" forName="desTx2" refType="w"/>
                  <dgm:constr type="t" for="ch" forName="desTx2" refType="t" refFor="ch" refForName="parTx2"/>
                  <dgm:constr type="h" for="ch" forName="desTx2" refType="h" refFor="ch" refForName="parTx2"/>
                  <dgm:constr type="l" for="ch" forName="parTx3" refType="w" fact="0.5511"/>
                  <dgm:constr type="t" for="ch" forName="parTx3" refType="h" fact="0.673"/>
                  <dgm:constr type="w" for="ch" forName="parTx3" refType="w" fact="0.2101"/>
                  <dgm:constr type="h" for="ch" forName="parTx3" refType="h" fact="0.0704"/>
                  <dgm:constr type="ctrX" for="ch" forName="picture3" refType="w" fact="0.5415"/>
                  <dgm:constr type="ctrY" for="ch" forName="picture3" refType="h" fact="0.6644"/>
                  <dgm:constr type="w" for="ch" forName="picture3" refType="w" fact="0.0974"/>
                  <dgm:constr type="h" for="ch" forName="picture3" refType="h" fact="0.1218"/>
                  <dgm:constr type="l" for="ch" forName="desTx3" refType="r" refFor="ch" refForName="parTx3"/>
                  <dgm:constr type="r" for="ch" forName="desTx3" refType="w"/>
                  <dgm:constr type="t" for="ch" forName="desTx3" refType="t" refFor="ch" refForName="parTx3"/>
                  <dgm:constr type="h" for="ch" forName="desTx3" refType="h" refFor="ch" refForName="parTx3"/>
                  <dgm:constr type="l" for="ch" forName="parTx4" refType="w" fact="0.6132"/>
                  <dgm:constr type="t" for="ch" forName="parTx4" refType="h" fact="0.538"/>
                  <dgm:constr type="w" for="ch" forName="parTx4" refType="w" fact="0.2101"/>
                  <dgm:constr type="h" for="ch" forName="parTx4" refType="h" fact="0.0704"/>
                  <dgm:constr type="ctrX" for="ch" forName="picture4" refType="w" fact="0.6037"/>
                  <dgm:constr type="ctrY" for="ch" forName="picture4" refType="h" fact="0.5294"/>
                  <dgm:constr type="w" for="ch" forName="picture4" refType="w" fact="0.0974"/>
                  <dgm:constr type="h" for="ch" forName="picture4" refType="h" fact="0.1218"/>
                  <dgm:constr type="l" for="ch" forName="desTx4" refType="r" refFor="ch" refForName="parTx4"/>
                  <dgm:constr type="r" for="ch" forName="desTx4" refType="w"/>
                  <dgm:constr type="t" for="ch" forName="desTx4" refType="t" refFor="ch" refForName="parTx4"/>
                  <dgm:constr type="h" for="ch" forName="desTx4" refType="h" refFor="ch" refForName="parTx4"/>
                  <dgm:constr type="l" for="ch" forName="parTx5" refType="w" fact="0.6576"/>
                  <dgm:constr type="t" for="ch" forName="parTx5" refType="h" fact="0.3951"/>
                  <dgm:constr type="w" for="ch" forName="parTx5" refType="w" fact="0.2101"/>
                  <dgm:constr type="h" for="ch" forName="parTx5" refType="h" fact="0.0704"/>
                  <dgm:constr type="ctrX" for="ch" forName="picture5" refType="w" fact="0.648"/>
                  <dgm:constr type="ctrY" for="ch" forName="picture5" refType="h" fact="0.3864"/>
                  <dgm:constr type="w" for="ch" forName="picture5" refType="w" fact="0.0974"/>
                  <dgm:constr type="h" for="ch" forName="picture5" refType="h" fact="0.1218"/>
                  <dgm:constr type="l" for="ch" forName="desTx5" refType="r" refFor="ch" refForName="parTx5"/>
                  <dgm:constr type="r" for="ch" forName="desTx5" refType="w"/>
                  <dgm:constr type="t" for="ch" forName="desTx5" refType="t" refFor="ch" refForName="parTx5"/>
                  <dgm:constr type="h" for="ch" forName="desTx5" refType="h" refFor="ch" refForName="parTx5"/>
                  <dgm:constr type="l" for="ch" forName="parTx6" refType="w" fact="0.6828"/>
                  <dgm:constr type="t" for="ch" forName="parTx6" refType="h" fact="0.2531"/>
                  <dgm:constr type="w" for="ch" forName="parTx6" refType="w" fact="0.2101"/>
                  <dgm:constr type="h" for="ch" forName="parTx6" refType="h" fact="0.0704"/>
                  <dgm:constr type="ctrX" for="ch" forName="picture6" refType="w" fact="0.6733"/>
                  <dgm:constr type="ctrY" for="ch" forName="picture6" refType="h" fact="0.2444"/>
                  <dgm:constr type="w" for="ch" forName="picture6" refType="w" fact="0.0974"/>
                  <dgm:constr type="h" for="ch" forName="picture6" refType="h" fact="0.1218"/>
                  <dgm:constr type="l" for="ch" forName="desTx6" refType="r" refFor="ch" refForName="parTx6"/>
                  <dgm:constr type="r" for="ch" forName="desTx6" refType="w"/>
                  <dgm:constr type="t" for="ch" forName="desTx6" refType="t" refFor="ch" refForName="parTx6"/>
                  <dgm:constr type="h" for="ch" forName="desTx6" refType="h" refFor="ch" refForName="parTx6"/>
                  <dgm:constr type="l" for="ch" forName="parTx7" refType="w" fact="0.6966"/>
                  <dgm:constr type="t" for="ch" forName="parTx7" refType="h" fact="0.1162"/>
                  <dgm:constr type="w" for="ch" forName="parTx7" refType="w" fact="0.2101"/>
                  <dgm:constr type="h" for="ch" forName="parTx7" refType="h" fact="0.0704"/>
                  <dgm:constr type="ctrX" for="ch" forName="picture7" refType="w" fact="0.6871"/>
                  <dgm:constr type="ctrY" for="ch" forName="picture7" refType="h" fact="0.1075"/>
                  <dgm:constr type="w" for="ch" forName="picture7" refType="w" fact="0.0974"/>
                  <dgm:constr type="h" for="ch" forName="picture7" refType="h" fact="0.1218"/>
                  <dgm:constr type="l" for="ch" forName="desTx7" refType="r" refFor="ch" refForName="parTx7"/>
                  <dgm:constr type="r" for="ch" forName="desTx7" refType="w"/>
                  <dgm:constr type="t" for="ch" forName="desTx7" refType="t" refFor="ch" refForName="parTx7"/>
                  <dgm:constr type="h" for="ch" forName="desTx7" refType="h" refFor="ch" refForName="parTx7"/>
                </dgm:constrLst>
              </dgm:if>
              <dgm:else name="Name67">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4459"/>
                  <dgm:constr type="ctrY" for="ch" forName="dot1" refType="h" fact="0.8342"/>
                  <dgm:constr type="w" for="ch" forName="dot1" refType="userD"/>
                  <dgm:constr type="h" for="ch" forName="dot1" refType="userD"/>
                  <dgm:constr type="ctrX" for="ch" forName="dot2" refType="w" fact="0.4244"/>
                  <dgm:constr type="ctrY" for="ch" forName="dot2" refType="h" fact="0.8448"/>
                  <dgm:constr type="w" for="ch" forName="dot2" refType="userD"/>
                  <dgm:constr type="h" for="ch" forName="dot2" refType="userD"/>
                  <dgm:constr type="ctrX" for="ch" forName="dot3" refType="w" fact="0.4026"/>
                  <dgm:constr type="ctrY" for="ch" forName="dot3" refType="h" fact="0.8539"/>
                  <dgm:constr type="w" for="ch" forName="dot3" refType="userD"/>
                  <dgm:constr type="h" for="ch" forName="dot3" refType="userD"/>
                  <dgm:constr type="ctrX" for="ch" forName="dot4" refType="w" fact="0.3806"/>
                  <dgm:constr type="ctrY" for="ch" forName="dot4" refType="h" fact="0.8615"/>
                  <dgm:constr type="w" for="ch" forName="dot4" refType="userD"/>
                  <dgm:constr type="h" for="ch" forName="dot4" refType="userD"/>
                  <dgm:constr type="ctrX" for="ch" forName="dot5" refType="w" fact="0.3584"/>
                  <dgm:constr type="ctrY" for="ch" forName="dot5" refType="h" fact="0.8676"/>
                  <dgm:constr type="w" for="ch" forName="dot5" refType="userD"/>
                  <dgm:constr type="h" for="ch" forName="dot5" refType="userD"/>
                  <dgm:constr type="ctrX" for="ch" forName="dot6" refType="w" fact="0.5803"/>
                  <dgm:constr type="ctrY" for="ch" forName="dot6" refType="h" fact="0.7255"/>
                  <dgm:constr type="w" for="ch" forName="dot6" refType="userD"/>
                  <dgm:constr type="h" for="ch" forName="dot6" refType="userD"/>
                  <dgm:constr type="ctrX" for="ch" forName="dot7" refType="w" fact="0.5618"/>
                  <dgm:constr type="ctrY" for="ch" forName="dot7" refType="h" fact="0.7454"/>
                  <dgm:constr type="w" for="ch" forName="dot7" refType="userD"/>
                  <dgm:constr type="h" for="ch" forName="dot7" refType="userD"/>
                  <dgm:constr type="ctrX" for="ch" forName="dot8" refType="w" fact="0.6656"/>
                  <dgm:constr type="ctrY" for="ch" forName="dot8" refType="h" fact="0.6026"/>
                  <dgm:constr type="w" for="ch" forName="dot8" refType="userD"/>
                  <dgm:constr type="h" for="ch" forName="dot8" refType="userD"/>
                  <dgm:constr type="ctrX" for="ch" forName="dot9" refType="w" fact="0.7266"/>
                  <dgm:constr type="ctrY" for="ch" forName="dot9" refType="h" fact="0.4632"/>
                  <dgm:constr type="w" for="ch" forName="dot9" refType="userD"/>
                  <dgm:constr type="h" for="ch" forName="dot9" refType="userD"/>
                  <dgm:constr type="ctrX" for="ch" forName="dot10" refType="w" fact="0.7643"/>
                  <dgm:constr type="ctrY" for="ch" forName="dot10" refType="h" fact="0.3187"/>
                  <dgm:constr type="w" for="ch" forName="dot10" refType="userD"/>
                  <dgm:constr type="h" for="ch" forName="dot10" refType="userD"/>
                  <dgm:constr type="ctrX" for="ch" forName="dot11" refType="w" fact="0.7816"/>
                  <dgm:constr type="ctrY" for="ch" forName="dot11" refType="h" fact="0.1763"/>
                  <dgm:constr type="w" for="ch" forName="dot11" refType="userD"/>
                  <dgm:constr type="h" for="ch" forName="dot11" refType="userD"/>
                  <dgm:constr type="ctrX" for="ch" forName="dotArrow1" refType="w" fact="0.7558"/>
                  <dgm:constr type="ctrY" for="ch" forName="dotArrow1" refType="h" fact="-0.0099"/>
                  <dgm:constr type="w" for="ch" forName="dotArrow1" refType="userD"/>
                  <dgm:constr type="h" for="ch" forName="dotArrow1" refType="userD"/>
                  <dgm:constr type="ctrX" for="ch" forName="dotArrow2" refType="w" fact="0.7725"/>
                  <dgm:constr type="ctrY" for="ch" forName="dotArrow2" refType="h" fact="-0.0239"/>
                  <dgm:constr type="w" for="ch" forName="dotArrow2" refType="userD"/>
                  <dgm:constr type="h" for="ch" forName="dotArrow2" refType="userD"/>
                  <dgm:constr type="ctrX" for="ch" forName="dotArrow3" refType="w" fact="0.7892"/>
                  <dgm:constr type="ctrY" for="ch" forName="dotArrow3" refType="h" fact="-0.0378"/>
                  <dgm:constr type="w" for="ch" forName="dotArrow3" refType="userD"/>
                  <dgm:constr type="h" for="ch" forName="dotArrow3" refType="userD"/>
                  <dgm:constr type="ctrX" for="ch" forName="dotArrow4" refType="w" fact="0.8058"/>
                  <dgm:constr type="ctrY" for="ch" forName="dotArrow4" refType="h" fact="-0.0239"/>
                  <dgm:constr type="w" for="ch" forName="dotArrow4" refType="userD"/>
                  <dgm:constr type="h" for="ch" forName="dotArrow4" refType="userD"/>
                  <dgm:constr type="ctrX" for="ch" forName="dotArrow5" refType="w" fact="0.8225"/>
                  <dgm:constr type="ctrY" for="ch" forName="dotArrow5" refType="h" fact="-0.0099"/>
                  <dgm:constr type="w" for="ch" forName="dotArrow5" refType="userD"/>
                  <dgm:constr type="h" for="ch" forName="dotArrow5" refType="userD"/>
                  <dgm:constr type="ctrX" for="ch" forName="dotArrow6" refType="w" fact="0.7892"/>
                  <dgm:constr type="ctrY" for="ch" forName="dotArrow6" refType="h" fact="-0.0084"/>
                  <dgm:constr type="w" for="ch" forName="dotArrow6" refType="userD"/>
                  <dgm:constr type="h" for="ch" forName="dotArrow6" refType="userD"/>
                  <dgm:constr type="ctrX" for="ch" forName="dotArrow7" refType="w" fact="0.7892"/>
                  <dgm:constr type="ctrY" for="ch" forName="dotArrow7" refType="h" fact="0.0211"/>
                  <dgm:constr type="w" for="ch" forName="dotArrow7" refType="userD"/>
                  <dgm:constr type="h" for="ch" forName="dotArrow7" refType="userD"/>
                  <dgm:constr type="l" for="ch" forName="parTx1" refType="w" fact="0.2915"/>
                  <dgm:constr type="t" for="ch" forName="parTx1" refType="h" fact="0.8845"/>
                  <dgm:constr type="w" for="ch" forName="parTx1" refType="w" fact="0.2396"/>
                  <dgm:constr type="h" for="ch" forName="parTx1" refType="h" fact="0.0704"/>
                  <dgm:constr type="ctrX" for="ch" forName="picture1" refType="w" fact="0.2806"/>
                  <dgm:constr type="ctrY" for="ch" forName="picture1" refType="h" fact="0.8769"/>
                  <dgm:constr type="w" for="ch" forName="picture1" refType="w" fact="0.1111"/>
                  <dgm:constr type="h" for="ch" forName="picture1" refType="h" fact="0.1218"/>
                  <dgm:constr type="l" for="ch" forName="parTx2" refType="w" fact="0.5172"/>
                  <dgm:constr type="t" for="ch" forName="parTx2" refType="h" fact="0.7946"/>
                  <dgm:constr type="w" for="ch" forName="parTx2" refType="w" fact="0.2396"/>
                  <dgm:constr type="h" for="ch" forName="parTx2" refType="h" fact="0.0704"/>
                  <dgm:constr type="ctrX" for="ch" forName="picture2" refType="w" fact="0.5063"/>
                  <dgm:constr type="ctrY" for="ch" forName="picture2" refType="h" fact="0.787"/>
                  <dgm:constr type="w" for="ch" forName="picture2" refType="w" fact="0.1111"/>
                  <dgm:constr type="h" for="ch" forName="picture2" refType="h" fact="0.1218"/>
                  <dgm:constr type="l" for="ch" forName="parTx3" refType="w" fact="0.6285"/>
                  <dgm:constr type="t" for="ch" forName="parTx3" refType="h" fact="0.672"/>
                  <dgm:constr type="w" for="ch" forName="parTx3" refType="w" fact="0.2396"/>
                  <dgm:constr type="h" for="ch" forName="parTx3" refType="h" fact="0.0704"/>
                  <dgm:constr type="ctrX" for="ch" forName="picture3" refType="w" fact="0.6176"/>
                  <dgm:constr type="ctrY" for="ch" forName="picture3" refType="h" fact="0.6644"/>
                  <dgm:constr type="w" for="ch" forName="picture3" refType="w" fact="0.1111"/>
                  <dgm:constr type="h" for="ch" forName="picture3" refType="h" fact="0.1218"/>
                  <dgm:constr type="l" for="ch" forName="parTx4" refType="w" fact="0.6994"/>
                  <dgm:constr type="t" for="ch" forName="parTx4" refType="h" fact="0.5369"/>
                  <dgm:constr type="w" for="ch" forName="parTx4" refType="w" fact="0.2396"/>
                  <dgm:constr type="h" for="ch" forName="parTx4" refType="h" fact="0.0704"/>
                  <dgm:constr type="ctrX" for="ch" forName="picture4" refType="w" fact="0.6885"/>
                  <dgm:constr type="ctrY" for="ch" forName="picture4" refType="h" fact="0.5294"/>
                  <dgm:constr type="w" for="ch" forName="picture4" refType="w" fact="0.1111"/>
                  <dgm:constr type="h" for="ch" forName="picture4" refType="h" fact="0.1218"/>
                  <dgm:constr type="l" for="ch" forName="parTx5" refType="w" fact="0.75"/>
                  <dgm:constr type="t" for="ch" forName="parTx5" refType="h" fact="0.394"/>
                  <dgm:constr type="w" for="ch" forName="parTx5" refType="w" fact="0.2396"/>
                  <dgm:constr type="h" for="ch" forName="parTx5" refType="h" fact="0.0704"/>
                  <dgm:constr type="ctrX" for="ch" forName="picture5" refType="w" fact="0.7391"/>
                  <dgm:constr type="ctrY" for="ch" forName="picture5" refType="h" fact="0.3864"/>
                  <dgm:constr type="w" for="ch" forName="picture5" refType="w" fact="0.1111"/>
                  <dgm:constr type="h" for="ch" forName="picture5" refType="h" fact="0.1218"/>
                  <dgm:constr type="l" for="ch" forName="parTx6" refType="w" fact="0.7788"/>
                  <dgm:constr type="t" for="ch" forName="parTx6" refType="h" fact="0.252"/>
                  <dgm:constr type="w" for="ch" forName="parTx6" refType="w" fact="0.2396"/>
                  <dgm:constr type="h" for="ch" forName="parTx6" refType="h" fact="0.0704"/>
                  <dgm:constr type="ctrX" for="ch" forName="picture6" refType="w" fact="0.7679"/>
                  <dgm:constr type="ctrY" for="ch" forName="picture6" refType="h" fact="0.2444"/>
                  <dgm:constr type="w" for="ch" forName="picture6" refType="w" fact="0.1111"/>
                  <dgm:constr type="h" for="ch" forName="picture6" refType="h" fact="0.1218"/>
                  <dgm:constr type="l" for="ch" forName="parTx7" refType="w" fact="0.7945"/>
                  <dgm:constr type="t" for="ch" forName="parTx7" refType="h" fact="0.1151"/>
                  <dgm:constr type="w" for="ch" forName="parTx7" refType="w" fact="0.2396"/>
                  <dgm:constr type="h" for="ch" forName="parTx7" refType="h" fact="0.0704"/>
                  <dgm:constr type="ctrX" for="ch" forName="picture7" refType="w" fact="0.7836"/>
                  <dgm:constr type="ctrY" for="ch" forName="picture7" refType="h" fact="0.1075"/>
                  <dgm:constr type="w" for="ch" forName="picture7" refType="w" fact="0.1111"/>
                  <dgm:constr type="h" for="ch" forName="picture7" refType="h" fact="0.1218"/>
                </dgm:constrLst>
              </dgm:else>
            </dgm:choose>
          </dgm:if>
          <dgm:else name="Name68">
            <dgm:choose name="Name69">
              <dgm:if name="Name70" axis="des" func="maxDepth" op="gt" val="1">
                <dgm:alg type="composite">
                  <dgm:param type="ar" val="1.25"/>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primFontSz" for="ch" forName="desTx1" op="equ" val="65"/>
                  <dgm:constr type="primFontSz" for="ch" forName="desTx2" refType="primFontSz" refFor="ch" refForName="desTx1" op="equ"/>
                  <dgm:constr type="primFontSz" for="ch" forName="desTx3" refType="primFontSz" refFor="ch" refForName="desTx1" op="equ"/>
                  <dgm:constr type="primFontSz" for="ch" forName="desTx4" refType="primFontSz" refFor="ch" refForName="desTx1" op="equ"/>
                  <dgm:constr type="primFontSz" for="ch" forName="desTx5" refType="primFontSz" refFor="ch" refForName="desTx1" op="equ"/>
                  <dgm:constr type="primFontSz" for="ch" forName="desTx6" refType="primFontSz" refFor="ch" refForName="desTx1" op="equ"/>
                  <dgm:constr type="primFontSz" for="ch" forName="desTx7" refType="primFontSz" refFor="ch" refForName="desTx1" op="equ"/>
                  <dgm:constr type="userD" refType="w" fact="0.0097"/>
                  <dgm:constr type="ctrX" for="ch" forName="dot1" refType="w" fact="0.6091"/>
                  <dgm:constr type="ctrY" for="ch" forName="dot1" refType="h" fact="0.8342"/>
                  <dgm:constr type="w" for="ch" forName="dot1" refType="userD"/>
                  <dgm:constr type="h" for="ch" forName="dot1" refType="userD"/>
                  <dgm:constr type="ctrX" for="ch" forName="dot2" refType="w" fact="0.6279"/>
                  <dgm:constr type="ctrY" for="ch" forName="dot2" refType="h" fact="0.8448"/>
                  <dgm:constr type="w" for="ch" forName="dot2" refType="userD"/>
                  <dgm:constr type="h" for="ch" forName="dot2" refType="userD"/>
                  <dgm:constr type="ctrX" for="ch" forName="dot3" refType="w" fact="0.647"/>
                  <dgm:constr type="ctrY" for="ch" forName="dot3" refType="h" fact="0.8539"/>
                  <dgm:constr type="w" for="ch" forName="dot3" refType="userD"/>
                  <dgm:constr type="h" for="ch" forName="dot3" refType="userD"/>
                  <dgm:constr type="ctrX" for="ch" forName="dot4" refType="w" fact="0.6663"/>
                  <dgm:constr type="ctrY" for="ch" forName="dot4" refType="h" fact="0.8615"/>
                  <dgm:constr type="w" for="ch" forName="dot4" refType="userD"/>
                  <dgm:constr type="h" for="ch" forName="dot4" refType="userD"/>
                  <dgm:constr type="ctrX" for="ch" forName="dot5" refType="w" fact="0.6858"/>
                  <dgm:constr type="ctrY" for="ch" forName="dot5" refType="h" fact="0.8676"/>
                  <dgm:constr type="w" for="ch" forName="dot5" refType="userD"/>
                  <dgm:constr type="h" for="ch" forName="dot5" refType="userD"/>
                  <dgm:constr type="ctrX" for="ch" forName="dot6" refType="w" fact="0.4912"/>
                  <dgm:constr type="ctrY" for="ch" forName="dot6" refType="h" fact="0.7255"/>
                  <dgm:constr type="w" for="ch" forName="dot6" refType="userD"/>
                  <dgm:constr type="h" for="ch" forName="dot6" refType="userD"/>
                  <dgm:constr type="ctrX" for="ch" forName="dot7" refType="w" fact="0.5074"/>
                  <dgm:constr type="ctrY" for="ch" forName="dot7" refType="h" fact="0.7454"/>
                  <dgm:constr type="w" for="ch" forName="dot7" refType="userD"/>
                  <dgm:constr type="h" for="ch" forName="dot7" refType="userD"/>
                  <dgm:constr type="ctrX" for="ch" forName="dot8" refType="w" fact="0.4164"/>
                  <dgm:constr type="ctrY" for="ch" forName="dot8" refType="h" fact="0.6026"/>
                  <dgm:constr type="w" for="ch" forName="dot8" refType="userD"/>
                  <dgm:constr type="h" for="ch" forName="dot8" refType="userD"/>
                  <dgm:constr type="ctrX" for="ch" forName="dot9" refType="w" fact="0.3629"/>
                  <dgm:constr type="ctrY" for="ch" forName="dot9" refType="h" fact="0.4632"/>
                  <dgm:constr type="w" for="ch" forName="dot9" refType="userD"/>
                  <dgm:constr type="h" for="ch" forName="dot9" refType="userD"/>
                  <dgm:constr type="ctrX" for="ch" forName="dot10" refType="w" fact="0.3299"/>
                  <dgm:constr type="ctrY" for="ch" forName="dot10" refType="h" fact="0.3187"/>
                  <dgm:constr type="w" for="ch" forName="dot10" refType="userD"/>
                  <dgm:constr type="h" for="ch" forName="dot10" refType="userD"/>
                  <dgm:constr type="ctrX" for="ch" forName="dot11" refType="w" fact="0.3147"/>
                  <dgm:constr type="ctrY" for="ch" forName="dot11" refType="h" fact="0.1763"/>
                  <dgm:constr type="w" for="ch" forName="dot11" refType="userD"/>
                  <dgm:constr type="h" for="ch" forName="dot11" refType="userD"/>
                  <dgm:constr type="ctrX" for="ch" forName="dotArrow1" refType="w" fact="0.3373"/>
                  <dgm:constr type="ctrY" for="ch" forName="dotArrow1" refType="h" fact="-0.0099"/>
                  <dgm:constr type="w" for="ch" forName="dotArrow1" refType="userD"/>
                  <dgm:constr type="h" for="ch" forName="dotArrow1" refType="userD"/>
                  <dgm:constr type="ctrX" for="ch" forName="dotArrow2" refType="w" fact="0.3227"/>
                  <dgm:constr type="ctrY" for="ch" forName="dotArrow2" refType="h" fact="-0.0239"/>
                  <dgm:constr type="w" for="ch" forName="dotArrow2" refType="userD"/>
                  <dgm:constr type="h" for="ch" forName="dotArrow2" refType="userD"/>
                  <dgm:constr type="ctrX" for="ch" forName="dotArrow3" refType="w" fact="0.3081"/>
                  <dgm:constr type="ctrY" for="ch" forName="dotArrow3" refType="h" fact="-0.0378"/>
                  <dgm:constr type="w" for="ch" forName="dotArrow3" refType="userD"/>
                  <dgm:constr type="h" for="ch" forName="dotArrow3" refType="userD"/>
                  <dgm:constr type="ctrX" for="ch" forName="dotArrow4" refType="w" fact="0.2935"/>
                  <dgm:constr type="ctrY" for="ch" forName="dotArrow4" refType="h" fact="-0.0239"/>
                  <dgm:constr type="w" for="ch" forName="dotArrow4" refType="userD"/>
                  <dgm:constr type="h" for="ch" forName="dotArrow4" refType="userD"/>
                  <dgm:constr type="ctrX" for="ch" forName="dotArrow5" refType="w" fact="0.2788"/>
                  <dgm:constr type="ctrY" for="ch" forName="dotArrow5" refType="h" fact="-0.0099"/>
                  <dgm:constr type="w" for="ch" forName="dotArrow5" refType="userD"/>
                  <dgm:constr type="h" for="ch" forName="dotArrow5" refType="userD"/>
                  <dgm:constr type="ctrX" for="ch" forName="dotArrow6" refType="w" fact="0.3081"/>
                  <dgm:constr type="ctrY" for="ch" forName="dotArrow6" refType="h" fact="-0.0084"/>
                  <dgm:constr type="w" for="ch" forName="dotArrow6" refType="userD"/>
                  <dgm:constr type="h" for="ch" forName="dotArrow6" refType="userD"/>
                  <dgm:constr type="ctrX" for="ch" forName="dotArrow7" refType="w" fact="0.3081"/>
                  <dgm:constr type="ctrY" for="ch" forName="dotArrow7" refType="h" fact="0.0211"/>
                  <dgm:constr type="w" for="ch" forName="dotArrow7" refType="userD"/>
                  <dgm:constr type="h" for="ch" forName="dotArrow7" refType="userD"/>
                  <dgm:constr type="r" for="ch" forName="parTx1" refType="w" fact="0.7444"/>
                  <dgm:constr type="t" for="ch" forName="parTx1" refType="h" fact="0.8856"/>
                  <dgm:constr type="w" for="ch" forName="parTx1" refType="w" fact="0.2101"/>
                  <dgm:constr type="h" for="ch" forName="parTx1" refType="h" fact="0.0704"/>
                  <dgm:constr type="ctrX" for="ch" forName="picture1" refType="w" fact="0.754"/>
                  <dgm:constr type="ctrY" for="ch" forName="picture1" refType="h" fact="0.8769"/>
                  <dgm:constr type="w" for="ch" forName="picture1" refType="w" fact="0.0974"/>
                  <dgm:constr type="h" for="ch" forName="picture1" refType="h" fact="0.1218"/>
                  <dgm:constr type="r" for="ch" forName="desTx1" refType="l" refFor="ch" refForName="parTx1"/>
                  <dgm:constr type="l" for="ch" forName="desTx1"/>
                  <dgm:constr type="t" for="ch" forName="desTx1" refType="t" refFor="ch" refForName="parTx1"/>
                  <dgm:constr type="h" for="ch" forName="desTx1" refType="h" refFor="ch" refForName="parTx1"/>
                  <dgm:constr type="r" for="ch" forName="parTx2" refType="w" fact="0.5465"/>
                  <dgm:constr type="t" for="ch" forName="parTx2" refType="h" fact="0.7956"/>
                  <dgm:constr type="w" for="ch" forName="parTx2" refType="w" fact="0.2101"/>
                  <dgm:constr type="h" for="ch" forName="parTx2" refType="h" fact="0.0704"/>
                  <dgm:constr type="ctrX" for="ch" forName="picture2" refType="w" fact="0.5561"/>
                  <dgm:constr type="ctrY" for="ch" forName="picture2" refType="h" fact="0.787"/>
                  <dgm:constr type="w" for="ch" forName="picture2" refType="w" fact="0.0974"/>
                  <dgm:constr type="h" for="ch" forName="picture2" refType="h" fact="0.1218"/>
                  <dgm:constr type="r" for="ch" forName="desTx2" refType="l" refFor="ch" refForName="parTx2"/>
                  <dgm:constr type="l" for="ch" forName="desTx2"/>
                  <dgm:constr type="t" for="ch" forName="desTx2" refType="t" refFor="ch" refForName="parTx2"/>
                  <dgm:constr type="h" for="ch" forName="desTx2" refType="h" refFor="ch" refForName="parTx2"/>
                  <dgm:constr type="r" for="ch" forName="parTx3" refType="w" fact="0.4489"/>
                  <dgm:constr type="t" for="ch" forName="parTx3" refType="h" fact="0.673"/>
                  <dgm:constr type="w" for="ch" forName="parTx3" refType="w" fact="0.2101"/>
                  <dgm:constr type="h" for="ch" forName="parTx3" refType="h" fact="0.0704"/>
                  <dgm:constr type="ctrX" for="ch" forName="picture3" refType="w" fact="0.4585"/>
                  <dgm:constr type="ctrY" for="ch" forName="picture3" refType="h" fact="0.6644"/>
                  <dgm:constr type="w" for="ch" forName="picture3" refType="w" fact="0.0974"/>
                  <dgm:constr type="h" for="ch" forName="picture3" refType="h" fact="0.1218"/>
                  <dgm:constr type="r" for="ch" forName="desTx3" refType="l" refFor="ch" refForName="parTx3"/>
                  <dgm:constr type="l" for="ch" forName="desTx3"/>
                  <dgm:constr type="t" for="ch" forName="desTx3" refType="t" refFor="ch" refForName="parTx3"/>
                  <dgm:constr type="h" for="ch" forName="desTx3" refType="h" refFor="ch" refForName="parTx3"/>
                  <dgm:constr type="r" for="ch" forName="parTx4" refType="w" fact="0.3868"/>
                  <dgm:constr type="t" for="ch" forName="parTx4" refType="h" fact="0.538"/>
                  <dgm:constr type="w" for="ch" forName="parTx4" refType="w" fact="0.2101"/>
                  <dgm:constr type="h" for="ch" forName="parTx4" refType="h" fact="0.0704"/>
                  <dgm:constr type="ctrX" for="ch" forName="picture4" refType="w" fact="0.3963"/>
                  <dgm:constr type="ctrY" for="ch" forName="picture4" refType="h" fact="0.5294"/>
                  <dgm:constr type="w" for="ch" forName="picture4" refType="w" fact="0.0974"/>
                  <dgm:constr type="h" for="ch" forName="picture4" refType="h" fact="0.1218"/>
                  <dgm:constr type="r" for="ch" forName="desTx4" refType="l" refFor="ch" refForName="parTx4"/>
                  <dgm:constr type="l" for="ch" forName="desTx4"/>
                  <dgm:constr type="t" for="ch" forName="desTx4" refType="t" refFor="ch" refForName="parTx4"/>
                  <dgm:constr type="h" for="ch" forName="desTx4" refType="h" refFor="ch" refForName="parTx4"/>
                  <dgm:constr type="r" for="ch" forName="parTx5" refType="w" fact="0.3424"/>
                  <dgm:constr type="t" for="ch" forName="parTx5" refType="h" fact="0.3951"/>
                  <dgm:constr type="w" for="ch" forName="parTx5" refType="w" fact="0.2101"/>
                  <dgm:constr type="h" for="ch" forName="parTx5" refType="h" fact="0.0704"/>
                  <dgm:constr type="ctrX" for="ch" forName="picture5" refType="w" fact="0.352"/>
                  <dgm:constr type="ctrY" for="ch" forName="picture5" refType="h" fact="0.3864"/>
                  <dgm:constr type="w" for="ch" forName="picture5" refType="w" fact="0.0974"/>
                  <dgm:constr type="h" for="ch" forName="picture5" refType="h" fact="0.1218"/>
                  <dgm:constr type="r" for="ch" forName="desTx5" refType="l" refFor="ch" refForName="parTx5"/>
                  <dgm:constr type="l" for="ch" forName="desTx5"/>
                  <dgm:constr type="t" for="ch" forName="desTx5" refType="t" refFor="ch" refForName="parTx5"/>
                  <dgm:constr type="h" for="ch" forName="desTx5" refType="h" refFor="ch" refForName="parTx5"/>
                  <dgm:constr type="r" for="ch" forName="parTx6" refType="w" fact="0.3172"/>
                  <dgm:constr type="t" for="ch" forName="parTx6" refType="h" fact="0.2531"/>
                  <dgm:constr type="w" for="ch" forName="parTx6" refType="w" fact="0.2101"/>
                  <dgm:constr type="h" for="ch" forName="parTx6" refType="h" fact="0.0704"/>
                  <dgm:constr type="ctrX" for="ch" forName="picture6" refType="w" fact="0.3267"/>
                  <dgm:constr type="ctrY" for="ch" forName="picture6" refType="h" fact="0.2444"/>
                  <dgm:constr type="w" for="ch" forName="picture6" refType="w" fact="0.0974"/>
                  <dgm:constr type="h" for="ch" forName="picture6" refType="h" fact="0.1218"/>
                  <dgm:constr type="r" for="ch" forName="desTx6" refType="l" refFor="ch" refForName="parTx6"/>
                  <dgm:constr type="l" for="ch" forName="desTx6"/>
                  <dgm:constr type="t" for="ch" forName="desTx6" refType="t" refFor="ch" refForName="parTx6"/>
                  <dgm:constr type="h" for="ch" forName="desTx6" refType="h" refFor="ch" refForName="parTx6"/>
                  <dgm:constr type="r" for="ch" forName="parTx7" refType="w" fact="0.3034"/>
                  <dgm:constr type="t" for="ch" forName="parTx7" refType="h" fact="0.1162"/>
                  <dgm:constr type="w" for="ch" forName="parTx7" refType="w" fact="0.2101"/>
                  <dgm:constr type="h" for="ch" forName="parTx7" refType="h" fact="0.0704"/>
                  <dgm:constr type="ctrX" for="ch" forName="picture7" refType="w" fact="0.3129"/>
                  <dgm:constr type="ctrY" for="ch" forName="picture7" refType="h" fact="0.1075"/>
                  <dgm:constr type="w" for="ch" forName="picture7" refType="w" fact="0.0974"/>
                  <dgm:constr type="h" for="ch" forName="picture7" refType="h" fact="0.1218"/>
                  <dgm:constr type="r" for="ch" forName="desTx7" refType="l" refFor="ch" refForName="parTx7"/>
                  <dgm:constr type="l" for="ch" forName="desTx7"/>
                  <dgm:constr type="t" for="ch" forName="desTx7" refType="t" refFor="ch" refForName="parTx7"/>
                  <dgm:constr type="h" for="ch" forName="desTx7" refType="h" refFor="ch" refForName="parTx7"/>
                </dgm:constrLst>
              </dgm:if>
              <dgm:else name="Name71">
                <dgm:alg type="composite">
                  <dgm:param type="ar" val="1.096"/>
                </dgm:alg>
                <dgm:constrLst>
                  <dgm:constr type="primFontSz" for="ch" forName="parTx1" op="equ" val="65"/>
                  <dgm:constr type="primFontSz" for="ch" forName="parTx2" refType="primFontSz" refFor="ch" refForName="parTx1" op="equ"/>
                  <dgm:constr type="primFontSz" for="ch" forName="parTx3" refType="primFontSz" refFor="ch" refForName="parTx1" op="equ"/>
                  <dgm:constr type="primFontSz" for="ch" forName="parTx4" refType="primFontSz" refFor="ch" refForName="parTx1" op="equ"/>
                  <dgm:constr type="primFontSz" for="ch" forName="parTx5" refType="primFontSz" refFor="ch" refForName="parTx1" op="equ"/>
                  <dgm:constr type="primFontSz" for="ch" forName="parTx6" refType="primFontSz" refFor="ch" refForName="parTx1" op="equ"/>
                  <dgm:constr type="primFontSz" for="ch" forName="parTx7" refType="primFontSz" refFor="ch" refForName="parTx1" op="equ"/>
                  <dgm:constr type="userD" refType="w" fact="0.0111"/>
                  <dgm:constr type="ctrX" for="ch" forName="dot1" refType="w" fact="0.5541"/>
                  <dgm:constr type="ctrY" for="ch" forName="dot1" refType="h" fact="0.8342"/>
                  <dgm:constr type="w" for="ch" forName="dot1" refType="userD"/>
                  <dgm:constr type="h" for="ch" forName="dot1" refType="userD"/>
                  <dgm:constr type="ctrX" for="ch" forName="dot2" refType="w" fact="0.5756"/>
                  <dgm:constr type="ctrY" for="ch" forName="dot2" refType="h" fact="0.8448"/>
                  <dgm:constr type="w" for="ch" forName="dot2" refType="userD"/>
                  <dgm:constr type="h" for="ch" forName="dot2" refType="userD"/>
                  <dgm:constr type="ctrX" for="ch" forName="dot3" refType="w" fact="0.5974"/>
                  <dgm:constr type="ctrY" for="ch" forName="dot3" refType="h" fact="0.8539"/>
                  <dgm:constr type="w" for="ch" forName="dot3" refType="userD"/>
                  <dgm:constr type="h" for="ch" forName="dot3" refType="userD"/>
                  <dgm:constr type="ctrX" for="ch" forName="dot4" refType="w" fact="0.6194"/>
                  <dgm:constr type="ctrY" for="ch" forName="dot4" refType="h" fact="0.8615"/>
                  <dgm:constr type="w" for="ch" forName="dot4" refType="userD"/>
                  <dgm:constr type="h" for="ch" forName="dot4" refType="userD"/>
                  <dgm:constr type="ctrX" for="ch" forName="dot5" refType="w" fact="0.6416"/>
                  <dgm:constr type="ctrY" for="ch" forName="dot5" refType="h" fact="0.8676"/>
                  <dgm:constr type="w" for="ch" forName="dot5" refType="userD"/>
                  <dgm:constr type="h" for="ch" forName="dot5" refType="userD"/>
                  <dgm:constr type="ctrX" for="ch" forName="dot6" refType="w" fact="0.4197"/>
                  <dgm:constr type="ctrY" for="ch" forName="dot6" refType="h" fact="0.7255"/>
                  <dgm:constr type="w" for="ch" forName="dot6" refType="userD"/>
                  <dgm:constr type="h" for="ch" forName="dot6" refType="userD"/>
                  <dgm:constr type="ctrX" for="ch" forName="dot7" refType="w" fact="0.4382"/>
                  <dgm:constr type="ctrY" for="ch" forName="dot7" refType="h" fact="0.7454"/>
                  <dgm:constr type="w" for="ch" forName="dot7" refType="userD"/>
                  <dgm:constr type="h" for="ch" forName="dot7" refType="userD"/>
                  <dgm:constr type="ctrX" for="ch" forName="dot8" refType="w" fact="0.3344"/>
                  <dgm:constr type="ctrY" for="ch" forName="dot8" refType="h" fact="0.6026"/>
                  <dgm:constr type="w" for="ch" forName="dot8" refType="userD"/>
                  <dgm:constr type="h" for="ch" forName="dot8" refType="userD"/>
                  <dgm:constr type="ctrX" for="ch" forName="dot9" refType="w" fact="0.2734"/>
                  <dgm:constr type="ctrY" for="ch" forName="dot9" refType="h" fact="0.4632"/>
                  <dgm:constr type="w" for="ch" forName="dot9" refType="userD"/>
                  <dgm:constr type="h" for="ch" forName="dot9" refType="userD"/>
                  <dgm:constr type="ctrX" for="ch" forName="dot10" refType="w" fact="0.2357"/>
                  <dgm:constr type="ctrY" for="ch" forName="dot10" refType="h" fact="0.3187"/>
                  <dgm:constr type="w" for="ch" forName="dot10" refType="userD"/>
                  <dgm:constr type="h" for="ch" forName="dot10" refType="userD"/>
                  <dgm:constr type="ctrX" for="ch" forName="dot11" refType="w" fact="0.2184"/>
                  <dgm:constr type="ctrY" for="ch" forName="dot11" refType="h" fact="0.1763"/>
                  <dgm:constr type="w" for="ch" forName="dot11" refType="userD"/>
                  <dgm:constr type="h" for="ch" forName="dot11" refType="userD"/>
                  <dgm:constr type="ctrX" for="ch" forName="dotArrow1" refType="w" fact="0.2442"/>
                  <dgm:constr type="ctrY" for="ch" forName="dotArrow1" refType="h" fact="-0.0099"/>
                  <dgm:constr type="w" for="ch" forName="dotArrow1" refType="userD"/>
                  <dgm:constr type="h" for="ch" forName="dotArrow1" refType="userD"/>
                  <dgm:constr type="ctrX" for="ch" forName="dotArrow2" refType="w" fact="0.2275"/>
                  <dgm:constr type="ctrY" for="ch" forName="dotArrow2" refType="h" fact="-0.0239"/>
                  <dgm:constr type="w" for="ch" forName="dotArrow2" refType="userD"/>
                  <dgm:constr type="h" for="ch" forName="dotArrow2" refType="userD"/>
                  <dgm:constr type="ctrX" for="ch" forName="dotArrow3" refType="w" fact="0.2108"/>
                  <dgm:constr type="ctrY" for="ch" forName="dotArrow3" refType="h" fact="-0.0378"/>
                  <dgm:constr type="w" for="ch" forName="dotArrow3" refType="userD"/>
                  <dgm:constr type="h" for="ch" forName="dotArrow3" refType="userD"/>
                  <dgm:constr type="ctrX" for="ch" forName="dotArrow4" refType="w" fact="0.1942"/>
                  <dgm:constr type="ctrY" for="ch" forName="dotArrow4" refType="h" fact="-0.0239"/>
                  <dgm:constr type="w" for="ch" forName="dotArrow4" refType="userD"/>
                  <dgm:constr type="h" for="ch" forName="dotArrow4" refType="userD"/>
                  <dgm:constr type="ctrX" for="ch" forName="dotArrow5" refType="w" fact="0.1775"/>
                  <dgm:constr type="ctrY" for="ch" forName="dotArrow5" refType="h" fact="-0.0099"/>
                  <dgm:constr type="w" for="ch" forName="dotArrow5" refType="userD"/>
                  <dgm:constr type="h" for="ch" forName="dotArrow5" refType="userD"/>
                  <dgm:constr type="ctrX" for="ch" forName="dotArrow6" refType="w" fact="0.2108"/>
                  <dgm:constr type="ctrY" for="ch" forName="dotArrow6" refType="h" fact="-0.0084"/>
                  <dgm:constr type="w" for="ch" forName="dotArrow6" refType="userD"/>
                  <dgm:constr type="h" for="ch" forName="dotArrow6" refType="userD"/>
                  <dgm:constr type="ctrX" for="ch" forName="dotArrow7" refType="w" fact="0.2108"/>
                  <dgm:constr type="ctrY" for="ch" forName="dotArrow7" refType="h" fact="0.0211"/>
                  <dgm:constr type="w" for="ch" forName="dotArrow7" refType="userD"/>
                  <dgm:constr type="h" for="ch" forName="dotArrow7" refType="userD"/>
                  <dgm:constr type="r" for="ch" forName="parTx1" refType="w" fact="0.7085"/>
                  <dgm:constr type="t" for="ch" forName="parTx1" refType="h" fact="0.8845"/>
                  <dgm:constr type="w" for="ch" forName="parTx1" refType="w" fact="0.2396"/>
                  <dgm:constr type="h" for="ch" forName="parTx1" refType="h" fact="0.0704"/>
                  <dgm:constr type="ctrX" for="ch" forName="picture1" refType="w" fact="0.7194"/>
                  <dgm:constr type="ctrY" for="ch" forName="picture1" refType="h" fact="0.8769"/>
                  <dgm:constr type="w" for="ch" forName="picture1" refType="w" fact="0.1111"/>
                  <dgm:constr type="h" for="ch" forName="picture1" refType="h" fact="0.1218"/>
                  <dgm:constr type="r" for="ch" forName="parTx2" refType="w" fact="0.4828"/>
                  <dgm:constr type="t" for="ch" forName="parTx2" refType="h" fact="0.7946"/>
                  <dgm:constr type="w" for="ch" forName="parTx2" refType="w" fact="0.2396"/>
                  <dgm:constr type="h" for="ch" forName="parTx2" refType="h" fact="0.0704"/>
                  <dgm:constr type="ctrX" for="ch" forName="picture2" refType="w" fact="0.4937"/>
                  <dgm:constr type="ctrY" for="ch" forName="picture2" refType="h" fact="0.787"/>
                  <dgm:constr type="w" for="ch" forName="picture2" refType="w" fact="0.1111"/>
                  <dgm:constr type="h" for="ch" forName="picture2" refType="h" fact="0.1218"/>
                  <dgm:constr type="r" for="ch" forName="parTx3" refType="w" fact="0.3715"/>
                  <dgm:constr type="t" for="ch" forName="parTx3" refType="h" fact="0.672"/>
                  <dgm:constr type="w" for="ch" forName="parTx3" refType="w" fact="0.2396"/>
                  <dgm:constr type="h" for="ch" forName="parTx3" refType="h" fact="0.0704"/>
                  <dgm:constr type="ctrX" for="ch" forName="picture3" refType="w" fact="0.3824"/>
                  <dgm:constr type="ctrY" for="ch" forName="picture3" refType="h" fact="0.6644"/>
                  <dgm:constr type="w" for="ch" forName="picture3" refType="w" fact="0.1111"/>
                  <dgm:constr type="h" for="ch" forName="picture3" refType="h" fact="0.1218"/>
                  <dgm:constr type="r" for="ch" forName="parTx4" refType="w" fact="0.3006"/>
                  <dgm:constr type="t" for="ch" forName="parTx4" refType="h" fact="0.5369"/>
                  <dgm:constr type="w" for="ch" forName="parTx4" refType="w" fact="0.2396"/>
                  <dgm:constr type="h" for="ch" forName="parTx4" refType="h" fact="0.0704"/>
                  <dgm:constr type="ctrX" for="ch" forName="picture4" refType="w" fact="0.3115"/>
                  <dgm:constr type="ctrY" for="ch" forName="picture4" refType="h" fact="0.5294"/>
                  <dgm:constr type="w" for="ch" forName="picture4" refType="w" fact="0.1111"/>
                  <dgm:constr type="h" for="ch" forName="picture4" refType="h" fact="0.1218"/>
                  <dgm:constr type="r" for="ch" forName="parTx5" refType="w" fact="0.25"/>
                  <dgm:constr type="t" for="ch" forName="parTx5" refType="h" fact="0.394"/>
                  <dgm:constr type="w" for="ch" forName="parTx5" refType="w" fact="0.2396"/>
                  <dgm:constr type="h" for="ch" forName="parTx5" refType="h" fact="0.0704"/>
                  <dgm:constr type="ctrX" for="ch" forName="picture5" refType="w" fact="0.2609"/>
                  <dgm:constr type="ctrY" for="ch" forName="picture5" refType="h" fact="0.3864"/>
                  <dgm:constr type="w" for="ch" forName="picture5" refType="w" fact="0.1111"/>
                  <dgm:constr type="h" for="ch" forName="picture5" refType="h" fact="0.1218"/>
                  <dgm:constr type="r" for="ch" forName="parTx6" refType="w" fact="0.2212"/>
                  <dgm:constr type="t" for="ch" forName="parTx6" refType="h" fact="0.252"/>
                  <dgm:constr type="w" for="ch" forName="parTx6" refType="w" fact="0.2396"/>
                  <dgm:constr type="h" for="ch" forName="parTx6" refType="h" fact="0.0704"/>
                  <dgm:constr type="ctrX" for="ch" forName="picture6" refType="w" fact="0.2321"/>
                  <dgm:constr type="ctrY" for="ch" forName="picture6" refType="h" fact="0.2444"/>
                  <dgm:constr type="w" for="ch" forName="picture6" refType="w" fact="0.1111"/>
                  <dgm:constr type="h" for="ch" forName="picture6" refType="h" fact="0.1218"/>
                  <dgm:constr type="r" for="ch" forName="parTx7" refType="w" fact="0.2055"/>
                  <dgm:constr type="t" for="ch" forName="parTx7" refType="h" fact="0.1151"/>
                  <dgm:constr type="w" for="ch" forName="parTx7" refType="w" fact="0.2396"/>
                  <dgm:constr type="h" for="ch" forName="parTx7" refType="h" fact="0.0704"/>
                  <dgm:constr type="ctrX" for="ch" forName="picture7" refType="w" fact="0.2164"/>
                  <dgm:constr type="ctrY" for="ch" forName="picture7" refType="h" fact="0.1075"/>
                  <dgm:constr type="w" for="ch" forName="picture7" refType="w" fact="0.1111"/>
                  <dgm:constr type="h" for="ch" forName="picture7" refType="h" fact="0.1218"/>
                </dgm:constrLst>
              </dgm:else>
            </dgm:choose>
          </dgm:else>
        </dgm:choose>
      </dgm:else>
    </dgm:choose>
    <dgm:forEach name="wrapper" axis="self" ptType="parTrans">
      <dgm:forEach name="wrapper2" axis="self" ptType="sibTrans" st="2">
        <dgm:forEach name="imageRepeat" axis="self">
          <dgm:layoutNode name="imageRepeatNode" styleLbl="fgImgPlace1">
            <dgm:alg type="sp"/>
            <dgm:shape xmlns:r="http://schemas.openxmlformats.org/officeDocument/2006/relationships" type="ellipse" r:blip="" blipPhldr="1">
              <dgm:adjLst/>
            </dgm:shape>
            <dgm:presOf axis="self"/>
          </dgm:layoutNode>
        </dgm:forEach>
      </dgm:forEach>
    </dgm:forEach>
    <dgm:choose name="Name72">
      <dgm:if name="Name73" axis="ch" ptType="node" func="cnt" op="gte" val="2">
        <dgm:layoutNode name="dot1" styleLbl="alignNode1">
          <dgm:alg type="sp"/>
          <dgm:shape xmlns:r="http://schemas.openxmlformats.org/officeDocument/2006/relationships" type="ellipse" r:blip="">
            <dgm:adjLst/>
          </dgm:shape>
          <dgm:presOf/>
        </dgm:layoutNode>
        <dgm:layoutNode name="dot2" styleLbl="alignNode1">
          <dgm:alg type="sp"/>
          <dgm:shape xmlns:r="http://schemas.openxmlformats.org/officeDocument/2006/relationships" type="ellipse" r:blip="">
            <dgm:adjLst/>
          </dgm:shape>
          <dgm:presOf/>
        </dgm:layoutNode>
        <dgm:layoutNode name="dot3" styleLbl="alignNode1">
          <dgm:alg type="sp"/>
          <dgm:shape xmlns:r="http://schemas.openxmlformats.org/officeDocument/2006/relationships" type="ellipse" r:blip="">
            <dgm:adjLst/>
          </dgm:shape>
          <dgm:presOf/>
        </dgm:layoutNode>
      </dgm:if>
      <dgm:else name="Name74"/>
    </dgm:choose>
    <dgm:choose name="Name75">
      <dgm:if name="Name76" axis="ch" ptType="node" func="cnt" op="gte" val="3">
        <dgm:layoutNode name="dot4" styleLbl="alignNode1">
          <dgm:alg type="sp"/>
          <dgm:shape xmlns:r="http://schemas.openxmlformats.org/officeDocument/2006/relationships" type="ellipse" r:blip="">
            <dgm:adjLst/>
          </dgm:shape>
          <dgm:presOf/>
        </dgm:layoutNode>
        <dgm:layoutNode name="dot5" styleLbl="alignNode1">
          <dgm:alg type="sp"/>
          <dgm:shape xmlns:r="http://schemas.openxmlformats.org/officeDocument/2006/relationships" type="ellipse" r:blip="">
            <dgm:adjLst/>
          </dgm:shape>
          <dgm:presOf/>
        </dgm:layoutNode>
      </dgm:if>
      <dgm:else name="Name77"/>
    </dgm:choose>
    <dgm:choose name="Name78">
      <dgm:if name="Name79" axis="ch" ptType="node" func="cnt" op="gte" val="4">
        <dgm:layoutNode name="dot6" styleLbl="alignNode1">
          <dgm:alg type="sp"/>
          <dgm:shape xmlns:r="http://schemas.openxmlformats.org/officeDocument/2006/relationships" type="ellipse" r:blip="">
            <dgm:adjLst/>
          </dgm:shape>
          <dgm:presOf/>
        </dgm:layoutNode>
      </dgm:if>
      <dgm:else name="Name80"/>
    </dgm:choose>
    <dgm:choose name="Name81">
      <dgm:if name="Name82" axis="ch" ptType="node" func="cnt" op="gte" val="5">
        <dgm:layoutNode name="dot7" styleLbl="alignNode1">
          <dgm:alg type="sp"/>
          <dgm:shape xmlns:r="http://schemas.openxmlformats.org/officeDocument/2006/relationships" type="ellipse" r:blip="">
            <dgm:adjLst/>
          </dgm:shape>
          <dgm:presOf/>
        </dgm:layoutNode>
        <dgm:layoutNode name="dot8" styleLbl="alignNode1">
          <dgm:alg type="sp"/>
          <dgm:shape xmlns:r="http://schemas.openxmlformats.org/officeDocument/2006/relationships" type="ellipse" r:blip="">
            <dgm:adjLst/>
          </dgm:shape>
          <dgm:presOf/>
        </dgm:layoutNode>
      </dgm:if>
      <dgm:else name="Name83"/>
    </dgm:choose>
    <dgm:choose name="Name84">
      <dgm:if name="Name85" axis="ch" ptType="node" func="cnt" op="gte" val="6">
        <dgm:layoutNode name="dot9" styleLbl="alignNode1">
          <dgm:alg type="sp"/>
          <dgm:shape xmlns:r="http://schemas.openxmlformats.org/officeDocument/2006/relationships" type="ellipse" r:blip="">
            <dgm:adjLst/>
          </dgm:shape>
          <dgm:presOf/>
        </dgm:layoutNode>
        <dgm:layoutNode name="dot10" styleLbl="alignNode1">
          <dgm:alg type="sp"/>
          <dgm:shape xmlns:r="http://schemas.openxmlformats.org/officeDocument/2006/relationships" type="ellipse" r:blip="">
            <dgm:adjLst/>
          </dgm:shape>
          <dgm:presOf/>
        </dgm:layoutNode>
      </dgm:if>
      <dgm:else name="Name86"/>
    </dgm:choose>
    <dgm:choose name="Name87">
      <dgm:if name="Name88" axis="ch" ptType="node" func="cnt" op="gte" val="7">
        <dgm:layoutNode name="dot11" styleLbl="alignNode1">
          <dgm:alg type="sp"/>
          <dgm:shape xmlns:r="http://schemas.openxmlformats.org/officeDocument/2006/relationships" type="ellipse" r:blip="">
            <dgm:adjLst/>
          </dgm:shape>
          <dgm:presOf/>
        </dgm:layoutNode>
      </dgm:if>
      <dgm:else name="Name89"/>
    </dgm:choose>
    <dgm:choose name="Name90">
      <dgm:if name="Name91" axis="ch" ptType="node" func="cnt" op="gte" val="2">
        <dgm:layoutNode name="dotArrow1" styleLbl="alignNode1">
          <dgm:alg type="sp"/>
          <dgm:shape xmlns:r="http://schemas.openxmlformats.org/officeDocument/2006/relationships" type="ellipse" r:blip="">
            <dgm:adjLst/>
          </dgm:shape>
          <dgm:presOf/>
        </dgm:layoutNode>
        <dgm:layoutNode name="dotArrow2" styleLbl="alignNode1">
          <dgm:alg type="sp"/>
          <dgm:shape xmlns:r="http://schemas.openxmlformats.org/officeDocument/2006/relationships" type="ellipse" r:blip="">
            <dgm:adjLst/>
          </dgm:shape>
          <dgm:presOf/>
        </dgm:layoutNode>
        <dgm:layoutNode name="dotArrow3" styleLbl="alignNode1">
          <dgm:alg type="sp"/>
          <dgm:shape xmlns:r="http://schemas.openxmlformats.org/officeDocument/2006/relationships" type="ellipse" r:blip="">
            <dgm:adjLst/>
          </dgm:shape>
          <dgm:presOf/>
        </dgm:layoutNode>
        <dgm:layoutNode name="dotArrow4" styleLbl="alignNode1">
          <dgm:alg type="sp"/>
          <dgm:shape xmlns:r="http://schemas.openxmlformats.org/officeDocument/2006/relationships" type="ellipse" r:blip="">
            <dgm:adjLst/>
          </dgm:shape>
          <dgm:presOf/>
        </dgm:layoutNode>
        <dgm:layoutNode name="dotArrow5" styleLbl="alignNode1">
          <dgm:alg type="sp"/>
          <dgm:shape xmlns:r="http://schemas.openxmlformats.org/officeDocument/2006/relationships" type="ellipse" r:blip="">
            <dgm:adjLst/>
          </dgm:shape>
          <dgm:presOf/>
        </dgm:layoutNode>
        <dgm:layoutNode name="dotArrow6" styleLbl="alignNode1">
          <dgm:alg type="sp"/>
          <dgm:shape xmlns:r="http://schemas.openxmlformats.org/officeDocument/2006/relationships" type="ellipse" r:blip="">
            <dgm:adjLst/>
          </dgm:shape>
          <dgm:presOf/>
        </dgm:layoutNode>
        <dgm:layoutNode name="dotArrow7" styleLbl="alignNode1">
          <dgm:alg type="sp"/>
          <dgm:shape xmlns:r="http://schemas.openxmlformats.org/officeDocument/2006/relationships" type="ellipse" r:blip="">
            <dgm:adjLst/>
          </dgm:shape>
          <dgm:presOf/>
        </dgm:layoutNode>
      </dgm:if>
      <dgm:else name="Name92"/>
    </dgm:choose>
    <dgm:forEach name="Name93" axis="ch" ptType="node" cnt="1">
      <dgm:layoutNode name="parTx1">
        <dgm:choose name="Name94">
          <dgm:if name="Name95" func="var" arg="dir" op="equ" val="norm">
            <dgm:alg type="tx">
              <dgm:param type="parTxLTRAlign" val="l"/>
              <dgm:param type="parTxRTLAlign" val="r"/>
            </dgm:alg>
          </dgm:if>
          <dgm:else name="Name96">
            <dgm:alg type="tx">
              <dgm:param type="parTxLTRAlign" val="r"/>
              <dgm:param type="parTxRTLAlign" val="l"/>
            </dgm:alg>
          </dgm:else>
        </dgm:choose>
        <dgm:shape xmlns:r="http://schemas.openxmlformats.org/officeDocument/2006/relationships" type="roundRect" r:blip="">
          <dgm:adjLst/>
        </dgm:shape>
        <dgm:presOf axis="self" ptType="node"/>
        <dgm:choose name="Name97">
          <dgm:if name="Name98" func="var" arg="dir" op="equ" val="norm">
            <dgm:constrLst>
              <dgm:constr type="lMarg" refType="w" fact="0.6"/>
              <dgm:constr type="rMarg" refType="primFontSz" fact="0.3"/>
              <dgm:constr type="tMarg" refType="primFontSz" fact="0.3"/>
              <dgm:constr type="bMarg" refType="primFontSz" fact="0.3"/>
            </dgm:constrLst>
          </dgm:if>
          <dgm:else name="Name99">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00">
        <dgm:if name="Name101" axis="ch" ptType="node" func="cnt" op="gte" val="1">
          <dgm:layoutNode name="desTx1" styleLbl="revTx">
            <dgm:varLst>
              <dgm:bulletEnabled val="1"/>
            </dgm:varLst>
            <dgm:choose name="Name102">
              <dgm:if name="Name103" func="var" arg="dir" op="equ" val="norm">
                <dgm:choose name="Name104">
                  <dgm:if name="Name105" axis="ch" ptType="node" func="cnt" op="gte" val="2">
                    <dgm:alg type="tx">
                      <dgm:param type="parTxLTRAlign" val="l"/>
                      <dgm:param type="parTxRTLAlign" val="l"/>
                      <dgm:param type="stBulletLvl" val="1"/>
                    </dgm:alg>
                  </dgm:if>
                  <dgm:else name="Name106">
                    <dgm:alg type="tx">
                      <dgm:param type="parTxLTRAlign" val="l"/>
                      <dgm:param type="parTxRTLAlign" val="l"/>
                    </dgm:alg>
                  </dgm:else>
                </dgm:choose>
              </dgm:if>
              <dgm:else name="Name107">
                <dgm:choose name="Name108">
                  <dgm:if name="Name109" axis="ch" ptType="node" func="cnt" op="gte" val="2">
                    <dgm:alg type="tx">
                      <dgm:param type="parTxLTRAlign" val="r"/>
                      <dgm:param type="parTxRTLAlign" val="r"/>
                      <dgm:param type="shpTxLTRAlignCh" val="r"/>
                      <dgm:param type="shpTxRTLAlignCh" val="r"/>
                      <dgm:param type="stBulletLvl" val="1"/>
                    </dgm:alg>
                  </dgm:if>
                  <dgm:else name="Name110">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11"/>
      </dgm:choose>
    </dgm:forEach>
    <dgm:forEach name="Name112" axis="ch" ptType="sibTrans" hideLastTrans="0" cnt="1">
      <dgm:layoutNode name="picture1">
        <dgm:alg type="sp"/>
        <dgm:shape xmlns:r="http://schemas.openxmlformats.org/officeDocument/2006/relationships" r:blip="">
          <dgm:adjLst/>
        </dgm:shape>
        <dgm:presOf/>
        <dgm:constrLst/>
        <dgm:forEach name="Name113" ref="imageRepeat"/>
      </dgm:layoutNode>
    </dgm:forEach>
    <dgm:forEach name="Name114" axis="ch" ptType="node" st="2" cnt="1">
      <dgm:layoutNode name="parTx2">
        <dgm:choose name="Name115">
          <dgm:if name="Name116" func="var" arg="dir" op="equ" val="norm">
            <dgm:alg type="tx">
              <dgm:param type="parTxLTRAlign" val="l"/>
              <dgm:param type="parTxRTLAlign" val="r"/>
            </dgm:alg>
          </dgm:if>
          <dgm:else name="Name117">
            <dgm:alg type="tx">
              <dgm:param type="parTxLTRAlign" val="r"/>
              <dgm:param type="parTxRTLAlign" val="l"/>
            </dgm:alg>
          </dgm:else>
        </dgm:choose>
        <dgm:shape xmlns:r="http://schemas.openxmlformats.org/officeDocument/2006/relationships" type="roundRect" r:blip="">
          <dgm:adjLst/>
        </dgm:shape>
        <dgm:presOf axis="self" ptType="node"/>
        <dgm:choose name="Name118">
          <dgm:if name="Name119" func="var" arg="dir" op="equ" val="norm">
            <dgm:constrLst>
              <dgm:constr type="lMarg" refType="w" fact="0.6"/>
              <dgm:constr type="rMarg" refType="primFontSz" fact="0.3"/>
              <dgm:constr type="tMarg" refType="primFontSz" fact="0.3"/>
              <dgm:constr type="bMarg" refType="primFontSz" fact="0.3"/>
            </dgm:constrLst>
          </dgm:if>
          <dgm:else name="Name120">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21">
        <dgm:if name="Name122" axis="ch" ptType="node" func="cnt" op="gte" val="1">
          <dgm:layoutNode name="desTx2" styleLbl="revTx">
            <dgm:varLst>
              <dgm:bulletEnabled val="1"/>
            </dgm:varLst>
            <dgm:choose name="Name123">
              <dgm:if name="Name124" func="var" arg="dir" op="equ" val="norm">
                <dgm:choose name="Name125">
                  <dgm:if name="Name126" axis="ch" ptType="node" func="cnt" op="gte" val="2">
                    <dgm:alg type="tx">
                      <dgm:param type="parTxLTRAlign" val="l"/>
                      <dgm:param type="parTxRTLAlign" val="l"/>
                      <dgm:param type="stBulletLvl" val="1"/>
                    </dgm:alg>
                  </dgm:if>
                  <dgm:else name="Name127">
                    <dgm:alg type="tx">
                      <dgm:param type="parTxLTRAlign" val="l"/>
                      <dgm:param type="parTxRTLAlign" val="l"/>
                    </dgm:alg>
                  </dgm:else>
                </dgm:choose>
              </dgm:if>
              <dgm:else name="Name128">
                <dgm:choose name="Name129">
                  <dgm:if name="Name130" axis="ch" ptType="node" func="cnt" op="gte" val="2">
                    <dgm:alg type="tx">
                      <dgm:param type="parTxLTRAlign" val="r"/>
                      <dgm:param type="parTxRTLAlign" val="r"/>
                      <dgm:param type="shpTxLTRAlignCh" val="r"/>
                      <dgm:param type="shpTxRTLAlignCh" val="r"/>
                      <dgm:param type="stBulletLvl" val="1"/>
                    </dgm:alg>
                  </dgm:if>
                  <dgm:else name="Name131">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32"/>
      </dgm:choose>
    </dgm:forEach>
    <dgm:forEach name="Name133" axis="ch" ptType="sibTrans" hideLastTrans="0" st="2" cnt="1">
      <dgm:layoutNode name="picture2">
        <dgm:alg type="sp"/>
        <dgm:shape xmlns:r="http://schemas.openxmlformats.org/officeDocument/2006/relationships" r:blip="">
          <dgm:adjLst/>
        </dgm:shape>
        <dgm:presOf/>
        <dgm:constrLst/>
        <dgm:forEach name="Name134" ref="imageRepeat"/>
      </dgm:layoutNode>
    </dgm:forEach>
    <dgm:forEach name="Name135" axis="ch" ptType="node" st="3" cnt="1">
      <dgm:layoutNode name="parTx3">
        <dgm:choose name="Name136">
          <dgm:if name="Name137" func="var" arg="dir" op="equ" val="norm">
            <dgm:alg type="tx">
              <dgm:param type="parTxLTRAlign" val="l"/>
              <dgm:param type="parTxRTLAlign" val="r"/>
            </dgm:alg>
          </dgm:if>
          <dgm:else name="Name138">
            <dgm:alg type="tx">
              <dgm:param type="parTxLTRAlign" val="r"/>
              <dgm:param type="parTxRTLAlign" val="l"/>
            </dgm:alg>
          </dgm:else>
        </dgm:choose>
        <dgm:shape xmlns:r="http://schemas.openxmlformats.org/officeDocument/2006/relationships" type="roundRect" r:blip="">
          <dgm:adjLst/>
        </dgm:shape>
        <dgm:presOf axis="self" ptType="node"/>
        <dgm:choose name="Name139">
          <dgm:if name="Name140" func="var" arg="dir" op="equ" val="norm">
            <dgm:constrLst>
              <dgm:constr type="lMarg" refType="w" fact="0.6"/>
              <dgm:constr type="rMarg" refType="primFontSz" fact="0.3"/>
              <dgm:constr type="tMarg" refType="primFontSz" fact="0.3"/>
              <dgm:constr type="bMarg" refType="primFontSz" fact="0.3"/>
            </dgm:constrLst>
          </dgm:if>
          <dgm:else name="Name141">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42">
        <dgm:if name="Name143" axis="ch" ptType="node" func="cnt" op="gte" val="1">
          <dgm:layoutNode name="desTx3" styleLbl="revTx">
            <dgm:varLst>
              <dgm:bulletEnabled val="1"/>
            </dgm:varLst>
            <dgm:choose name="Name144">
              <dgm:if name="Name145" func="var" arg="dir" op="equ" val="norm">
                <dgm:choose name="Name146">
                  <dgm:if name="Name147" axis="ch" ptType="node" func="cnt" op="gte" val="2">
                    <dgm:alg type="tx">
                      <dgm:param type="parTxLTRAlign" val="l"/>
                      <dgm:param type="parTxRTLAlign" val="l"/>
                      <dgm:param type="stBulletLvl" val="1"/>
                    </dgm:alg>
                  </dgm:if>
                  <dgm:else name="Name148">
                    <dgm:alg type="tx">
                      <dgm:param type="parTxLTRAlign" val="l"/>
                      <dgm:param type="parTxRTLAlign" val="l"/>
                    </dgm:alg>
                  </dgm:else>
                </dgm:choose>
              </dgm:if>
              <dgm:else name="Name149">
                <dgm:choose name="Name150">
                  <dgm:if name="Name151" axis="ch" ptType="node" func="cnt" op="gte" val="2">
                    <dgm:alg type="tx">
                      <dgm:param type="parTxLTRAlign" val="r"/>
                      <dgm:param type="parTxRTLAlign" val="r"/>
                      <dgm:param type="shpTxLTRAlignCh" val="r"/>
                      <dgm:param type="shpTxRTLAlignCh" val="r"/>
                      <dgm:param type="stBulletLvl" val="1"/>
                    </dgm:alg>
                  </dgm:if>
                  <dgm:else name="Name152">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53"/>
      </dgm:choose>
    </dgm:forEach>
    <dgm:forEach name="Name154" axis="ch" ptType="sibTrans" hideLastTrans="0" st="3" cnt="1">
      <dgm:layoutNode name="picture3">
        <dgm:alg type="sp"/>
        <dgm:shape xmlns:r="http://schemas.openxmlformats.org/officeDocument/2006/relationships" r:blip="">
          <dgm:adjLst/>
        </dgm:shape>
        <dgm:presOf/>
        <dgm:constrLst/>
        <dgm:forEach name="Name155" ref="imageRepeat"/>
      </dgm:layoutNode>
    </dgm:forEach>
    <dgm:forEach name="Name156" axis="ch" ptType="node" st="4" cnt="1">
      <dgm:layoutNode name="parTx4">
        <dgm:choose name="Name157">
          <dgm:if name="Name158" func="var" arg="dir" op="equ" val="norm">
            <dgm:alg type="tx">
              <dgm:param type="parTxLTRAlign" val="l"/>
              <dgm:param type="parTxRTLAlign" val="r"/>
            </dgm:alg>
          </dgm:if>
          <dgm:else name="Name159">
            <dgm:alg type="tx">
              <dgm:param type="parTxLTRAlign" val="r"/>
              <dgm:param type="parTxRTLAlign" val="l"/>
            </dgm:alg>
          </dgm:else>
        </dgm:choose>
        <dgm:shape xmlns:r="http://schemas.openxmlformats.org/officeDocument/2006/relationships" type="roundRect" r:blip="">
          <dgm:adjLst/>
        </dgm:shape>
        <dgm:presOf axis="self" ptType="node"/>
        <dgm:choose name="Name160">
          <dgm:if name="Name161" func="var" arg="dir" op="equ" val="norm">
            <dgm:constrLst>
              <dgm:constr type="lMarg" refType="w" fact="0.6"/>
              <dgm:constr type="rMarg" refType="primFontSz" fact="0.3"/>
              <dgm:constr type="tMarg" refType="primFontSz" fact="0.3"/>
              <dgm:constr type="bMarg" refType="primFontSz" fact="0.3"/>
            </dgm:constrLst>
          </dgm:if>
          <dgm:else name="Name162">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63">
        <dgm:if name="Name164" axis="ch" ptType="node" func="cnt" op="gte" val="1">
          <dgm:layoutNode name="desTx4" styleLbl="revTx">
            <dgm:varLst>
              <dgm:bulletEnabled val="1"/>
            </dgm:varLst>
            <dgm:choose name="Name165">
              <dgm:if name="Name166" func="var" arg="dir" op="equ" val="norm">
                <dgm:choose name="Name167">
                  <dgm:if name="Name168" axis="ch" ptType="node" func="cnt" op="gte" val="2">
                    <dgm:alg type="tx">
                      <dgm:param type="parTxLTRAlign" val="l"/>
                      <dgm:param type="parTxRTLAlign" val="l"/>
                      <dgm:param type="stBulletLvl" val="1"/>
                    </dgm:alg>
                  </dgm:if>
                  <dgm:else name="Name169">
                    <dgm:alg type="tx">
                      <dgm:param type="parTxLTRAlign" val="l"/>
                      <dgm:param type="parTxRTLAlign" val="l"/>
                    </dgm:alg>
                  </dgm:else>
                </dgm:choose>
              </dgm:if>
              <dgm:else name="Name170">
                <dgm:choose name="Name171">
                  <dgm:if name="Name172" axis="ch" ptType="node" func="cnt" op="gte" val="2">
                    <dgm:alg type="tx">
                      <dgm:param type="parTxLTRAlign" val="r"/>
                      <dgm:param type="parTxRTLAlign" val="r"/>
                      <dgm:param type="shpTxLTRAlignCh" val="r"/>
                      <dgm:param type="shpTxRTLAlignCh" val="r"/>
                      <dgm:param type="stBulletLvl" val="1"/>
                    </dgm:alg>
                  </dgm:if>
                  <dgm:else name="Name173">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74"/>
      </dgm:choose>
    </dgm:forEach>
    <dgm:forEach name="Name175" axis="ch" ptType="sibTrans" hideLastTrans="0" st="4" cnt="1">
      <dgm:layoutNode name="picture4">
        <dgm:alg type="sp"/>
        <dgm:shape xmlns:r="http://schemas.openxmlformats.org/officeDocument/2006/relationships" r:blip="">
          <dgm:adjLst/>
        </dgm:shape>
        <dgm:presOf/>
        <dgm:constrLst/>
        <dgm:forEach name="Name176" ref="imageRepeat"/>
      </dgm:layoutNode>
    </dgm:forEach>
    <dgm:forEach name="Name177" axis="ch" ptType="node" st="5" cnt="1">
      <dgm:layoutNode name="parTx5">
        <dgm:choose name="Name178">
          <dgm:if name="Name179" func="var" arg="dir" op="equ" val="norm">
            <dgm:alg type="tx">
              <dgm:param type="parTxLTRAlign" val="l"/>
              <dgm:param type="parTxRTLAlign" val="r"/>
            </dgm:alg>
          </dgm:if>
          <dgm:else name="Name180">
            <dgm:alg type="tx">
              <dgm:param type="parTxLTRAlign" val="r"/>
              <dgm:param type="parTxRTLAlign" val="l"/>
            </dgm:alg>
          </dgm:else>
        </dgm:choose>
        <dgm:shape xmlns:r="http://schemas.openxmlformats.org/officeDocument/2006/relationships" type="roundRect" r:blip="">
          <dgm:adjLst/>
        </dgm:shape>
        <dgm:presOf axis="self" ptType="node"/>
        <dgm:choose name="Name181">
          <dgm:if name="Name182" func="var" arg="dir" op="equ" val="norm">
            <dgm:constrLst>
              <dgm:constr type="lMarg" refType="w" fact="0.6"/>
              <dgm:constr type="rMarg" refType="primFontSz" fact="0.3"/>
              <dgm:constr type="tMarg" refType="primFontSz" fact="0.3"/>
              <dgm:constr type="bMarg" refType="primFontSz" fact="0.3"/>
            </dgm:constrLst>
          </dgm:if>
          <dgm:else name="Name183">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184">
        <dgm:if name="Name185" axis="ch" ptType="node" func="cnt" op="gte" val="1">
          <dgm:layoutNode name="desTx5" styleLbl="revTx">
            <dgm:varLst>
              <dgm:bulletEnabled val="1"/>
            </dgm:varLst>
            <dgm:choose name="Name186">
              <dgm:if name="Name187" func="var" arg="dir" op="equ" val="norm">
                <dgm:choose name="Name188">
                  <dgm:if name="Name189" axis="ch" ptType="node" func="cnt" op="gte" val="2">
                    <dgm:alg type="tx">
                      <dgm:param type="parTxLTRAlign" val="l"/>
                      <dgm:param type="parTxRTLAlign" val="l"/>
                      <dgm:param type="stBulletLvl" val="1"/>
                    </dgm:alg>
                  </dgm:if>
                  <dgm:else name="Name190">
                    <dgm:alg type="tx">
                      <dgm:param type="parTxLTRAlign" val="l"/>
                      <dgm:param type="parTxRTLAlign" val="l"/>
                    </dgm:alg>
                  </dgm:else>
                </dgm:choose>
              </dgm:if>
              <dgm:else name="Name191">
                <dgm:choose name="Name192">
                  <dgm:if name="Name193" axis="ch" ptType="node" func="cnt" op="gte" val="2">
                    <dgm:alg type="tx">
                      <dgm:param type="parTxLTRAlign" val="r"/>
                      <dgm:param type="parTxRTLAlign" val="r"/>
                      <dgm:param type="shpTxLTRAlignCh" val="r"/>
                      <dgm:param type="shpTxRTLAlignCh" val="r"/>
                      <dgm:param type="stBulletLvl" val="1"/>
                    </dgm:alg>
                  </dgm:if>
                  <dgm:else name="Name194">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195"/>
      </dgm:choose>
    </dgm:forEach>
    <dgm:forEach name="Name196" axis="ch" ptType="sibTrans" hideLastTrans="0" st="5" cnt="1">
      <dgm:layoutNode name="picture5">
        <dgm:alg type="sp"/>
        <dgm:shape xmlns:r="http://schemas.openxmlformats.org/officeDocument/2006/relationships" r:blip="">
          <dgm:adjLst/>
        </dgm:shape>
        <dgm:presOf/>
        <dgm:constrLst/>
        <dgm:forEach name="Name197" ref="imageRepeat"/>
      </dgm:layoutNode>
    </dgm:forEach>
    <dgm:forEach name="Name198" axis="ch" ptType="node" st="6" cnt="1">
      <dgm:layoutNode name="parTx6">
        <dgm:choose name="Name199">
          <dgm:if name="Name200" func="var" arg="dir" op="equ" val="norm">
            <dgm:alg type="tx">
              <dgm:param type="parTxLTRAlign" val="l"/>
              <dgm:param type="parTxRTLAlign" val="r"/>
            </dgm:alg>
          </dgm:if>
          <dgm:else name="Name201">
            <dgm:alg type="tx">
              <dgm:param type="parTxLTRAlign" val="r"/>
              <dgm:param type="parTxRTLAlign" val="l"/>
            </dgm:alg>
          </dgm:else>
        </dgm:choose>
        <dgm:shape xmlns:r="http://schemas.openxmlformats.org/officeDocument/2006/relationships" type="roundRect" r:blip="">
          <dgm:adjLst/>
        </dgm:shape>
        <dgm:presOf axis="self" ptType="node"/>
        <dgm:choose name="Name202">
          <dgm:if name="Name203" func="var" arg="dir" op="equ" val="norm">
            <dgm:constrLst>
              <dgm:constr type="lMarg" refType="w" fact="0.6"/>
              <dgm:constr type="rMarg" refType="primFontSz" fact="0.3"/>
              <dgm:constr type="tMarg" refType="primFontSz" fact="0.3"/>
              <dgm:constr type="bMarg" refType="primFontSz" fact="0.3"/>
            </dgm:constrLst>
          </dgm:if>
          <dgm:else name="Name204">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05">
        <dgm:if name="Name206" axis="ch" ptType="node" func="cnt" op="gte" val="1">
          <dgm:layoutNode name="desTx6" styleLbl="revTx">
            <dgm:varLst>
              <dgm:bulletEnabled val="1"/>
            </dgm:varLst>
            <dgm:choose name="Name207">
              <dgm:if name="Name208" func="var" arg="dir" op="equ" val="norm">
                <dgm:choose name="Name209">
                  <dgm:if name="Name210" axis="ch" ptType="node" func="cnt" op="gte" val="2">
                    <dgm:alg type="tx">
                      <dgm:param type="parTxLTRAlign" val="l"/>
                      <dgm:param type="parTxRTLAlign" val="l"/>
                      <dgm:param type="stBulletLvl" val="1"/>
                    </dgm:alg>
                  </dgm:if>
                  <dgm:else name="Name211">
                    <dgm:alg type="tx">
                      <dgm:param type="parTxLTRAlign" val="l"/>
                      <dgm:param type="parTxRTLAlign" val="l"/>
                    </dgm:alg>
                  </dgm:else>
                </dgm:choose>
              </dgm:if>
              <dgm:else name="Name212">
                <dgm:choose name="Name213">
                  <dgm:if name="Name214" axis="ch" ptType="node" func="cnt" op="gte" val="2">
                    <dgm:alg type="tx">
                      <dgm:param type="parTxLTRAlign" val="r"/>
                      <dgm:param type="parTxRTLAlign" val="r"/>
                      <dgm:param type="shpTxLTRAlignCh" val="r"/>
                      <dgm:param type="shpTxRTLAlignCh" val="r"/>
                      <dgm:param type="stBulletLvl" val="1"/>
                    </dgm:alg>
                  </dgm:if>
                  <dgm:else name="Name215">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16"/>
      </dgm:choose>
    </dgm:forEach>
    <dgm:forEach name="Name217" axis="ch" ptType="sibTrans" hideLastTrans="0" st="6" cnt="1">
      <dgm:layoutNode name="picture6">
        <dgm:alg type="sp"/>
        <dgm:shape xmlns:r="http://schemas.openxmlformats.org/officeDocument/2006/relationships" r:blip="">
          <dgm:adjLst/>
        </dgm:shape>
        <dgm:presOf/>
        <dgm:constrLst/>
        <dgm:forEach name="Name218" ref="imageRepeat"/>
      </dgm:layoutNode>
    </dgm:forEach>
    <dgm:forEach name="Name219" axis="ch" ptType="node" st="7" cnt="1">
      <dgm:layoutNode name="parTx7">
        <dgm:choose name="Name220">
          <dgm:if name="Name221" func="var" arg="dir" op="equ" val="norm">
            <dgm:alg type="tx">
              <dgm:param type="parTxLTRAlign" val="l"/>
              <dgm:param type="parTxRTLAlign" val="r"/>
            </dgm:alg>
          </dgm:if>
          <dgm:else name="Name222">
            <dgm:alg type="tx">
              <dgm:param type="parTxLTRAlign" val="r"/>
              <dgm:param type="parTxRTLAlign" val="l"/>
            </dgm:alg>
          </dgm:else>
        </dgm:choose>
        <dgm:shape xmlns:r="http://schemas.openxmlformats.org/officeDocument/2006/relationships" type="roundRect" r:blip="">
          <dgm:adjLst/>
        </dgm:shape>
        <dgm:presOf axis="self" ptType="node"/>
        <dgm:choose name="Name223">
          <dgm:if name="Name224" func="var" arg="dir" op="equ" val="norm">
            <dgm:constrLst>
              <dgm:constr type="lMarg" refType="w" fact="0.6"/>
              <dgm:constr type="rMarg" refType="primFontSz" fact="0.3"/>
              <dgm:constr type="tMarg" refType="primFontSz" fact="0.3"/>
              <dgm:constr type="bMarg" refType="primFontSz" fact="0.3"/>
            </dgm:constrLst>
          </dgm:if>
          <dgm:else name="Name225">
            <dgm:constrLst>
              <dgm:constr type="rMarg" refType="w" fact="0.6"/>
              <dgm:constr type="lMarg" refType="primFontSz" fact="0.3"/>
              <dgm:constr type="tMarg" refType="primFontSz" fact="0.3"/>
              <dgm:constr type="bMarg" refType="primFontSz" fact="0.3"/>
            </dgm:constrLst>
          </dgm:else>
        </dgm:choose>
        <dgm:ruleLst>
          <dgm:rule type="primFontSz" val="5" fact="NaN" max="NaN"/>
        </dgm:ruleLst>
      </dgm:layoutNode>
      <dgm:choose name="Name226">
        <dgm:if name="Name227" axis="ch" ptType="node" func="cnt" op="gte" val="1">
          <dgm:layoutNode name="desTx7" styleLbl="revTx">
            <dgm:varLst>
              <dgm:bulletEnabled val="1"/>
            </dgm:varLst>
            <dgm:choose name="Name228">
              <dgm:if name="Name229" func="var" arg="dir" op="equ" val="norm">
                <dgm:choose name="Name230">
                  <dgm:if name="Name231" axis="ch" ptType="node" func="cnt" op="gte" val="2">
                    <dgm:alg type="tx">
                      <dgm:param type="parTxLTRAlign" val="l"/>
                      <dgm:param type="parTxRTLAlign" val="l"/>
                      <dgm:param type="stBulletLvl" val="1"/>
                    </dgm:alg>
                  </dgm:if>
                  <dgm:else name="Name232">
                    <dgm:alg type="tx">
                      <dgm:param type="parTxLTRAlign" val="l"/>
                      <dgm:param type="parTxRTLAlign" val="l"/>
                    </dgm:alg>
                  </dgm:else>
                </dgm:choose>
              </dgm:if>
              <dgm:else name="Name233">
                <dgm:choose name="Name234">
                  <dgm:if name="Name235" axis="ch" ptType="node" func="cnt" op="gte" val="2">
                    <dgm:alg type="tx">
                      <dgm:param type="parTxLTRAlign" val="r"/>
                      <dgm:param type="parTxRTLAlign" val="r"/>
                      <dgm:param type="shpTxLTRAlignCh" val="r"/>
                      <dgm:param type="shpTxRTLAlignCh" val="r"/>
                      <dgm:param type="stBulletLvl" val="1"/>
                    </dgm:alg>
                  </dgm:if>
                  <dgm:else name="Name236">
                    <dgm:alg type="tx">
                      <dgm:param type="parTxLTRAlign" val="r"/>
                      <dgm:param type="parTxRTLAlign" val="r"/>
                      <dgm:param type="shpTxLTRAlignCh" val="r"/>
                      <dgm:param type="shpTxRTLAlignCh" val="r"/>
                    </dgm:alg>
                  </dgm:else>
                </dgm:choose>
              </dgm:else>
            </dgm:choose>
            <dgm:shape xmlns:r="http://schemas.openxmlformats.org/officeDocument/2006/relationships" type="rect" r:blip="">
              <dgm:adjLst/>
            </dgm:shape>
            <dgm:presOf axis="des" ptType="node"/>
            <dgm:constrLst>
              <dgm:constr type="rMarg" refType="primFontSz" fact="0.2"/>
              <dgm:constr type="tMarg" refType="primFontSz" fact="0.2"/>
              <dgm:constr type="bMarg" refType="primFontSz" fact="0.2"/>
            </dgm:constrLst>
            <dgm:ruleLst>
              <dgm:rule type="primFontSz" val="5" fact="NaN" max="NaN"/>
            </dgm:ruleLst>
          </dgm:layoutNode>
        </dgm:if>
        <dgm:else name="Name237"/>
      </dgm:choose>
    </dgm:forEach>
    <dgm:forEach name="Name238" axis="ch" ptType="sibTrans" hideLastTrans="0" st="7" cnt="1">
      <dgm:layoutNode name="picture7">
        <dgm:alg type="sp"/>
        <dgm:shape xmlns:r="http://schemas.openxmlformats.org/officeDocument/2006/relationships" r:blip="">
          <dgm:adjLst/>
        </dgm:shape>
        <dgm:presOf/>
        <dgm:constrLst/>
        <dgm:forEach name="Name239" ref="imageRepeat"/>
      </dgm:layoutNode>
    </dgm:forEach>
  </dgm:layoutNode>
</dgm:layoutDef>
</file>

<file path=word/diagrams/layout8.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Art14</b:Tag>
    <b:SourceType>InternetSite</b:SourceType>
    <b:Guid>{CC430BEF-A472-4B5C-922F-86A52501DE9D}</b:Guid>
    <b:Author>
      <b:Author>
        <b:NameList>
          <b:Person>
            <b:Last>K</b:Last>
            <b:First>Arturo</b:First>
          </b:Person>
        </b:NameList>
      </b:Author>
    </b:Author>
    <b:Title>crece negocios</b:Title>
    <b:Year>2014</b:Year>
    <b:Month>Octubre</b:Month>
    <b:Day>15</b:Day>
    <b:YearAccessed>2015</b:YearAccessed>
    <b:MonthAccessed>Junio</b:MonthAccessed>
    <b:DayAccessed>7</b:DayAccessed>
    <b:URL>http://www.crecenegocios.com/como-iniciar-tu-propio-negocio-paso-a-paso/</b:URL>
    <b:RefOrder>23</b:RefOrder>
  </b:Source>
  <b:Source>
    <b:Tag>fer15</b:Tag>
    <b:SourceType>InternetSite</b:SourceType>
    <b:Guid>{45CECBE5-A111-4C4F-8CB8-090829F6D115}</b:Guid>
    <b:Author>
      <b:Author>
        <b:NameList>
          <b:Person>
            <b:Last>dezo</b:Last>
            <b:First>fernan</b:First>
          </b:Person>
        </b:NameList>
      </b:Author>
    </b:Author>
    <b:Title>la fabrica de ideas de negocio</b:Title>
    <b:Month>Noviembre</b:Month>
    <b:Day>18</b:Day>
    <b:YearAccessed>2015</b:YearAccessed>
    <b:MonthAccessed>Junio</b:MonthAccessed>
    <b:DayAccessed>6</b:DayAccessed>
    <b:URL>https://lafabricadeideasdenegocio.wordpress.com/2012/11/18/consejos-para-definir-tus-objetivos/</b:URL>
    <b:Year>2013</b:Year>
    <b:RefOrder>24</b:RefOrder>
  </b:Source>
  <b:Source>
    <b:Tag>inn13</b:Tag>
    <b:SourceType>InternetSite</b:SourceType>
    <b:Guid>{3E6A5981-F8B2-44A4-9EF1-4D9698FFC7D1}</b:Guid>
    <b:Author>
      <b:Author>
        <b:NameList>
          <b:Person>
            <b:Last>management</b:Last>
            <b:First>innovacion</b:First>
          </b:Person>
        </b:NameList>
      </b:Author>
    </b:Author>
    <b:Title>managment</b:Title>
    <b:Year>2013</b:Year>
    <b:Month>Junio</b:Month>
    <b:Day>4</b:Day>
    <b:YearAccessed>2015</b:YearAccessed>
    <b:MonthAccessed>Junio</b:MonthAccessed>
    <b:DayAccessed>6</b:DayAccessed>
    <b:URL>http://estudiolubos.com/innovacion/</b:URL>
    <b:RefOrder>25</b:RefOrder>
  </b:Source>
  <b:Source>
    <b:Tag>ino14</b:Tag>
    <b:SourceType>InternetSite</b:SourceType>
    <b:Guid>{DA31E539-6241-46CB-B248-793734B1DD71}</b:Guid>
    <b:Author>
      <b:Author>
        <b:NameList>
          <b:Person>
            <b:Last>inokabi</b:Last>
          </b:Person>
        </b:NameList>
      </b:Author>
    </b:Author>
    <b:Title>innovación y creatividad</b:Title>
    <b:Year>2014</b:Year>
    <b:Month>Septiembre</b:Month>
    <b:Day>4</b:Day>
    <b:YearAccessed>2015</b:YearAccessed>
    <b:MonthAccessed>Junio</b:MonthAccessed>
    <b:DayAccessed>7</b:DayAccessed>
    <b:URL>http://innokabi.com/innovacion-y-creatividad/</b:URL>
    <b:RefOrder>26</b:RefOrder>
  </b:Source>
  <b:Source>
    <b:Tag>JUA10</b:Tag>
    <b:SourceType>BookSection</b:SourceType>
    <b:Guid>{B7950B69-99D0-430C-ADC5-73111D41D359}</b:Guid>
    <b:Author>
      <b:Author>
        <b:NameList>
          <b:Person>
            <b:Last>GARCÍA</b:Last>
            <b:First>JUAN</b:First>
            <b:Middle>FERNANDO MÁRQUEZ</b:Middle>
          </b:Person>
        </b:NameList>
      </b:Author>
    </b:Author>
    <b:Title>INNOVACIÓN EN MODELOS DE NEGOCIO</b:Title>
    <b:Year>2010</b:Year>
    <b:Pages>Febrero</b:Pages>
    <b:City>22</b:City>
    <b:Publisher> Universidad EAFIT</b:Publisher>
    <b:RefOrder>2</b:RefOrder>
  </b:Source>
  <b:Source>
    <b:Tag>Man00</b:Tag>
    <b:SourceType>BookSection</b:SourceType>
    <b:Guid>{84E9D26D-5005-498D-964D-12FC476244F2}</b:Guid>
    <b:Author>
      <b:Author>
        <b:NameList>
          <b:Person>
            <b:Last>Liévano</b:Last>
            <b:First>Manuel</b:First>
            <b:Middle>de Jesús Moguel</b:Middle>
          </b:Person>
        </b:NameList>
      </b:Author>
    </b:Author>
    <b:Title>LA RESPONSABILIDAD SOCIAL DE LAS EMPRESAS: MODELO DE TRES DIMENSIONES PARA SU ESTUDIO</b:Title>
    <b:Year>2000</b:Year>
    <b:Pages>capitulo 3</b:Pages>
    <b:City>Hannover, Germany</b:City>
    <b:Publisher>McDonough William &amp; Partners</b:Publisher>
    <b:RefOrder>3</b:RefOrder>
  </b:Source>
  <b:Source>
    <b:Tag>Edw10</b:Tag>
    <b:SourceType>InternetSite</b:SourceType>
    <b:Guid>{1158B4C8-F63F-45B1-B8AB-939C184AAA54}</b:Guid>
    <b:Author>
      <b:Author>
        <b:NameList>
          <b:Person>
            <b:Last>Amaya</b:Last>
            <b:First>Edwin</b:First>
          </b:Person>
        </b:NameList>
      </b:Author>
    </b:Author>
    <b:Title>100ideas de negocios</b:Title>
    <b:Year>2010</b:Year>
    <b:Month>Junio</b:Month>
    <b:Day>7</b:Day>
    <b:YearAccessed>2015</b:YearAccessed>
    <b:MonthAccessed>Junio</b:MonthAccessed>
    <b:DayAccessed>7</b:DayAccessed>
    <b:URL>http://www.1000ideasdenegocios.com/2010/07/principales-causas-fracaso-negocio.html</b:URL>
    <b:RefOrder>4</b:RefOrder>
  </b:Source>
  <b:Source>
    <b:Tag>Vic14</b:Tag>
    <b:SourceType>InternetSite</b:SourceType>
    <b:Guid>{F8F3E427-0410-4ABC-97CE-BF7522790381}</b:Guid>
    <b:Author>
      <b:Author>
        <b:NameList>
          <b:Person>
            <b:Last>Fo</b:Last>
            <b:First>Victoria</b:First>
          </b:Person>
        </b:NameList>
      </b:Author>
    </b:Author>
    <b:Title> DESARROLLO DE CONTENIDOS DE MODULO DE PLAN DE NEGOCIOS</b:Title>
    <b:Year>2014</b:Year>
    <b:Month>Marzo</b:Month>
    <b:Day>19</b:Day>
    <b:YearAccessed>2015</b:YearAccessed>
    <b:MonthAccessed>Junio</b:MonthAccessed>
    <b:DayAccessed>7</b:DayAccessed>
    <b:URL>https://moduloplandenegocios.wordpress.com/2014/03/19/consideraciones-previas-preparacion-de-un-plan-de-negocios/</b:URL>
    <b:RefOrder>5</b:RefOrder>
  </b:Source>
  <b:Source>
    <b:Tag>gaz13</b:Tag>
    <b:SourceType>InternetSite</b:SourceType>
    <b:Guid>{D752E8F6-ECCD-48C3-98A8-735CC44785CE}</b:Guid>
    <b:Author>
      <b:Author>
        <b:NameList>
          <b:Person>
            <b:Last>gaztenmpresa</b:Last>
          </b:Person>
        </b:NameList>
      </b:Author>
    </b:Author>
    <b:Title>plan de negocio</b:Title>
    <b:Year>2013</b:Year>
    <b:Month>Enero</b:Month>
    <b:Day>28</b:Day>
    <b:YearAccessed>2015</b:YearAccessed>
    <b:MonthAccessed>Junio</b:MonthAccessed>
    <b:DayAccessed>7</b:DayAccessed>
    <b:URL>http://www.gaztenpresa.org/es/crear-una-empresa/plan-de-negocio/</b:URL>
    <b:RefOrder>1</b:RefOrder>
  </b:Source>
  <b:Source>
    <b:Tag>Dav15</b:Tag>
    <b:SourceType>InternetSite</b:SourceType>
    <b:Guid>{7221C9AA-363C-49E9-BEFF-A949D1501CA9}</b:Guid>
    <b:Author>
      <b:Author>
        <b:NameList>
          <b:Person>
            <b:Last>Orozco</b:Last>
            <b:First>David</b:First>
          </b:Person>
        </b:NameList>
      </b:Author>
    </b:Author>
    <b:Title>conceptodefinicion</b:Title>
    <b:Year>2015</b:Year>
    <b:Month>Marzo</b:Month>
    <b:Day>24</b:Day>
    <b:YearAccessed>2015</b:YearAccessed>
    <b:MonthAccessed>Junio </b:MonthAccessed>
    <b:DayAccessed>6</b:DayAccessed>
    <b:URL>http://conceptodefinicion.de/proyecto/</b:URL>
    <b:RefOrder>27</b:RefOrder>
  </b:Source>
  <b:Source>
    <b:Tag>Gra08</b:Tag>
    <b:SourceType>InternetSite</b:SourceType>
    <b:Guid>{1D5669B5-0FAE-4376-8ECA-1E681CC935BB}</b:Guid>
    <b:Author>
      <b:Author>
        <b:NameList>
          <b:Person>
            <b:Last>Iturbe</b:Last>
            <b:First>Graciela</b:First>
          </b:Person>
        </b:NameList>
      </b:Author>
    </b:Author>
    <b:Title>definicionde</b:Title>
    <b:Year>2008</b:Year>
    <b:Month>Agosto</b:Month>
    <b:Day>21</b:Day>
    <b:YearAccessed>2015</b:YearAccessed>
    <b:MonthAccessed>Junio</b:MonthAccessed>
    <b:DayAccessed>6</b:DayAccessed>
    <b:URL>http://definicion.de/proyecto/#ixzz3bsWnTFJQ</b:URL>
    <b:RefOrder>28</b:RefOrder>
  </b:Source>
  <b:Source>
    <b:Tag>que15</b:Tag>
    <b:SourceType>InternetSite</b:SourceType>
    <b:Guid>{DFADA1CF-6613-4D53-877A-E26D1309688D}</b:Guid>
    <b:Author>
      <b:Author>
        <b:NameList>
          <b:Person>
            <b:Last>quees</b:Last>
          </b:Person>
        </b:NameList>
      </b:Author>
    </b:Author>
    <b:Title>que es</b:Title>
    <b:Year>2015</b:Year>
    <b:Month>-</b:Month>
    <b:Day>-</b:Day>
    <b:YearAccessed>2015</b:YearAccessed>
    <b:MonthAccessed>Junio</b:MonthAccessed>
    <b:DayAccessed>6</b:DayAccessed>
    <b:URL>http://quees.la/innovar/</b:URL>
    <b:RefOrder>29</b:RefOrder>
  </b:Source>
  <b:Source>
    <b:Tag>ABC14</b:Tag>
    <b:SourceType>InternetSite</b:SourceType>
    <b:Guid>{D37A5025-BF62-48CB-989E-EF6D279CEE78}</b:Guid>
    <b:Author>
      <b:Author>
        <b:NameList>
          <b:Person>
            <b:Last>ABC</b:Last>
          </b:Person>
        </b:NameList>
      </b:Author>
    </b:Author>
    <b:Title>DEFINICION ABC</b:Title>
    <b:Year>2014</b:Year>
    <b:Month>OCTUBRE</b:Month>
    <b:Day>21</b:Day>
    <b:URL>http://www.definicionabc.com/economia/consumidor.php</b:URL>
    <b:RefOrder>6</b:RefOrder>
  </b:Source>
  <b:Source>
    <b:Tag>DEFRE</b:Tag>
    <b:SourceType>InternetSite</b:SourceType>
    <b:Guid>{FFD37AAB-56C1-4DC1-98AD-A875FF36E547}</b:Guid>
    <b:Author>
      <b:Author>
        <b:NameList>
          <b:Person>
            <b:Last>DEFINICION</b:Last>
          </b:Person>
        </b:NameList>
      </b:Author>
    </b:Author>
    <b:Title>DEFINICION</b:Title>
    <b:Year>SEPTIEMBRE</b:Year>
    <b:Month>MAYO</b:Month>
    <b:Day>13</b:Day>
    <b:URL>http://definicion.mx/consumidor/</b:URL>
    <b:RefOrder>30</b:RefOrder>
  </b:Source>
  <b:Source>
    <b:Tag>Cco15</b:Tag>
    <b:SourceType>InternetSite</b:SourceType>
    <b:Guid>{ED66C7C6-606C-45E2-9958-2D579C4E42FF}</b:Guid>
    <b:Title>Cconsumer</b:Title>
    <b:Year>2015</b:Year>
    <b:Month>04</b:Month>
    <b:URL>https://cconsumer.wordpress.com/comportamiento-del-consumidor-2/comportamiento-del-consumidor-definicion-y-teorias/</b:URL>
    <b:RefOrder>7</b:RefOrder>
  </b:Source>
  <b:Source>
    <b:Tag>Sch10</b:Tag>
    <b:SourceType>Book</b:SourceType>
    <b:Guid>{F8C8D14B-E376-40F2-89F4-3789D30F76A4}</b:Guid>
    <b:Title>Consumer Behavior</b:Title>
    <b:Year>2010</b:Year>
    <b:Author>
      <b:Author>
        <b:NameList>
          <b:Person>
            <b:Last>Schiffman</b:Last>
            <b:First>L.</b:First>
          </b:Person>
        </b:NameList>
      </b:Author>
    </b:Author>
    <b:City>New Jersey</b:City>
    <b:Publisher>Pearson</b:Publisher>
    <b:RefOrder>31</b:RefOrder>
  </b:Source>
  <b:Source>
    <b:Tag>Del15</b:Tag>
    <b:SourceType>InternetSite</b:SourceType>
    <b:Guid>{614C5F54-CFF1-454C-B9CB-51233CF86F19}</b:Guid>
    <b:Title>Youtube</b:Title>
    <b:URL>https://www.youtube.com/watch?v=saCIT6oK6VA</b:URL>
    <b:Author>
      <b:Author>
        <b:NameList>
          <b:Person>
            <b:Last>Del Villar</b:Last>
            <b:First>Jimena</b:First>
          </b:Person>
        </b:NameList>
      </b:Author>
    </b:Author>
    <b:YearAccessed>2015</b:YearAccessed>
    <b:MonthAccessed>04</b:MonthAccessed>
    <b:ShortTitle>Estudio del comportamiento del consumidor </b:ShortTitle>
    <b:RefOrder>32</b:RefOrder>
  </b:Source>
  <b:Source>
    <b:Tag>www15</b:Tag>
    <b:SourceType>InternetSite</b:SourceType>
    <b:Guid>{DDB2F9F1-A98F-4D7F-AFB7-3857F272DDBF}</b:Guid>
    <b:Title>www.abc.com</b:Title>
    <b:Year>2015</b:Year>
    <b:Month>05</b:Month>
    <b:URL>http://www.abc.com.py/articulos/factores-culturales-que-influyen-en-la-conducta-del-consumidor-5874.html</b:URL>
    <b:RefOrder>33</b:RefOrder>
  </b:Source>
  <b:Source>
    <b:Tag>Sah15</b:Tag>
    <b:SourceType>DocumentFromInternetSite</b:SourceType>
    <b:Guid>{B83A5BE5-5A4F-43CF-8FA6-696EF6994D44}</b:Guid>
    <b:Title>Colparmex.org</b:Title>
    <b:URL>http://www.colparmex.org/Revista/Art10/50.pdf</b:URL>
    <b:Author>
      <b:Author>
        <b:NameList>
          <b:Person>
            <b:Last>Sahui Maldonado</b:Last>
            <b:Middle>Alonzo</b:Middle>
            <b:First>José</b:First>
          </b:Person>
        </b:NameList>
      </b:Author>
    </b:Author>
    <b:YearAccessed>2015</b:YearAccessed>
    <b:MonthAccessed>05</b:MonthAccessed>
    <b:ShortTitle>Factores que influyen en la conducta del consumidor, una aproximación desde las ciencias sociales</b:ShortTitle>
    <b:RefOrder>34</b:RefOrder>
  </b:Source>
  <b:Source>
    <b:Tag>Lid15</b:Tag>
    <b:SourceType>InternetSite</b:SourceType>
    <b:Guid>{F648F357-3685-4FA0-84B0-1DF2B8ED1458}</b:Guid>
    <b:Title>Liderazgo y Mercadeo.com</b:Title>
    <b:URL>http://www.liderazgoymercadeo.com/mercadeo_tema.asp?id=52</b:URL>
    <b:YearAccessed>2015</b:YearAccessed>
    <b:MonthAccessed>05</b:MonthAccessed>
    <b:ShortTitle>Comportamiento del consumidor.</b:ShortTitle>
    <b:RefOrder>35</b:RefOrder>
  </b:Source>
  <b:Source>
    <b:Tag>Cor12</b:Tag>
    <b:SourceType>DocumentFromInternetSite</b:SourceType>
    <b:Guid>{9EB00A08-FCD6-44A2-8C62-F870464F0546}</b:Guid>
    <b:Title>aliatuniversidades.com</b:Title>
    <b:Year>2012</b:Year>
    <b:URL>http://www.aliatuniversidades.com.mx/bibliotecasdigitales/pdf/economico_administrativo/Comportamiento_del_consumidor.pdf</b:URL>
    <b:Author>
      <b:Author>
        <b:NameList>
          <b:Person>
            <b:Last>Corona Vazquez</b:Last>
            <b:First>Gabriela</b:First>
          </b:Person>
        </b:NameList>
      </b:Author>
    </b:Author>
    <b:YearAccessed>2015</b:YearAccessed>
    <b:MonthAccessed>05</b:MonthAccessed>
    <b:RefOrder>36</b:RefOrder>
  </b:Source>
  <b:Source>
    <b:Tag>AAK87</b:Tag>
    <b:SourceType>Book</b:SourceType>
    <b:Guid>{C65BEB93-D40D-48BB-9823-B5B5962AE2A6}</b:Guid>
    <b:Author>
      <b:Author>
        <b:NameList>
          <b:Person>
            <b:Last>AAKER</b:Last>
            <b:First>D.A.</b:First>
          </b:Person>
        </b:NameList>
      </b:Author>
    </b:Author>
    <b:Title>Management estratégico del mercado</b:Title>
    <b:Year>1987</b:Year>
    <b:City>Barcelona</b:City>
    <b:Publisher>Hispano Europea</b:Publisher>
    <b:RefOrder>13</b:RefOrder>
  </b:Source>
  <b:Source>
    <b:Tag>BUE04</b:Tag>
    <b:SourceType>Book</b:SourceType>
    <b:Guid>{8273961F-EDD0-4D44-8178-D09078F3C1B7}</b:Guid>
    <b:Author>
      <b:Author>
        <b:NameList>
          <b:Person>
            <b:Last>BUENO</b:Last>
            <b:First>E.</b:First>
          </b:Person>
        </b:NameList>
      </b:Author>
    </b:Author>
    <b:Title>Curso básico de economía de la empresa: Un enfoque de organización</b:Title>
    <b:Year>2004</b:Year>
    <b:City> Madrid</b:City>
    <b:Publisher>Pirámide</b:Publisher>
    <b:RefOrder>14</b:RefOrder>
  </b:Source>
  <b:Source>
    <b:Tag>BUE</b:Tag>
    <b:SourceType>Book</b:SourceType>
    <b:Guid>{E0AD072C-8187-42AC-9D92-6F1DC47CECE4}</b:Guid>
    <b:Author>
      <b:Author>
        <b:NameList>
          <b:Person>
            <b:Last>BUENO</b:Last>
            <b:First>E.,</b:First>
            <b:Middle>CRUZ, I</b:Middle>
          </b:Person>
        </b:NameList>
      </b:Author>
    </b:Author>
    <b:Title>Economía de la empresa. Análisis de las decisiones empresariales</b:Title>
    <b:Year>1992</b:Year>
    <b:City>Madrid</b:City>
    <b:Publisher>Pirámide</b:Publisher>
    <b:RefOrder>15</b:RefOrder>
  </b:Source>
  <b:Source>
    <b:Tag>CRU90</b:Tag>
    <b:SourceType>Book</b:SourceType>
    <b:Guid>{7CF693AD-D346-4578-BA0C-A0779DAD582B}</b:Guid>
    <b:Author>
      <b:Author>
        <b:NameList>
          <b:Person>
            <b:Last>CRUZ</b:Last>
            <b:First>I.</b:First>
          </b:Person>
        </b:NameList>
      </b:Author>
    </b:Author>
    <b:Title>Fundamentos de marketing</b:Title>
    <b:Year>1990</b:Year>
    <b:City>Barcelona</b:City>
    <b:Publisher>Ariel</b:Publisher>
    <b:RefOrder>16</b:RefOrder>
  </b:Source>
  <b:Source>
    <b:Tag>KOT74</b:Tag>
    <b:SourceType>Book</b:SourceType>
    <b:Guid>{2C063237-4A10-474E-9862-FF09655AA2C5}</b:Guid>
    <b:Author>
      <b:Author>
        <b:NameList>
          <b:Person>
            <b:Last>KOTLER</b:Last>
            <b:First>P.</b:First>
          </b:Person>
        </b:NameList>
      </b:Author>
    </b:Author>
    <b:Title>Dirección de mercadotecnia</b:Title>
    <b:Year>1974</b:Year>
    <b:City>México</b:City>
    <b:Publisher>Diana</b:Publisher>
    <b:RefOrder>17</b:RefOrder>
  </b:Source>
  <b:Source>
    <b:Tag>LAM87</b:Tag>
    <b:SourceType>Book</b:SourceType>
    <b:Guid>{D411C38F-AF0A-428D-BDE3-BF3BB1DD4EB9}</b:Guid>
    <b:Author>
      <b:Author>
        <b:NameList>
          <b:Person>
            <b:Last>LAMBIN</b:Last>
            <b:First>J.J.</b:First>
          </b:Person>
        </b:NameList>
      </b:Author>
    </b:Author>
    <b:Title>Marketing estratégico</b:Title>
    <b:Year>1987</b:Year>
    <b:City>Madrid</b:City>
    <b:Publisher>McGraw-Hill</b:Publisher>
    <b:RefOrder>18</b:RefOrder>
  </b:Source>
  <b:Source>
    <b:Tag>LEV75</b:Tag>
    <b:SourceType>Book</b:SourceType>
    <b:Guid>{D1ADA5B2-3333-48E3-8014-A6F2EE0193EB}</b:Guid>
    <b:Author>
      <b:Author>
        <b:NameList>
          <b:Person>
            <b:Last>LEVITT</b:Last>
            <b:First>T.</b:First>
          </b:Person>
        </b:NameList>
      </b:Author>
    </b:Author>
    <b:Title>La moda de marketing</b:Title>
    <b:Year>1975</b:Year>
    <b:City>México</b:City>
    <b:Publisher>Grijalbo</b:Publisher>
    <b:RefOrder>19</b:RefOrder>
  </b:Source>
  <b:Source>
    <b:Tag>PUL89</b:Tag>
    <b:SourceType>Book</b:SourceType>
    <b:Guid>{0D05B68F-9308-4123-A3D1-EF5E01B8417E}</b:Guid>
    <b:Author>
      <b:Author>
        <b:NameList>
          <b:Person>
            <b:Last>PULIDO</b:Last>
            <b:First>A.</b:First>
          </b:Person>
        </b:NameList>
      </b:Author>
    </b:Author>
    <b:Title>Predicción económica y empresarial</b:Title>
    <b:Year>1989</b:Year>
    <b:City>Madrid</b:City>
    <b:Publisher>Pirámide</b:Publisher>
    <b:RefOrder>20</b:RefOrder>
  </b:Source>
  <b:Source>
    <b:Tag>SAN92</b:Tag>
    <b:SourceType>Book</b:SourceType>
    <b:Guid>{E2EABDC3-B7D3-4947-9916-28F29647AE52}</b:Guid>
    <b:Author>
      <b:Author>
        <b:NameList>
          <b:Person>
            <b:Last>SANTESMASES</b:Last>
            <b:First>M.</b:First>
          </b:Person>
        </b:NameList>
      </b:Author>
    </b:Author>
    <b:Title>Marketing: conceptos y estrategias</b:Title>
    <b:Year>1992</b:Year>
    <b:City>Madrid</b:City>
    <b:Publisher>Pirámide</b:Publisher>
    <b:RefOrder>21</b:RefOrder>
  </b:Source>
  <b:Source>
    <b:Tag>SER90</b:Tag>
    <b:SourceType>Book</b:SourceType>
    <b:Guid>{1CEAAAD0-20B6-4FE7-94E2-4989811FEC5B}</b:Guid>
    <b:Author>
      <b:Author>
        <b:NameList>
          <b:Person>
            <b:Last>SERRANO</b:Last>
            <b:First>F.</b:First>
          </b:Person>
        </b:NameList>
      </b:Author>
    </b:Author>
    <b:Title>Marketing para economistas de empresa</b:Title>
    <b:Year>1990</b:Year>
    <b:City>Madrid</b:City>
    <b:Publisher>ESIC</b:Publisher>
    <b:RefOrder>22</b:RefOrder>
  </b:Source>
  <b:Source>
    <b:Tag>LaO</b:Tag>
    <b:SourceType>Book</b:SourceType>
    <b:Guid>{64C6B499-14F1-4D38-AF11-B9BBB0F02A4B}</b:Guid>
    <b:Title>La Oferta y la Demanda</b:Title>
    <b:Publisher>Mac Graw HII</b:Publisher>
    <b:RefOrder>8</b:RefOrder>
  </b:Source>
  <b:Source>
    <b:Tag>ECO14</b:Tag>
    <b:SourceType>InternetSite</b:SourceType>
    <b:Guid>{D668CA5B-8787-4A32-A78F-EA0C78C84BC5}</b:Guid>
    <b:Author>
      <b:Author>
        <b:NameList>
          <b:Person>
            <b:Last>WS</b:Last>
            <b:First>ECONOMIA</b:First>
          </b:Person>
        </b:NameList>
      </b:Author>
    </b:Author>
    <b:Title>Economia WS</b:Title>
    <b:Year>2014</b:Year>
    <b:Month>MAYO</b:Month>
    <b:URL>http://www.economia.ws/oferta-y-demanda.php</b:URL>
    <b:RefOrder>9</b:RefOrder>
  </b:Source>
  <b:Source>
    <b:Tag>Enc</b:Tag>
    <b:SourceType>InternetSite</b:SourceType>
    <b:Guid>{DEF83B42-F703-4873-8547-A60531B29BBF}</b:Guid>
    <b:Title>Enciclopedia Economica</b:Title>
    <b:Author>
      <b:Author>
        <b:NameList>
          <b:Person>
            <b:Last>Economia</b:Last>
            <b:First>Enciclopedia</b:First>
          </b:Person>
        </b:NameList>
      </b:Author>
    </b:Author>
    <b:URL>http://www.economia48.com/spa/d/oferta/oferta.htm</b:URL>
    <b:RefOrder>10</b:RefOrder>
  </b:Source>
  <b:Source>
    <b:Tag>Jim14</b:Tag>
    <b:SourceType>InternetSite</b:SourceType>
    <b:Guid>{F3993EC5-6CC0-4CCF-965E-89972F205FE9}</b:Guid>
    <b:Author>
      <b:Author>
        <b:NameList>
          <b:Person>
            <b:Last>Aurelio</b:Last>
            <b:First>Jimenez</b:First>
          </b:Person>
        </b:NameList>
      </b:Author>
    </b:Author>
    <b:Title>Economia y Finanzas</b:Title>
    <b:Year>2014</b:Year>
    <b:URL>http://www.elblogsalmon.com/conceptos-de-economia/de-que-factores-dependen-la-oferta-y-la-demanda</b:URL>
    <b:RefOrder>11</b:RefOrder>
  </b:Source>
  <b:Source>
    <b:Tag>Lea15</b:Tag>
    <b:SourceType>InternetSite</b:SourceType>
    <b:Guid>{CCA75D7B-4F34-428A-9EB8-A6634FC76445}</b:Guid>
    <b:Author>
      <b:Author>
        <b:NameList>
          <b:Person>
            <b:Last>Leal</b:Last>
            <b:First>Vicente</b:First>
          </b:Person>
        </b:NameList>
      </b:Author>
    </b:Author>
    <b:Title>Problemas Economicos</b:Title>
    <b:Year>2015</b:Year>
    <b:Month>Enero</b:Month>
    <b:URL>https://aprendeconomia.files.wordpress.com/2009/12/oferta-y-demanda-1.pdf</b:URL>
    <b:RefOrder>12</b:RefOrder>
  </b:Source>
</b:Sources>
</file>

<file path=customXml/itemProps1.xml><?xml version="1.0" encoding="utf-8"?>
<ds:datastoreItem xmlns:ds="http://schemas.openxmlformats.org/officeDocument/2006/customXml" ds:itemID="{6BC2FFB4-69A5-4B83-9186-2E9817B01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349</Pages>
  <Words>75455</Words>
  <Characters>415007</Characters>
  <Application>Microsoft Office Word</Application>
  <DocSecurity>0</DocSecurity>
  <Lines>3458</Lines>
  <Paragraphs>978</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489484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SUSANA RV</dc:creator>
  <cp:lastModifiedBy>SUSANA RV</cp:lastModifiedBy>
  <cp:revision>12</cp:revision>
  <dcterms:created xsi:type="dcterms:W3CDTF">2015-09-29T00:53:00Z</dcterms:created>
  <dcterms:modified xsi:type="dcterms:W3CDTF">2015-10-02T03:21:00Z</dcterms:modified>
</cp:coreProperties>
</file>